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E2" w:rsidRPr="006403E2" w:rsidRDefault="006403E2" w:rsidP="006403E2">
      <w:pPr>
        <w:jc w:val="both"/>
        <w:rPr>
          <w:i/>
          <w:sz w:val="25"/>
          <w:szCs w:val="25"/>
          <w:lang w:val="uk-UA"/>
        </w:rPr>
      </w:pPr>
      <w:r w:rsidRPr="006403E2">
        <w:rPr>
          <w:i/>
          <w:sz w:val="25"/>
          <w:szCs w:val="25"/>
          <w:lang w:val="uk-UA"/>
        </w:rPr>
        <w:t>Примітка: учасник торгів підписує даний документ і скріплює печаткою (за наявності). Учасник не повинен відступати від даної форми документу.</w:t>
      </w:r>
    </w:p>
    <w:p w:rsidR="006403E2" w:rsidRPr="006403E2" w:rsidRDefault="006403E2" w:rsidP="006403E2">
      <w:pPr>
        <w:jc w:val="right"/>
        <w:rPr>
          <w:b/>
          <w:sz w:val="25"/>
          <w:szCs w:val="25"/>
          <w:lang w:val="uk-UA"/>
        </w:rPr>
      </w:pPr>
      <w:r w:rsidRPr="006403E2">
        <w:rPr>
          <w:b/>
          <w:sz w:val="25"/>
          <w:szCs w:val="25"/>
          <w:lang w:val="uk-UA"/>
        </w:rPr>
        <w:t>ПРОЄКТ ДОГОВОРУ</w:t>
      </w:r>
    </w:p>
    <w:p w:rsidR="006403E2" w:rsidRPr="006403E2" w:rsidRDefault="006403E2" w:rsidP="006403E2">
      <w:pPr>
        <w:jc w:val="right"/>
        <w:rPr>
          <w:b/>
          <w:sz w:val="25"/>
          <w:szCs w:val="25"/>
          <w:lang w:val="uk-UA"/>
        </w:rPr>
      </w:pPr>
    </w:p>
    <w:p w:rsidR="00A23C5A" w:rsidRDefault="00036975" w:rsidP="00A23C5A">
      <w:pPr>
        <w:jc w:val="center"/>
        <w:rPr>
          <w:b/>
          <w:lang w:val="uk-UA"/>
        </w:rPr>
      </w:pPr>
      <w:r w:rsidRPr="00927B06">
        <w:rPr>
          <w:b/>
          <w:lang w:val="uk-UA"/>
        </w:rPr>
        <w:t>Договір № ______</w:t>
      </w:r>
    </w:p>
    <w:p w:rsidR="00080EA7" w:rsidRPr="00927B06" w:rsidRDefault="00080EA7" w:rsidP="00A23C5A">
      <w:pPr>
        <w:jc w:val="center"/>
        <w:rPr>
          <w:b/>
          <w:lang w:val="uk-UA"/>
        </w:rPr>
      </w:pPr>
    </w:p>
    <w:p w:rsidR="00A23C5A" w:rsidRPr="006403E2" w:rsidRDefault="00036975" w:rsidP="00A23C5A">
      <w:pPr>
        <w:jc w:val="both"/>
        <w:rPr>
          <w:b/>
          <w:lang w:val="uk-UA"/>
        </w:rPr>
      </w:pPr>
      <w:r w:rsidRPr="006403E2">
        <w:rPr>
          <w:b/>
          <w:lang w:val="uk-UA"/>
        </w:rPr>
        <w:t xml:space="preserve">м. Київ   </w:t>
      </w:r>
      <w:r w:rsidRPr="006403E2">
        <w:rPr>
          <w:b/>
          <w:lang w:val="uk-UA"/>
        </w:rPr>
        <w:tab/>
      </w:r>
      <w:r w:rsidRPr="006403E2">
        <w:rPr>
          <w:b/>
          <w:lang w:val="uk-UA"/>
        </w:rPr>
        <w:tab/>
      </w:r>
      <w:r w:rsidRPr="006403E2">
        <w:rPr>
          <w:b/>
          <w:lang w:val="uk-UA"/>
        </w:rPr>
        <w:tab/>
      </w:r>
      <w:r w:rsidR="004F1588" w:rsidRPr="006403E2">
        <w:rPr>
          <w:b/>
          <w:lang w:val="uk-UA"/>
        </w:rPr>
        <w:tab/>
      </w:r>
      <w:r w:rsidR="004F1588" w:rsidRPr="006403E2">
        <w:rPr>
          <w:b/>
          <w:lang w:val="uk-UA"/>
        </w:rPr>
        <w:tab/>
      </w:r>
      <w:r w:rsidR="004F1588" w:rsidRPr="006403E2">
        <w:rPr>
          <w:b/>
          <w:lang w:val="uk-UA"/>
        </w:rPr>
        <w:tab/>
      </w:r>
      <w:r w:rsidR="004F1588" w:rsidRPr="006403E2">
        <w:rPr>
          <w:b/>
          <w:lang w:val="uk-UA"/>
        </w:rPr>
        <w:tab/>
      </w:r>
      <w:r w:rsidR="004F1588" w:rsidRPr="006403E2">
        <w:rPr>
          <w:b/>
          <w:lang w:val="uk-UA"/>
        </w:rPr>
        <w:tab/>
      </w:r>
      <w:r w:rsidR="004F1588" w:rsidRPr="006403E2">
        <w:rPr>
          <w:b/>
          <w:lang w:val="uk-UA"/>
        </w:rPr>
        <w:tab/>
        <w:t xml:space="preserve">     «___» __________ 2</w:t>
      </w:r>
      <w:r w:rsidR="00AA0A10" w:rsidRPr="006403E2">
        <w:rPr>
          <w:b/>
          <w:lang w:val="uk-UA"/>
        </w:rPr>
        <w:t>0</w:t>
      </w:r>
      <w:r w:rsidR="006403E2" w:rsidRPr="003A2582">
        <w:rPr>
          <w:b/>
          <w:lang w:val="uk-UA"/>
        </w:rPr>
        <w:t>22</w:t>
      </w:r>
      <w:r w:rsidRPr="006403E2">
        <w:rPr>
          <w:b/>
          <w:lang w:val="uk-UA"/>
        </w:rPr>
        <w:t xml:space="preserve"> р.</w:t>
      </w:r>
    </w:p>
    <w:p w:rsidR="00A23C5A" w:rsidRDefault="00A23C5A" w:rsidP="00A23C5A">
      <w:pPr>
        <w:jc w:val="both"/>
        <w:rPr>
          <w:b/>
          <w:lang w:val="uk-UA"/>
        </w:rPr>
      </w:pPr>
    </w:p>
    <w:p w:rsidR="00080EA7" w:rsidRPr="00927B06" w:rsidRDefault="00080EA7" w:rsidP="00A23C5A">
      <w:pPr>
        <w:jc w:val="both"/>
        <w:rPr>
          <w:b/>
          <w:lang w:val="uk-UA"/>
        </w:rPr>
      </w:pPr>
    </w:p>
    <w:p w:rsidR="006403E2" w:rsidRPr="00080EA7" w:rsidRDefault="006403E2" w:rsidP="006403E2">
      <w:pPr>
        <w:ind w:firstLine="567"/>
        <w:jc w:val="both"/>
        <w:rPr>
          <w:rFonts w:eastAsia="Batang"/>
          <w:lang w:val="uk-UA"/>
        </w:rPr>
      </w:pPr>
      <w:r w:rsidRPr="006403E2">
        <w:rPr>
          <w:b/>
          <w:lang w:val="uk-UA"/>
        </w:rPr>
        <w:t>Державне підприємство «Центр державного земельного кадастру»</w:t>
      </w:r>
      <w:r w:rsidRPr="006403E2">
        <w:rPr>
          <w:rFonts w:eastAsia="Batang"/>
          <w:lang w:val="uk-UA"/>
        </w:rPr>
        <w:t xml:space="preserve"> </w:t>
      </w:r>
      <w:r w:rsidR="003A2582" w:rsidRPr="00F12668">
        <w:rPr>
          <w:rFonts w:eastAsia="Batang"/>
          <w:color w:val="000000"/>
          <w:lang w:val="uk-UA"/>
        </w:rPr>
        <w:t>в особі т.в.о. Генерального директора Перепелиці Леоніда Олеговича</w:t>
      </w:r>
      <w:r w:rsidR="003A2582" w:rsidRPr="00F12668">
        <w:rPr>
          <w:rFonts w:eastAsia="Courier New"/>
          <w:color w:val="000000"/>
          <w:shd w:val="clear" w:color="auto" w:fill="FFFFFF"/>
          <w:lang w:val="uk-UA"/>
        </w:rPr>
        <w:t xml:space="preserve">, що діє на підставі </w:t>
      </w:r>
      <w:r w:rsidR="003A2582" w:rsidRPr="00F12668">
        <w:rPr>
          <w:rFonts w:eastAsia="Batang"/>
          <w:bCs/>
          <w:color w:val="000000"/>
          <w:lang w:val="uk-UA"/>
        </w:rPr>
        <w:t xml:space="preserve">наказу Державної </w:t>
      </w:r>
      <w:r w:rsidR="003A2582" w:rsidRPr="00F12668">
        <w:rPr>
          <w:lang w:val="uk-UA"/>
        </w:rPr>
        <w:t>служби</w:t>
      </w:r>
      <w:r w:rsidR="003A2582" w:rsidRPr="00F12668">
        <w:rPr>
          <w:rFonts w:eastAsia="Batang"/>
          <w:bCs/>
          <w:color w:val="000000"/>
          <w:lang w:val="uk-UA"/>
        </w:rPr>
        <w:t xml:space="preserve"> України з питань геодезії, картографії та кадастру від 04</w:t>
      </w:r>
      <w:r w:rsidR="003A2582" w:rsidRPr="00F12668">
        <w:rPr>
          <w:rFonts w:eastAsia="Courier New"/>
          <w:color w:val="000000"/>
          <w:lang w:val="uk-UA"/>
        </w:rPr>
        <w:t>.11.2022 № 40-ДП</w:t>
      </w:r>
      <w:r w:rsidRPr="006403E2">
        <w:rPr>
          <w:rFonts w:eastAsia="Batang"/>
          <w:lang w:val="uk-UA"/>
        </w:rPr>
        <w:t xml:space="preserve">, надалі «Замовник», з однієї сторони та </w:t>
      </w:r>
      <w:r w:rsidR="003A2582" w:rsidRPr="00080EA7">
        <w:rPr>
          <w:rFonts w:eastAsia="Batang"/>
          <w:b/>
          <w:lang w:val="uk-UA"/>
        </w:rPr>
        <w:t>________________________________________________________________</w:t>
      </w:r>
      <w:r w:rsidRPr="00080EA7">
        <w:rPr>
          <w:rFonts w:eastAsia="Batang"/>
          <w:lang w:val="uk-UA"/>
        </w:rPr>
        <w:t>в особі _____________________</w:t>
      </w:r>
      <w:r w:rsidRPr="00080EA7">
        <w:rPr>
          <w:lang w:val="uk-UA"/>
        </w:rPr>
        <w:t>(</w:t>
      </w:r>
      <w:r w:rsidRPr="00080EA7">
        <w:rPr>
          <w:i/>
          <w:lang w:val="uk-UA"/>
        </w:rPr>
        <w:t>заповнюється на етапі укладення Договору</w:t>
      </w:r>
      <w:r w:rsidRPr="00080EA7">
        <w:rPr>
          <w:lang w:val="uk-UA"/>
        </w:rPr>
        <w:t>)</w:t>
      </w:r>
      <w:r w:rsidRPr="00080EA7">
        <w:rPr>
          <w:rFonts w:eastAsia="Batang"/>
          <w:lang w:val="uk-UA"/>
        </w:rPr>
        <w:t>, який(а) діє на підставі _______</w:t>
      </w:r>
      <w:r w:rsidRPr="00080EA7">
        <w:rPr>
          <w:lang w:val="uk-UA"/>
        </w:rPr>
        <w:t>(</w:t>
      </w:r>
      <w:r w:rsidRPr="00080EA7">
        <w:rPr>
          <w:i/>
          <w:lang w:val="uk-UA"/>
        </w:rPr>
        <w:t>заповнюється на етапі укладення Договору</w:t>
      </w:r>
      <w:r w:rsidRPr="00080EA7">
        <w:rPr>
          <w:lang w:val="uk-UA"/>
        </w:rPr>
        <w:t>)</w:t>
      </w:r>
      <w:r w:rsidRPr="00080EA7">
        <w:rPr>
          <w:rFonts w:eastAsia="Batang"/>
          <w:lang w:val="uk-UA"/>
        </w:rPr>
        <w:t>, надалі «Виконавець», з іншої сторони, разом надалі Сторони або окремо  Сторона, підписали цей Договір про наступне:</w:t>
      </w:r>
    </w:p>
    <w:p w:rsidR="003A2582" w:rsidRPr="00080EA7" w:rsidRDefault="003A2582" w:rsidP="006403E2">
      <w:pPr>
        <w:ind w:firstLine="567"/>
        <w:jc w:val="both"/>
        <w:rPr>
          <w:rFonts w:eastAsia="Batang"/>
          <w:lang w:val="uk-UA"/>
        </w:rPr>
      </w:pPr>
    </w:p>
    <w:p w:rsidR="00A23C5A" w:rsidRPr="00080EA7" w:rsidRDefault="00036975" w:rsidP="00A23C5A">
      <w:pPr>
        <w:jc w:val="center"/>
        <w:rPr>
          <w:b/>
          <w:lang w:val="uk-UA"/>
        </w:rPr>
      </w:pPr>
      <w:r w:rsidRPr="00080EA7">
        <w:rPr>
          <w:b/>
          <w:lang w:val="uk-UA"/>
        </w:rPr>
        <w:t xml:space="preserve">1. Предмет договору </w:t>
      </w:r>
    </w:p>
    <w:p w:rsidR="00960A9D" w:rsidRPr="00080EA7" w:rsidRDefault="00036975" w:rsidP="00ED0112">
      <w:pPr>
        <w:ind w:firstLine="567"/>
        <w:jc w:val="both"/>
        <w:rPr>
          <w:bCs/>
          <w:lang w:val="uk-UA"/>
        </w:rPr>
      </w:pPr>
      <w:r w:rsidRPr="00080EA7">
        <w:rPr>
          <w:lang w:val="uk-UA"/>
        </w:rPr>
        <w:t xml:space="preserve">1.1. Виконавець зобов’язується надати </w:t>
      </w:r>
      <w:r w:rsidR="006403E2" w:rsidRPr="00080EA7">
        <w:rPr>
          <w:lang w:val="uk-UA"/>
        </w:rPr>
        <w:t>послуги</w:t>
      </w:r>
      <w:r w:rsidR="00624FEF" w:rsidRPr="00080EA7">
        <w:rPr>
          <w:lang w:val="uk-UA"/>
        </w:rPr>
        <w:t xml:space="preserve"> у сфері інформатизації, а саме: послуги</w:t>
      </w:r>
      <w:r w:rsidR="006403E2" w:rsidRPr="00080EA7">
        <w:rPr>
          <w:lang w:val="uk-UA"/>
        </w:rPr>
        <w:t xml:space="preserve"> з комп’ютерної підтримки (послуги з подовження терміну гарантії та технічної підтримки серверного обладнання Dell</w:t>
      </w:r>
      <w:r w:rsidR="00624FEF" w:rsidRPr="00080EA7">
        <w:rPr>
          <w:lang w:val="uk-UA"/>
        </w:rPr>
        <w:t>)</w:t>
      </w:r>
      <w:r w:rsidRPr="00080EA7">
        <w:rPr>
          <w:lang w:val="uk-UA"/>
        </w:rPr>
        <w:t xml:space="preserve"> </w:t>
      </w:r>
      <w:r w:rsidR="00960A9D" w:rsidRPr="00080EA7">
        <w:rPr>
          <w:bCs/>
          <w:lang w:val="uk-UA"/>
        </w:rPr>
        <w:t xml:space="preserve">на об’єктах Замовника за адресами: </w:t>
      </w:r>
    </w:p>
    <w:p w:rsidR="00960A9D" w:rsidRPr="00080EA7" w:rsidRDefault="00960A9D" w:rsidP="00ED0112">
      <w:pPr>
        <w:ind w:firstLine="567"/>
        <w:jc w:val="both"/>
        <w:rPr>
          <w:bCs/>
          <w:lang w:val="uk-UA"/>
        </w:rPr>
      </w:pPr>
      <w:r w:rsidRPr="00080EA7">
        <w:rPr>
          <w:bCs/>
          <w:lang w:val="uk-UA"/>
        </w:rPr>
        <w:t xml:space="preserve">- м. Київ, вул. Святослава Хороброго, 3 </w:t>
      </w:r>
    </w:p>
    <w:p w:rsidR="00960A9D" w:rsidRPr="00080EA7" w:rsidRDefault="00960A9D" w:rsidP="00ED0112">
      <w:pPr>
        <w:ind w:firstLine="567"/>
        <w:jc w:val="both"/>
        <w:rPr>
          <w:bCs/>
          <w:lang w:val="uk-UA"/>
        </w:rPr>
      </w:pPr>
      <w:r w:rsidRPr="00080EA7">
        <w:rPr>
          <w:bCs/>
          <w:lang w:val="uk-UA"/>
        </w:rPr>
        <w:t xml:space="preserve">- м. Яготин, вул. Незалежності, 108, </w:t>
      </w:r>
    </w:p>
    <w:p w:rsidR="00960A9D" w:rsidRPr="00080EA7" w:rsidRDefault="00960A9D" w:rsidP="00ED0112">
      <w:pPr>
        <w:ind w:firstLine="567"/>
        <w:jc w:val="both"/>
        <w:rPr>
          <w:bCs/>
          <w:lang w:val="uk-UA"/>
        </w:rPr>
      </w:pPr>
      <w:r w:rsidRPr="00080EA7">
        <w:rPr>
          <w:bCs/>
          <w:lang w:val="uk-UA"/>
        </w:rPr>
        <w:t>далі по тексту – послуги, а Замовник зобов’язується прийняти та оплатити такі послуги.</w:t>
      </w:r>
    </w:p>
    <w:p w:rsidR="00255130" w:rsidRPr="00080EA7" w:rsidRDefault="00255130" w:rsidP="00ED0112">
      <w:pPr>
        <w:ind w:firstLine="567"/>
        <w:jc w:val="both"/>
        <w:rPr>
          <w:bCs/>
          <w:lang w:val="uk-UA"/>
        </w:rPr>
      </w:pPr>
      <w:r w:rsidRPr="00080EA7">
        <w:rPr>
          <w:bCs/>
          <w:lang w:val="uk-UA"/>
        </w:rPr>
        <w:t>1.2. Предмет Договору визначено відповідно до Національного класифікатора ДК 021:2015 код - 72610000-9 «</w:t>
      </w:r>
      <w:r w:rsidRPr="00080EA7">
        <w:rPr>
          <w:bCs/>
        </w:rPr>
        <w:t>Послуги з комп'ютерної підтримки</w:t>
      </w:r>
      <w:r w:rsidRPr="00080EA7">
        <w:rPr>
          <w:bCs/>
          <w:lang w:val="uk-UA"/>
        </w:rPr>
        <w:t>».</w:t>
      </w:r>
    </w:p>
    <w:p w:rsidR="00115F42" w:rsidRPr="00080EA7" w:rsidRDefault="00115F42" w:rsidP="00ED0112">
      <w:pPr>
        <w:ind w:firstLine="567"/>
        <w:jc w:val="both"/>
        <w:rPr>
          <w:lang w:val="uk-UA"/>
        </w:rPr>
      </w:pPr>
      <w:r w:rsidRPr="00080EA7">
        <w:rPr>
          <w:lang w:val="uk-UA"/>
        </w:rPr>
        <w:t>1.</w:t>
      </w:r>
      <w:r w:rsidR="00CB1E66" w:rsidRPr="00080EA7">
        <w:rPr>
          <w:lang w:val="uk-UA"/>
        </w:rPr>
        <w:t>3</w:t>
      </w:r>
      <w:r w:rsidRPr="00080EA7">
        <w:rPr>
          <w:lang w:val="uk-UA"/>
        </w:rPr>
        <w:t>. Найменування</w:t>
      </w:r>
      <w:r w:rsidR="00CB1E66" w:rsidRPr="00080EA7">
        <w:rPr>
          <w:lang w:val="uk-UA"/>
        </w:rPr>
        <w:t xml:space="preserve"> та кількість</w:t>
      </w:r>
      <w:r w:rsidRPr="00080EA7">
        <w:rPr>
          <w:lang w:val="uk-UA"/>
        </w:rPr>
        <w:t xml:space="preserve"> послуг</w:t>
      </w:r>
      <w:r w:rsidR="00CB1E66" w:rsidRPr="00080EA7">
        <w:rPr>
          <w:lang w:val="uk-UA"/>
        </w:rPr>
        <w:t xml:space="preserve">, </w:t>
      </w:r>
      <w:r w:rsidRPr="00080EA7">
        <w:rPr>
          <w:lang w:val="uk-UA" w:eastAsia="uk-UA"/>
        </w:rPr>
        <w:t>які постачаються Виконавцем</w:t>
      </w:r>
      <w:r w:rsidRPr="00080EA7">
        <w:rPr>
          <w:lang w:val="uk-UA"/>
        </w:rPr>
        <w:t>, термін гарантійного обслуговування визначено в Додатку № 1 цього Договору.</w:t>
      </w:r>
    </w:p>
    <w:p w:rsidR="00744209" w:rsidRDefault="00960A9D" w:rsidP="00ED0112">
      <w:pPr>
        <w:ind w:firstLine="567"/>
        <w:jc w:val="both"/>
        <w:rPr>
          <w:lang w:val="uk-UA"/>
        </w:rPr>
      </w:pPr>
      <w:r w:rsidRPr="00080EA7">
        <w:rPr>
          <w:bCs/>
          <w:lang w:val="uk-UA"/>
        </w:rPr>
        <w:t>1.</w:t>
      </w:r>
      <w:r w:rsidR="00080EA7" w:rsidRPr="00080EA7">
        <w:rPr>
          <w:bCs/>
          <w:lang w:val="uk-UA"/>
        </w:rPr>
        <w:t>4</w:t>
      </w:r>
      <w:r w:rsidRPr="00080EA7">
        <w:rPr>
          <w:bCs/>
          <w:lang w:val="uk-UA"/>
        </w:rPr>
        <w:t xml:space="preserve">. </w:t>
      </w:r>
      <w:r w:rsidR="00744209" w:rsidRPr="00080EA7">
        <w:rPr>
          <w:lang w:val="uk-UA"/>
        </w:rPr>
        <w:t xml:space="preserve">За результатом надання послуг, згідно з регламентом(ами) виробника, Виконавцем надається </w:t>
      </w:r>
      <w:r w:rsidR="00D20ACC" w:rsidRPr="00080EA7">
        <w:rPr>
          <w:lang w:val="uk-UA"/>
        </w:rPr>
        <w:t xml:space="preserve">Замовнику </w:t>
      </w:r>
      <w:r w:rsidR="00744209" w:rsidRPr="00080EA7">
        <w:rPr>
          <w:lang w:val="uk-UA"/>
        </w:rPr>
        <w:t xml:space="preserve">сертифікат (гарантійне свідоцтво) гарантійного обслуговування обладнання </w:t>
      </w:r>
      <w:r w:rsidR="00744209" w:rsidRPr="00080EA7">
        <w:t>Dell</w:t>
      </w:r>
      <w:r w:rsidR="00744209" w:rsidRPr="00080EA7">
        <w:rPr>
          <w:lang w:val="uk-UA"/>
        </w:rPr>
        <w:t xml:space="preserve"> на 2 (два) роки, про що зазначається в акті </w:t>
      </w:r>
      <w:r w:rsidR="00FE0069" w:rsidRPr="00080EA7">
        <w:rPr>
          <w:lang w:val="uk-UA"/>
        </w:rPr>
        <w:t xml:space="preserve">приймання-передачі </w:t>
      </w:r>
      <w:r w:rsidR="00744209" w:rsidRPr="00080EA7">
        <w:rPr>
          <w:lang w:val="uk-UA"/>
        </w:rPr>
        <w:t>наданих послуг</w:t>
      </w:r>
      <w:r w:rsidR="00FE0069" w:rsidRPr="00080EA7">
        <w:rPr>
          <w:lang w:val="uk-UA"/>
        </w:rPr>
        <w:t xml:space="preserve"> (далі – акт наданих послуг)</w:t>
      </w:r>
      <w:r w:rsidR="00744209" w:rsidRPr="00080EA7">
        <w:rPr>
          <w:lang w:val="uk-UA"/>
        </w:rPr>
        <w:t xml:space="preserve">. </w:t>
      </w:r>
    </w:p>
    <w:p w:rsidR="00080EA7" w:rsidRPr="00080EA7" w:rsidRDefault="00080EA7" w:rsidP="00ED0112">
      <w:pPr>
        <w:ind w:firstLine="567"/>
        <w:jc w:val="both"/>
        <w:rPr>
          <w:lang w:val="uk-UA"/>
        </w:rPr>
      </w:pPr>
    </w:p>
    <w:p w:rsidR="00A23C5A" w:rsidRPr="00080EA7" w:rsidRDefault="00036975" w:rsidP="00A23C5A">
      <w:pPr>
        <w:jc w:val="center"/>
        <w:rPr>
          <w:b/>
        </w:rPr>
      </w:pPr>
      <w:r w:rsidRPr="00080EA7">
        <w:rPr>
          <w:b/>
        </w:rPr>
        <w:t>2.</w:t>
      </w:r>
      <w:r w:rsidRPr="00080EA7">
        <w:rPr>
          <w:b/>
        </w:rPr>
        <w:tab/>
        <w:t xml:space="preserve">Якість послуг </w:t>
      </w:r>
    </w:p>
    <w:p w:rsidR="00A23C5A" w:rsidRPr="00080EA7" w:rsidRDefault="00036975" w:rsidP="00A23C5A">
      <w:pPr>
        <w:ind w:firstLine="567"/>
        <w:jc w:val="both"/>
      </w:pPr>
      <w:r w:rsidRPr="00080EA7">
        <w:t>2.1. Якість послуг має відповідати вимогам чинного законодавства України та іншим встановленим вимогам, що зазвичай ставляться до такого виду послуг та діють на території України на момент укладення даного Договору.</w:t>
      </w:r>
    </w:p>
    <w:p w:rsidR="00115F42" w:rsidRPr="00080EA7" w:rsidRDefault="00036975" w:rsidP="00A23C5A">
      <w:pPr>
        <w:ind w:firstLine="567"/>
        <w:jc w:val="both"/>
      </w:pPr>
      <w:r w:rsidRPr="00080EA7">
        <w:t>2.2. Виконавець гарантує Замовнику якісне та вчасне надання послуг протягом строку дії Договору та гарантійного обслуговування.</w:t>
      </w:r>
    </w:p>
    <w:p w:rsidR="00115F42" w:rsidRPr="00080EA7" w:rsidRDefault="00115F42" w:rsidP="00115F42">
      <w:pPr>
        <w:ind w:firstLine="567"/>
        <w:jc w:val="both"/>
      </w:pPr>
      <w:r w:rsidRPr="00080EA7">
        <w:t>2.</w:t>
      </w:r>
      <w:r w:rsidR="00CB1E66" w:rsidRPr="00080EA7">
        <w:rPr>
          <w:lang w:val="uk-UA"/>
        </w:rPr>
        <w:t>4</w:t>
      </w:r>
      <w:r w:rsidRPr="00080EA7">
        <w:t>.</w:t>
      </w:r>
      <w:r w:rsidRPr="00080EA7">
        <w:rPr>
          <w:lang w:val="uk-UA"/>
        </w:rPr>
        <w:t xml:space="preserve"> </w:t>
      </w:r>
      <w:r w:rsidRPr="00080EA7">
        <w:t>Виконавець гарантує відсутність дефектів матеріалів та обладнання, що використовуються для проведення технічного обслуговування обладнання.</w:t>
      </w:r>
    </w:p>
    <w:p w:rsidR="00115F42" w:rsidRPr="00080EA7" w:rsidRDefault="00CB1E66" w:rsidP="00115F42">
      <w:pPr>
        <w:ind w:firstLine="567"/>
        <w:jc w:val="both"/>
      </w:pPr>
      <w:r w:rsidRPr="00080EA7">
        <w:t>2.5</w:t>
      </w:r>
      <w:r w:rsidR="00115F42" w:rsidRPr="00080EA7">
        <w:t>. Виконавець гарантує автентичність оновлень прошивок внутрішнього програмного забезпечення, що встановлюється Виконавцем на обладнання Замовника.</w:t>
      </w:r>
    </w:p>
    <w:p w:rsidR="00A23C5A" w:rsidRDefault="00CB1E66" w:rsidP="00A23C5A">
      <w:pPr>
        <w:ind w:firstLine="567"/>
        <w:jc w:val="both"/>
      </w:pPr>
      <w:r w:rsidRPr="00080EA7">
        <w:t>2.6</w:t>
      </w:r>
      <w:r w:rsidR="00DA2F03" w:rsidRPr="00080EA7">
        <w:t>.</w:t>
      </w:r>
      <w:r w:rsidR="00DA2F03" w:rsidRPr="00080EA7">
        <w:rPr>
          <w:lang w:val="uk-UA"/>
        </w:rPr>
        <w:t xml:space="preserve"> </w:t>
      </w:r>
      <w:r w:rsidR="00036975" w:rsidRPr="00080EA7">
        <w:t>Виконавець залучає до надання послуг за цим Договором сертифікованих фахівців з технічного обслуговування обладнання виробництва компанії</w:t>
      </w:r>
      <w:r w:rsidR="00036975" w:rsidRPr="00080EA7">
        <w:rPr>
          <w:lang w:eastAsia="uk-UA"/>
        </w:rPr>
        <w:t xml:space="preserve"> </w:t>
      </w:r>
      <w:r w:rsidR="00036975" w:rsidRPr="00080EA7">
        <w:rPr>
          <w:lang w:val="en-US" w:eastAsia="uk-UA"/>
        </w:rPr>
        <w:t>Dell</w:t>
      </w:r>
      <w:r w:rsidR="00036975" w:rsidRPr="00080EA7">
        <w:rPr>
          <w:lang w:eastAsia="uk-UA"/>
        </w:rPr>
        <w:t>.</w:t>
      </w:r>
      <w:r w:rsidR="00036975" w:rsidRPr="00080EA7">
        <w:t xml:space="preserve"> </w:t>
      </w:r>
    </w:p>
    <w:p w:rsidR="00080EA7" w:rsidRPr="00080EA7" w:rsidRDefault="00080EA7" w:rsidP="00A23C5A">
      <w:pPr>
        <w:ind w:firstLine="567"/>
        <w:jc w:val="both"/>
      </w:pPr>
    </w:p>
    <w:p w:rsidR="00A23C5A" w:rsidRPr="00080EA7" w:rsidRDefault="00036975" w:rsidP="00A23C5A">
      <w:pPr>
        <w:jc w:val="center"/>
        <w:rPr>
          <w:b/>
        </w:rPr>
      </w:pPr>
      <w:r w:rsidRPr="00080EA7">
        <w:rPr>
          <w:b/>
        </w:rPr>
        <w:t>3. Ціна договору</w:t>
      </w:r>
    </w:p>
    <w:p w:rsidR="004E16A1" w:rsidRPr="00080EA7" w:rsidRDefault="00190B96" w:rsidP="00190B96">
      <w:pPr>
        <w:ind w:firstLine="567"/>
        <w:jc w:val="both"/>
        <w:rPr>
          <w:lang w:val="uk-UA"/>
        </w:rPr>
      </w:pPr>
      <w:r w:rsidRPr="00080EA7">
        <w:rPr>
          <w:lang w:val="uk-UA"/>
        </w:rPr>
        <w:t>3.1. Ціна цього Договору становить __________________,_____ грн (________________________________ грн ____ коп.) (</w:t>
      </w:r>
      <w:r w:rsidRPr="00080EA7">
        <w:rPr>
          <w:i/>
          <w:lang w:val="uk-UA"/>
        </w:rPr>
        <w:t>заповнюється на етапі укладення Договору</w:t>
      </w:r>
      <w:r w:rsidRPr="00080EA7">
        <w:rPr>
          <w:lang w:val="uk-UA"/>
        </w:rPr>
        <w:t>), у тому числі ПДВ – ______________, ___ грн (__________________________________грн __ коп.) (</w:t>
      </w:r>
      <w:r w:rsidRPr="00080EA7">
        <w:rPr>
          <w:i/>
          <w:lang w:val="uk-UA"/>
        </w:rPr>
        <w:t>заповнюєт</w:t>
      </w:r>
      <w:r w:rsidR="009058B5" w:rsidRPr="00080EA7">
        <w:rPr>
          <w:i/>
          <w:lang w:val="uk-UA"/>
        </w:rPr>
        <w:t>ься на етапі укладення Договору</w:t>
      </w:r>
      <w:r w:rsidRPr="00080EA7">
        <w:rPr>
          <w:lang w:val="uk-UA"/>
        </w:rPr>
        <w:t xml:space="preserve">), відповідно до Протоколу погодження договірної ціни, який є Додатком </w:t>
      </w:r>
      <w:r w:rsidR="00115F42" w:rsidRPr="00080EA7">
        <w:rPr>
          <w:lang w:val="uk-UA"/>
        </w:rPr>
        <w:t>3</w:t>
      </w:r>
      <w:r w:rsidRPr="00080EA7">
        <w:rPr>
          <w:lang w:val="uk-UA"/>
        </w:rPr>
        <w:t xml:space="preserve"> до цього Договору</w:t>
      </w:r>
      <w:r w:rsidR="00115F42" w:rsidRPr="00080EA7">
        <w:rPr>
          <w:lang w:val="uk-UA"/>
        </w:rPr>
        <w:t xml:space="preserve"> та Розрахунку вартості Додаток №2</w:t>
      </w:r>
      <w:r w:rsidRPr="00080EA7">
        <w:rPr>
          <w:lang w:val="uk-UA"/>
        </w:rPr>
        <w:t>.</w:t>
      </w:r>
      <w:r w:rsidR="003A2582" w:rsidRPr="00080EA7">
        <w:rPr>
          <w:lang w:val="uk-UA"/>
        </w:rPr>
        <w:t xml:space="preserve"> </w:t>
      </w:r>
    </w:p>
    <w:p w:rsidR="000E4C29" w:rsidRPr="00080EA7" w:rsidRDefault="00080EA7" w:rsidP="00080EA7">
      <w:pPr>
        <w:tabs>
          <w:tab w:val="left" w:pos="6060"/>
        </w:tabs>
        <w:ind w:firstLine="567"/>
        <w:jc w:val="both"/>
        <w:rPr>
          <w:lang w:val="uk-UA"/>
        </w:rPr>
      </w:pPr>
      <w:r w:rsidRPr="00080EA7">
        <w:rPr>
          <w:lang w:val="uk-UA"/>
        </w:rPr>
        <w:tab/>
      </w:r>
    </w:p>
    <w:p w:rsidR="00A23C5A" w:rsidRPr="00080EA7" w:rsidRDefault="00CA0AB6" w:rsidP="00CA0AB6">
      <w:pPr>
        <w:ind w:left="720"/>
        <w:rPr>
          <w:b/>
        </w:rPr>
      </w:pPr>
      <w:r w:rsidRPr="00080EA7">
        <w:rPr>
          <w:b/>
          <w:lang w:val="uk-UA"/>
        </w:rPr>
        <w:lastRenderedPageBreak/>
        <w:t xml:space="preserve">                                               </w:t>
      </w:r>
      <w:r w:rsidR="00036975" w:rsidRPr="00080EA7">
        <w:rPr>
          <w:b/>
        </w:rPr>
        <w:t>4. Порядок здійснення оплати</w:t>
      </w:r>
    </w:p>
    <w:p w:rsidR="00190B96" w:rsidRPr="00080EA7" w:rsidRDefault="00036975" w:rsidP="00190B96">
      <w:pPr>
        <w:ind w:firstLine="567"/>
        <w:jc w:val="both"/>
        <w:rPr>
          <w:bCs/>
          <w:lang w:val="uk-UA"/>
        </w:rPr>
      </w:pPr>
      <w:r w:rsidRPr="00080EA7">
        <w:t xml:space="preserve">4.1. </w:t>
      </w:r>
      <w:r w:rsidR="00190B96" w:rsidRPr="00080EA7">
        <w:rPr>
          <w:bCs/>
          <w:lang w:val="uk-UA"/>
        </w:rPr>
        <w:t xml:space="preserve">Оплата послуг здійснюється Замовником протягом </w:t>
      </w:r>
      <w:r w:rsidR="00BB42B2" w:rsidRPr="00080EA7">
        <w:rPr>
          <w:bCs/>
          <w:lang w:val="uk-UA"/>
        </w:rPr>
        <w:t>7</w:t>
      </w:r>
      <w:r w:rsidR="00190B96" w:rsidRPr="00080EA7">
        <w:rPr>
          <w:bCs/>
          <w:lang w:val="uk-UA"/>
        </w:rPr>
        <w:t xml:space="preserve"> (</w:t>
      </w:r>
      <w:r w:rsidR="00BB42B2" w:rsidRPr="00080EA7">
        <w:rPr>
          <w:bCs/>
          <w:lang w:val="uk-UA"/>
        </w:rPr>
        <w:t>семи</w:t>
      </w:r>
      <w:r w:rsidR="00190B96" w:rsidRPr="00080EA7">
        <w:rPr>
          <w:bCs/>
          <w:lang w:val="uk-UA"/>
        </w:rPr>
        <w:t xml:space="preserve">) банківських днів після підписання Сторонами акту приймання - передачі наданих послуг шляхом перерахування грошових коштів на поточний рахунок Виконавця. </w:t>
      </w:r>
    </w:p>
    <w:p w:rsidR="00CA0AB6" w:rsidRPr="00080EA7" w:rsidRDefault="00CA0AB6" w:rsidP="00CA0AB6">
      <w:pPr>
        <w:ind w:firstLine="567"/>
        <w:jc w:val="both"/>
        <w:rPr>
          <w:bCs/>
          <w:lang w:val="uk-UA"/>
        </w:rPr>
      </w:pPr>
      <w:r w:rsidRPr="00080EA7">
        <w:rPr>
          <w:bCs/>
          <w:lang w:val="uk-UA"/>
        </w:rPr>
        <w:t xml:space="preserve">4.2. Розрахунки за цим Договором проводяться Замовником на підставі частини першої </w:t>
      </w:r>
      <w:r w:rsidR="00D20ACC" w:rsidRPr="00080EA7">
        <w:rPr>
          <w:bCs/>
          <w:lang w:val="uk-UA"/>
        </w:rPr>
        <w:br/>
      </w:r>
      <w:r w:rsidRPr="00080EA7">
        <w:rPr>
          <w:bCs/>
          <w:lang w:val="uk-UA"/>
        </w:rPr>
        <w:t>статті 49 Бюджетного кодексу України у національній валюті України в безготівковій формі в межах фактичних надходжень коштів на рахунок Замовника, який вказаний у цьому Договорі.</w:t>
      </w:r>
    </w:p>
    <w:p w:rsidR="00CA0AB6" w:rsidRPr="00080EA7" w:rsidRDefault="00CA0AB6" w:rsidP="00CA0AB6">
      <w:pPr>
        <w:ind w:firstLine="567"/>
        <w:jc w:val="both"/>
      </w:pPr>
      <w:r w:rsidRPr="00080EA7">
        <w:t>4.3. Розрахунки проводяться Замовником на підставі частини першої статті 49 Бюджетного кодексу України у національній валюті України в безготівковій формі.</w:t>
      </w:r>
    </w:p>
    <w:p w:rsidR="00CA0AB6" w:rsidRPr="00080EA7" w:rsidRDefault="00CA0AB6" w:rsidP="00CA0AB6">
      <w:pPr>
        <w:ind w:firstLine="567"/>
        <w:jc w:val="both"/>
        <w:rPr>
          <w:bCs/>
          <w:lang w:val="uk-UA"/>
        </w:rPr>
      </w:pPr>
      <w:r w:rsidRPr="00080EA7">
        <w:t>4.4. Зобов’язання Замовника за Договором з оплати послуг відбувається відповідно до частини першої статті 23 Бюджетного кодексу України лише за наявності відповідного бюджетного призначення.</w:t>
      </w:r>
      <w:r w:rsidRPr="00080EA7">
        <w:rPr>
          <w:bCs/>
          <w:lang w:val="uk-UA"/>
        </w:rPr>
        <w:t xml:space="preserve"> </w:t>
      </w:r>
    </w:p>
    <w:p w:rsidR="00190B96" w:rsidRPr="00080EA7" w:rsidRDefault="00CA0AB6" w:rsidP="00190B96">
      <w:pPr>
        <w:ind w:firstLine="567"/>
        <w:jc w:val="both"/>
        <w:rPr>
          <w:bCs/>
          <w:lang w:val="uk-UA"/>
        </w:rPr>
      </w:pPr>
      <w:r w:rsidRPr="00080EA7">
        <w:rPr>
          <w:bCs/>
          <w:lang w:val="uk-UA"/>
        </w:rPr>
        <w:t>4</w:t>
      </w:r>
      <w:r w:rsidR="00190B96" w:rsidRPr="00080EA7">
        <w:rPr>
          <w:bCs/>
          <w:lang w:val="uk-UA"/>
        </w:rPr>
        <w:t>.</w:t>
      </w:r>
      <w:r w:rsidRPr="00080EA7">
        <w:rPr>
          <w:bCs/>
          <w:lang w:val="uk-UA"/>
        </w:rPr>
        <w:t>5</w:t>
      </w:r>
      <w:r w:rsidR="00190B96" w:rsidRPr="00080EA7">
        <w:rPr>
          <w:bCs/>
          <w:lang w:val="uk-UA"/>
        </w:rPr>
        <w:t xml:space="preserve">. У разі затримки бюджетного фінансування розрахунки здійснюються протягом </w:t>
      </w:r>
      <w:r w:rsidR="004C42F0" w:rsidRPr="00080EA7">
        <w:rPr>
          <w:bCs/>
          <w:lang w:val="uk-UA"/>
        </w:rPr>
        <w:t>7</w:t>
      </w:r>
      <w:r w:rsidR="00190B96" w:rsidRPr="00080EA7">
        <w:rPr>
          <w:bCs/>
          <w:lang w:val="uk-UA"/>
        </w:rPr>
        <w:t xml:space="preserve"> (</w:t>
      </w:r>
      <w:r w:rsidR="004C42F0" w:rsidRPr="00080EA7">
        <w:rPr>
          <w:bCs/>
          <w:lang w:val="uk-UA"/>
        </w:rPr>
        <w:t>семи</w:t>
      </w:r>
      <w:r w:rsidR="00190B96" w:rsidRPr="00080EA7">
        <w:rPr>
          <w:bCs/>
          <w:lang w:val="uk-UA"/>
        </w:rPr>
        <w:t>) днів з дати отримання Замовником бюджетного фінансування на свій реєстраційний рахунок.</w:t>
      </w:r>
    </w:p>
    <w:p w:rsidR="00080EA7" w:rsidRPr="00080EA7" w:rsidRDefault="00080EA7" w:rsidP="00A23C5A">
      <w:pPr>
        <w:ind w:firstLine="567"/>
        <w:jc w:val="center"/>
        <w:rPr>
          <w:b/>
          <w:lang w:val="uk-UA"/>
        </w:rPr>
      </w:pPr>
    </w:p>
    <w:p w:rsidR="00A23C5A" w:rsidRPr="00080EA7" w:rsidRDefault="00036975" w:rsidP="00A23C5A">
      <w:pPr>
        <w:ind w:firstLine="567"/>
        <w:jc w:val="center"/>
        <w:rPr>
          <w:b/>
          <w:lang w:val="uk-UA"/>
        </w:rPr>
      </w:pPr>
      <w:r w:rsidRPr="00080EA7">
        <w:rPr>
          <w:b/>
          <w:lang w:val="uk-UA"/>
        </w:rPr>
        <w:t>5. Надання послуг</w:t>
      </w:r>
    </w:p>
    <w:p w:rsidR="009D4731" w:rsidRPr="00080EA7" w:rsidRDefault="004C42F0" w:rsidP="009D4731">
      <w:pPr>
        <w:ind w:firstLine="567"/>
        <w:jc w:val="both"/>
        <w:rPr>
          <w:lang w:val="uk-UA"/>
        </w:rPr>
      </w:pPr>
      <w:r w:rsidRPr="00080EA7">
        <w:rPr>
          <w:lang w:val="uk-UA"/>
        </w:rPr>
        <w:t xml:space="preserve">5.1. </w:t>
      </w:r>
      <w:r w:rsidR="009D4731" w:rsidRPr="00080EA7">
        <w:rPr>
          <w:lang w:val="uk-UA"/>
        </w:rPr>
        <w:t xml:space="preserve">Виконавець зобов’язується надати послуги протягом </w:t>
      </w:r>
      <w:r w:rsidRPr="00080EA7">
        <w:rPr>
          <w:lang w:val="uk-UA"/>
        </w:rPr>
        <w:t>5 (п</w:t>
      </w:r>
      <w:r w:rsidRPr="00080EA7">
        <w:t>’</w:t>
      </w:r>
      <w:r w:rsidRPr="00080EA7">
        <w:rPr>
          <w:lang w:val="uk-UA"/>
        </w:rPr>
        <w:t>яти) робочих</w:t>
      </w:r>
      <w:r w:rsidR="009D4731" w:rsidRPr="00080EA7">
        <w:rPr>
          <w:lang w:val="uk-UA"/>
        </w:rPr>
        <w:t xml:space="preserve"> днів з дня отримання від Замовника заявки про надання послуг. Заявка про надання послуг надається Замовником у письмовому вигляді у довільній формі.</w:t>
      </w:r>
    </w:p>
    <w:p w:rsidR="004C42F0" w:rsidRPr="00080EA7" w:rsidRDefault="004C42F0" w:rsidP="004C42F0">
      <w:pPr>
        <w:ind w:firstLine="567"/>
        <w:jc w:val="both"/>
        <w:rPr>
          <w:lang w:val="uk-UA"/>
        </w:rPr>
      </w:pPr>
      <w:r w:rsidRPr="00080EA7">
        <w:rPr>
          <w:lang w:val="uk-UA"/>
        </w:rPr>
        <w:t xml:space="preserve">5.2. Виконавець зобов’язується </w:t>
      </w:r>
      <w:r w:rsidR="00176569" w:rsidRPr="00080EA7">
        <w:rPr>
          <w:lang w:val="uk-UA"/>
        </w:rPr>
        <w:t xml:space="preserve">надати </w:t>
      </w:r>
      <w:r w:rsidRPr="00080EA7">
        <w:rPr>
          <w:lang w:val="uk-UA"/>
        </w:rPr>
        <w:t>гарантію та забезпечити технічну підтримку серверного обладнання Dell, яке вказан</w:t>
      </w:r>
      <w:r w:rsidR="003B08CA" w:rsidRPr="00080EA7">
        <w:rPr>
          <w:lang w:val="uk-UA"/>
        </w:rPr>
        <w:t>о в Додатку № 1 цього Договору</w:t>
      </w:r>
      <w:r w:rsidR="00A372CE" w:rsidRPr="00080EA7">
        <w:rPr>
          <w:lang w:val="uk-UA"/>
        </w:rPr>
        <w:t>,</w:t>
      </w:r>
      <w:r w:rsidR="003B08CA" w:rsidRPr="00080EA7">
        <w:rPr>
          <w:lang w:val="uk-UA"/>
        </w:rPr>
        <w:t xml:space="preserve"> </w:t>
      </w:r>
      <w:r w:rsidRPr="00080EA7">
        <w:rPr>
          <w:lang w:val="uk-UA"/>
        </w:rPr>
        <w:t>на 2 (два) роки</w:t>
      </w:r>
      <w:r w:rsidR="00A372CE" w:rsidRPr="00080EA7">
        <w:rPr>
          <w:lang w:val="uk-UA"/>
        </w:rPr>
        <w:t>,</w:t>
      </w:r>
      <w:r w:rsidRPr="00080EA7">
        <w:rPr>
          <w:lang w:val="uk-UA"/>
        </w:rPr>
        <w:t xml:space="preserve"> про що зазначається в акті</w:t>
      </w:r>
      <w:r w:rsidR="003B08CA" w:rsidRPr="00080EA7">
        <w:rPr>
          <w:lang w:val="uk-UA"/>
        </w:rPr>
        <w:t xml:space="preserve"> </w:t>
      </w:r>
      <w:r w:rsidRPr="00080EA7">
        <w:rPr>
          <w:lang w:val="uk-UA"/>
        </w:rPr>
        <w:t>наданих послуг</w:t>
      </w:r>
      <w:r w:rsidR="003B08CA" w:rsidRPr="00080EA7">
        <w:rPr>
          <w:lang w:val="uk-UA"/>
        </w:rPr>
        <w:t xml:space="preserve"> (далі – акт наданих послуг) </w:t>
      </w:r>
    </w:p>
    <w:p w:rsidR="00A23C5A" w:rsidRPr="00080EA7" w:rsidRDefault="00036975" w:rsidP="00A23C5A">
      <w:pPr>
        <w:ind w:firstLine="567"/>
        <w:jc w:val="both"/>
      </w:pPr>
      <w:r w:rsidRPr="00080EA7">
        <w:t>5.</w:t>
      </w:r>
      <w:r w:rsidR="009D4731" w:rsidRPr="00080EA7">
        <w:rPr>
          <w:lang w:val="uk-UA"/>
        </w:rPr>
        <w:t>3</w:t>
      </w:r>
      <w:r w:rsidRPr="00080EA7">
        <w:t>. Замовник забезпечує безперешкодний доступ до обладнання, що вказане в Додатку № 1 цього Договору.</w:t>
      </w:r>
    </w:p>
    <w:p w:rsidR="00A23C5A" w:rsidRPr="00080EA7" w:rsidRDefault="00036975" w:rsidP="00A23C5A">
      <w:pPr>
        <w:ind w:firstLine="567"/>
        <w:jc w:val="both"/>
      </w:pPr>
      <w:r w:rsidRPr="00080EA7">
        <w:t>5.</w:t>
      </w:r>
      <w:r w:rsidR="009D4731" w:rsidRPr="00080EA7">
        <w:rPr>
          <w:lang w:val="uk-UA"/>
        </w:rPr>
        <w:t>4</w:t>
      </w:r>
      <w:r w:rsidRPr="00080EA7">
        <w:t xml:space="preserve">. За результатами наданих послуг Виконавець складає та підписує акт наданих послуг та передає Замовнику на перевірку та підписання. До акта наданих послуг Виконавець додає  сертифікат </w:t>
      </w:r>
      <w:r w:rsidR="00E0642B" w:rsidRPr="00080EA7">
        <w:t>(</w:t>
      </w:r>
      <w:r w:rsidR="00AB33F0" w:rsidRPr="00080EA7">
        <w:rPr>
          <w:lang w:val="uk-UA"/>
        </w:rPr>
        <w:t>гарантійне свідоцтво</w:t>
      </w:r>
      <w:r w:rsidR="00E0642B" w:rsidRPr="00080EA7">
        <w:rPr>
          <w:lang w:val="uk-UA"/>
        </w:rPr>
        <w:t xml:space="preserve">) </w:t>
      </w:r>
      <w:r w:rsidRPr="00080EA7">
        <w:t>на обслуговування обладнання</w:t>
      </w:r>
      <w:r w:rsidR="004C0DF2" w:rsidRPr="00080EA7">
        <w:t>.</w:t>
      </w:r>
    </w:p>
    <w:p w:rsidR="00A23C5A" w:rsidRPr="00080EA7" w:rsidRDefault="00AB33F0" w:rsidP="00A23C5A">
      <w:pPr>
        <w:ind w:firstLine="567"/>
        <w:jc w:val="both"/>
      </w:pPr>
      <w:r w:rsidRPr="00080EA7">
        <w:t>5.</w:t>
      </w:r>
      <w:r w:rsidR="009D4731" w:rsidRPr="00080EA7">
        <w:rPr>
          <w:lang w:val="uk-UA"/>
        </w:rPr>
        <w:t>5</w:t>
      </w:r>
      <w:r w:rsidR="00036975" w:rsidRPr="00080EA7">
        <w:t>. Замовник протягом 3 (трьох) робочих днів з дня одержання акту</w:t>
      </w:r>
      <w:r w:rsidR="003B08CA" w:rsidRPr="00080EA7">
        <w:rPr>
          <w:lang w:val="uk-UA"/>
        </w:rPr>
        <w:t xml:space="preserve"> </w:t>
      </w:r>
      <w:r w:rsidR="00036975" w:rsidRPr="00080EA7">
        <w:t>наданих послуг зобов’язаний направити Виконавцеві підписаний акт наданих послуг або мотивовану відмову від прийняття наданих послуг.</w:t>
      </w:r>
    </w:p>
    <w:p w:rsidR="00A23C5A" w:rsidRPr="00080EA7" w:rsidRDefault="00AB33F0" w:rsidP="00A23C5A">
      <w:pPr>
        <w:ind w:firstLine="567"/>
        <w:jc w:val="both"/>
      </w:pPr>
      <w:r w:rsidRPr="00080EA7">
        <w:t>5.</w:t>
      </w:r>
      <w:r w:rsidR="009D4731" w:rsidRPr="00080EA7">
        <w:rPr>
          <w:lang w:val="uk-UA"/>
        </w:rPr>
        <w:t>6</w:t>
      </w:r>
      <w:r w:rsidR="00036975" w:rsidRPr="00080EA7">
        <w:t>. Замовник перевіряє повноту та якість послуг в момент їх прийняття, після чого уповноваженими представниками Замовника та Виконавця підписується акт наданих послуг.</w:t>
      </w:r>
    </w:p>
    <w:p w:rsidR="00A23C5A" w:rsidRPr="00080EA7" w:rsidRDefault="00AB33F0" w:rsidP="00A23C5A">
      <w:pPr>
        <w:ind w:firstLine="567"/>
        <w:jc w:val="both"/>
      </w:pPr>
      <w:r w:rsidRPr="00080EA7">
        <w:t>5.</w:t>
      </w:r>
      <w:r w:rsidR="009D4731" w:rsidRPr="00080EA7">
        <w:rPr>
          <w:lang w:val="uk-UA"/>
        </w:rPr>
        <w:t>7</w:t>
      </w:r>
      <w:r w:rsidR="00036975" w:rsidRPr="00080EA7">
        <w:t xml:space="preserve">. У випадку виявлення Замовником недоліків у наданих послугах, Сторонами складається акт з переліком недоліків та строками їх усунення. У такому випадку акт надання послуг Сторони підписують після усунення недоліків. </w:t>
      </w:r>
    </w:p>
    <w:p w:rsidR="00A23C5A" w:rsidRPr="00080EA7" w:rsidRDefault="00AB33F0" w:rsidP="00A23C5A">
      <w:pPr>
        <w:ind w:firstLine="567"/>
        <w:jc w:val="both"/>
      </w:pPr>
      <w:r w:rsidRPr="00080EA7">
        <w:t>5.</w:t>
      </w:r>
      <w:r w:rsidR="009D4731" w:rsidRPr="00080EA7">
        <w:rPr>
          <w:lang w:val="uk-UA"/>
        </w:rPr>
        <w:t>8</w:t>
      </w:r>
      <w:r w:rsidR="00036975" w:rsidRPr="00080EA7">
        <w:t>. Виконавець безоплатно усуває недоліки, виявлені під час приймання послуг, а також безоплатно надає послуги чи відшкодовує Замовнику витрати, пов’язані з усуненням недоліків, спричинених неналежним наданням послуг.</w:t>
      </w:r>
    </w:p>
    <w:p w:rsidR="00014415" w:rsidRPr="00080EA7" w:rsidRDefault="00AD65DD" w:rsidP="00014415">
      <w:pPr>
        <w:ind w:firstLine="567"/>
        <w:jc w:val="both"/>
        <w:rPr>
          <w:lang w:val="uk-UA"/>
        </w:rPr>
      </w:pPr>
      <w:r w:rsidRPr="00080EA7">
        <w:rPr>
          <w:lang w:val="uk-UA"/>
        </w:rPr>
        <w:t>5.</w:t>
      </w:r>
      <w:r w:rsidR="009D4731" w:rsidRPr="00080EA7">
        <w:rPr>
          <w:lang w:val="uk-UA"/>
        </w:rPr>
        <w:t>9</w:t>
      </w:r>
      <w:r w:rsidRPr="00080EA7">
        <w:rPr>
          <w:lang w:val="uk-UA"/>
        </w:rPr>
        <w:t>. Виконавець залучає до виконання зобов’язань за цим Договором працівників відповідної кваліфікації, які мають необхідні знання та досвід з надання послуг, що є предметом цього Договору.</w:t>
      </w:r>
    </w:p>
    <w:p w:rsidR="00AD65DD" w:rsidRPr="00080EA7" w:rsidRDefault="00AD65DD" w:rsidP="009159ED">
      <w:pPr>
        <w:rPr>
          <w:b/>
          <w:lang w:val="uk-UA"/>
        </w:rPr>
      </w:pPr>
    </w:p>
    <w:p w:rsidR="00A23C5A" w:rsidRPr="00080EA7" w:rsidRDefault="00036975" w:rsidP="00A23C5A">
      <w:pPr>
        <w:ind w:firstLine="567"/>
        <w:jc w:val="center"/>
        <w:rPr>
          <w:b/>
        </w:rPr>
      </w:pPr>
      <w:r w:rsidRPr="00080EA7">
        <w:rPr>
          <w:b/>
        </w:rPr>
        <w:t>6. Права та обов’язки Сторін</w:t>
      </w:r>
    </w:p>
    <w:p w:rsidR="00A23C5A" w:rsidRPr="00080EA7" w:rsidRDefault="00036975" w:rsidP="00A23C5A">
      <w:pPr>
        <w:ind w:firstLine="567"/>
        <w:jc w:val="both"/>
        <w:rPr>
          <w:b/>
        </w:rPr>
      </w:pPr>
      <w:r w:rsidRPr="00080EA7">
        <w:rPr>
          <w:b/>
        </w:rPr>
        <w:t>6.1. Замовник зобов’язаний:</w:t>
      </w:r>
    </w:p>
    <w:p w:rsidR="00A23C5A" w:rsidRPr="00080EA7" w:rsidRDefault="00036975" w:rsidP="00A23C5A">
      <w:pPr>
        <w:ind w:firstLine="567"/>
        <w:jc w:val="both"/>
      </w:pPr>
      <w:r w:rsidRPr="00080EA7">
        <w:t>6.1.1. Своєчасно та в повному обсязі сплачувати вартість наданих послуг.</w:t>
      </w:r>
    </w:p>
    <w:p w:rsidR="00A23C5A" w:rsidRPr="00080EA7" w:rsidRDefault="00036975" w:rsidP="00A23C5A">
      <w:pPr>
        <w:ind w:firstLine="567"/>
        <w:jc w:val="both"/>
      </w:pPr>
      <w:r w:rsidRPr="00080EA7">
        <w:t>6.1.2. Забезпечити Виконавцю належні умови для надання послуг.</w:t>
      </w:r>
    </w:p>
    <w:p w:rsidR="00A23C5A" w:rsidRPr="00080EA7" w:rsidRDefault="00036975" w:rsidP="00A23C5A">
      <w:pPr>
        <w:ind w:firstLine="567"/>
        <w:jc w:val="both"/>
        <w:rPr>
          <w:b/>
        </w:rPr>
      </w:pPr>
      <w:r w:rsidRPr="00080EA7">
        <w:rPr>
          <w:b/>
        </w:rPr>
        <w:t>6.2. Замовник має право:</w:t>
      </w:r>
    </w:p>
    <w:p w:rsidR="00A23C5A" w:rsidRPr="00927B06" w:rsidRDefault="00036975" w:rsidP="00A23C5A">
      <w:pPr>
        <w:ind w:firstLine="567"/>
        <w:jc w:val="both"/>
      </w:pPr>
      <w:r w:rsidRPr="00080EA7">
        <w:t>6.2.1. Контролювати надання послуг у строки, встановлені</w:t>
      </w:r>
      <w:r w:rsidRPr="00927B06">
        <w:t xml:space="preserve"> цим Договором. У разі дострокового надання послуг Замовник має право достроково прийняти та оплатити їх за ціною, що вказана в пункті 3.1 цього Договору.</w:t>
      </w:r>
    </w:p>
    <w:p w:rsidR="00A23C5A" w:rsidRPr="00927B06" w:rsidRDefault="00036975" w:rsidP="00A23C5A">
      <w:pPr>
        <w:ind w:firstLine="567"/>
        <w:jc w:val="both"/>
      </w:pPr>
      <w:r w:rsidRPr="00927B06">
        <w:t>6.2.2. Змінювати обсяг послуг та загальну вартість цього Договору залежно від реального фінансування видатків Замовника. У такому разі Сторони вносять відповідні зміни до цього Договору.</w:t>
      </w:r>
    </w:p>
    <w:p w:rsidR="00A23C5A" w:rsidRPr="00927B06" w:rsidRDefault="00036975" w:rsidP="00A23C5A">
      <w:pPr>
        <w:ind w:firstLine="567"/>
        <w:jc w:val="both"/>
      </w:pPr>
      <w:r w:rsidRPr="00927B06">
        <w:lastRenderedPageBreak/>
        <w:t xml:space="preserve">6.2.3. Викликати Виконавця в усіх випадках непрацездатності </w:t>
      </w:r>
      <w:r w:rsidR="00AB33F0" w:rsidRPr="00927B06">
        <w:rPr>
          <w:lang w:val="uk-UA"/>
        </w:rPr>
        <w:t xml:space="preserve">обладнання </w:t>
      </w:r>
      <w:r w:rsidR="0090589C" w:rsidRPr="00927B06">
        <w:t>чи виникненні проблем при його</w:t>
      </w:r>
      <w:r w:rsidRPr="00927B06">
        <w:t xml:space="preserve"> експлуатації.</w:t>
      </w:r>
    </w:p>
    <w:p w:rsidR="00A23C5A" w:rsidRPr="00927B06" w:rsidRDefault="00036975" w:rsidP="00A23C5A">
      <w:pPr>
        <w:ind w:firstLine="567"/>
        <w:jc w:val="both"/>
      </w:pPr>
      <w:r w:rsidRPr="00927B06">
        <w:t>6.2.4. Повернути акт наданих послуг Виконавцю без здійснення оплати в разі неналежного оформлення документів, що підтверджують факт надання послуг (відсутність печатки, підписів тощо).</w:t>
      </w:r>
    </w:p>
    <w:p w:rsidR="00A23C5A" w:rsidRPr="00927B06" w:rsidRDefault="00036975" w:rsidP="00A23C5A">
      <w:pPr>
        <w:pStyle w:val="a3"/>
        <w:snapToGrid w:val="0"/>
        <w:spacing w:before="0" w:beforeAutospacing="0" w:after="0" w:afterAutospacing="0"/>
        <w:ind w:firstLine="556"/>
        <w:jc w:val="both"/>
      </w:pPr>
      <w:r w:rsidRPr="00927B06">
        <w:t xml:space="preserve">6.2.5. </w:t>
      </w:r>
      <w:r w:rsidRPr="00927B06">
        <w:rPr>
          <w:lang w:val="uk-UA" w:eastAsia="ar-SA"/>
        </w:rPr>
        <w:t>Достроково розірвати цей Договір у разі невиконання зобов'язань Виконавцем, повідомивши про це його за 10 (десять) робочих днів.</w:t>
      </w:r>
    </w:p>
    <w:p w:rsidR="00A23C5A" w:rsidRPr="00927B06" w:rsidRDefault="00036975" w:rsidP="00A23C5A">
      <w:pPr>
        <w:ind w:firstLine="567"/>
        <w:jc w:val="both"/>
        <w:rPr>
          <w:b/>
        </w:rPr>
      </w:pPr>
      <w:r w:rsidRPr="00927B06">
        <w:rPr>
          <w:b/>
        </w:rPr>
        <w:t>6.3. Виконавець зобов’язаний:</w:t>
      </w:r>
    </w:p>
    <w:p w:rsidR="00A23C5A" w:rsidRDefault="00176569" w:rsidP="00A23C5A">
      <w:pPr>
        <w:ind w:firstLine="567"/>
        <w:jc w:val="both"/>
      </w:pPr>
      <w:r>
        <w:t>6.3.1</w:t>
      </w:r>
      <w:r w:rsidR="00036975" w:rsidRPr="00927B06">
        <w:t xml:space="preserve">. Забезпечити організацію безперебійного поточного технічного та гарантійного обслуговування за вимогою </w:t>
      </w:r>
      <w:r w:rsidR="0090589C" w:rsidRPr="00927B06">
        <w:rPr>
          <w:lang w:val="uk-UA"/>
        </w:rPr>
        <w:t xml:space="preserve">Замовника </w:t>
      </w:r>
      <w:r w:rsidR="00036975" w:rsidRPr="00927B06">
        <w:t>протягом терміну дії цього Договору та строку гарантійного обслуговування.</w:t>
      </w:r>
    </w:p>
    <w:p w:rsidR="00A45533" w:rsidRPr="00927B06" w:rsidRDefault="00176569" w:rsidP="00A45533">
      <w:pPr>
        <w:ind w:firstLine="567"/>
        <w:jc w:val="both"/>
        <w:rPr>
          <w:lang w:val="uk-UA"/>
        </w:rPr>
      </w:pPr>
      <w:r>
        <w:rPr>
          <w:lang w:val="uk-UA"/>
        </w:rPr>
        <w:t>6.3.2</w:t>
      </w:r>
      <w:r w:rsidR="00A45533">
        <w:rPr>
          <w:lang w:val="uk-UA"/>
        </w:rPr>
        <w:t>.</w:t>
      </w:r>
      <w:r w:rsidR="00A45533" w:rsidRPr="00927B06">
        <w:rPr>
          <w:lang w:val="uk-UA"/>
        </w:rPr>
        <w:t xml:space="preserve"> У разі виявлення Замовником невідповідності кількості та якості поставлених запасних частин до обладнання </w:t>
      </w:r>
      <w:r w:rsidR="00A45533" w:rsidRPr="00927B06">
        <w:rPr>
          <w:lang w:val="en-US"/>
        </w:rPr>
        <w:t>Dell</w:t>
      </w:r>
      <w:r w:rsidR="00A45533" w:rsidRPr="00927B06">
        <w:rPr>
          <w:lang w:val="uk-UA"/>
        </w:rPr>
        <w:t xml:space="preserve">, Виконавець за свій рахунок здійснює допоставку належної кількості або заміну на якісні запасні частини до обладнання </w:t>
      </w:r>
      <w:r w:rsidR="00A45533" w:rsidRPr="00927B06">
        <w:rPr>
          <w:lang w:val="en-US"/>
        </w:rPr>
        <w:t>Dell</w:t>
      </w:r>
      <w:r w:rsidR="00A45533" w:rsidRPr="00927B06">
        <w:rPr>
          <w:lang w:val="uk-UA"/>
        </w:rPr>
        <w:t xml:space="preserve"> протягом 3 (трьох) робочих днів. Неякісні запасні частини до обладнання </w:t>
      </w:r>
      <w:r w:rsidR="00A45533" w:rsidRPr="00927B06">
        <w:rPr>
          <w:lang w:val="en-US"/>
        </w:rPr>
        <w:t>Dell</w:t>
      </w:r>
      <w:r w:rsidR="00A45533" w:rsidRPr="00927B06">
        <w:t xml:space="preserve"> не враховуються в рахунок поставки та оплаті не підлягають.</w:t>
      </w:r>
    </w:p>
    <w:p w:rsidR="00A23C5A" w:rsidRPr="00927B06" w:rsidRDefault="00036975" w:rsidP="00A23C5A">
      <w:pPr>
        <w:ind w:firstLine="567"/>
        <w:jc w:val="both"/>
      </w:pPr>
      <w:r w:rsidRPr="00927B06">
        <w:t>6.3.</w:t>
      </w:r>
      <w:r w:rsidR="00176569">
        <w:rPr>
          <w:lang w:val="uk-UA"/>
        </w:rPr>
        <w:t>3</w:t>
      </w:r>
      <w:r w:rsidRPr="00927B06">
        <w:t xml:space="preserve">. Забезпечити відновлення робочого стану обладнання в строк встановлений Договором. </w:t>
      </w:r>
    </w:p>
    <w:p w:rsidR="00A23C5A" w:rsidRPr="00927B06" w:rsidRDefault="00036975" w:rsidP="00A23C5A">
      <w:pPr>
        <w:ind w:firstLine="567"/>
        <w:jc w:val="both"/>
      </w:pPr>
      <w:r w:rsidRPr="00927B06">
        <w:t>6.3.</w:t>
      </w:r>
      <w:r w:rsidR="00176569">
        <w:rPr>
          <w:lang w:val="uk-UA"/>
        </w:rPr>
        <w:t>4</w:t>
      </w:r>
      <w:r w:rsidRPr="00927B06">
        <w:t>. Своєчасно направляти до Замовника своїх представників для оперативного вирішення усіх питань, пов’язаних з якісним виконанн</w:t>
      </w:r>
      <w:r w:rsidR="00E0642B" w:rsidRPr="00927B06">
        <w:t>ям зобов’язань за цим Договором.</w:t>
      </w:r>
    </w:p>
    <w:p w:rsidR="00A23C5A" w:rsidRPr="00927B06" w:rsidRDefault="00036975" w:rsidP="00A23C5A">
      <w:pPr>
        <w:ind w:firstLine="567"/>
        <w:jc w:val="both"/>
        <w:rPr>
          <w:b/>
        </w:rPr>
      </w:pPr>
      <w:r w:rsidRPr="00927B06">
        <w:rPr>
          <w:b/>
        </w:rPr>
        <w:t>6.4. Виконавець має право:</w:t>
      </w:r>
    </w:p>
    <w:p w:rsidR="00A23C5A" w:rsidRDefault="00036975" w:rsidP="00A23C5A">
      <w:pPr>
        <w:ind w:firstLine="567"/>
        <w:jc w:val="both"/>
      </w:pPr>
      <w:r w:rsidRPr="00927B06">
        <w:t>6.4.1. Своєчасно та в повному обсязі отримувати плату за надані послуги.</w:t>
      </w:r>
    </w:p>
    <w:p w:rsidR="00FD2236" w:rsidRPr="00927B06" w:rsidRDefault="00FD2236" w:rsidP="00A23C5A">
      <w:pPr>
        <w:ind w:firstLine="567"/>
        <w:jc w:val="both"/>
      </w:pPr>
    </w:p>
    <w:p w:rsidR="00A23C5A" w:rsidRPr="00927B06" w:rsidRDefault="00036975" w:rsidP="00A23C5A">
      <w:pPr>
        <w:ind w:firstLine="567"/>
        <w:jc w:val="center"/>
        <w:rPr>
          <w:b/>
        </w:rPr>
      </w:pPr>
      <w:r w:rsidRPr="00927B06">
        <w:rPr>
          <w:b/>
        </w:rPr>
        <w:t>7. Гарантійне обслуговування</w:t>
      </w:r>
    </w:p>
    <w:p w:rsidR="00A23C5A" w:rsidRPr="00927B06" w:rsidRDefault="00036975" w:rsidP="00A23C5A">
      <w:pPr>
        <w:ind w:firstLine="567"/>
        <w:jc w:val="both"/>
      </w:pPr>
      <w:r w:rsidRPr="00927B06">
        <w:t xml:space="preserve">7.1. Виконавець здійснює гарантійне обслуговування обладнання згідно </w:t>
      </w:r>
      <w:r w:rsidR="0090589C" w:rsidRPr="00927B06">
        <w:rPr>
          <w:lang w:val="uk-UA"/>
        </w:rPr>
        <w:t xml:space="preserve">з </w:t>
      </w:r>
      <w:r w:rsidRPr="00927B06">
        <w:t>вимог</w:t>
      </w:r>
      <w:r w:rsidR="0090589C" w:rsidRPr="00927B06">
        <w:rPr>
          <w:lang w:val="uk-UA"/>
        </w:rPr>
        <w:t>ами</w:t>
      </w:r>
      <w:r w:rsidRPr="00927B06">
        <w:t xml:space="preserve"> стандартів та технічних умов (регламентів) завода-виробника. </w:t>
      </w:r>
      <w:r w:rsidR="0090589C" w:rsidRPr="00927B06">
        <w:rPr>
          <w:lang w:val="uk-UA"/>
        </w:rPr>
        <w:t xml:space="preserve">Після початку терміну надання гарантійного обслуговування Виконавець </w:t>
      </w:r>
      <w:r w:rsidR="00485C84" w:rsidRPr="00927B06">
        <w:rPr>
          <w:lang w:val="uk-UA"/>
        </w:rPr>
        <w:t>розміщує на сайті виробника обладнання (</w:t>
      </w:r>
      <w:r w:rsidR="00485C84" w:rsidRPr="00927B06">
        <w:rPr>
          <w:lang w:val="en-US"/>
        </w:rPr>
        <w:t>Dell</w:t>
      </w:r>
      <w:r w:rsidR="00485C84" w:rsidRPr="00927B06">
        <w:t>)</w:t>
      </w:r>
      <w:r w:rsidR="00485C84" w:rsidRPr="00927B06">
        <w:rPr>
          <w:lang w:val="uk-UA"/>
        </w:rPr>
        <w:t xml:space="preserve"> інформацію</w:t>
      </w:r>
      <w:r w:rsidR="0090589C" w:rsidRPr="00927B06">
        <w:rPr>
          <w:lang w:val="uk-UA"/>
        </w:rPr>
        <w:t xml:space="preserve"> про терміни гарантійного обслуговування </w:t>
      </w:r>
      <w:r w:rsidR="00485C84" w:rsidRPr="00927B06">
        <w:rPr>
          <w:lang w:val="uk-UA"/>
        </w:rPr>
        <w:t>обладнання (</w:t>
      </w:r>
      <w:r w:rsidR="0090589C" w:rsidRPr="00927B06">
        <w:rPr>
          <w:lang w:val="en-US"/>
        </w:rPr>
        <w:t>Dell</w:t>
      </w:r>
      <w:r w:rsidR="0090589C" w:rsidRPr="00927B06">
        <w:t>).</w:t>
      </w:r>
    </w:p>
    <w:p w:rsidR="00A23C5A" w:rsidRPr="00927B06" w:rsidRDefault="00036975" w:rsidP="00A23C5A">
      <w:pPr>
        <w:ind w:firstLine="567"/>
        <w:jc w:val="both"/>
      </w:pPr>
      <w:r w:rsidRPr="00927B06">
        <w:t>7.2. Гаранті</w:t>
      </w:r>
      <w:r w:rsidR="00BD38E1">
        <w:rPr>
          <w:lang w:val="uk-UA"/>
        </w:rPr>
        <w:t>я</w:t>
      </w:r>
      <w:r w:rsidRPr="00927B06">
        <w:t xml:space="preserve"> на безперебійну роботу (функціонування) обладнання, вказаного в Додатку № 1 цього Договору, діє протягом </w:t>
      </w:r>
      <w:r w:rsidR="00960A9D">
        <w:rPr>
          <w:lang w:val="uk-UA"/>
        </w:rPr>
        <w:t>2-х років</w:t>
      </w:r>
      <w:r w:rsidRPr="00927B06">
        <w:t xml:space="preserve">, </w:t>
      </w:r>
      <w:r w:rsidR="00FE0069">
        <w:rPr>
          <w:lang w:val="uk-UA"/>
        </w:rPr>
        <w:t xml:space="preserve">з моменту отримання </w:t>
      </w:r>
      <w:r w:rsidR="00FE0069" w:rsidRPr="00744209">
        <w:rPr>
          <w:lang w:val="uk-UA"/>
        </w:rPr>
        <w:t>сертифікат</w:t>
      </w:r>
      <w:r w:rsidR="00FE0069">
        <w:rPr>
          <w:lang w:val="uk-UA"/>
        </w:rPr>
        <w:t>у</w:t>
      </w:r>
      <w:r w:rsidR="00FE0069" w:rsidRPr="00744209">
        <w:rPr>
          <w:lang w:val="uk-UA"/>
        </w:rPr>
        <w:t xml:space="preserve"> (гарантійне свідоцтво)</w:t>
      </w:r>
      <w:r w:rsidRPr="00927B06">
        <w:rPr>
          <w:lang w:val="uk-UA"/>
        </w:rPr>
        <w:t>.</w:t>
      </w:r>
      <w:r w:rsidRPr="00927B06">
        <w:t xml:space="preserve"> </w:t>
      </w:r>
      <w:r w:rsidRPr="00927B06">
        <w:rPr>
          <w:lang w:val="uk-UA"/>
        </w:rPr>
        <w:t>П</w:t>
      </w:r>
      <w:r w:rsidRPr="00927B06">
        <w:t xml:space="preserve">ротягом </w:t>
      </w:r>
      <w:r w:rsidRPr="00927B06">
        <w:rPr>
          <w:lang w:val="uk-UA"/>
        </w:rPr>
        <w:t xml:space="preserve">гарантійного обслуговування </w:t>
      </w:r>
      <w:r w:rsidRPr="00927B06">
        <w:t>Виконавець бере на себе зобов’язання про здійснення безоплатного ремонту або з</w:t>
      </w:r>
      <w:r w:rsidR="00FE0069">
        <w:rPr>
          <w:lang w:val="uk-UA"/>
        </w:rPr>
        <w:t>а</w:t>
      </w:r>
      <w:r w:rsidRPr="00927B06">
        <w:t>міни обладнання (комплектуючих). До гарантійного обслуговування обладнання входить ремонт і заміна несправних одиниць</w:t>
      </w:r>
      <w:r w:rsidR="00D767E1" w:rsidRPr="00927B06">
        <w:rPr>
          <w:lang w:val="uk-UA"/>
        </w:rPr>
        <w:t>, відновлення працездатності обладнання</w:t>
      </w:r>
      <w:r w:rsidRPr="00927B06">
        <w:t>.</w:t>
      </w:r>
    </w:p>
    <w:p w:rsidR="00A23C5A" w:rsidRPr="00927B06" w:rsidRDefault="00036975" w:rsidP="00A23C5A">
      <w:pPr>
        <w:ind w:firstLine="567"/>
        <w:jc w:val="both"/>
      </w:pPr>
      <w:r w:rsidRPr="00927B06">
        <w:t xml:space="preserve">7.3. Виконавець забезпечує гарантійне обслуговування обладнання за місцем його розташування. </w:t>
      </w:r>
    </w:p>
    <w:p w:rsidR="00A23C5A" w:rsidRPr="00080EA7" w:rsidRDefault="00036975" w:rsidP="00A23C5A">
      <w:pPr>
        <w:ind w:firstLine="567"/>
        <w:jc w:val="both"/>
        <w:rPr>
          <w:strike/>
        </w:rPr>
      </w:pPr>
      <w:r w:rsidRPr="00080EA7">
        <w:t>7.4. Виконавець зобов’язаний забезпечити час реакції (обробка замовлення від Замовника та консультація засобами електронного або телефонного зв’язку) при несправностях обладнання, що вказано в Додатку № 1 цього Договору, протягом двох годин з моменту отримання замовлення Замовника відповідно до п. 7.</w:t>
      </w:r>
      <w:r w:rsidR="001A7B8B" w:rsidRPr="00080EA7">
        <w:rPr>
          <w:lang w:val="uk-UA"/>
        </w:rPr>
        <w:t>8</w:t>
      </w:r>
      <w:r w:rsidRPr="00080EA7">
        <w:t xml:space="preserve"> Договору. </w:t>
      </w:r>
    </w:p>
    <w:p w:rsidR="003A28C2" w:rsidRPr="008B57E5" w:rsidRDefault="00036975" w:rsidP="003A28C2">
      <w:pPr>
        <w:ind w:firstLine="567"/>
        <w:jc w:val="both"/>
      </w:pPr>
      <w:r w:rsidRPr="00080EA7">
        <w:t>7.5. Гарантійне обслуговування включає</w:t>
      </w:r>
      <w:r w:rsidRPr="00927B06">
        <w:t xml:space="preserve"> надання консультацій по телефону, а в разі потреби виїзд фахівця до Замовника, оновлення програмного забезпечення, встановленого на обладнанні та відновлення працездатності обладнання протягом подовженого терміну гарантійного обслуговування.</w:t>
      </w:r>
      <w:r w:rsidR="003A28C2" w:rsidRPr="003A28C2">
        <w:rPr>
          <w:color w:val="FF0000"/>
        </w:rPr>
        <w:t xml:space="preserve"> </w:t>
      </w:r>
    </w:p>
    <w:p w:rsidR="003A28C2" w:rsidRPr="003A28C2" w:rsidRDefault="003A28C2" w:rsidP="003A28C2">
      <w:pPr>
        <w:ind w:firstLine="567"/>
        <w:jc w:val="both"/>
      </w:pPr>
      <w:r>
        <w:rPr>
          <w:lang w:val="uk-UA"/>
        </w:rPr>
        <w:t>7.6.</w:t>
      </w:r>
      <w:r w:rsidRPr="003A28C2">
        <w:t xml:space="preserve"> </w:t>
      </w:r>
      <w:r w:rsidRPr="003A28C2">
        <w:rPr>
          <w:lang w:val="uk-UA"/>
        </w:rPr>
        <w:t>У випадку якщо</w:t>
      </w:r>
      <w:r w:rsidRPr="003A28C2">
        <w:t xml:space="preserve"> послугу неможливо надати дистанційно: по телефону, по електронній пошті або через контрольоване дистанційне термінальне підключення</w:t>
      </w:r>
      <w:r w:rsidR="00C06757">
        <w:rPr>
          <w:lang w:val="uk-UA"/>
        </w:rPr>
        <w:t>,</w:t>
      </w:r>
      <w:r w:rsidRPr="003A28C2">
        <w:t xml:space="preserve"> Виконавець </w:t>
      </w:r>
      <w:r w:rsidR="008A2881" w:rsidRPr="008A2881">
        <w:t>зобов’язаний</w:t>
      </w:r>
      <w:r w:rsidRPr="003A28C2">
        <w:t xml:space="preserve"> забезпечити надання послуги за місцем розташування обладнання не пізніше наступного робочого дня, якщо виклик отриманий до 14:00</w:t>
      </w:r>
      <w:r w:rsidRPr="003A28C2">
        <w:rPr>
          <w:lang w:val="uk-UA"/>
        </w:rPr>
        <w:t xml:space="preserve"> години та </w:t>
      </w:r>
      <w:r w:rsidRPr="003A28C2">
        <w:t>через один робочий день, якщо виклик отриманий після 14:00</w:t>
      </w:r>
      <w:r w:rsidRPr="003A28C2">
        <w:rPr>
          <w:lang w:val="uk-UA"/>
        </w:rPr>
        <w:t xml:space="preserve"> години</w:t>
      </w:r>
      <w:r w:rsidRPr="003A28C2">
        <w:t>.</w:t>
      </w:r>
    </w:p>
    <w:p w:rsidR="001A2DC8" w:rsidRPr="001A2DC8" w:rsidRDefault="00036975" w:rsidP="001A2DC8">
      <w:pPr>
        <w:pStyle w:val="L1"/>
        <w:numPr>
          <w:ilvl w:val="0"/>
          <w:numId w:val="0"/>
        </w:numPr>
        <w:spacing w:line="240" w:lineRule="auto"/>
        <w:ind w:firstLine="567"/>
        <w:contextualSpacing w:val="0"/>
        <w:rPr>
          <w:sz w:val="24"/>
          <w:szCs w:val="24"/>
        </w:rPr>
      </w:pPr>
      <w:r w:rsidRPr="001A2DC8">
        <w:rPr>
          <w:sz w:val="24"/>
          <w:szCs w:val="24"/>
        </w:rPr>
        <w:t>7.</w:t>
      </w:r>
      <w:r w:rsidR="003A28C2" w:rsidRPr="001A2DC8">
        <w:rPr>
          <w:sz w:val="24"/>
          <w:szCs w:val="24"/>
        </w:rPr>
        <w:t>7</w:t>
      </w:r>
      <w:r w:rsidRPr="001A2DC8">
        <w:rPr>
          <w:sz w:val="24"/>
          <w:szCs w:val="24"/>
        </w:rPr>
        <w:t xml:space="preserve">. </w:t>
      </w:r>
      <w:r w:rsidR="001A2DC8" w:rsidRPr="001A2DC8">
        <w:rPr>
          <w:sz w:val="24"/>
          <w:szCs w:val="24"/>
        </w:rPr>
        <w:t>Виконавець</w:t>
      </w:r>
      <w:r w:rsidR="001A2DC8" w:rsidRPr="001A2DC8">
        <w:rPr>
          <w:szCs w:val="24"/>
        </w:rPr>
        <w:t xml:space="preserve"> </w:t>
      </w:r>
      <w:r w:rsidR="001A2DC8" w:rsidRPr="001A2DC8">
        <w:rPr>
          <w:sz w:val="24"/>
          <w:szCs w:val="24"/>
        </w:rPr>
        <w:t>має в наявності лінію для звернень щодо технічної підтримки (24/7), та наявність цілодобової сервісної служби; контакті дані для звернень: телефон, електрона пошта/адреса, параметри доступу до власної автоматизованої системи обробки сервісних запитів вказані в п.7.8.</w:t>
      </w:r>
    </w:p>
    <w:p w:rsidR="001A2DC8" w:rsidRPr="001A2DC8" w:rsidRDefault="001A2DC8" w:rsidP="001A2DC8">
      <w:pPr>
        <w:ind w:firstLine="567"/>
        <w:jc w:val="both"/>
        <w:rPr>
          <w:lang w:val="uk-UA"/>
        </w:rPr>
      </w:pPr>
      <w:r>
        <w:rPr>
          <w:lang w:val="uk-UA"/>
        </w:rPr>
        <w:t xml:space="preserve">7.8. </w:t>
      </w:r>
      <w:r w:rsidR="00036975" w:rsidRPr="00927B06">
        <w:t xml:space="preserve">Замовлення на гарантійне обслуговування обладнання приймається службою підтримки за телефоном: ______________ </w:t>
      </w:r>
      <w:r w:rsidR="003A28C2" w:rsidRPr="003A28C2">
        <w:rPr>
          <w:lang w:val="uk-UA"/>
        </w:rPr>
        <w:t>(</w:t>
      </w:r>
      <w:r w:rsidR="003A28C2" w:rsidRPr="003A28C2">
        <w:rPr>
          <w:i/>
          <w:lang w:val="uk-UA"/>
        </w:rPr>
        <w:t>заповнюється на етапі укладення Договору</w:t>
      </w:r>
      <w:r w:rsidR="003A28C2" w:rsidRPr="003A28C2">
        <w:rPr>
          <w:lang w:val="uk-UA"/>
        </w:rPr>
        <w:t>)</w:t>
      </w:r>
      <w:r w:rsidR="003A28C2">
        <w:rPr>
          <w:lang w:val="uk-UA"/>
        </w:rPr>
        <w:t xml:space="preserve"> </w:t>
      </w:r>
      <w:r w:rsidR="00036975" w:rsidRPr="00927B06">
        <w:t xml:space="preserve">по електронній пошті за адресою: _________________ </w:t>
      </w:r>
      <w:r w:rsidR="003A28C2" w:rsidRPr="003A28C2">
        <w:rPr>
          <w:lang w:val="uk-UA"/>
        </w:rPr>
        <w:t>(</w:t>
      </w:r>
      <w:r w:rsidR="003A28C2" w:rsidRPr="003A28C2">
        <w:rPr>
          <w:i/>
          <w:lang w:val="uk-UA"/>
        </w:rPr>
        <w:t>заповнюється на етапі укладення Договору</w:t>
      </w:r>
      <w:r w:rsidR="003A28C2" w:rsidRPr="003A28C2">
        <w:rPr>
          <w:lang w:val="uk-UA"/>
        </w:rPr>
        <w:t>)</w:t>
      </w:r>
      <w:r w:rsidR="003A28C2">
        <w:rPr>
          <w:lang w:val="uk-UA"/>
        </w:rPr>
        <w:t xml:space="preserve"> </w:t>
      </w:r>
      <w:r w:rsidR="00036975" w:rsidRPr="00927B06">
        <w:t xml:space="preserve">та через веб-ресурси </w:t>
      </w:r>
      <w:r w:rsidR="00036975" w:rsidRPr="00927B06">
        <w:lastRenderedPageBreak/>
        <w:t>(доступ через сайт до автоматизованої системи обробки сервісних запитів _________</w:t>
      </w:r>
      <w:r w:rsidR="003A28C2">
        <w:t>_______________________________</w:t>
      </w:r>
      <w:r w:rsidR="003A28C2" w:rsidRPr="003A28C2">
        <w:rPr>
          <w:lang w:val="uk-UA"/>
        </w:rPr>
        <w:t>(</w:t>
      </w:r>
      <w:r w:rsidR="003A28C2" w:rsidRPr="003A28C2">
        <w:rPr>
          <w:i/>
          <w:lang w:val="uk-UA"/>
        </w:rPr>
        <w:t>заповнюється на етапі укладення Договору</w:t>
      </w:r>
      <w:r w:rsidR="003A28C2" w:rsidRPr="003A28C2">
        <w:rPr>
          <w:lang w:val="uk-UA"/>
        </w:rPr>
        <w:t>)</w:t>
      </w:r>
      <w:r w:rsidR="003A28C2">
        <w:rPr>
          <w:lang w:val="uk-UA"/>
        </w:rPr>
        <w:t>.</w:t>
      </w:r>
    </w:p>
    <w:p w:rsidR="005750BE" w:rsidRDefault="00036975" w:rsidP="009159ED">
      <w:pPr>
        <w:ind w:firstLine="567"/>
        <w:jc w:val="both"/>
        <w:rPr>
          <w:lang w:val="uk-UA"/>
        </w:rPr>
      </w:pPr>
      <w:r w:rsidRPr="001A2DC8">
        <w:rPr>
          <w:lang w:val="uk-UA"/>
        </w:rPr>
        <w:t>7.</w:t>
      </w:r>
      <w:r w:rsidR="001A2DC8">
        <w:rPr>
          <w:lang w:val="uk-UA"/>
        </w:rPr>
        <w:t>9</w:t>
      </w:r>
      <w:r w:rsidRPr="001A2DC8">
        <w:rPr>
          <w:lang w:val="uk-UA"/>
        </w:rPr>
        <w:t xml:space="preserve">. На період усунення виявлених недоліків або дефектів перебіг гарантійного терміну експлуатації обладнання зупиняється. </w:t>
      </w:r>
      <w:r w:rsidRPr="00080EA7">
        <w:rPr>
          <w:lang w:val="uk-UA"/>
        </w:rPr>
        <w:t>Після усунення виявлених недоліків або дефектів Сторони підписують акт про усунення дефектів і перебіг гарантійного термін експлуатації обладнання відновлюється.</w:t>
      </w:r>
    </w:p>
    <w:p w:rsidR="00080EA7" w:rsidRPr="00080EA7" w:rsidRDefault="00080EA7" w:rsidP="009159ED">
      <w:pPr>
        <w:ind w:firstLine="567"/>
        <w:jc w:val="both"/>
        <w:rPr>
          <w:lang w:val="uk-UA"/>
        </w:rPr>
      </w:pPr>
    </w:p>
    <w:p w:rsidR="00A23C5A" w:rsidRPr="00927B06" w:rsidRDefault="00036975" w:rsidP="00A23C5A">
      <w:pPr>
        <w:ind w:firstLine="567"/>
        <w:jc w:val="center"/>
        <w:rPr>
          <w:b/>
        </w:rPr>
      </w:pPr>
      <w:r w:rsidRPr="00927B06">
        <w:rPr>
          <w:b/>
        </w:rPr>
        <w:t>8. Відповідальність сторін</w:t>
      </w:r>
    </w:p>
    <w:p w:rsidR="00A23C5A" w:rsidRPr="00927B06" w:rsidRDefault="00036975" w:rsidP="00A23C5A">
      <w:pPr>
        <w:ind w:firstLine="567"/>
        <w:jc w:val="both"/>
      </w:pPr>
      <w:r w:rsidRPr="00927B06">
        <w:t xml:space="preserve">8.1. У разі невиконання або неналежного виконання своїх зобов'язань за Договором Сторони несуть відповідальність, передбачену </w:t>
      </w:r>
      <w:r w:rsidR="008A2881">
        <w:rPr>
          <w:lang w:val="uk-UA"/>
        </w:rPr>
        <w:t>чинним законодавством України</w:t>
      </w:r>
      <w:r w:rsidRPr="00927B06">
        <w:t xml:space="preserve"> та цим Договором. </w:t>
      </w:r>
    </w:p>
    <w:p w:rsidR="00A23C5A" w:rsidRPr="00927B06" w:rsidRDefault="00036975" w:rsidP="00A23C5A">
      <w:pPr>
        <w:ind w:firstLine="567"/>
        <w:jc w:val="both"/>
      </w:pPr>
      <w:r w:rsidRPr="00927B06">
        <w:t xml:space="preserve">8.2. Виконавець зобов’язується відшкодувати Замовнику збитки, завдані в результаті надання послуг неналежної якості, а також сплатити на користь Замовника неустойку (штраф, пеню). </w:t>
      </w:r>
    </w:p>
    <w:p w:rsidR="00DE55F5" w:rsidRPr="00DE55F5" w:rsidRDefault="00DE55F5" w:rsidP="00DE55F5">
      <w:pPr>
        <w:ind w:firstLine="567"/>
        <w:jc w:val="both"/>
        <w:rPr>
          <w:lang w:val="uk-UA"/>
        </w:rPr>
      </w:pPr>
      <w:r>
        <w:rPr>
          <w:lang w:val="uk-UA"/>
        </w:rPr>
        <w:t xml:space="preserve">8.3. </w:t>
      </w:r>
      <w:r w:rsidRPr="00DE55F5">
        <w:rPr>
          <w:lang w:val="uk-UA"/>
        </w:rPr>
        <w:t xml:space="preserve">У разі порушення строків виконання зобов'язань, передбачених цим Договором, Виконавець сплачує пеню у розмірі 0,1 відсотка від ціни Договору, вказаної у п. 3.1. цього Договору, за кожний день прострочення, а за прострочення понад тридцять днів додатково стягується штраф у розмірі </w:t>
      </w:r>
      <w:r>
        <w:rPr>
          <w:lang w:val="uk-UA"/>
        </w:rPr>
        <w:t>7</w:t>
      </w:r>
      <w:r w:rsidRPr="00DE55F5">
        <w:rPr>
          <w:lang w:val="uk-UA"/>
        </w:rPr>
        <w:t xml:space="preserve"> відсотків вказаної вартості.</w:t>
      </w:r>
    </w:p>
    <w:p w:rsidR="008F15BE" w:rsidRPr="008F15BE" w:rsidRDefault="00DE55F5" w:rsidP="008F15BE">
      <w:pPr>
        <w:ind w:firstLine="567"/>
        <w:jc w:val="both"/>
        <w:rPr>
          <w:lang w:val="uk-UA"/>
        </w:rPr>
      </w:pPr>
      <w:r>
        <w:rPr>
          <w:lang w:val="uk-UA"/>
        </w:rPr>
        <w:t>8</w:t>
      </w:r>
      <w:r w:rsidRPr="00DE55F5">
        <w:rPr>
          <w:lang w:val="uk-UA"/>
        </w:rPr>
        <w:t xml:space="preserve">.4. </w:t>
      </w:r>
      <w:r w:rsidR="008F15BE" w:rsidRPr="008F15BE">
        <w:rPr>
          <w:lang w:val="uk-UA"/>
        </w:rPr>
        <w:t>У разі порушення умов зобов’язання щодо якості надання послуг Виконавець сплачує Замовнику штраф у розмірі 20 відсотків від вартості неякісно наданих послуг та зобов’язується замінити їх якісними, у відповідності з умовами цього Договору.</w:t>
      </w:r>
    </w:p>
    <w:p w:rsidR="00A23C5A" w:rsidRPr="00927B06" w:rsidRDefault="00036975" w:rsidP="00A23C5A">
      <w:pPr>
        <w:ind w:firstLine="567"/>
        <w:jc w:val="both"/>
        <w:rPr>
          <w:lang w:val="uk-UA"/>
        </w:rPr>
      </w:pPr>
      <w:r w:rsidRPr="00DE55F5">
        <w:rPr>
          <w:lang w:val="uk-UA"/>
        </w:rPr>
        <w:t xml:space="preserve">8.5. </w:t>
      </w:r>
      <w:r w:rsidR="00D767E1" w:rsidRPr="00927B06">
        <w:rPr>
          <w:lang w:val="uk-UA"/>
        </w:rPr>
        <w:t>У разі порушення умов та строків гарантійного обслуговування Виконавець сплачує штраф у розмірі 20 відсотків від загальної ціни Договору.</w:t>
      </w:r>
    </w:p>
    <w:p w:rsidR="00954C46" w:rsidRPr="00927B06" w:rsidRDefault="00954C46" w:rsidP="00954C46">
      <w:pPr>
        <w:ind w:firstLine="567"/>
        <w:jc w:val="both"/>
        <w:rPr>
          <w:lang w:val="uk-UA"/>
        </w:rPr>
      </w:pPr>
      <w:r w:rsidRPr="00927B06">
        <w:rPr>
          <w:lang w:val="uk-UA"/>
        </w:rPr>
        <w:t xml:space="preserve">8.6. Сплата пені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цим Договором. </w:t>
      </w:r>
    </w:p>
    <w:p w:rsidR="00DE55F5" w:rsidRPr="00DE55F5" w:rsidRDefault="00954C46" w:rsidP="00DE55F5">
      <w:pPr>
        <w:ind w:firstLine="567"/>
        <w:jc w:val="both"/>
        <w:rPr>
          <w:lang w:val="uk-UA"/>
        </w:rPr>
      </w:pPr>
      <w:r w:rsidRPr="00927B06">
        <w:rPr>
          <w:lang w:val="uk-UA"/>
        </w:rPr>
        <w:t xml:space="preserve">8.7. </w:t>
      </w:r>
      <w:r w:rsidR="00DE55F5" w:rsidRPr="00DE55F5">
        <w:rPr>
          <w:lang w:val="uk-UA"/>
        </w:rPr>
        <w:t>Виконавець зобов’язується зареєструвати податкову накладну та/або розрахунок коригування кількісних і вартісних показників до неї в Єдиному реєстрі податкових накладних не пізніше двох днів, протягом яких здійснюється прийняття від платників податку податкових накладних та/або розрахунків коригування кількісних і вартісних показників до них та реєстрація або зупинення реєстрації в Єдиному реєстрі податкових накладних (далі – операційний день), які передують визначеному законодавством останньому операційному дню.</w:t>
      </w:r>
    </w:p>
    <w:p w:rsidR="00DE55F5" w:rsidRPr="00DE55F5" w:rsidRDefault="00DE55F5" w:rsidP="00DE55F5">
      <w:pPr>
        <w:ind w:firstLine="567"/>
        <w:jc w:val="both"/>
        <w:rPr>
          <w:lang w:val="uk-UA"/>
        </w:rPr>
      </w:pPr>
      <w:r w:rsidRPr="00DE55F5">
        <w:rPr>
          <w:lang w:val="uk-UA"/>
        </w:rPr>
        <w:t>У разі не виконання цього зобов’язання, що призвело до порушення Замовником строків реєстрації складених ним внаслідок виникнення податкових зобов’язань податкових накладних та/або розрахунку коригування кількісних і вартісних показників до них в Єдиному реєстрі податкових накладних та накладення на Замовника штрафу, Виконавець  відшкодовує Замовнику вартість накладеного штрафу. Відшкодування здійснюється в розмірі накладеного штрафу на підставі вимоги Замовника у семиденний строк від дня пред'явлення вимоги. Вимога може бути пред’явлена Замовником протягом трьох років з моменту накладення на Замовника зазначеного штрафу.</w:t>
      </w:r>
    </w:p>
    <w:p w:rsidR="00DE55F5" w:rsidRPr="00DE55F5" w:rsidRDefault="00DE55F5" w:rsidP="00DE55F5">
      <w:pPr>
        <w:ind w:firstLine="567"/>
        <w:jc w:val="both"/>
        <w:rPr>
          <w:lang w:val="uk-UA"/>
        </w:rPr>
      </w:pPr>
      <w:r w:rsidRPr="00DE55F5">
        <w:rPr>
          <w:lang w:val="uk-UA"/>
        </w:rPr>
        <w:t>У разі не виконання або несвоєчасного виконання Виконавцем вимог законодавства щодо складання податкової накладної та/або розрахунку коригування кількісних і вартісних показників до неї та/або реєстрації їх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 зазначену суму податку на додану вартість.</w:t>
      </w:r>
    </w:p>
    <w:p w:rsidR="00DE55F5" w:rsidRPr="00DE55F5" w:rsidRDefault="00DE55F5" w:rsidP="00DE55F5">
      <w:pPr>
        <w:ind w:firstLine="567"/>
        <w:jc w:val="both"/>
        <w:rPr>
          <w:lang w:val="uk-UA"/>
        </w:rPr>
      </w:pPr>
      <w:r w:rsidRPr="00DE55F5">
        <w:rPr>
          <w:lang w:val="uk-UA"/>
        </w:rPr>
        <w:t xml:space="preserve">Відшкодування здійснюється на підставі вимоги Замовника у семиденний строк від дня пред'явлення вимоги. </w:t>
      </w:r>
    </w:p>
    <w:p w:rsidR="00DE55F5" w:rsidRPr="00DE55F5" w:rsidRDefault="00DE55F5" w:rsidP="00DE55F5">
      <w:pPr>
        <w:ind w:firstLine="567"/>
        <w:jc w:val="both"/>
        <w:rPr>
          <w:lang w:val="uk-UA"/>
        </w:rPr>
      </w:pPr>
      <w:r w:rsidRPr="00DE55F5">
        <w:rPr>
          <w:lang w:val="uk-UA"/>
        </w:rPr>
        <w:t>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DE55F5" w:rsidRPr="00DE55F5" w:rsidRDefault="008F15BE" w:rsidP="00DE55F5">
      <w:pPr>
        <w:ind w:firstLine="567"/>
        <w:jc w:val="both"/>
        <w:rPr>
          <w:lang w:val="uk-UA"/>
        </w:rPr>
      </w:pPr>
      <w:r>
        <w:rPr>
          <w:lang w:val="uk-UA"/>
        </w:rPr>
        <w:t>8</w:t>
      </w:r>
      <w:r w:rsidR="00DE55F5" w:rsidRPr="00DE55F5">
        <w:rPr>
          <w:lang w:val="uk-UA"/>
        </w:rPr>
        <w:t>.8. Замовник звільняється від відповідальності за прострочення оплати та терміни оплати продовжується у випадку відсутності фінансування та/або у випадку нездійснення оплати платіжного доручення Замовника на оплату послуг за цим договором Державною казначейською службою України у Солом’янському районі м. Києва.</w:t>
      </w:r>
    </w:p>
    <w:p w:rsidR="00DE55F5" w:rsidRPr="00927B06" w:rsidRDefault="00DE55F5" w:rsidP="00954C46">
      <w:pPr>
        <w:ind w:firstLine="567"/>
        <w:jc w:val="both"/>
        <w:rPr>
          <w:lang w:val="uk-UA"/>
        </w:rPr>
      </w:pPr>
    </w:p>
    <w:p w:rsidR="00C26D91" w:rsidRPr="00927B06" w:rsidRDefault="00036975" w:rsidP="00C26D91">
      <w:pPr>
        <w:ind w:firstLine="567"/>
        <w:jc w:val="center"/>
        <w:rPr>
          <w:b/>
          <w:sz w:val="25"/>
          <w:szCs w:val="25"/>
          <w:lang w:val="uk-UA"/>
        </w:rPr>
      </w:pPr>
      <w:r w:rsidRPr="00927B06">
        <w:rPr>
          <w:b/>
        </w:rPr>
        <w:t>9. Обставини непереборної сили</w:t>
      </w:r>
      <w:bookmarkStart w:id="0" w:name="87"/>
      <w:bookmarkEnd w:id="0"/>
    </w:p>
    <w:p w:rsidR="008F15BE" w:rsidRPr="00080EA7" w:rsidRDefault="008F15BE" w:rsidP="008F15BE">
      <w:pPr>
        <w:ind w:firstLine="567"/>
        <w:jc w:val="both"/>
        <w:rPr>
          <w:lang w:val="uk-UA"/>
        </w:rPr>
      </w:pPr>
      <w:r>
        <w:rPr>
          <w:lang w:val="uk-UA"/>
        </w:rPr>
        <w:t>9</w:t>
      </w:r>
      <w:r w:rsidRPr="008F15BE">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080EA7">
        <w:rPr>
          <w:lang w:val="uk-UA"/>
        </w:rPr>
        <w:t xml:space="preserve">які </w:t>
      </w:r>
      <w:r w:rsidRPr="008F15BE">
        <w:rPr>
          <w:lang w:val="uk-UA"/>
        </w:rPr>
        <w:t xml:space="preserve">виникли поза волею </w:t>
      </w:r>
      <w:r w:rsidRPr="008F15BE">
        <w:rPr>
          <w:lang w:val="uk-UA"/>
        </w:rPr>
        <w:lastRenderedPageBreak/>
        <w:t xml:space="preserve">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w:t>
      </w:r>
      <w:r w:rsidRPr="00080EA7">
        <w:rPr>
          <w:lang w:val="uk-UA"/>
        </w:rPr>
        <w:t>замерзання моря, проток, портів, перевалів, землетрус, блискавка, пожежа, посуха, просідання і зсув ґрунту, інші стихійні лиха тощо.</w:t>
      </w:r>
    </w:p>
    <w:p w:rsidR="008F15BE" w:rsidRPr="008F15BE" w:rsidRDefault="008F15BE" w:rsidP="008F15BE">
      <w:pPr>
        <w:ind w:firstLine="567"/>
        <w:jc w:val="both"/>
        <w:rPr>
          <w:lang w:val="uk-UA"/>
        </w:rPr>
      </w:pPr>
      <w:r w:rsidRPr="00080EA7">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00C01AAA" w:rsidRPr="00080EA7">
        <w:rPr>
          <w:lang w:val="uk-UA"/>
        </w:rPr>
        <w:t>7 (</w:t>
      </w:r>
      <w:r w:rsidRPr="00080EA7">
        <w:rPr>
          <w:lang w:val="uk-UA"/>
        </w:rPr>
        <w:t>семи</w:t>
      </w:r>
      <w:r w:rsidR="00C01AAA" w:rsidRPr="00080EA7">
        <w:rPr>
          <w:lang w:val="uk-UA"/>
        </w:rPr>
        <w:t>)</w:t>
      </w:r>
      <w:r w:rsidRPr="00080EA7">
        <w:rPr>
          <w:lang w:val="uk-UA"/>
        </w:rPr>
        <w:t xml:space="preserve">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r w:rsidRPr="008F15BE">
        <w:rPr>
          <w:lang w:val="uk-UA"/>
        </w:rPr>
        <w:t xml:space="preserve"> </w:t>
      </w:r>
    </w:p>
    <w:p w:rsidR="008F15BE" w:rsidRPr="008F15BE" w:rsidRDefault="008F15BE" w:rsidP="008F15BE">
      <w:pPr>
        <w:ind w:firstLine="567"/>
        <w:jc w:val="both"/>
        <w:rPr>
          <w:lang w:val="uk-UA"/>
        </w:rPr>
      </w:pPr>
      <w:r>
        <w:rPr>
          <w:lang w:val="uk-UA"/>
        </w:rPr>
        <w:t>9</w:t>
      </w:r>
      <w:r w:rsidRPr="008F15BE">
        <w:rPr>
          <w:lang w:val="uk-UA"/>
        </w:rPr>
        <w:t>.3. Доказом  виникнення обставин непереборної сили та строку  їх дії є сертифікат Торгово-промислової палати України.</w:t>
      </w:r>
    </w:p>
    <w:p w:rsidR="008F15BE" w:rsidRPr="008F15BE" w:rsidRDefault="008F15BE" w:rsidP="008F15BE">
      <w:pPr>
        <w:ind w:firstLine="567"/>
        <w:jc w:val="both"/>
        <w:rPr>
          <w:lang w:val="uk-UA"/>
        </w:rPr>
      </w:pPr>
      <w:r>
        <w:rPr>
          <w:lang w:val="uk-UA"/>
        </w:rPr>
        <w:t>9</w:t>
      </w:r>
      <w:r w:rsidRPr="008F15BE">
        <w:rPr>
          <w:lang w:val="uk-UA"/>
        </w:rPr>
        <w:t xml:space="preserve">.4. У разі існування обставин, передбачених п. </w:t>
      </w:r>
      <w:r w:rsidR="009D7152">
        <w:rPr>
          <w:lang w:val="uk-UA"/>
        </w:rPr>
        <w:t>9</w:t>
      </w:r>
      <w:r w:rsidRPr="008F15BE">
        <w:rPr>
          <w:lang w:val="uk-UA"/>
        </w:rPr>
        <w:t>.1</w:t>
      </w:r>
      <w:r w:rsidR="009D7152">
        <w:rPr>
          <w:lang w:val="uk-UA"/>
        </w:rPr>
        <w:t xml:space="preserve"> (за умови дотримання вимог п. 9</w:t>
      </w:r>
      <w:r w:rsidRPr="008F15BE">
        <w:rPr>
          <w:lang w:val="uk-UA"/>
        </w:rPr>
        <w:t>.2), строк надання послуг та дія Договору продовжуються на час існування таких обставин.</w:t>
      </w:r>
    </w:p>
    <w:p w:rsidR="008F15BE" w:rsidRDefault="008F15BE" w:rsidP="008F15BE">
      <w:pPr>
        <w:ind w:firstLine="567"/>
        <w:jc w:val="both"/>
        <w:rPr>
          <w:lang w:val="uk-UA"/>
        </w:rPr>
      </w:pPr>
      <w:r>
        <w:rPr>
          <w:lang w:val="uk-UA"/>
        </w:rPr>
        <w:t>9</w:t>
      </w:r>
      <w:r w:rsidRPr="008F15BE">
        <w:rPr>
          <w:lang w:val="uk-UA"/>
        </w:rPr>
        <w:t>.5.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w:t>
      </w:r>
    </w:p>
    <w:p w:rsidR="008F15BE" w:rsidRPr="008F15BE" w:rsidRDefault="008F15BE" w:rsidP="008F15BE">
      <w:pPr>
        <w:ind w:firstLine="567"/>
        <w:jc w:val="both"/>
        <w:rPr>
          <w:lang w:val="uk-UA"/>
        </w:rPr>
      </w:pPr>
    </w:p>
    <w:p w:rsidR="00C26D91" w:rsidRPr="00927B06" w:rsidRDefault="00C26D91" w:rsidP="00C26D9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709"/>
        <w:jc w:val="center"/>
        <w:rPr>
          <w:b/>
          <w:bCs/>
          <w:lang w:val="uk-UA"/>
        </w:rPr>
      </w:pPr>
      <w:r w:rsidRPr="00927B06">
        <w:rPr>
          <w:b/>
          <w:bCs/>
          <w:lang w:val="uk-UA"/>
        </w:rPr>
        <w:t>10. Антикорупційні положення та застереження</w:t>
      </w:r>
    </w:p>
    <w:p w:rsidR="00A817D7" w:rsidRPr="00A27511" w:rsidRDefault="00A817D7" w:rsidP="00A817D7">
      <w:pPr>
        <w:pStyle w:val="26"/>
        <w:spacing w:after="0"/>
        <w:ind w:firstLine="709"/>
        <w:jc w:val="both"/>
        <w:rPr>
          <w:b w:val="0"/>
          <w:sz w:val="24"/>
          <w:szCs w:val="24"/>
        </w:rPr>
      </w:pPr>
      <w:r w:rsidRPr="00A27511">
        <w:rPr>
          <w:b w:val="0"/>
          <w:sz w:val="24"/>
          <w:szCs w:val="24"/>
        </w:rPr>
        <w:t>1</w:t>
      </w:r>
      <w:r>
        <w:rPr>
          <w:b w:val="0"/>
          <w:sz w:val="24"/>
          <w:szCs w:val="24"/>
        </w:rPr>
        <w:t>0</w:t>
      </w:r>
      <w:r w:rsidRPr="00A27511">
        <w:rPr>
          <w:b w:val="0"/>
          <w:sz w:val="24"/>
          <w:szCs w:val="24"/>
        </w:rPr>
        <w:t>.1.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 згідно із затвердженою Антикорупційною програмою Замовника.</w:t>
      </w:r>
    </w:p>
    <w:p w:rsidR="00A817D7" w:rsidRPr="00A27511" w:rsidRDefault="00A817D7" w:rsidP="00A817D7">
      <w:pPr>
        <w:pStyle w:val="26"/>
        <w:spacing w:after="0"/>
        <w:ind w:firstLine="709"/>
        <w:jc w:val="both"/>
        <w:rPr>
          <w:b w:val="0"/>
          <w:sz w:val="24"/>
          <w:szCs w:val="24"/>
        </w:rPr>
      </w:pPr>
      <w:r w:rsidRPr="00A27511">
        <w:rPr>
          <w:b w:val="0"/>
          <w:sz w:val="24"/>
          <w:szCs w:val="24"/>
        </w:rPr>
        <w:t>1</w:t>
      </w:r>
      <w:r>
        <w:rPr>
          <w:b w:val="0"/>
          <w:sz w:val="24"/>
          <w:szCs w:val="24"/>
        </w:rPr>
        <w:t>0</w:t>
      </w:r>
      <w:r w:rsidRPr="00A27511">
        <w:rPr>
          <w:b w:val="0"/>
          <w:sz w:val="24"/>
          <w:szCs w:val="24"/>
        </w:rPr>
        <w:t>.2. 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A817D7" w:rsidRDefault="00A817D7" w:rsidP="00A817D7">
      <w:pPr>
        <w:pStyle w:val="26"/>
        <w:shd w:val="clear" w:color="auto" w:fill="auto"/>
        <w:spacing w:after="0" w:line="240" w:lineRule="auto"/>
        <w:ind w:firstLine="709"/>
        <w:jc w:val="both"/>
        <w:rPr>
          <w:b w:val="0"/>
          <w:sz w:val="24"/>
          <w:szCs w:val="24"/>
        </w:rPr>
      </w:pPr>
      <w:r w:rsidRPr="00A27511">
        <w:rPr>
          <w:b w:val="0"/>
          <w:sz w:val="24"/>
          <w:szCs w:val="24"/>
        </w:rPr>
        <w:t>1</w:t>
      </w:r>
      <w:r>
        <w:rPr>
          <w:b w:val="0"/>
          <w:sz w:val="24"/>
          <w:szCs w:val="24"/>
        </w:rPr>
        <w:t>0</w:t>
      </w:r>
      <w:r w:rsidRPr="00A27511">
        <w:rPr>
          <w:b w:val="0"/>
          <w:sz w:val="24"/>
          <w:szCs w:val="24"/>
        </w:rPr>
        <w:t>.3. Сторони зобов’язуються інформувати одна одну про будь-який конфлікт інтересів, факти корупції, що можуть вплинути на виконання Договору.</w:t>
      </w:r>
    </w:p>
    <w:p w:rsidR="00A817D7" w:rsidRPr="00A27511" w:rsidRDefault="00A817D7" w:rsidP="00A817D7">
      <w:pPr>
        <w:pStyle w:val="26"/>
        <w:shd w:val="clear" w:color="auto" w:fill="auto"/>
        <w:spacing w:after="0" w:line="240" w:lineRule="auto"/>
        <w:ind w:firstLine="709"/>
        <w:jc w:val="both"/>
        <w:rPr>
          <w:b w:val="0"/>
          <w:sz w:val="24"/>
          <w:szCs w:val="24"/>
        </w:rPr>
      </w:pPr>
    </w:p>
    <w:p w:rsidR="00A23C5A" w:rsidRPr="00927B06" w:rsidRDefault="00036975" w:rsidP="00A23C5A">
      <w:pPr>
        <w:ind w:firstLine="567"/>
        <w:jc w:val="center"/>
        <w:rPr>
          <w:b/>
          <w:lang w:val="uk-UA"/>
        </w:rPr>
      </w:pPr>
      <w:r w:rsidRPr="00927B06">
        <w:rPr>
          <w:b/>
          <w:lang w:val="uk-UA"/>
        </w:rPr>
        <w:t>1</w:t>
      </w:r>
      <w:r w:rsidR="00C26D91" w:rsidRPr="00927B06">
        <w:rPr>
          <w:b/>
          <w:lang w:val="uk-UA"/>
        </w:rPr>
        <w:t>1</w:t>
      </w:r>
      <w:r w:rsidRPr="00927B06">
        <w:rPr>
          <w:b/>
          <w:lang w:val="uk-UA"/>
        </w:rPr>
        <w:t>. Вирішення спорів</w:t>
      </w:r>
    </w:p>
    <w:p w:rsidR="00AC0BD4" w:rsidRDefault="00C26D91" w:rsidP="00A23C5A">
      <w:pPr>
        <w:ind w:firstLine="567"/>
        <w:jc w:val="both"/>
        <w:rPr>
          <w:bCs/>
          <w:lang w:val="uk-UA"/>
        </w:rPr>
      </w:pPr>
      <w:r w:rsidRPr="00927B06">
        <w:rPr>
          <w:lang w:val="uk-UA"/>
        </w:rPr>
        <w:t>11</w:t>
      </w:r>
      <w:r w:rsidR="00036975" w:rsidRPr="00927B06">
        <w:rPr>
          <w:lang w:val="uk-UA"/>
        </w:rPr>
        <w:t xml:space="preserve">.1. </w:t>
      </w:r>
      <w:r w:rsidR="00AC0BD4" w:rsidRPr="00AC0BD4">
        <w:rPr>
          <w:bCs/>
          <w:lang w:val="uk-UA"/>
        </w:rPr>
        <w:t>У випадку виникнення спорів та розбіжностей з питань, що становлять предмет цього Договору або у зв’язку з ним, Сторони будуть уживати всіх можливих заходів для їх вирішення шляхом переговорів.</w:t>
      </w:r>
    </w:p>
    <w:p w:rsidR="00A23C5A" w:rsidRPr="00AC0BD4" w:rsidRDefault="00C26D91" w:rsidP="00A23C5A">
      <w:pPr>
        <w:ind w:firstLine="567"/>
        <w:jc w:val="both"/>
        <w:rPr>
          <w:lang w:val="uk-UA"/>
        </w:rPr>
      </w:pPr>
      <w:r w:rsidRPr="00AC0BD4">
        <w:rPr>
          <w:lang w:val="uk-UA"/>
        </w:rPr>
        <w:t>11</w:t>
      </w:r>
      <w:r w:rsidR="00036975" w:rsidRPr="00AC0BD4">
        <w:rPr>
          <w:lang w:val="uk-UA"/>
        </w:rPr>
        <w:t xml:space="preserve">.2. </w:t>
      </w:r>
      <w:r w:rsidR="00AC0BD4" w:rsidRPr="00AC0BD4">
        <w:rPr>
          <w:lang w:val="uk-UA"/>
        </w:rPr>
        <w:t xml:space="preserve">Якщо Сторони не зможуть дійти згоди, всі спори та розбіжності, що виникають при виконанні цього Договору, підлягають вирішенню </w:t>
      </w:r>
      <w:r w:rsidR="00036975" w:rsidRPr="00AC0BD4">
        <w:rPr>
          <w:lang w:val="uk-UA"/>
        </w:rPr>
        <w:t>вирішуються у судовому порядку.</w:t>
      </w:r>
    </w:p>
    <w:p w:rsidR="00B37D43" w:rsidRPr="00080EA7" w:rsidRDefault="00B37D43" w:rsidP="00A23C5A">
      <w:pPr>
        <w:ind w:firstLine="567"/>
        <w:jc w:val="center"/>
        <w:rPr>
          <w:b/>
        </w:rPr>
      </w:pPr>
    </w:p>
    <w:p w:rsidR="00A23C5A" w:rsidRPr="00927B06" w:rsidRDefault="00C26D91" w:rsidP="00A23C5A">
      <w:pPr>
        <w:ind w:firstLine="567"/>
        <w:jc w:val="center"/>
        <w:rPr>
          <w:b/>
        </w:rPr>
      </w:pPr>
      <w:r w:rsidRPr="00927B06">
        <w:rPr>
          <w:b/>
        </w:rPr>
        <w:t>12</w:t>
      </w:r>
      <w:r w:rsidR="00036975" w:rsidRPr="00927B06">
        <w:rPr>
          <w:b/>
        </w:rPr>
        <w:t>. Строк дії договору</w:t>
      </w:r>
    </w:p>
    <w:p w:rsidR="00A23C5A" w:rsidRPr="00080EA7" w:rsidRDefault="00C26D91" w:rsidP="00A23C5A">
      <w:pPr>
        <w:ind w:firstLine="567"/>
        <w:jc w:val="both"/>
      </w:pPr>
      <w:r w:rsidRPr="00927B06">
        <w:t>12</w:t>
      </w:r>
      <w:r w:rsidR="00036975" w:rsidRPr="00927B06">
        <w:t>.1. Договір набирає чинності з дня підписання його с</w:t>
      </w:r>
      <w:r w:rsidR="00DA2F03" w:rsidRPr="00927B06">
        <w:t>торонами і діє до 31 грудня 20</w:t>
      </w:r>
      <w:r w:rsidR="00A817D7">
        <w:rPr>
          <w:lang w:val="uk-UA"/>
        </w:rPr>
        <w:t>2</w:t>
      </w:r>
      <w:r w:rsidR="00FC1392">
        <w:rPr>
          <w:lang w:val="uk-UA"/>
        </w:rPr>
        <w:t>2</w:t>
      </w:r>
      <w:r w:rsidR="00036975" w:rsidRPr="00927B06">
        <w:t xml:space="preserve"> року, </w:t>
      </w:r>
      <w:r w:rsidR="00036975" w:rsidRPr="00927B06">
        <w:rPr>
          <w:spacing w:val="-2"/>
        </w:rPr>
        <w:t xml:space="preserve">в частині гарантійних зобов’язань Виконавцем - до закінчення терміну гарантійного обслуговування серверного </w:t>
      </w:r>
      <w:r w:rsidR="00036975" w:rsidRPr="00080EA7">
        <w:rPr>
          <w:spacing w:val="-2"/>
        </w:rPr>
        <w:t>обладнання</w:t>
      </w:r>
      <w:r w:rsidR="00036975" w:rsidRPr="00080EA7">
        <w:t xml:space="preserve"> </w:t>
      </w:r>
      <w:r w:rsidR="00036975" w:rsidRPr="00080EA7">
        <w:rPr>
          <w:lang w:val="en-US"/>
        </w:rPr>
        <w:t>Dell</w:t>
      </w:r>
      <w:r w:rsidR="00AC0BD4" w:rsidRPr="00080EA7">
        <w:rPr>
          <w:lang w:val="uk-UA"/>
        </w:rPr>
        <w:t>, а в частині проведення розрахунків – до повного виконання Сторонами своїх зобов’язань за Договором.</w:t>
      </w:r>
    </w:p>
    <w:p w:rsidR="00A23C5A" w:rsidRPr="00080EA7" w:rsidRDefault="00C26D91" w:rsidP="00A23C5A">
      <w:pPr>
        <w:ind w:firstLine="567"/>
        <w:jc w:val="both"/>
      </w:pPr>
      <w:r w:rsidRPr="00080EA7">
        <w:t>12</w:t>
      </w:r>
      <w:r w:rsidR="00036975" w:rsidRPr="00080EA7">
        <w:t xml:space="preserve">.2. Після набрання </w:t>
      </w:r>
      <w:r w:rsidR="00A9655B" w:rsidRPr="00080EA7">
        <w:t xml:space="preserve">Договором </w:t>
      </w:r>
      <w:r w:rsidR="00036975" w:rsidRPr="00080EA7">
        <w:t>чинності всі попередні переговори, документи та листування стосовно нього будуть вважатися недійсними.</w:t>
      </w:r>
    </w:p>
    <w:p w:rsidR="00A23C5A" w:rsidRPr="00927B06" w:rsidRDefault="00C26D91" w:rsidP="00A23C5A">
      <w:pPr>
        <w:ind w:firstLine="567"/>
        <w:jc w:val="both"/>
      </w:pPr>
      <w:r w:rsidRPr="00080EA7">
        <w:lastRenderedPageBreak/>
        <w:t>12</w:t>
      </w:r>
      <w:r w:rsidR="00036975" w:rsidRPr="00080EA7">
        <w:t>.3. Закінчення строку дії Договору не звільняє Сторони від відповідальності за невиконання чи несвоєчасне виконання умов Договору, які вони</w:t>
      </w:r>
      <w:r w:rsidR="00036975" w:rsidRPr="00927B06">
        <w:t xml:space="preserve"> допустили протягом строку дії Договору.</w:t>
      </w:r>
    </w:p>
    <w:p w:rsidR="00A23C5A" w:rsidRDefault="00C26D91" w:rsidP="00A23C5A">
      <w:pPr>
        <w:ind w:firstLine="567"/>
        <w:jc w:val="both"/>
      </w:pPr>
      <w:r w:rsidRPr="00927B06">
        <w:t>12</w:t>
      </w:r>
      <w:r w:rsidR="00036975" w:rsidRPr="00927B06">
        <w:t xml:space="preserve">.4. У разі відмови Виконавця від виконання </w:t>
      </w:r>
      <w:r w:rsidR="00A9655B" w:rsidRPr="00080EA7">
        <w:t>Договору</w:t>
      </w:r>
      <w:r w:rsidR="00036975" w:rsidRPr="00080EA7">
        <w:t>, заявленої в письмовій формі Виконавцем на адресу Замовника, Замовник має право провести</w:t>
      </w:r>
      <w:r w:rsidR="00036975" w:rsidRPr="00927B06">
        <w:t xml:space="preserve"> нову процедуру закупівлі та вимагати від Виконавця відшкодування збитків, завданих розірванням Договору. При цьому цей Договір є відповідно розірваним.</w:t>
      </w:r>
    </w:p>
    <w:p w:rsidR="00AC0BD4" w:rsidRDefault="00AC0BD4" w:rsidP="00A23C5A">
      <w:pPr>
        <w:ind w:firstLine="567"/>
        <w:jc w:val="both"/>
      </w:pPr>
    </w:p>
    <w:p w:rsidR="00080EA7" w:rsidRDefault="00080EA7" w:rsidP="00A23C5A">
      <w:pPr>
        <w:ind w:firstLine="567"/>
        <w:jc w:val="both"/>
      </w:pPr>
    </w:p>
    <w:p w:rsidR="00AC0BD4" w:rsidRPr="00AC0BD4" w:rsidRDefault="00AC0BD4" w:rsidP="00AC0BD4">
      <w:pPr>
        <w:ind w:firstLine="567"/>
        <w:jc w:val="center"/>
        <w:rPr>
          <w:b/>
          <w:lang w:val="uk-UA"/>
        </w:rPr>
      </w:pPr>
      <w:r w:rsidRPr="00AC0BD4">
        <w:rPr>
          <w:b/>
          <w:lang w:val="uk-UA"/>
        </w:rPr>
        <w:t>1</w:t>
      </w:r>
      <w:r>
        <w:rPr>
          <w:b/>
          <w:lang w:val="uk-UA"/>
        </w:rPr>
        <w:t>3</w:t>
      </w:r>
      <w:r w:rsidRPr="00AC0BD4">
        <w:rPr>
          <w:b/>
          <w:lang w:val="uk-UA"/>
        </w:rPr>
        <w:t>. Внесення змін до Договору</w:t>
      </w:r>
    </w:p>
    <w:p w:rsidR="00AC0BD4" w:rsidRPr="00AC0BD4" w:rsidRDefault="00AC0BD4" w:rsidP="00AC0BD4">
      <w:pPr>
        <w:ind w:firstLine="567"/>
        <w:jc w:val="both"/>
        <w:rPr>
          <w:lang w:val="uk-UA"/>
        </w:rPr>
      </w:pPr>
      <w:r>
        <w:rPr>
          <w:lang w:val="uk-UA"/>
        </w:rPr>
        <w:t xml:space="preserve">13.1. </w:t>
      </w:r>
      <w:r w:rsidRPr="00AC0BD4">
        <w:rPr>
          <w:lang w:val="uk-UA"/>
        </w:rPr>
        <w:t>Зміни до Договору вносяться за взаємною згодою Сторін та оформляються додатковою угодою до Договору.</w:t>
      </w:r>
    </w:p>
    <w:p w:rsidR="00AC0BD4" w:rsidRPr="00080EA7" w:rsidRDefault="00AC0BD4" w:rsidP="00AC0BD4">
      <w:pPr>
        <w:ind w:firstLine="567"/>
        <w:jc w:val="both"/>
        <w:rPr>
          <w:lang w:val="uk-UA"/>
        </w:rPr>
      </w:pPr>
      <w:r w:rsidRPr="00080EA7">
        <w:rPr>
          <w:lang w:val="uk-UA"/>
        </w:rPr>
        <w:t>13.2. Всі Протоколи та Додаткові угоди до Договору є його невід’ємними частинами і набувають чинності у разі, якщо вони викладені в письмовій формі та підписані Сторонами.</w:t>
      </w:r>
    </w:p>
    <w:p w:rsidR="00AC0BD4" w:rsidRPr="00080EA7" w:rsidRDefault="00AC0BD4" w:rsidP="00AC0BD4">
      <w:pPr>
        <w:ind w:firstLine="567"/>
        <w:jc w:val="both"/>
        <w:rPr>
          <w:lang w:val="uk-UA"/>
        </w:rPr>
      </w:pPr>
      <w:r w:rsidRPr="00080EA7">
        <w:rPr>
          <w:lang w:val="uk-UA"/>
        </w:rPr>
        <w:t>13.3. До Договору можуть вноситися лише ті зміни, що не суперечать чинному законодавству.</w:t>
      </w:r>
    </w:p>
    <w:p w:rsidR="00681D8F" w:rsidRPr="00080EA7" w:rsidRDefault="00AC0BD4" w:rsidP="00681D8F">
      <w:pPr>
        <w:ind w:firstLine="567"/>
        <w:jc w:val="both"/>
        <w:rPr>
          <w:lang w:val="uk-UA"/>
        </w:rPr>
      </w:pPr>
      <w:r w:rsidRPr="00080EA7">
        <w:rPr>
          <w:lang w:val="uk-UA"/>
        </w:rPr>
        <w:t>13.4. Істотні умови Договору не можуть змінюватися після його підписання до виконання зобов’язань Сторонами в повному обсязі, крім випадків</w:t>
      </w:r>
      <w:r w:rsidR="00C208AF" w:rsidRPr="00080EA7">
        <w:rPr>
          <w:lang w:val="uk-UA"/>
        </w:rPr>
        <w:t>,</w:t>
      </w:r>
      <w:r w:rsidR="00B72661" w:rsidRPr="00080EA7">
        <w:rPr>
          <w:lang w:val="uk-UA"/>
        </w:rPr>
        <w:t xml:space="preserve"> </w:t>
      </w:r>
      <w:r w:rsidR="00B72661" w:rsidRPr="00080EA7">
        <w:rPr>
          <w:rFonts w:eastAsia="Batang"/>
          <w:lang w:val="uk-UA"/>
        </w:rPr>
        <w:t>визначених</w:t>
      </w:r>
      <w:r w:rsidR="005705ED" w:rsidRPr="00080EA7">
        <w:rPr>
          <w:rFonts w:eastAsia="Batang"/>
          <w:lang w:val="uk-UA"/>
        </w:rPr>
        <w:t xml:space="preserve"> </w:t>
      </w:r>
      <w:r w:rsidR="00681D8F" w:rsidRPr="00080EA7">
        <w:rPr>
          <w:rFonts w:eastAsia="Batang"/>
          <w:lang w:val="uk-UA"/>
        </w:rPr>
        <w:t xml:space="preserve">пунктом </w:t>
      </w:r>
      <w:r w:rsidR="00B72661" w:rsidRPr="00080EA7">
        <w:rPr>
          <w:lang w:val="uk-UA"/>
        </w:rPr>
        <w:t xml:space="preserve">19 </w:t>
      </w:r>
      <w:r w:rsidR="00681D8F" w:rsidRPr="00080EA7">
        <w:rPr>
          <w:bCs/>
          <w:lang w:val="uk-UA"/>
        </w:rPr>
        <w:t xml:space="preserve">Особливостей здійснення публічних закупівель товарів, робіт і послуг для замовників, передбачених </w:t>
      </w:r>
      <w:hyperlink r:id="rId8" w:tgtFrame="_blank" w:history="1">
        <w:r w:rsidR="00681D8F" w:rsidRPr="00080EA7">
          <w:rPr>
            <w:rStyle w:val="aa"/>
            <w:bCs/>
            <w:color w:val="auto"/>
            <w:u w:val="none"/>
            <w:lang w:val="uk-UA"/>
          </w:rPr>
          <w:t>Законом України</w:t>
        </w:r>
      </w:hyperlink>
      <w:r w:rsidR="00681D8F" w:rsidRPr="00080EA7">
        <w:rPr>
          <w:bCs/>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5452C4" w:rsidRPr="00080EA7">
        <w:rPr>
          <w:bCs/>
          <w:lang w:val="uk-UA"/>
        </w:rPr>
        <w:t xml:space="preserve"> </w:t>
      </w:r>
      <w:r w:rsidR="00681D8F" w:rsidRPr="00080EA7">
        <w:rPr>
          <w:bCs/>
          <w:lang w:val="uk-UA"/>
        </w:rPr>
        <w:t>від 12.10.2022 № 1178:</w:t>
      </w:r>
    </w:p>
    <w:p w:rsidR="00B72661" w:rsidRPr="00080EA7" w:rsidRDefault="00B72661" w:rsidP="00B72661">
      <w:pPr>
        <w:pStyle w:val="rvps2"/>
        <w:spacing w:before="0" w:beforeAutospacing="0" w:after="0" w:afterAutospacing="0"/>
        <w:ind w:firstLine="567"/>
        <w:jc w:val="both"/>
        <w:rPr>
          <w:lang w:val="uk-UA"/>
        </w:rPr>
      </w:pPr>
      <w:bookmarkStart w:id="1" w:name="n16"/>
      <w:bookmarkEnd w:id="1"/>
      <w:r w:rsidRPr="00080EA7">
        <w:rPr>
          <w:lang w:val="uk-UA"/>
        </w:rPr>
        <w:t>1) зменшення обсягів закупівлі, зокрема з урахуванням фактичного обсягу видатків замовника;</w:t>
      </w:r>
    </w:p>
    <w:p w:rsidR="00B72661" w:rsidRDefault="00B72661" w:rsidP="00B72661">
      <w:pPr>
        <w:pStyle w:val="rvps2"/>
        <w:spacing w:before="0" w:beforeAutospacing="0" w:after="0" w:afterAutospacing="0"/>
        <w:ind w:firstLine="567"/>
        <w:jc w:val="both"/>
      </w:pPr>
      <w:bookmarkStart w:id="2" w:name="n75"/>
      <w:bookmarkEnd w:id="2"/>
      <w:r w:rsidRPr="00080E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w:t>
      </w:r>
      <w:r>
        <w:t xml:space="preserve">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2661" w:rsidRDefault="00B72661" w:rsidP="00B72661">
      <w:pPr>
        <w:pStyle w:val="rvps2"/>
        <w:spacing w:before="0" w:beforeAutospacing="0" w:after="0" w:afterAutospacing="0"/>
        <w:ind w:firstLine="567"/>
        <w:jc w:val="both"/>
      </w:pPr>
      <w:bookmarkStart w:id="3" w:name="n76"/>
      <w:bookmarkEnd w:id="3"/>
      <w:r>
        <w:t>3) покращення якості предмета закупівлі за умови, що таке покращення не призведе до збільшення суми, визначеної в договорі про закупівлю;</w:t>
      </w:r>
    </w:p>
    <w:p w:rsidR="00B72661" w:rsidRDefault="00B72661" w:rsidP="00B72661">
      <w:pPr>
        <w:pStyle w:val="rvps2"/>
        <w:spacing w:before="0" w:beforeAutospacing="0" w:after="0" w:afterAutospacing="0"/>
        <w:ind w:firstLine="567"/>
        <w:jc w:val="both"/>
      </w:pPr>
      <w:bookmarkStart w:id="4" w:name="n77"/>
      <w:bookmarkEnd w:id="4"/>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2661" w:rsidRDefault="00B72661" w:rsidP="00B72661">
      <w:pPr>
        <w:pStyle w:val="rvps2"/>
        <w:spacing w:before="0" w:beforeAutospacing="0" w:after="0" w:afterAutospacing="0"/>
        <w:ind w:firstLine="567"/>
        <w:jc w:val="both"/>
      </w:pPr>
      <w:bookmarkStart w:id="5" w:name="n78"/>
      <w:bookmarkEnd w:id="5"/>
      <w:r>
        <w:t>5) погодження зміни ціни в договорі про закупівлю в бік зменшення (без зміни кількості (обсягу) та якості товарів, робіт і послуг);</w:t>
      </w:r>
    </w:p>
    <w:p w:rsidR="00B72661" w:rsidRDefault="00B72661" w:rsidP="00B72661">
      <w:pPr>
        <w:pStyle w:val="rvps2"/>
        <w:spacing w:before="0" w:beforeAutospacing="0" w:after="0" w:afterAutospacing="0"/>
        <w:ind w:firstLine="567"/>
        <w:jc w:val="both"/>
      </w:pPr>
      <w:bookmarkStart w:id="6" w:name="n79"/>
      <w:bookmarkEnd w:id="6"/>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72661" w:rsidRPr="00080EA7" w:rsidRDefault="00B72661" w:rsidP="00B72661">
      <w:pPr>
        <w:pStyle w:val="rvps2"/>
        <w:spacing w:before="0" w:beforeAutospacing="0" w:after="0" w:afterAutospacing="0"/>
        <w:ind w:firstLine="567"/>
        <w:jc w:val="both"/>
      </w:pPr>
      <w:bookmarkStart w:id="7" w:name="n80"/>
      <w:bookmarkEnd w:id="7"/>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080EA7">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FF8" w:rsidRPr="00080EA7" w:rsidRDefault="00B72661" w:rsidP="00B72661">
      <w:pPr>
        <w:pStyle w:val="rvps2"/>
        <w:spacing w:before="0" w:beforeAutospacing="0" w:after="0" w:afterAutospacing="0"/>
        <w:ind w:firstLine="567"/>
        <w:jc w:val="both"/>
        <w:rPr>
          <w:lang w:val="uk-UA"/>
        </w:rPr>
      </w:pPr>
      <w:bookmarkStart w:id="8" w:name="n81"/>
      <w:bookmarkEnd w:id="8"/>
      <w:r w:rsidRPr="00080EA7">
        <w:t xml:space="preserve">8) </w:t>
      </w:r>
      <w:r w:rsidR="00C208AF" w:rsidRPr="00080EA7">
        <w:rPr>
          <w:lang w:val="uk-UA"/>
        </w:rPr>
        <w:t>з</w:t>
      </w:r>
      <w:r w:rsidR="00C208AF" w:rsidRPr="00080EA7">
        <w:t xml:space="preserve">міни умов у зв’язку із застосуванням положень </w:t>
      </w:r>
      <w:hyperlink r:id="rId9" w:anchor="n1778" w:tgtFrame="_blank" w:history="1">
        <w:r w:rsidR="00C208AF" w:rsidRPr="00080EA7">
          <w:rPr>
            <w:rStyle w:val="aa"/>
            <w:color w:val="auto"/>
            <w:u w:val="none"/>
          </w:rPr>
          <w:t>частини шостої</w:t>
        </w:r>
      </w:hyperlink>
      <w:r w:rsidR="00C208AF" w:rsidRPr="00080EA7">
        <w:t xml:space="preserve"> статті 41 Закону</w:t>
      </w:r>
      <w:r w:rsidR="00194DAF" w:rsidRPr="00080EA7">
        <w:rPr>
          <w:lang w:val="uk-UA"/>
        </w:rPr>
        <w:t xml:space="preserve">, згідно з якою </w:t>
      </w:r>
      <w:r w:rsidR="005705ED" w:rsidRPr="00080EA7">
        <w:rPr>
          <w:lang w:val="uk-UA"/>
        </w:rPr>
        <w:t>д</w:t>
      </w:r>
      <w:r w:rsidR="005705ED" w:rsidRPr="00080EA7">
        <w:t>ія договору про закупівлю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5705ED" w:rsidRPr="00080EA7">
        <w:rPr>
          <w:lang w:val="uk-UA"/>
        </w:rPr>
        <w:t xml:space="preserve"> </w:t>
      </w:r>
      <w:bookmarkStart w:id="9" w:name="n82"/>
      <w:bookmarkEnd w:id="9"/>
    </w:p>
    <w:p w:rsidR="00080EA7" w:rsidRDefault="00AC0BD4" w:rsidP="00AC0BD4">
      <w:pPr>
        <w:ind w:firstLine="567"/>
        <w:jc w:val="both"/>
        <w:rPr>
          <w:lang w:val="uk-UA"/>
        </w:rPr>
      </w:pPr>
      <w:r w:rsidRPr="00080EA7">
        <w:rPr>
          <w:lang w:val="uk-UA"/>
        </w:rPr>
        <w:t>Інші умови цього Договору істотними не являються і можуть змінюватися відповідно до вимог Цивільного та Господарського</w:t>
      </w:r>
      <w:r w:rsidRPr="00AC0BD4">
        <w:rPr>
          <w:lang w:val="uk-UA"/>
        </w:rPr>
        <w:t xml:space="preserve"> кодексів України.</w:t>
      </w:r>
    </w:p>
    <w:p w:rsidR="00AC0BD4" w:rsidRPr="00080EA7" w:rsidRDefault="00AC0BD4" w:rsidP="00080EA7">
      <w:pPr>
        <w:ind w:firstLine="567"/>
        <w:jc w:val="both"/>
        <w:rPr>
          <w:lang w:val="uk-UA"/>
        </w:rPr>
      </w:pPr>
      <w:r w:rsidRPr="00AC0BD4">
        <w:rPr>
          <w:lang w:val="uk-UA"/>
        </w:rPr>
        <w:lastRenderedPageBreak/>
        <w:t>1</w:t>
      </w:r>
      <w:r>
        <w:rPr>
          <w:lang w:val="uk-UA"/>
        </w:rPr>
        <w:t>3</w:t>
      </w:r>
      <w:r w:rsidRPr="00AC0BD4">
        <w:rPr>
          <w:lang w:val="uk-UA"/>
        </w:rPr>
        <w:t>.5. Порядок внесення змін у Договір:</w:t>
      </w:r>
    </w:p>
    <w:p w:rsidR="00AC0BD4" w:rsidRPr="00AC0BD4" w:rsidRDefault="00AC0BD4" w:rsidP="00AC0BD4">
      <w:pPr>
        <w:ind w:firstLine="567"/>
        <w:jc w:val="both"/>
        <w:rPr>
          <w:lang w:val="uk-UA"/>
        </w:rPr>
      </w:pPr>
      <w:r w:rsidRPr="00AC0BD4">
        <w:rPr>
          <w:lang w:val="uk-UA"/>
        </w:rPr>
        <w:t>1</w:t>
      </w:r>
      <w:r>
        <w:rPr>
          <w:lang w:val="uk-UA"/>
        </w:rPr>
        <w:t>3</w:t>
      </w:r>
      <w:r w:rsidRPr="00AC0BD4">
        <w:rPr>
          <w:lang w:val="uk-UA"/>
        </w:rPr>
        <w:t>.5.1. 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лист і т.п.) до Договору.</w:t>
      </w:r>
    </w:p>
    <w:p w:rsidR="00AC0BD4" w:rsidRPr="00AC0BD4" w:rsidRDefault="00AC0BD4" w:rsidP="00AC0BD4">
      <w:pPr>
        <w:ind w:firstLine="567"/>
        <w:jc w:val="both"/>
        <w:rPr>
          <w:lang w:val="uk-UA"/>
        </w:rPr>
      </w:pPr>
      <w:r w:rsidRPr="00AC0BD4">
        <w:rPr>
          <w:lang w:val="uk-UA"/>
        </w:rPr>
        <w:t>1</w:t>
      </w:r>
      <w:r>
        <w:rPr>
          <w:lang w:val="uk-UA"/>
        </w:rPr>
        <w:t>3</w:t>
      </w:r>
      <w:r w:rsidRPr="00AC0BD4">
        <w:rPr>
          <w:lang w:val="uk-UA"/>
        </w:rPr>
        <w:t>.5.2. 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rsidR="00AC0BD4" w:rsidRPr="00AC0BD4" w:rsidRDefault="00AC0BD4" w:rsidP="00AC0BD4">
      <w:pPr>
        <w:ind w:firstLine="567"/>
        <w:jc w:val="both"/>
        <w:rPr>
          <w:lang w:val="uk-UA"/>
        </w:rPr>
      </w:pPr>
      <w:r w:rsidRPr="00AC0BD4">
        <w:rPr>
          <w:lang w:val="uk-UA"/>
        </w:rPr>
        <w:t>1</w:t>
      </w:r>
      <w:r>
        <w:rPr>
          <w:lang w:val="uk-UA"/>
        </w:rPr>
        <w:t>3</w:t>
      </w:r>
      <w:r w:rsidRPr="00AC0BD4">
        <w:rPr>
          <w:lang w:val="uk-UA"/>
        </w:rPr>
        <w:t>.5.3.У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AC0BD4" w:rsidRDefault="00AC0BD4" w:rsidP="00AC0BD4">
      <w:pPr>
        <w:ind w:firstLine="567"/>
        <w:jc w:val="both"/>
        <w:rPr>
          <w:lang w:val="uk-UA"/>
        </w:rPr>
      </w:pPr>
      <w:r w:rsidRPr="00AC0BD4">
        <w:rPr>
          <w:lang w:val="uk-UA"/>
        </w:rPr>
        <w:t>1</w:t>
      </w:r>
      <w:r>
        <w:rPr>
          <w:lang w:val="uk-UA"/>
        </w:rPr>
        <w:t>3</w:t>
      </w:r>
      <w:r w:rsidRPr="00AC0BD4">
        <w:rPr>
          <w:lang w:val="uk-UA"/>
        </w:rPr>
        <w:t>.6.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058B5" w:rsidRPr="009058B5" w:rsidRDefault="009058B5" w:rsidP="009058B5">
      <w:pPr>
        <w:ind w:firstLine="567"/>
        <w:jc w:val="both"/>
        <w:rPr>
          <w:bCs/>
          <w:lang w:val="uk-UA"/>
        </w:rPr>
      </w:pPr>
      <w:r w:rsidRPr="009058B5">
        <w:rPr>
          <w:bCs/>
          <w:lang w:val="uk-UA"/>
        </w:rPr>
        <w:t>1</w:t>
      </w:r>
      <w:r>
        <w:rPr>
          <w:bCs/>
          <w:lang w:val="uk-UA"/>
        </w:rPr>
        <w:t>3</w:t>
      </w:r>
      <w:r w:rsidRPr="009058B5">
        <w:rPr>
          <w:bCs/>
          <w:lang w:val="uk-UA"/>
        </w:rPr>
        <w:t>.</w:t>
      </w:r>
      <w:r>
        <w:rPr>
          <w:bCs/>
          <w:lang w:val="uk-UA"/>
        </w:rPr>
        <w:t>7</w:t>
      </w:r>
      <w:r w:rsidRPr="009058B5">
        <w:rPr>
          <w:bCs/>
          <w:lang w:val="uk-UA"/>
        </w:rPr>
        <w:t xml:space="preserve">. </w:t>
      </w:r>
      <w:r>
        <w:rPr>
          <w:bCs/>
          <w:lang w:val="uk-UA"/>
        </w:rPr>
        <w:t>У</w:t>
      </w:r>
      <w:r w:rsidRPr="009058B5">
        <w:rPr>
          <w:bCs/>
          <w:lang w:val="uk-UA"/>
        </w:rPr>
        <w:t xml:space="preserve"> разі, якщо з будь-яких причин будь-яке з положень цього Договору стане недійсним, це не тягне за собою визнання недійсності всіх інших положень цього Договору. У таких випадках Сторони зобов’язуються негайно вступити в переговори між собою з метою замінити недійсне положення іншим, яке буде відповідати чинному законодавству України та зможе бути виконаним і як найбільше відповідатиме цілям та змісту того положення, яке було визнано недійсним.</w:t>
      </w:r>
    </w:p>
    <w:p w:rsidR="009058B5" w:rsidRDefault="009058B5" w:rsidP="00AC0BD4">
      <w:pPr>
        <w:ind w:firstLine="567"/>
        <w:jc w:val="both"/>
        <w:rPr>
          <w:lang w:val="uk-UA"/>
        </w:rPr>
      </w:pPr>
    </w:p>
    <w:p w:rsidR="00080EA7" w:rsidRPr="00AC0BD4" w:rsidRDefault="00080EA7" w:rsidP="00AC0BD4">
      <w:pPr>
        <w:ind w:firstLine="567"/>
        <w:jc w:val="both"/>
        <w:rPr>
          <w:lang w:val="uk-UA"/>
        </w:rPr>
      </w:pPr>
    </w:p>
    <w:p w:rsidR="00A23C5A" w:rsidRPr="00927B06" w:rsidRDefault="00C26D91" w:rsidP="00A23C5A">
      <w:pPr>
        <w:ind w:firstLine="567"/>
        <w:jc w:val="center"/>
        <w:rPr>
          <w:b/>
        </w:rPr>
      </w:pPr>
      <w:r w:rsidRPr="00927B06">
        <w:rPr>
          <w:b/>
        </w:rPr>
        <w:t>1</w:t>
      </w:r>
      <w:r w:rsidR="002D1D57">
        <w:rPr>
          <w:b/>
          <w:lang w:val="uk-UA"/>
        </w:rPr>
        <w:t>4</w:t>
      </w:r>
      <w:r w:rsidR="00036975" w:rsidRPr="00927B06">
        <w:rPr>
          <w:b/>
        </w:rPr>
        <w:t>. Інші умови</w:t>
      </w:r>
    </w:p>
    <w:p w:rsidR="002D1D57" w:rsidRPr="00080EA7" w:rsidRDefault="002D1D57" w:rsidP="002D1D57">
      <w:pPr>
        <w:ind w:firstLine="567"/>
        <w:jc w:val="both"/>
        <w:rPr>
          <w:lang w:val="uk-UA"/>
        </w:rPr>
      </w:pPr>
      <w:r w:rsidRPr="00080EA7">
        <w:rPr>
          <w:lang w:val="uk-UA"/>
        </w:rPr>
        <w:t>1</w:t>
      </w:r>
      <w:r w:rsidR="009058B5" w:rsidRPr="00080EA7">
        <w:rPr>
          <w:lang w:val="uk-UA"/>
        </w:rPr>
        <w:t>4</w:t>
      </w:r>
      <w:r w:rsidRPr="00080EA7">
        <w:rPr>
          <w:lang w:val="uk-UA"/>
        </w:rPr>
        <w:t>.1.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3707B3" w:rsidRPr="00080EA7" w:rsidRDefault="002D1D57" w:rsidP="003707B3">
      <w:pPr>
        <w:ind w:firstLine="567"/>
        <w:jc w:val="both"/>
      </w:pPr>
      <w:r w:rsidRPr="00080EA7">
        <w:rPr>
          <w:lang w:val="uk-UA"/>
        </w:rPr>
        <w:t>1</w:t>
      </w:r>
      <w:r w:rsidR="009058B5" w:rsidRPr="00080EA7">
        <w:rPr>
          <w:lang w:val="uk-UA"/>
        </w:rPr>
        <w:t>4</w:t>
      </w:r>
      <w:r w:rsidRPr="00080EA7">
        <w:rPr>
          <w:lang w:val="uk-UA"/>
        </w:rPr>
        <w:t xml:space="preserve">.2. </w:t>
      </w:r>
      <w:r w:rsidR="003707B3" w:rsidRPr="00080EA7">
        <w:t xml:space="preserve">Підписуючи даний Договір уповноважені представники Сторін дають згоду (дозвіл) на обробку їх персональних даних. Представники Сторін підписанням цього Договору підтверджують, що вони повідомлені </w:t>
      </w:r>
      <w:r w:rsidR="009B7BE8" w:rsidRPr="00080EA7">
        <w:t>про свої права відповідно до статті</w:t>
      </w:r>
      <w:r w:rsidR="003707B3" w:rsidRPr="00080EA7">
        <w:t xml:space="preserve"> 8 Закону України «Про захист персональних даних».</w:t>
      </w:r>
    </w:p>
    <w:p w:rsidR="003707B3" w:rsidRPr="00080EA7" w:rsidRDefault="002D1D57" w:rsidP="003707B3">
      <w:pPr>
        <w:ind w:firstLine="567"/>
        <w:jc w:val="both"/>
      </w:pPr>
      <w:r w:rsidRPr="00080EA7">
        <w:rPr>
          <w:lang w:val="uk-UA"/>
        </w:rPr>
        <w:t>1</w:t>
      </w:r>
      <w:r w:rsidR="009058B5" w:rsidRPr="00080EA7">
        <w:rPr>
          <w:lang w:val="uk-UA"/>
        </w:rPr>
        <w:t>4</w:t>
      </w:r>
      <w:r w:rsidR="009B7BE8" w:rsidRPr="00080EA7">
        <w:rPr>
          <w:lang w:val="uk-UA"/>
        </w:rPr>
        <w:t>.3.</w:t>
      </w:r>
      <w:r w:rsidR="003707B3" w:rsidRPr="00080EA7">
        <w:t xml:space="preserve"> Доповнення і зміни щодо даного Договору вважаються дійсними, якщо вони складені в письмовій формі шляхом укладення відповідних додаткових угод, які підписуються Сторонами даного Договору та додаються до тексту, як невід’ємні його частини.</w:t>
      </w:r>
    </w:p>
    <w:p w:rsidR="00A23C5A" w:rsidRPr="00080EA7" w:rsidRDefault="00C26D91" w:rsidP="00A23C5A">
      <w:pPr>
        <w:ind w:firstLine="567"/>
        <w:jc w:val="both"/>
      </w:pPr>
      <w:r w:rsidRPr="00080EA7">
        <w:t>1</w:t>
      </w:r>
      <w:r w:rsidR="009058B5" w:rsidRPr="00080EA7">
        <w:rPr>
          <w:lang w:val="uk-UA"/>
        </w:rPr>
        <w:t>4</w:t>
      </w:r>
      <w:r w:rsidR="003707B3" w:rsidRPr="00080EA7">
        <w:t>.4</w:t>
      </w:r>
      <w:r w:rsidR="00036975" w:rsidRPr="00080EA7">
        <w:t xml:space="preserve">. При зміні місцезнаходження або банківських реквізитів Сторони </w:t>
      </w:r>
      <w:r w:rsidR="009058B5" w:rsidRPr="00080EA7">
        <w:rPr>
          <w:lang w:val="uk-UA"/>
        </w:rPr>
        <w:t>повідомляють</w:t>
      </w:r>
      <w:r w:rsidR="00036975" w:rsidRPr="00080EA7">
        <w:t xml:space="preserve"> од</w:t>
      </w:r>
      <w:r w:rsidR="009058B5" w:rsidRPr="00080EA7">
        <w:rPr>
          <w:lang w:val="uk-UA"/>
        </w:rPr>
        <w:t>на</w:t>
      </w:r>
      <w:r w:rsidR="00036975" w:rsidRPr="00080EA7">
        <w:t xml:space="preserve"> одн</w:t>
      </w:r>
      <w:r w:rsidR="009058B5" w:rsidRPr="00080EA7">
        <w:rPr>
          <w:lang w:val="uk-UA"/>
        </w:rPr>
        <w:t>у</w:t>
      </w:r>
      <w:r w:rsidR="00036975" w:rsidRPr="00080EA7">
        <w:t xml:space="preserve"> письмово протягом 3-х днів з моменту їх зміни.</w:t>
      </w:r>
    </w:p>
    <w:p w:rsidR="00A23C5A" w:rsidRPr="00080EA7" w:rsidRDefault="00C26D91" w:rsidP="00A23C5A">
      <w:pPr>
        <w:ind w:firstLine="567"/>
        <w:jc w:val="both"/>
      </w:pPr>
      <w:r w:rsidRPr="00080EA7">
        <w:t>1</w:t>
      </w:r>
      <w:r w:rsidR="009058B5" w:rsidRPr="00080EA7">
        <w:rPr>
          <w:lang w:val="uk-UA"/>
        </w:rPr>
        <w:t>4</w:t>
      </w:r>
      <w:r w:rsidR="00036975" w:rsidRPr="00080EA7">
        <w:t>.</w:t>
      </w:r>
      <w:r w:rsidR="003707B3" w:rsidRPr="00080EA7">
        <w:rPr>
          <w:lang w:val="uk-UA"/>
        </w:rPr>
        <w:t>5</w:t>
      </w:r>
      <w:r w:rsidR="00036975" w:rsidRPr="00080EA7">
        <w:t>. Жодна із Сторін не має права передавати свої права та обов'язки за даним Договором третім особам.</w:t>
      </w:r>
    </w:p>
    <w:p w:rsidR="00A23C5A" w:rsidRPr="00080EA7" w:rsidRDefault="00C26D91" w:rsidP="00A23C5A">
      <w:pPr>
        <w:ind w:firstLine="567"/>
        <w:jc w:val="both"/>
      </w:pPr>
      <w:r w:rsidRPr="00080EA7">
        <w:t>1</w:t>
      </w:r>
      <w:r w:rsidR="009058B5" w:rsidRPr="00080EA7">
        <w:rPr>
          <w:lang w:val="uk-UA"/>
        </w:rPr>
        <w:t>4</w:t>
      </w:r>
      <w:r w:rsidR="003707B3" w:rsidRPr="00080EA7">
        <w:t>.6</w:t>
      </w:r>
      <w:r w:rsidR="00036975" w:rsidRPr="00080EA7">
        <w:t>. Сторони зобов’язуються виконувати вимоги Податкового кодексу України щодо електронного адміністрування податку на додану вартість.</w:t>
      </w:r>
    </w:p>
    <w:p w:rsidR="00954C46" w:rsidRDefault="00C26D91" w:rsidP="00954C46">
      <w:pPr>
        <w:ind w:firstLine="567"/>
        <w:jc w:val="both"/>
        <w:rPr>
          <w:lang w:val="uk-UA"/>
        </w:rPr>
      </w:pPr>
      <w:r w:rsidRPr="00080EA7">
        <w:rPr>
          <w:lang w:val="uk-UA"/>
        </w:rPr>
        <w:t>1</w:t>
      </w:r>
      <w:r w:rsidR="009058B5" w:rsidRPr="00080EA7">
        <w:rPr>
          <w:lang w:val="uk-UA"/>
        </w:rPr>
        <w:t>4</w:t>
      </w:r>
      <w:r w:rsidR="003707B3" w:rsidRPr="00080EA7">
        <w:rPr>
          <w:lang w:val="uk-UA"/>
        </w:rPr>
        <w:t>.7</w:t>
      </w:r>
      <w:r w:rsidR="00954C46" w:rsidRPr="00080EA7">
        <w:rPr>
          <w:lang w:val="uk-UA"/>
        </w:rPr>
        <w:t xml:space="preserve">. Замовник є платником податку на прибуток на загальних підставах. Виконавець є платником податку </w:t>
      </w:r>
      <w:r w:rsidR="009058B5" w:rsidRPr="00080EA7">
        <w:rPr>
          <w:lang w:val="uk-UA"/>
        </w:rPr>
        <w:t>____________________________________(</w:t>
      </w:r>
      <w:r w:rsidR="009058B5" w:rsidRPr="009058B5">
        <w:rPr>
          <w:i/>
          <w:lang w:val="uk-UA"/>
        </w:rPr>
        <w:t>заповнюється на етапі укладення Договору</w:t>
      </w:r>
      <w:r w:rsidR="009058B5" w:rsidRPr="009058B5">
        <w:rPr>
          <w:lang w:val="uk-UA"/>
        </w:rPr>
        <w:t>)</w:t>
      </w:r>
      <w:r w:rsidR="00954C46" w:rsidRPr="00927B06">
        <w:rPr>
          <w:lang w:val="uk-UA"/>
        </w:rPr>
        <w:t>.</w:t>
      </w:r>
    </w:p>
    <w:p w:rsidR="009058B5" w:rsidRPr="009058B5" w:rsidRDefault="009058B5" w:rsidP="009058B5">
      <w:pPr>
        <w:ind w:firstLine="567"/>
        <w:jc w:val="both"/>
        <w:rPr>
          <w:bCs/>
          <w:lang w:val="uk-UA"/>
        </w:rPr>
      </w:pPr>
      <w:r w:rsidRPr="009058B5">
        <w:rPr>
          <w:bCs/>
          <w:lang w:val="uk-UA"/>
        </w:rPr>
        <w:t>1</w:t>
      </w:r>
      <w:r>
        <w:rPr>
          <w:bCs/>
          <w:lang w:val="uk-UA"/>
        </w:rPr>
        <w:t>4</w:t>
      </w:r>
      <w:r w:rsidRPr="009058B5">
        <w:rPr>
          <w:bCs/>
          <w:lang w:val="uk-UA"/>
        </w:rPr>
        <w:t>.</w:t>
      </w:r>
      <w:r w:rsidR="003707B3">
        <w:rPr>
          <w:bCs/>
          <w:lang w:val="uk-UA"/>
        </w:rPr>
        <w:t>8</w:t>
      </w:r>
      <w:r w:rsidRPr="009058B5">
        <w:rPr>
          <w:bCs/>
          <w:lang w:val="uk-UA"/>
        </w:rPr>
        <w:t>. У випадках, не передбачених цим Договором, Сторони керуються чинним законодавством України.</w:t>
      </w:r>
    </w:p>
    <w:p w:rsidR="009159ED" w:rsidRDefault="009159ED" w:rsidP="00A23C5A">
      <w:pPr>
        <w:jc w:val="center"/>
        <w:rPr>
          <w:b/>
        </w:rPr>
      </w:pPr>
    </w:p>
    <w:p w:rsidR="00080EA7" w:rsidRDefault="00080EA7" w:rsidP="00A23C5A">
      <w:pPr>
        <w:jc w:val="center"/>
        <w:rPr>
          <w:b/>
        </w:rPr>
      </w:pPr>
    </w:p>
    <w:p w:rsidR="00A23C5A" w:rsidRPr="00927B06" w:rsidRDefault="00C26D91" w:rsidP="00A23C5A">
      <w:pPr>
        <w:jc w:val="center"/>
        <w:rPr>
          <w:b/>
        </w:rPr>
      </w:pPr>
      <w:r w:rsidRPr="00927B06">
        <w:rPr>
          <w:b/>
        </w:rPr>
        <w:t>1</w:t>
      </w:r>
      <w:r w:rsidR="002D1D57">
        <w:rPr>
          <w:b/>
          <w:lang w:val="uk-UA"/>
        </w:rPr>
        <w:t>5</w:t>
      </w:r>
      <w:r w:rsidR="00036975" w:rsidRPr="00927B06">
        <w:rPr>
          <w:b/>
        </w:rPr>
        <w:t>. Додатки до Договору</w:t>
      </w:r>
    </w:p>
    <w:p w:rsidR="00A23C5A" w:rsidRPr="00927B06" w:rsidRDefault="00C26D91" w:rsidP="00A23C5A">
      <w:pPr>
        <w:ind w:firstLine="567"/>
        <w:jc w:val="both"/>
      </w:pPr>
      <w:r w:rsidRPr="00927B06">
        <w:t>1</w:t>
      </w:r>
      <w:r w:rsidR="005579B4">
        <w:rPr>
          <w:lang w:val="uk-UA"/>
        </w:rPr>
        <w:t>5</w:t>
      </w:r>
      <w:r w:rsidR="00036975" w:rsidRPr="00927B06">
        <w:t>.1. Невід’ємною частиною цього Договору є:</w:t>
      </w:r>
    </w:p>
    <w:p w:rsidR="00A23C5A" w:rsidRPr="00927B06" w:rsidRDefault="00C26D91" w:rsidP="00A23C5A">
      <w:pPr>
        <w:ind w:firstLine="567"/>
        <w:jc w:val="both"/>
      </w:pPr>
      <w:r w:rsidRPr="00927B06">
        <w:t>1</w:t>
      </w:r>
      <w:r w:rsidR="005579B4">
        <w:rPr>
          <w:lang w:val="uk-UA"/>
        </w:rPr>
        <w:t>5</w:t>
      </w:r>
      <w:r w:rsidR="00036975" w:rsidRPr="00927B06">
        <w:t>.1.1. Додаток № 1 до</w:t>
      </w:r>
      <w:r w:rsidR="00ED0112">
        <w:t xml:space="preserve"> Договору – </w:t>
      </w:r>
      <w:r w:rsidR="00ED0112">
        <w:rPr>
          <w:lang w:val="uk-UA"/>
        </w:rPr>
        <w:t>«Технічна специфікація»»</w:t>
      </w:r>
      <w:r w:rsidR="00036975" w:rsidRPr="00927B06">
        <w:t>;</w:t>
      </w:r>
    </w:p>
    <w:p w:rsidR="00A23C5A" w:rsidRDefault="00C26D91" w:rsidP="00ED0112">
      <w:pPr>
        <w:ind w:firstLine="567"/>
        <w:jc w:val="both"/>
        <w:rPr>
          <w:lang w:val="uk-UA"/>
        </w:rPr>
      </w:pPr>
      <w:r w:rsidRPr="00927B06">
        <w:t>1</w:t>
      </w:r>
      <w:r w:rsidR="005579B4">
        <w:rPr>
          <w:lang w:val="uk-UA"/>
        </w:rPr>
        <w:t>5</w:t>
      </w:r>
      <w:r w:rsidR="00036975" w:rsidRPr="00927B06">
        <w:t xml:space="preserve">.1.2. Додаток № 2 до Договору – </w:t>
      </w:r>
      <w:r w:rsidR="00ED0112">
        <w:rPr>
          <w:lang w:val="uk-UA"/>
        </w:rPr>
        <w:t>«Розрахунок вартості послуг»;</w:t>
      </w:r>
    </w:p>
    <w:p w:rsidR="00ED0112" w:rsidRPr="00927B06" w:rsidRDefault="00ED0112" w:rsidP="00ED0112">
      <w:pPr>
        <w:ind w:firstLine="567"/>
        <w:jc w:val="both"/>
      </w:pPr>
      <w:r>
        <w:rPr>
          <w:lang w:val="uk-UA"/>
        </w:rPr>
        <w:t>15.1.3. Додаток № 3 до Договору – «</w:t>
      </w:r>
      <w:r w:rsidRPr="005579B4">
        <w:rPr>
          <w:lang w:val="uk-UA"/>
        </w:rPr>
        <w:t>Протокол погодження договірної ціни</w:t>
      </w:r>
      <w:r>
        <w:rPr>
          <w:lang w:val="uk-UA"/>
        </w:rPr>
        <w:t>».</w:t>
      </w:r>
    </w:p>
    <w:p w:rsidR="00493D12" w:rsidRPr="00927B06" w:rsidRDefault="00C26D91" w:rsidP="00A23C5A">
      <w:pPr>
        <w:ind w:firstLine="567"/>
        <w:jc w:val="both"/>
        <w:rPr>
          <w:lang w:val="uk-UA"/>
        </w:rPr>
      </w:pPr>
      <w:r w:rsidRPr="00927B06">
        <w:t>1</w:t>
      </w:r>
      <w:r w:rsidR="005579B4">
        <w:rPr>
          <w:lang w:val="uk-UA"/>
        </w:rPr>
        <w:t>5</w:t>
      </w:r>
      <w:r w:rsidR="00036975" w:rsidRPr="00927B06">
        <w:t xml:space="preserve">.2. Усі Додатки до цього Договору є його невід’ємною частиною та являються обов’язковими для виконання Сторонами, якщо вони підписані уповноваженими представниками обох Сторін, </w:t>
      </w:r>
      <w:r w:rsidR="00036975" w:rsidRPr="00927B06">
        <w:lastRenderedPageBreak/>
        <w:t>скріплені печатками Сторін, мають порядковий номер, а також посилання на дату та номер цього Договору.</w:t>
      </w:r>
    </w:p>
    <w:p w:rsidR="00A23C5A" w:rsidRPr="00927B06" w:rsidRDefault="00C26D91" w:rsidP="00A23C5A">
      <w:pPr>
        <w:jc w:val="center"/>
      </w:pPr>
      <w:r w:rsidRPr="00927B06">
        <w:rPr>
          <w:b/>
        </w:rPr>
        <w:t>1</w:t>
      </w:r>
      <w:r w:rsidR="00F26BEA">
        <w:rPr>
          <w:b/>
          <w:lang w:val="uk-UA"/>
        </w:rPr>
        <w:t>6</w:t>
      </w:r>
      <w:r w:rsidR="00036975" w:rsidRPr="00927B06">
        <w:rPr>
          <w:b/>
        </w:rPr>
        <w:t>. Місцезнаходження та банківські  реквізити Сторін</w:t>
      </w:r>
    </w:p>
    <w:tbl>
      <w:tblPr>
        <w:tblW w:w="10349" w:type="dxa"/>
        <w:tblInd w:w="250" w:type="dxa"/>
        <w:tblLayout w:type="fixed"/>
        <w:tblLook w:val="0000" w:firstRow="0" w:lastRow="0" w:firstColumn="0" w:lastColumn="0" w:noHBand="0" w:noVBand="0"/>
      </w:tblPr>
      <w:tblGrid>
        <w:gridCol w:w="5246"/>
        <w:gridCol w:w="5103"/>
      </w:tblGrid>
      <w:tr w:rsidR="003A2582" w:rsidRPr="00927B06" w:rsidTr="00A9761D">
        <w:trPr>
          <w:trHeight w:val="80"/>
        </w:trPr>
        <w:tc>
          <w:tcPr>
            <w:tcW w:w="5246" w:type="dxa"/>
          </w:tcPr>
          <w:p w:rsidR="003A2582" w:rsidRPr="00557A74" w:rsidRDefault="003A2582" w:rsidP="003A2582">
            <w:pPr>
              <w:keepNext/>
              <w:outlineLvl w:val="4"/>
              <w:rPr>
                <w:b/>
                <w:bCs/>
                <w:i/>
              </w:rPr>
            </w:pPr>
            <w:r w:rsidRPr="00557A74">
              <w:rPr>
                <w:b/>
                <w:bCs/>
              </w:rPr>
              <w:t>Виконавець</w:t>
            </w:r>
          </w:p>
        </w:tc>
        <w:tc>
          <w:tcPr>
            <w:tcW w:w="5103" w:type="dxa"/>
          </w:tcPr>
          <w:p w:rsidR="003A2582" w:rsidRPr="00557A74" w:rsidRDefault="003A2582" w:rsidP="003A2582">
            <w:pPr>
              <w:keepNext/>
              <w:outlineLvl w:val="4"/>
              <w:rPr>
                <w:b/>
                <w:bCs/>
                <w:i/>
              </w:rPr>
            </w:pPr>
            <w:r w:rsidRPr="00557A74">
              <w:rPr>
                <w:b/>
                <w:bCs/>
              </w:rPr>
              <w:t xml:space="preserve">Замовник </w:t>
            </w:r>
          </w:p>
        </w:tc>
      </w:tr>
      <w:tr w:rsidR="003A2582" w:rsidRPr="00927B06" w:rsidTr="00A9761D">
        <w:tc>
          <w:tcPr>
            <w:tcW w:w="5246" w:type="dxa"/>
          </w:tcPr>
          <w:p w:rsidR="003A2582" w:rsidRPr="00557A74" w:rsidRDefault="003A2582" w:rsidP="003A2582">
            <w:pPr>
              <w:shd w:val="clear" w:color="auto" w:fill="FFFFFF"/>
              <w:tabs>
                <w:tab w:val="center" w:pos="4819"/>
                <w:tab w:val="right" w:pos="9639"/>
              </w:tabs>
              <w:ind w:left="5"/>
            </w:pPr>
          </w:p>
        </w:tc>
        <w:tc>
          <w:tcPr>
            <w:tcW w:w="5103" w:type="dxa"/>
          </w:tcPr>
          <w:p w:rsidR="003A2582" w:rsidRPr="00557A74" w:rsidRDefault="003A2582" w:rsidP="003A2582"/>
        </w:tc>
      </w:tr>
      <w:tr w:rsidR="003A2582" w:rsidRPr="00927B06" w:rsidTr="00A9761D">
        <w:tc>
          <w:tcPr>
            <w:tcW w:w="5246" w:type="dxa"/>
          </w:tcPr>
          <w:p w:rsidR="003A2582" w:rsidRPr="00557A74" w:rsidRDefault="003A2582" w:rsidP="003A2582">
            <w:pPr>
              <w:rPr>
                <w:b/>
              </w:rPr>
            </w:pPr>
            <w:r w:rsidRPr="00557A74">
              <w:t>(</w:t>
            </w:r>
            <w:r w:rsidRPr="00557A74">
              <w:rPr>
                <w:i/>
              </w:rPr>
              <w:t>заповнюється на етапі укладення Договору</w:t>
            </w:r>
            <w:r w:rsidRPr="00557A74">
              <w:t>)</w:t>
            </w:r>
          </w:p>
          <w:p w:rsidR="003A2582" w:rsidRPr="009B7BE8" w:rsidRDefault="003A2582" w:rsidP="003A2582">
            <w:pPr>
              <w:rPr>
                <w:rFonts w:eastAsia="Batang"/>
                <w:sz w:val="26"/>
                <w:szCs w:val="26"/>
                <w:lang w:val="uk-UA" w:eastAsia="en-US"/>
              </w:rPr>
            </w:pPr>
            <w:r w:rsidRPr="009B7BE8">
              <w:rPr>
                <w:rFonts w:eastAsia="Batang"/>
                <w:sz w:val="26"/>
                <w:szCs w:val="26"/>
                <w:lang w:eastAsia="en-US"/>
              </w:rPr>
              <w:t>________________________________</w:t>
            </w:r>
            <w:r w:rsidR="009B7BE8" w:rsidRPr="009B7BE8">
              <w:rPr>
                <w:rFonts w:eastAsia="Batang"/>
                <w:sz w:val="26"/>
                <w:szCs w:val="26"/>
                <w:lang w:val="uk-UA" w:eastAsia="en-US"/>
              </w:rPr>
              <w:t>___</w:t>
            </w:r>
          </w:p>
          <w:p w:rsidR="003A2582" w:rsidRPr="009B7BE8" w:rsidRDefault="003A2582" w:rsidP="003A2582">
            <w:pPr>
              <w:rPr>
                <w:rFonts w:eastAsia="Arial"/>
                <w:shd w:val="clear" w:color="auto" w:fill="FFFFFF"/>
                <w:lang w:val="uk-UA"/>
              </w:rPr>
            </w:pPr>
            <w:r w:rsidRPr="00557A74">
              <w:rPr>
                <w:rFonts w:eastAsia="Arial"/>
                <w:shd w:val="clear" w:color="auto" w:fill="FFFFFF"/>
              </w:rPr>
              <w:t>ЄДРПОУ _____________________________</w:t>
            </w:r>
          </w:p>
          <w:p w:rsidR="003A2582" w:rsidRPr="00557A74" w:rsidRDefault="003A2582" w:rsidP="003A2582">
            <w:pPr>
              <w:tabs>
                <w:tab w:val="left" w:pos="9639"/>
              </w:tabs>
              <w:snapToGrid w:val="0"/>
              <w:rPr>
                <w:rFonts w:eastAsia="Calibri"/>
                <w:spacing w:val="-1"/>
                <w:lang w:eastAsia="en-US"/>
              </w:rPr>
            </w:pPr>
            <w:r w:rsidRPr="00557A74">
              <w:rPr>
                <w:rFonts w:eastAsia="Calibri"/>
                <w:spacing w:val="-1"/>
                <w:lang w:eastAsia="en-US"/>
              </w:rPr>
              <w:t>IBAN № UA___________________________</w:t>
            </w:r>
          </w:p>
          <w:p w:rsidR="003A2582" w:rsidRPr="00557A74" w:rsidRDefault="003A2582" w:rsidP="003A2582">
            <w:pPr>
              <w:rPr>
                <w:rFonts w:eastAsia="Calibri"/>
                <w:spacing w:val="-1"/>
                <w:lang w:eastAsia="en-US"/>
              </w:rPr>
            </w:pPr>
            <w:r w:rsidRPr="00557A74">
              <w:rPr>
                <w:rFonts w:eastAsia="Calibri"/>
                <w:spacing w:val="-1"/>
                <w:lang w:eastAsia="en-US"/>
              </w:rPr>
              <w:t>______________________________________</w:t>
            </w:r>
          </w:p>
          <w:p w:rsidR="003A2582" w:rsidRPr="00557A74" w:rsidRDefault="003A2582" w:rsidP="003A2582">
            <w:pPr>
              <w:rPr>
                <w:rFonts w:eastAsia="Arial"/>
                <w:shd w:val="clear" w:color="auto" w:fill="FFFFFF"/>
              </w:rPr>
            </w:pPr>
            <w:r w:rsidRPr="00557A74">
              <w:rPr>
                <w:rFonts w:eastAsia="Arial"/>
                <w:shd w:val="clear" w:color="auto" w:fill="FFFFFF"/>
              </w:rPr>
              <w:t xml:space="preserve">тел. </w:t>
            </w:r>
            <w:r w:rsidRPr="00557A74">
              <w:rPr>
                <w:color w:val="000000"/>
                <w:sz w:val="26"/>
                <w:szCs w:val="26"/>
              </w:rPr>
              <w:t>_______________________________</w:t>
            </w:r>
          </w:p>
          <w:p w:rsidR="003A2582" w:rsidRPr="009B7BE8" w:rsidRDefault="003A2582" w:rsidP="003A2582">
            <w:pPr>
              <w:rPr>
                <w:rFonts w:eastAsia="Calibri"/>
                <w:lang w:eastAsia="en-US"/>
              </w:rPr>
            </w:pPr>
            <w:r w:rsidRPr="009B7BE8">
              <w:rPr>
                <w:sz w:val="26"/>
                <w:szCs w:val="26"/>
              </w:rPr>
              <w:t>___________________________________</w:t>
            </w:r>
          </w:p>
          <w:p w:rsidR="003A2582" w:rsidRPr="009B7BE8" w:rsidRDefault="003A2582" w:rsidP="003A2582">
            <w:pPr>
              <w:rPr>
                <w:rFonts w:eastAsia="Calibri"/>
                <w:color w:val="000000"/>
                <w:lang w:val="uk-UA" w:eastAsia="en-US"/>
              </w:rPr>
            </w:pPr>
            <w:r w:rsidRPr="00557A74">
              <w:rPr>
                <w:rFonts w:eastAsia="Calibri"/>
                <w:color w:val="000000"/>
                <w:lang w:eastAsia="en-US"/>
              </w:rPr>
              <w:t>___________</w:t>
            </w:r>
            <w:r w:rsidR="009B7BE8">
              <w:rPr>
                <w:rFonts w:eastAsia="Calibri"/>
                <w:color w:val="000000"/>
                <w:lang w:val="uk-UA" w:eastAsia="en-US"/>
              </w:rPr>
              <w:t>___________________________</w:t>
            </w:r>
          </w:p>
          <w:p w:rsidR="003A2582" w:rsidRPr="00557A74" w:rsidRDefault="003A2582" w:rsidP="003A2582">
            <w:pPr>
              <w:rPr>
                <w:sz w:val="26"/>
                <w:szCs w:val="26"/>
              </w:rPr>
            </w:pPr>
          </w:p>
          <w:p w:rsidR="003A2582" w:rsidRPr="00557A74" w:rsidRDefault="003A2582" w:rsidP="003A2582">
            <w:pPr>
              <w:rPr>
                <w:sz w:val="26"/>
                <w:szCs w:val="26"/>
              </w:rPr>
            </w:pPr>
            <w:r w:rsidRPr="00557A74">
              <w:rPr>
                <w:sz w:val="26"/>
                <w:szCs w:val="26"/>
              </w:rPr>
              <w:t>_________________/</w:t>
            </w:r>
            <w:r w:rsidRPr="009B7BE8">
              <w:rPr>
                <w:sz w:val="26"/>
                <w:szCs w:val="26"/>
              </w:rPr>
              <w:t>_____________</w:t>
            </w:r>
            <w:r w:rsidRPr="00557A74">
              <w:rPr>
                <w:sz w:val="26"/>
                <w:szCs w:val="26"/>
              </w:rPr>
              <w:t xml:space="preserve"> /</w:t>
            </w:r>
          </w:p>
          <w:p w:rsidR="003A2582" w:rsidRPr="00557A74" w:rsidRDefault="003A2582" w:rsidP="003A2582">
            <w:r w:rsidRPr="00557A74">
              <w:rPr>
                <w:sz w:val="26"/>
                <w:szCs w:val="26"/>
              </w:rPr>
              <w:t>мп</w:t>
            </w:r>
          </w:p>
          <w:p w:rsidR="003A2582" w:rsidRPr="00557A74" w:rsidRDefault="003A2582" w:rsidP="003A2582"/>
          <w:p w:rsidR="003A2582" w:rsidRPr="00557A74" w:rsidRDefault="003A2582" w:rsidP="003A2582">
            <w:pPr>
              <w:jc w:val="center"/>
            </w:pPr>
          </w:p>
        </w:tc>
        <w:tc>
          <w:tcPr>
            <w:tcW w:w="5103" w:type="dxa"/>
          </w:tcPr>
          <w:p w:rsidR="003A2582" w:rsidRPr="00C12BE1" w:rsidRDefault="003A2582" w:rsidP="003A2582">
            <w:pPr>
              <w:widowControl w:val="0"/>
              <w:ind w:left="67"/>
              <w:jc w:val="both"/>
              <w:rPr>
                <w:rFonts w:eastAsia="Courier New"/>
                <w:b/>
                <w:color w:val="000000"/>
              </w:rPr>
            </w:pPr>
            <w:r w:rsidRPr="00C12BE1">
              <w:rPr>
                <w:rFonts w:eastAsia="Courier New"/>
                <w:b/>
                <w:color w:val="000000"/>
              </w:rPr>
              <w:t>Державне підприємство</w:t>
            </w:r>
          </w:p>
          <w:p w:rsidR="003A2582" w:rsidRPr="00C12BE1" w:rsidRDefault="003A2582" w:rsidP="003A2582">
            <w:pPr>
              <w:widowControl w:val="0"/>
              <w:ind w:left="67"/>
              <w:jc w:val="both"/>
              <w:rPr>
                <w:rFonts w:eastAsia="Courier New"/>
                <w:b/>
                <w:color w:val="000000"/>
              </w:rPr>
            </w:pPr>
            <w:r w:rsidRPr="00C12BE1">
              <w:rPr>
                <w:rFonts w:eastAsia="Courier New"/>
                <w:b/>
                <w:color w:val="000000"/>
              </w:rPr>
              <w:t>«Центр державного земельного кадастру»</w:t>
            </w:r>
          </w:p>
          <w:p w:rsidR="003A2582" w:rsidRPr="00C12BE1" w:rsidRDefault="003A2582" w:rsidP="003A2582">
            <w:pPr>
              <w:ind w:left="67" w:right="-104"/>
              <w:contextualSpacing/>
            </w:pPr>
            <w:r w:rsidRPr="00C12BE1">
              <w:rPr>
                <w:rFonts w:eastAsia="Courier New"/>
                <w:color w:val="000000"/>
              </w:rPr>
              <w:t xml:space="preserve">Адреса: 03051, м. Київ вул. Святослава </w:t>
            </w:r>
            <w:r w:rsidRPr="00C12BE1">
              <w:t xml:space="preserve">Місцезнаходження та поштова адреса: </w:t>
            </w:r>
          </w:p>
          <w:p w:rsidR="003A2582" w:rsidRPr="00C12BE1" w:rsidRDefault="003A2582" w:rsidP="003A2582">
            <w:pPr>
              <w:ind w:left="67" w:right="-104"/>
              <w:contextualSpacing/>
            </w:pPr>
            <w:r w:rsidRPr="00C12BE1">
              <w:t>03151, м. Київ, вул. Святослава Хороброго, 3</w:t>
            </w:r>
          </w:p>
          <w:p w:rsidR="003A2582" w:rsidRPr="00C12BE1" w:rsidRDefault="003A2582" w:rsidP="003A2582">
            <w:pPr>
              <w:ind w:left="67"/>
              <w:contextualSpacing/>
              <w:rPr>
                <w:lang w:val="en-US"/>
              </w:rPr>
            </w:pPr>
            <w:r w:rsidRPr="00C12BE1">
              <w:t>тел</w:t>
            </w:r>
            <w:r w:rsidRPr="00C12BE1">
              <w:rPr>
                <w:lang w:val="en-US"/>
              </w:rPr>
              <w:t>.: +38 044 454 01 88; +38 044 454 02 97</w:t>
            </w:r>
          </w:p>
          <w:p w:rsidR="003A2582" w:rsidRPr="00C12BE1" w:rsidRDefault="003A2582" w:rsidP="003A2582">
            <w:pPr>
              <w:ind w:left="67"/>
              <w:contextualSpacing/>
              <w:rPr>
                <w:u w:val="single"/>
                <w:lang w:val="en-US"/>
              </w:rPr>
            </w:pPr>
            <w:r w:rsidRPr="00C12BE1">
              <w:rPr>
                <w:lang w:val="en-US"/>
              </w:rPr>
              <w:t>Email: kanc@dzk.gov.ua</w:t>
            </w:r>
          </w:p>
          <w:p w:rsidR="003A2582" w:rsidRPr="00C12BE1" w:rsidRDefault="003A2582" w:rsidP="003A2582">
            <w:pPr>
              <w:ind w:left="67" w:right="-104"/>
              <w:contextualSpacing/>
              <w:rPr>
                <w:lang w:val="en-US"/>
              </w:rPr>
            </w:pPr>
            <w:r w:rsidRPr="00C12BE1">
              <w:t>ЄДРПОУ</w:t>
            </w:r>
            <w:r w:rsidRPr="00C12BE1">
              <w:rPr>
                <w:lang w:val="en-US"/>
              </w:rPr>
              <w:t>: 21616582</w:t>
            </w:r>
          </w:p>
          <w:p w:rsidR="003A2582" w:rsidRPr="00C12BE1" w:rsidRDefault="003A2582" w:rsidP="003A2582">
            <w:pPr>
              <w:ind w:left="67" w:right="-104"/>
              <w:contextualSpacing/>
              <w:rPr>
                <w:lang w:val="en-US"/>
              </w:rPr>
            </w:pPr>
            <w:r w:rsidRPr="00C12BE1">
              <w:t>ІПН</w:t>
            </w:r>
            <w:r w:rsidRPr="00C12BE1">
              <w:rPr>
                <w:lang w:val="en-US"/>
              </w:rPr>
              <w:t>: 216165826596</w:t>
            </w:r>
          </w:p>
          <w:p w:rsidR="003A2582" w:rsidRPr="00C12BE1" w:rsidRDefault="003A2582" w:rsidP="003A2582">
            <w:pPr>
              <w:ind w:left="67"/>
              <w:contextualSpacing/>
              <w:rPr>
                <w:lang w:val="en-US"/>
              </w:rPr>
            </w:pPr>
            <w:r w:rsidRPr="00C12BE1">
              <w:t>р</w:t>
            </w:r>
            <w:r w:rsidRPr="00C12BE1">
              <w:rPr>
                <w:lang w:val="en-US"/>
              </w:rPr>
              <w:t>/</w:t>
            </w:r>
            <w:r w:rsidRPr="00C12BE1">
              <w:t>р</w:t>
            </w:r>
            <w:r w:rsidRPr="00C12BE1">
              <w:rPr>
                <w:lang w:val="en-US"/>
              </w:rPr>
              <w:t xml:space="preserve"> IBAN UA588201720343230002000085446</w:t>
            </w:r>
          </w:p>
          <w:p w:rsidR="003A2582" w:rsidRPr="00FF23AC" w:rsidRDefault="003A2582" w:rsidP="003A2582">
            <w:pPr>
              <w:ind w:left="67"/>
              <w:contextualSpacing/>
            </w:pPr>
            <w:r w:rsidRPr="00C12BE1">
              <w:t>в</w:t>
            </w:r>
            <w:r w:rsidRPr="00FF23AC">
              <w:t xml:space="preserve"> </w:t>
            </w:r>
            <w:r w:rsidRPr="00C12BE1">
              <w:t>управлінні</w:t>
            </w:r>
            <w:r w:rsidRPr="00FF23AC">
              <w:t xml:space="preserve"> </w:t>
            </w:r>
            <w:r w:rsidRPr="00C12BE1">
              <w:t>Державної</w:t>
            </w:r>
            <w:r w:rsidRPr="00FF23AC">
              <w:t xml:space="preserve"> </w:t>
            </w:r>
            <w:r w:rsidRPr="00C12BE1">
              <w:t>казначейської</w:t>
            </w:r>
            <w:r w:rsidRPr="00FF23AC">
              <w:t xml:space="preserve"> </w:t>
            </w:r>
            <w:r w:rsidRPr="00C12BE1">
              <w:t>служби</w:t>
            </w:r>
            <w:r w:rsidRPr="00FF23AC">
              <w:t xml:space="preserve"> </w:t>
            </w:r>
            <w:r w:rsidRPr="00C12BE1">
              <w:t>України</w:t>
            </w:r>
            <w:r w:rsidRPr="00FF23AC">
              <w:t xml:space="preserve"> </w:t>
            </w:r>
            <w:r w:rsidRPr="00C12BE1">
              <w:t>у</w:t>
            </w:r>
            <w:r w:rsidRPr="00FF23AC">
              <w:t xml:space="preserve"> </w:t>
            </w:r>
            <w:r w:rsidRPr="00C12BE1">
              <w:t>Солом</w:t>
            </w:r>
            <w:r w:rsidRPr="00FF23AC">
              <w:t>’</w:t>
            </w:r>
            <w:r w:rsidRPr="00C12BE1">
              <w:t>янському</w:t>
            </w:r>
            <w:r w:rsidRPr="00FF23AC">
              <w:t xml:space="preserve"> </w:t>
            </w:r>
            <w:r w:rsidRPr="00C12BE1">
              <w:t>районі</w:t>
            </w:r>
            <w:r w:rsidRPr="00FF23AC">
              <w:t xml:space="preserve"> </w:t>
            </w:r>
            <w:r w:rsidRPr="00C12BE1">
              <w:t>м</w:t>
            </w:r>
            <w:r w:rsidRPr="00FF23AC">
              <w:t xml:space="preserve">. </w:t>
            </w:r>
            <w:r w:rsidRPr="00C12BE1">
              <w:t>Києва</w:t>
            </w:r>
          </w:p>
          <w:p w:rsidR="003A2582" w:rsidRPr="00FF23AC" w:rsidRDefault="003A2582" w:rsidP="003A2582">
            <w:pPr>
              <w:ind w:left="67"/>
              <w:rPr>
                <w:rFonts w:eastAsia="Calibri"/>
                <w:b/>
              </w:rPr>
            </w:pPr>
          </w:p>
          <w:p w:rsidR="003A2582" w:rsidRPr="00C12BE1" w:rsidRDefault="003A2582" w:rsidP="003A2582">
            <w:pPr>
              <w:widowControl w:val="0"/>
              <w:ind w:left="67"/>
              <w:jc w:val="both"/>
              <w:rPr>
                <w:rFonts w:eastAsia="Arial"/>
                <w:b/>
                <w:color w:val="000000"/>
              </w:rPr>
            </w:pPr>
            <w:r w:rsidRPr="00C12BE1">
              <w:rPr>
                <w:rFonts w:eastAsia="Arial"/>
                <w:b/>
                <w:color w:val="000000"/>
              </w:rPr>
              <w:t>Т.в.о. Генерального директора</w:t>
            </w:r>
          </w:p>
          <w:p w:rsidR="003A2582" w:rsidRPr="00C12BE1" w:rsidRDefault="003A2582" w:rsidP="003A2582">
            <w:pPr>
              <w:widowControl w:val="0"/>
              <w:ind w:left="67"/>
              <w:jc w:val="both"/>
              <w:rPr>
                <w:rFonts w:eastAsia="Arial"/>
                <w:b/>
                <w:color w:val="000000"/>
              </w:rPr>
            </w:pPr>
          </w:p>
          <w:p w:rsidR="003A2582" w:rsidRPr="00C12BE1" w:rsidRDefault="003A2582" w:rsidP="003A2582">
            <w:pPr>
              <w:rPr>
                <w:rFonts w:eastAsia="Arial"/>
                <w:b/>
                <w:color w:val="000000"/>
              </w:rPr>
            </w:pPr>
            <w:r w:rsidRPr="00C12BE1">
              <w:rPr>
                <w:rFonts w:eastAsia="Arial"/>
                <w:b/>
                <w:color w:val="000000"/>
              </w:rPr>
              <w:t>_______________Леонід ПЕРЕПЕЛИЦЯ</w:t>
            </w:r>
          </w:p>
          <w:p w:rsidR="00F26BEA" w:rsidRPr="00F26BEA" w:rsidRDefault="00F26BEA" w:rsidP="00F26BEA">
            <w:r w:rsidRPr="00F26BEA">
              <w:t>мп</w:t>
            </w:r>
          </w:p>
          <w:p w:rsidR="003A2582" w:rsidRPr="00557A74" w:rsidRDefault="003A2582" w:rsidP="003A2582">
            <w:pPr>
              <w:rPr>
                <w:sz w:val="18"/>
                <w:szCs w:val="18"/>
              </w:rPr>
            </w:pPr>
          </w:p>
          <w:p w:rsidR="003A2582" w:rsidRPr="00557A74" w:rsidRDefault="003A2582" w:rsidP="003A2582"/>
        </w:tc>
      </w:tr>
      <w:tr w:rsidR="003A2582" w:rsidRPr="00927B06" w:rsidTr="00A9761D">
        <w:tc>
          <w:tcPr>
            <w:tcW w:w="5246" w:type="dxa"/>
          </w:tcPr>
          <w:p w:rsidR="003A2582" w:rsidRPr="00927B06" w:rsidRDefault="003A2582" w:rsidP="003A2582"/>
        </w:tc>
        <w:tc>
          <w:tcPr>
            <w:tcW w:w="5103" w:type="dxa"/>
          </w:tcPr>
          <w:p w:rsidR="003A2582" w:rsidRPr="00927B06" w:rsidRDefault="003A2582" w:rsidP="00F26BEA">
            <w:r w:rsidRPr="00927B06">
              <w:t xml:space="preserve"> </w:t>
            </w:r>
          </w:p>
        </w:tc>
      </w:tr>
    </w:tbl>
    <w:p w:rsidR="005E18F7" w:rsidRDefault="00CF1109" w:rsidP="00CF1109">
      <w:pPr>
        <w:jc w:val="both"/>
        <w:rPr>
          <w:b/>
          <w:lang w:val="uk-UA"/>
        </w:rPr>
      </w:pPr>
      <w:r w:rsidRPr="00927B06">
        <w:rPr>
          <w:b/>
          <w:lang w:val="uk-UA"/>
        </w:rPr>
        <w:t xml:space="preserve">                                                                                                                       </w:t>
      </w: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5E18F7" w:rsidRDefault="005E18F7" w:rsidP="00CF1109">
      <w:pPr>
        <w:jc w:val="both"/>
        <w:rPr>
          <w:b/>
          <w:lang w:val="uk-UA"/>
        </w:rPr>
      </w:pPr>
    </w:p>
    <w:p w:rsidR="00080EA7" w:rsidRDefault="00080EA7" w:rsidP="00CF1109">
      <w:pPr>
        <w:jc w:val="both"/>
        <w:rPr>
          <w:b/>
          <w:lang w:val="uk-UA"/>
        </w:rPr>
      </w:pPr>
    </w:p>
    <w:p w:rsidR="00080EA7" w:rsidRDefault="00080EA7" w:rsidP="00CF1109">
      <w:pPr>
        <w:jc w:val="both"/>
        <w:rPr>
          <w:b/>
          <w:lang w:val="uk-UA"/>
        </w:rPr>
      </w:pPr>
    </w:p>
    <w:p w:rsidR="00080EA7" w:rsidRDefault="00080EA7" w:rsidP="00CF1109">
      <w:pPr>
        <w:jc w:val="both"/>
        <w:rPr>
          <w:b/>
          <w:lang w:val="uk-UA"/>
        </w:rPr>
      </w:pPr>
    </w:p>
    <w:p w:rsidR="00080EA7" w:rsidRDefault="00080EA7" w:rsidP="00CF1109">
      <w:pPr>
        <w:jc w:val="both"/>
        <w:rPr>
          <w:b/>
          <w:lang w:val="uk-UA"/>
        </w:rPr>
      </w:pPr>
    </w:p>
    <w:p w:rsidR="00080EA7" w:rsidRDefault="00080EA7" w:rsidP="00CF1109">
      <w:pPr>
        <w:jc w:val="both"/>
        <w:rPr>
          <w:b/>
          <w:lang w:val="uk-UA"/>
        </w:rPr>
      </w:pPr>
    </w:p>
    <w:p w:rsidR="00080EA7" w:rsidRDefault="00080EA7" w:rsidP="00CF1109">
      <w:pPr>
        <w:jc w:val="both"/>
        <w:rPr>
          <w:b/>
          <w:lang w:val="uk-UA"/>
        </w:rPr>
      </w:pPr>
    </w:p>
    <w:p w:rsidR="00080EA7" w:rsidRDefault="00080EA7" w:rsidP="00CF1109">
      <w:pPr>
        <w:jc w:val="both"/>
        <w:rPr>
          <w:b/>
          <w:lang w:val="uk-UA"/>
        </w:rPr>
      </w:pPr>
    </w:p>
    <w:p w:rsidR="00ED0112" w:rsidRPr="001B5DAE" w:rsidRDefault="00ED0112" w:rsidP="001B5DAE">
      <w:pPr>
        <w:ind w:left="6804"/>
        <w:jc w:val="center"/>
      </w:pPr>
      <w:r w:rsidRPr="001B5DAE">
        <w:lastRenderedPageBreak/>
        <w:t xml:space="preserve">Додаток № </w:t>
      </w:r>
      <w:r w:rsidR="00B673B9" w:rsidRPr="001B5DAE">
        <w:rPr>
          <w:lang w:val="uk-UA"/>
        </w:rPr>
        <w:t>1</w:t>
      </w:r>
      <w:r w:rsidRPr="001B5DAE">
        <w:t xml:space="preserve"> до Договору </w:t>
      </w:r>
    </w:p>
    <w:p w:rsidR="00ED0112" w:rsidRPr="001B5DAE" w:rsidRDefault="00ED0112" w:rsidP="00ED0112">
      <w:pPr>
        <w:jc w:val="right"/>
      </w:pPr>
      <w:r w:rsidRPr="001B5DAE">
        <w:t xml:space="preserve">№________________________  </w:t>
      </w:r>
    </w:p>
    <w:p w:rsidR="00ED0112" w:rsidRPr="001B5DAE" w:rsidRDefault="00ED0112" w:rsidP="00ED0112">
      <w:pPr>
        <w:jc w:val="right"/>
      </w:pPr>
      <w:r w:rsidRPr="001B5DAE">
        <w:t>від «____» __________ 20</w:t>
      </w:r>
      <w:r w:rsidRPr="001B5DAE">
        <w:rPr>
          <w:lang w:val="uk-UA"/>
        </w:rPr>
        <w:t>22</w:t>
      </w:r>
      <w:r w:rsidRPr="001B5DAE">
        <w:t xml:space="preserve"> р.</w:t>
      </w:r>
    </w:p>
    <w:p w:rsidR="00ED0112" w:rsidRPr="006A2D12" w:rsidRDefault="00ED0112" w:rsidP="00ED0112">
      <w:pPr>
        <w:jc w:val="right"/>
      </w:pPr>
    </w:p>
    <w:p w:rsidR="00ED0112" w:rsidRPr="00ED0112" w:rsidRDefault="00ED0112" w:rsidP="00ED0112">
      <w:pPr>
        <w:tabs>
          <w:tab w:val="left" w:pos="7290"/>
        </w:tabs>
        <w:rPr>
          <w:b/>
          <w:bCs/>
          <w:sz w:val="28"/>
          <w:szCs w:val="28"/>
        </w:rPr>
      </w:pPr>
      <w:r>
        <w:rPr>
          <w:b/>
          <w:bCs/>
          <w:sz w:val="28"/>
          <w:szCs w:val="28"/>
        </w:rPr>
        <w:tab/>
      </w:r>
    </w:p>
    <w:p w:rsidR="00ED0112" w:rsidRPr="00B673B9" w:rsidRDefault="00ED0112" w:rsidP="00ED0112">
      <w:pPr>
        <w:jc w:val="center"/>
        <w:rPr>
          <w:b/>
          <w:bCs/>
          <w:lang w:val="uk-UA"/>
        </w:rPr>
      </w:pPr>
      <w:r w:rsidRPr="00B673B9">
        <w:rPr>
          <w:b/>
          <w:bCs/>
          <w:lang w:val="uk-UA"/>
        </w:rPr>
        <w:t>Технічна специфікація</w:t>
      </w:r>
      <w:r w:rsidR="00B673B9" w:rsidRPr="00B673B9">
        <w:rPr>
          <w:b/>
          <w:bCs/>
          <w:lang w:val="uk-UA"/>
        </w:rPr>
        <w:t xml:space="preserve"> </w:t>
      </w:r>
      <w:r w:rsidRPr="00B673B9">
        <w:rPr>
          <w:b/>
          <w:bCs/>
          <w:lang w:val="uk-UA"/>
        </w:rPr>
        <w:t xml:space="preserve"> до предмету закупівлі</w:t>
      </w:r>
    </w:p>
    <w:p w:rsidR="00ED0112" w:rsidRPr="00B673B9" w:rsidRDefault="00ED0112" w:rsidP="00ED0112">
      <w:pPr>
        <w:jc w:val="center"/>
        <w:rPr>
          <w:b/>
          <w:lang w:val="uk-UA"/>
        </w:rPr>
      </w:pPr>
      <w:r w:rsidRPr="00B673B9">
        <w:rPr>
          <w:b/>
          <w:lang w:val="uk-UA"/>
        </w:rPr>
        <w:t>Послуги з комп’ютерної підтримки</w:t>
      </w:r>
    </w:p>
    <w:p w:rsidR="00ED0112" w:rsidRDefault="00ED0112" w:rsidP="00ED0112">
      <w:pPr>
        <w:tabs>
          <w:tab w:val="center" w:pos="4844"/>
        </w:tabs>
        <w:jc w:val="center"/>
        <w:rPr>
          <w:b/>
          <w:lang w:val="uk-UA" w:eastAsia="uk-UA"/>
        </w:rPr>
      </w:pPr>
      <w:r w:rsidRPr="009C7740">
        <w:rPr>
          <w:b/>
          <w:lang w:val="uk-UA" w:eastAsia="uk-UA"/>
        </w:rPr>
        <w:t>(</w:t>
      </w:r>
      <w:r>
        <w:rPr>
          <w:b/>
          <w:lang w:val="uk-UA" w:eastAsia="uk-UA"/>
        </w:rPr>
        <w:t>послуги з</w:t>
      </w:r>
      <w:r w:rsidRPr="009C7740">
        <w:rPr>
          <w:b/>
          <w:lang w:val="uk-UA" w:eastAsia="uk-UA"/>
        </w:rPr>
        <w:t xml:space="preserve"> </w:t>
      </w:r>
      <w:r w:rsidRPr="000A2440">
        <w:rPr>
          <w:b/>
          <w:lang w:val="uk-UA" w:eastAsia="uk-UA"/>
        </w:rPr>
        <w:t>подовження</w:t>
      </w:r>
      <w:r>
        <w:rPr>
          <w:b/>
          <w:lang w:val="uk-UA" w:eastAsia="uk-UA"/>
        </w:rPr>
        <w:t xml:space="preserve"> терміну</w:t>
      </w:r>
      <w:r w:rsidRPr="000A2440">
        <w:rPr>
          <w:b/>
          <w:lang w:val="uk-UA" w:eastAsia="uk-UA"/>
        </w:rPr>
        <w:t xml:space="preserve"> гарантії та тех</w:t>
      </w:r>
      <w:r>
        <w:rPr>
          <w:b/>
          <w:lang w:val="uk-UA" w:eastAsia="uk-UA"/>
        </w:rPr>
        <w:t xml:space="preserve">нічної </w:t>
      </w:r>
      <w:r w:rsidRPr="000A2440">
        <w:rPr>
          <w:b/>
          <w:lang w:val="uk-UA" w:eastAsia="uk-UA"/>
        </w:rPr>
        <w:t xml:space="preserve">підтримки серверного обладнання </w:t>
      </w:r>
      <w:r w:rsidRPr="000A2440">
        <w:rPr>
          <w:b/>
          <w:lang w:val="uk-UA"/>
        </w:rPr>
        <w:t>Dell</w:t>
      </w:r>
      <w:r w:rsidRPr="000A2440">
        <w:rPr>
          <w:b/>
          <w:lang w:val="uk-UA" w:eastAsia="uk-UA"/>
        </w:rPr>
        <w:t>)</w:t>
      </w:r>
      <w:r>
        <w:rPr>
          <w:b/>
          <w:lang w:val="uk-UA" w:eastAsia="uk-UA"/>
        </w:rPr>
        <w:t xml:space="preserve"> </w:t>
      </w:r>
      <w:r w:rsidRPr="000A2440">
        <w:rPr>
          <w:b/>
          <w:lang w:val="uk-UA" w:eastAsia="uk-UA"/>
        </w:rPr>
        <w:t xml:space="preserve">(код CPV 021-2015- </w:t>
      </w:r>
      <w:r w:rsidRPr="000447B3">
        <w:rPr>
          <w:b/>
        </w:rPr>
        <w:t>72610000-9</w:t>
      </w:r>
      <w:r w:rsidRPr="000A2440">
        <w:rPr>
          <w:b/>
          <w:lang w:val="uk-UA" w:eastAsia="uk-UA"/>
        </w:rPr>
        <w:t>)</w:t>
      </w:r>
    </w:p>
    <w:p w:rsidR="00ED0112" w:rsidRPr="00D530B8" w:rsidRDefault="00ED0112" w:rsidP="00ED0112">
      <w:pPr>
        <w:jc w:val="center"/>
        <w:rPr>
          <w:lang w:val="uk-UA"/>
        </w:rPr>
      </w:pPr>
      <w:r w:rsidRPr="00D530B8">
        <w:rPr>
          <w:lang w:val="uk-UA"/>
        </w:rPr>
        <w:t>Перелік послуг</w:t>
      </w:r>
    </w:p>
    <w:p w:rsidR="00ED0112" w:rsidRPr="00F90F3A" w:rsidRDefault="00ED0112" w:rsidP="002171F2">
      <w:pPr>
        <w:tabs>
          <w:tab w:val="left" w:pos="34"/>
          <w:tab w:val="left" w:pos="175"/>
        </w:tabs>
        <w:spacing w:before="120" w:after="120"/>
        <w:ind w:left="34" w:firstLine="533"/>
        <w:jc w:val="both"/>
        <w:rPr>
          <w:b/>
          <w:lang w:val="uk-UA"/>
        </w:rPr>
      </w:pPr>
      <w:r w:rsidRPr="00F90F3A">
        <w:rPr>
          <w:b/>
          <w:lang w:val="uk-UA"/>
        </w:rPr>
        <w:t>1. Загальні відомості про предмет закупівлі</w:t>
      </w:r>
    </w:p>
    <w:p w:rsidR="000562E6" w:rsidRPr="00335712" w:rsidRDefault="00ED0112" w:rsidP="00ED0112">
      <w:pPr>
        <w:widowControl w:val="0"/>
        <w:autoSpaceDE w:val="0"/>
        <w:autoSpaceDN w:val="0"/>
        <w:adjustRightInd w:val="0"/>
        <w:ind w:firstLine="567"/>
        <w:jc w:val="both"/>
        <w:rPr>
          <w:lang w:val="uk-UA"/>
        </w:rPr>
      </w:pPr>
      <w:r w:rsidRPr="00335712">
        <w:rPr>
          <w:lang w:val="uk-UA"/>
        </w:rPr>
        <w:t xml:space="preserve">Виконавець надає послуги з подовження терміну гарантії та технічної підтримки серверного обладнання Dell для всього переліку обладнання, зазначеного у Табл. 1, </w:t>
      </w:r>
      <w:r w:rsidR="0098161F" w:rsidRPr="00335712">
        <w:rPr>
          <w:lang w:val="uk-UA"/>
        </w:rPr>
        <w:t xml:space="preserve"> </w:t>
      </w:r>
      <w:r w:rsidR="000562E6" w:rsidRPr="00335712">
        <w:rPr>
          <w:lang w:val="uk-UA"/>
        </w:rPr>
        <w:t>терміном на 2 (два) роки</w:t>
      </w:r>
      <w:r w:rsidR="0098161F" w:rsidRPr="00335712">
        <w:rPr>
          <w:lang w:val="uk-UA"/>
        </w:rPr>
        <w:t xml:space="preserve">. </w:t>
      </w:r>
    </w:p>
    <w:p w:rsidR="00ED0112" w:rsidRPr="008770DA" w:rsidRDefault="0098161F" w:rsidP="00ED0112">
      <w:pPr>
        <w:widowControl w:val="0"/>
        <w:autoSpaceDE w:val="0"/>
        <w:autoSpaceDN w:val="0"/>
        <w:adjustRightInd w:val="0"/>
        <w:ind w:firstLine="567"/>
        <w:jc w:val="both"/>
        <w:rPr>
          <w:rFonts w:eastAsia="SimSun"/>
          <w:lang w:val="uk-UA"/>
        </w:rPr>
      </w:pPr>
      <w:r w:rsidRPr="00335712">
        <w:rPr>
          <w:lang w:val="uk-UA"/>
        </w:rPr>
        <w:t>Послуги надаю</w:t>
      </w:r>
      <w:r w:rsidR="00ED0112" w:rsidRPr="00335712">
        <w:rPr>
          <w:lang w:val="uk-UA"/>
        </w:rPr>
        <w:t>ться</w:t>
      </w:r>
      <w:r w:rsidRPr="00335712">
        <w:rPr>
          <w:lang w:val="uk-UA"/>
        </w:rPr>
        <w:t xml:space="preserve">  не пізніше 5 (пяти) робочих </w:t>
      </w:r>
      <w:r w:rsidR="00ED0112" w:rsidRPr="00335712">
        <w:rPr>
          <w:lang w:val="uk-UA"/>
        </w:rPr>
        <w:t xml:space="preserve">днів з дня </w:t>
      </w:r>
      <w:r w:rsidR="00ED0112" w:rsidRPr="00335712">
        <w:rPr>
          <w:rFonts w:eastAsia="SimSun"/>
          <w:lang w:val="uk-UA"/>
        </w:rPr>
        <w:t>отримання від Замовника заявки про</w:t>
      </w:r>
      <w:r w:rsidR="00ED0112" w:rsidRPr="008770DA">
        <w:rPr>
          <w:rFonts w:eastAsia="SimSun"/>
          <w:lang w:val="uk-UA"/>
        </w:rPr>
        <w:t xml:space="preserve"> надання послуг. Заявка про надання послуг надається Замовником у письмовому вигляді у довільній формі.</w:t>
      </w:r>
      <w:r w:rsidR="00ED0112">
        <w:rPr>
          <w:rFonts w:eastAsia="SimSun"/>
          <w:lang w:val="uk-UA"/>
        </w:rPr>
        <w:t xml:space="preserve"> Виконавець надає гарантійний сертифікат з вказаними датами початку та закінчення гарантійного терміну на кожну одиницю обладнання.</w:t>
      </w:r>
    </w:p>
    <w:p w:rsidR="00ED0112" w:rsidRDefault="00ED0112" w:rsidP="00ED0112">
      <w:pPr>
        <w:pStyle w:val="ae"/>
        <w:tabs>
          <w:tab w:val="left" w:pos="34"/>
          <w:tab w:val="left" w:pos="175"/>
        </w:tabs>
        <w:ind w:left="0" w:firstLine="567"/>
        <w:contextualSpacing w:val="0"/>
        <w:jc w:val="both"/>
        <w:rPr>
          <w:lang w:val="uk-UA"/>
        </w:rPr>
      </w:pPr>
      <w:r w:rsidRPr="00FD3252">
        <w:rPr>
          <w:lang w:val="uk-UA"/>
        </w:rPr>
        <w:t xml:space="preserve">Послуги мають надаватися </w:t>
      </w:r>
      <w:r>
        <w:rPr>
          <w:lang w:val="uk-UA"/>
        </w:rPr>
        <w:t xml:space="preserve">Виконавцем </w:t>
      </w:r>
      <w:r w:rsidRPr="00FD3252">
        <w:rPr>
          <w:lang w:val="uk-UA"/>
        </w:rPr>
        <w:t xml:space="preserve">з </w:t>
      </w:r>
      <w:bookmarkStart w:id="10" w:name="_GoBack"/>
      <w:r>
        <w:rPr>
          <w:lang w:val="uk-UA"/>
        </w:rPr>
        <w:t xml:space="preserve">забезпеченням </w:t>
      </w:r>
      <w:bookmarkEnd w:id="10"/>
      <w:r>
        <w:rPr>
          <w:lang w:val="uk-UA"/>
        </w:rPr>
        <w:t>можливості залучення</w:t>
      </w:r>
      <w:r w:rsidRPr="00FD3252">
        <w:rPr>
          <w:lang w:val="uk-UA"/>
        </w:rPr>
        <w:t xml:space="preserve"> гарантійного обслуговування та технічної підтри</w:t>
      </w:r>
      <w:r>
        <w:rPr>
          <w:lang w:val="uk-UA"/>
        </w:rPr>
        <w:t xml:space="preserve">мки з боку виробника обладнання, що має бути підтверджено розміщеною на сайті техпідтримки </w:t>
      </w:r>
      <w:r>
        <w:rPr>
          <w:lang w:val="en-US"/>
        </w:rPr>
        <w:t>Dell</w:t>
      </w:r>
      <w:r w:rsidRPr="000D15B5">
        <w:rPr>
          <w:lang w:val="uk-UA"/>
        </w:rPr>
        <w:t xml:space="preserve"> </w:t>
      </w:r>
      <w:r>
        <w:rPr>
          <w:lang w:val="uk-UA"/>
        </w:rPr>
        <w:t>та вільно доступною інформацією</w:t>
      </w:r>
      <w:r w:rsidRPr="000D15B5">
        <w:rPr>
          <w:lang w:val="uk-UA"/>
        </w:rPr>
        <w:t xml:space="preserve"> про акт</w:t>
      </w:r>
      <w:r>
        <w:rPr>
          <w:lang w:val="uk-UA"/>
        </w:rPr>
        <w:t>ивний статус послуг</w:t>
      </w:r>
      <w:r w:rsidRPr="000D15B5">
        <w:rPr>
          <w:lang w:val="uk-UA"/>
        </w:rPr>
        <w:t xml:space="preserve"> від </w:t>
      </w:r>
      <w:r>
        <w:rPr>
          <w:lang w:val="en-US"/>
        </w:rPr>
        <w:t>Dell</w:t>
      </w:r>
      <w:r>
        <w:rPr>
          <w:lang w:val="uk-UA"/>
        </w:rPr>
        <w:t>, які:</w:t>
      </w:r>
    </w:p>
    <w:p w:rsidR="00ED0112" w:rsidRDefault="00ED0112" w:rsidP="002171F2">
      <w:pPr>
        <w:pStyle w:val="ae"/>
        <w:numPr>
          <w:ilvl w:val="0"/>
          <w:numId w:val="40"/>
        </w:numPr>
        <w:ind w:left="567" w:firstLine="0"/>
        <w:contextualSpacing w:val="0"/>
        <w:jc w:val="both"/>
        <w:rPr>
          <w:lang w:val="uk-UA"/>
        </w:rPr>
      </w:pPr>
      <w:r>
        <w:rPr>
          <w:lang w:val="uk-UA"/>
        </w:rPr>
        <w:t>відповідають нижчезазначеним вимогам до надання послуг з боку виробника;</w:t>
      </w:r>
    </w:p>
    <w:p w:rsidR="00ED0112" w:rsidRDefault="00ED0112" w:rsidP="002171F2">
      <w:pPr>
        <w:pStyle w:val="ae"/>
        <w:numPr>
          <w:ilvl w:val="0"/>
          <w:numId w:val="40"/>
        </w:numPr>
        <w:ind w:left="567" w:firstLine="0"/>
        <w:contextualSpacing w:val="0"/>
        <w:jc w:val="both"/>
        <w:rPr>
          <w:lang w:val="uk-UA"/>
        </w:rPr>
      </w:pPr>
      <w:r>
        <w:rPr>
          <w:lang w:val="uk-UA"/>
        </w:rPr>
        <w:t>стосуються всього зазначеного у Табл.1 обладнання;</w:t>
      </w:r>
    </w:p>
    <w:p w:rsidR="00ED0112" w:rsidRDefault="00ED0112" w:rsidP="002171F2">
      <w:pPr>
        <w:pStyle w:val="ae"/>
        <w:numPr>
          <w:ilvl w:val="0"/>
          <w:numId w:val="40"/>
        </w:numPr>
        <w:ind w:left="567" w:firstLine="0"/>
        <w:contextualSpacing w:val="0"/>
        <w:jc w:val="both"/>
        <w:rPr>
          <w:lang w:val="uk-UA"/>
        </w:rPr>
      </w:pPr>
      <w:r>
        <w:rPr>
          <w:lang w:val="uk-UA"/>
        </w:rPr>
        <w:t xml:space="preserve">мають </w:t>
      </w:r>
      <w:r w:rsidRPr="000D15B5">
        <w:rPr>
          <w:lang w:val="uk-UA"/>
        </w:rPr>
        <w:t>т</w:t>
      </w:r>
      <w:r>
        <w:rPr>
          <w:lang w:val="uk-UA"/>
        </w:rPr>
        <w:t>ермін дії, не менший, ніж вищезазначений.</w:t>
      </w:r>
    </w:p>
    <w:p w:rsidR="00ED0112" w:rsidRPr="00672563" w:rsidRDefault="00ED0112" w:rsidP="002171F2">
      <w:pPr>
        <w:pStyle w:val="ae"/>
        <w:tabs>
          <w:tab w:val="left" w:pos="34"/>
          <w:tab w:val="left" w:pos="175"/>
        </w:tabs>
        <w:ind w:left="0" w:firstLine="567"/>
        <w:contextualSpacing w:val="0"/>
        <w:jc w:val="both"/>
        <w:rPr>
          <w:lang w:val="uk-UA"/>
        </w:rPr>
      </w:pPr>
      <w:r>
        <w:rPr>
          <w:lang w:val="uk-UA"/>
        </w:rPr>
        <w:t>Забезпечення надання послуги має бути підтверджене т</w:t>
      </w:r>
      <w:r w:rsidRPr="00672563">
        <w:rPr>
          <w:lang w:val="uk-UA"/>
        </w:rPr>
        <w:t>акож гаранті</w:t>
      </w:r>
      <w:r w:rsidR="000E4C29">
        <w:rPr>
          <w:lang w:val="uk-UA"/>
        </w:rPr>
        <w:t>йним сертифікатом від Виконавця</w:t>
      </w:r>
      <w:r w:rsidRPr="00672563">
        <w:rPr>
          <w:lang w:val="uk-UA"/>
        </w:rPr>
        <w:t xml:space="preserve"> з зазначенням серійних номерів обладнання, на яке розповсюджуються послуги.</w:t>
      </w:r>
    </w:p>
    <w:p w:rsidR="00ED0112" w:rsidRPr="009C7740" w:rsidRDefault="00ED0112" w:rsidP="00ED0112">
      <w:pPr>
        <w:tabs>
          <w:tab w:val="center" w:pos="6375"/>
          <w:tab w:val="left" w:pos="10695"/>
        </w:tabs>
        <w:spacing w:before="120" w:after="120"/>
        <w:jc w:val="right"/>
        <w:rPr>
          <w:lang w:val="uk-UA"/>
        </w:rPr>
      </w:pPr>
      <w:r w:rsidRPr="009C7740">
        <w:rPr>
          <w:b/>
          <w:lang w:val="uk-UA"/>
        </w:rPr>
        <w:t>Таблиця 1</w:t>
      </w:r>
      <w:r w:rsidRPr="009C7740">
        <w:rPr>
          <w:lang w:val="uk-UA"/>
        </w:rPr>
        <w:t>.</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6"/>
        <w:gridCol w:w="6578"/>
        <w:gridCol w:w="1293"/>
        <w:gridCol w:w="2053"/>
      </w:tblGrid>
      <w:tr w:rsidR="00ED0112" w:rsidRPr="009C7740" w:rsidTr="00B673B9">
        <w:trPr>
          <w:trHeight w:val="20"/>
          <w:tblHeader/>
          <w:jc w:val="center"/>
        </w:trPr>
        <w:tc>
          <w:tcPr>
            <w:tcW w:w="476" w:type="dxa"/>
            <w:shd w:val="clear" w:color="auto" w:fill="auto"/>
            <w:noWrap/>
            <w:hideMark/>
          </w:tcPr>
          <w:p w:rsidR="00ED0112" w:rsidRPr="009C7740" w:rsidRDefault="00ED0112" w:rsidP="00F13F08">
            <w:pPr>
              <w:spacing w:before="60" w:after="60"/>
              <w:jc w:val="center"/>
              <w:rPr>
                <w:b/>
                <w:bCs/>
                <w:color w:val="000000"/>
                <w:lang w:val="uk-UA" w:eastAsia="en-US"/>
              </w:rPr>
            </w:pPr>
            <w:r>
              <w:rPr>
                <w:b/>
                <w:bCs/>
                <w:color w:val="000000"/>
                <w:lang w:val="uk-UA" w:eastAsia="en-US"/>
              </w:rPr>
              <w:t>№</w:t>
            </w:r>
          </w:p>
        </w:tc>
        <w:tc>
          <w:tcPr>
            <w:tcW w:w="6578" w:type="dxa"/>
            <w:shd w:val="clear" w:color="auto" w:fill="auto"/>
            <w:noWrap/>
            <w:hideMark/>
          </w:tcPr>
          <w:p w:rsidR="00ED0112" w:rsidRPr="009C7740" w:rsidRDefault="00ED0112" w:rsidP="00F13F08">
            <w:pPr>
              <w:spacing w:before="60" w:after="60"/>
              <w:jc w:val="center"/>
              <w:rPr>
                <w:b/>
                <w:bCs/>
                <w:color w:val="000000"/>
                <w:lang w:val="uk-UA" w:eastAsia="en-US"/>
              </w:rPr>
            </w:pPr>
            <w:r w:rsidRPr="009C7740">
              <w:rPr>
                <w:b/>
                <w:bCs/>
                <w:color w:val="000000"/>
                <w:lang w:val="uk-UA" w:eastAsia="en-US"/>
              </w:rPr>
              <w:t>Назва</w:t>
            </w:r>
          </w:p>
        </w:tc>
        <w:tc>
          <w:tcPr>
            <w:tcW w:w="1293" w:type="dxa"/>
            <w:shd w:val="clear" w:color="auto" w:fill="auto"/>
            <w:noWrap/>
            <w:hideMark/>
          </w:tcPr>
          <w:p w:rsidR="00ED0112" w:rsidRPr="009C7740" w:rsidRDefault="00ED0112" w:rsidP="00F13F08">
            <w:pPr>
              <w:spacing w:before="60" w:after="60"/>
              <w:jc w:val="center"/>
              <w:rPr>
                <w:b/>
                <w:bCs/>
                <w:color w:val="000000"/>
                <w:lang w:val="uk-UA" w:eastAsia="en-US"/>
              </w:rPr>
            </w:pPr>
            <w:r w:rsidRPr="009C7740">
              <w:rPr>
                <w:b/>
                <w:bCs/>
                <w:color w:val="000000"/>
                <w:lang w:val="uk-UA" w:eastAsia="en-US"/>
              </w:rPr>
              <w:t>Кількість</w:t>
            </w:r>
          </w:p>
        </w:tc>
        <w:tc>
          <w:tcPr>
            <w:tcW w:w="2053" w:type="dxa"/>
            <w:shd w:val="clear" w:color="auto" w:fill="auto"/>
            <w:hideMark/>
          </w:tcPr>
          <w:p w:rsidR="00ED0112" w:rsidRPr="009C7740" w:rsidRDefault="00ED0112" w:rsidP="00F13F08">
            <w:pPr>
              <w:spacing w:before="60" w:after="60"/>
              <w:jc w:val="center"/>
              <w:rPr>
                <w:b/>
                <w:bCs/>
                <w:color w:val="000000"/>
                <w:lang w:val="uk-UA" w:eastAsia="en-US"/>
              </w:rPr>
            </w:pPr>
            <w:r w:rsidRPr="009C7740">
              <w:rPr>
                <w:b/>
                <w:bCs/>
                <w:color w:val="000000"/>
                <w:lang w:val="uk-UA" w:eastAsia="en-US"/>
              </w:rPr>
              <w:t>Серійні номери</w:t>
            </w:r>
          </w:p>
        </w:tc>
      </w:tr>
      <w:tr w:rsidR="00ED0112" w:rsidRPr="009C7740" w:rsidTr="00B673B9">
        <w:trPr>
          <w:trHeight w:val="20"/>
          <w:jc w:val="center"/>
        </w:trPr>
        <w:tc>
          <w:tcPr>
            <w:tcW w:w="476" w:type="dxa"/>
            <w:shd w:val="clear" w:color="auto" w:fill="auto"/>
            <w:noWrap/>
            <w:hideMark/>
          </w:tcPr>
          <w:p w:rsidR="00ED0112" w:rsidRPr="009C7740" w:rsidRDefault="00ED0112" w:rsidP="00F13F08">
            <w:pPr>
              <w:jc w:val="center"/>
              <w:rPr>
                <w:color w:val="000000"/>
                <w:lang w:val="uk-UA" w:eastAsia="en-US"/>
              </w:rPr>
            </w:pPr>
            <w:r w:rsidRPr="009C7740">
              <w:rPr>
                <w:color w:val="000000"/>
                <w:lang w:val="uk-UA" w:eastAsia="en-US"/>
              </w:rPr>
              <w:t>1</w:t>
            </w:r>
          </w:p>
        </w:tc>
        <w:tc>
          <w:tcPr>
            <w:tcW w:w="6578" w:type="dxa"/>
            <w:shd w:val="clear" w:color="auto" w:fill="auto"/>
            <w:noWrap/>
            <w:hideMark/>
          </w:tcPr>
          <w:p w:rsidR="00ED0112" w:rsidRPr="00BF1665" w:rsidRDefault="00ED0112" w:rsidP="00F13F08">
            <w:pPr>
              <w:rPr>
                <w:color w:val="000000"/>
                <w:lang w:val="uk-UA" w:eastAsia="en-US"/>
              </w:rPr>
            </w:pPr>
            <w:r w:rsidRPr="00BF1665">
              <w:rPr>
                <w:b/>
              </w:rPr>
              <w:t xml:space="preserve">Подовження гарантії </w:t>
            </w:r>
            <w:r w:rsidRPr="00BF1665">
              <w:rPr>
                <w:b/>
                <w:lang w:val="uk-UA"/>
              </w:rPr>
              <w:t xml:space="preserve">на  </w:t>
            </w:r>
            <w:r w:rsidRPr="00BF1665">
              <w:rPr>
                <w:color w:val="000000"/>
                <w:lang w:val="uk-UA" w:eastAsia="en-US"/>
              </w:rPr>
              <w:t>сервер D</w:t>
            </w:r>
            <w:r w:rsidRPr="00BF1665">
              <w:rPr>
                <w:color w:val="000000"/>
                <w:lang w:val="en-US" w:eastAsia="en-US"/>
              </w:rPr>
              <w:t>ell</w:t>
            </w:r>
            <w:r w:rsidRPr="00BF1665">
              <w:rPr>
                <w:color w:val="000000"/>
                <w:lang w:val="uk-UA" w:eastAsia="en-US"/>
              </w:rPr>
              <w:t xml:space="preserve"> Power Edge М640</w:t>
            </w:r>
          </w:p>
          <w:p w:rsidR="00ED0112" w:rsidRPr="00BF1665" w:rsidRDefault="00ED0112" w:rsidP="00F13F08">
            <w:pPr>
              <w:rPr>
                <w:color w:val="000000"/>
                <w:lang w:val="uk-UA" w:eastAsia="en-US"/>
              </w:rPr>
            </w:pPr>
          </w:p>
        </w:tc>
        <w:tc>
          <w:tcPr>
            <w:tcW w:w="1293" w:type="dxa"/>
            <w:shd w:val="clear" w:color="auto" w:fill="auto"/>
            <w:noWrap/>
            <w:hideMark/>
          </w:tcPr>
          <w:p w:rsidR="00ED0112" w:rsidRPr="009C7740" w:rsidRDefault="00ED0112" w:rsidP="00F13F08">
            <w:pPr>
              <w:jc w:val="center"/>
              <w:rPr>
                <w:color w:val="000000"/>
                <w:lang w:val="uk-UA" w:eastAsia="en-US"/>
              </w:rPr>
            </w:pPr>
            <w:r w:rsidRPr="009C7740">
              <w:rPr>
                <w:color w:val="000000"/>
                <w:lang w:val="uk-UA" w:eastAsia="en-US"/>
              </w:rPr>
              <w:t>24</w:t>
            </w:r>
          </w:p>
        </w:tc>
        <w:tc>
          <w:tcPr>
            <w:tcW w:w="2053" w:type="dxa"/>
            <w:shd w:val="clear" w:color="auto" w:fill="auto"/>
            <w:hideMark/>
          </w:tcPr>
          <w:tbl>
            <w:tblPr>
              <w:tblW w:w="1780" w:type="dxa"/>
              <w:tblLayout w:type="fixed"/>
              <w:tblLook w:val="04A0" w:firstRow="1" w:lastRow="0" w:firstColumn="1" w:lastColumn="0" w:noHBand="0" w:noVBand="1"/>
            </w:tblPr>
            <w:tblGrid>
              <w:gridCol w:w="1780"/>
            </w:tblGrid>
            <w:tr w:rsidR="00ED0112" w:rsidRPr="009C7740" w:rsidTr="00F13F08">
              <w:trPr>
                <w:trHeight w:val="315"/>
              </w:trPr>
              <w:tc>
                <w:tcPr>
                  <w:tcW w:w="1780" w:type="dxa"/>
                  <w:tcBorders>
                    <w:top w:val="nil"/>
                    <w:left w:val="nil"/>
                    <w:bottom w:val="nil"/>
                    <w:right w:val="nil"/>
                  </w:tcBorders>
                  <w:shd w:val="clear" w:color="auto" w:fill="auto"/>
                  <w:noWrap/>
                  <w:vAlign w:val="bottom"/>
                </w:tcPr>
                <w:tbl>
                  <w:tblPr>
                    <w:tblW w:w="1780" w:type="dxa"/>
                    <w:tblLayout w:type="fixed"/>
                    <w:tblLook w:val="04A0" w:firstRow="1" w:lastRow="0" w:firstColumn="1" w:lastColumn="0" w:noHBand="0" w:noVBand="1"/>
                  </w:tblPr>
                  <w:tblGrid>
                    <w:gridCol w:w="1780"/>
                  </w:tblGrid>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HY1V2S2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HY2M2S2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HY2N2S2</w:t>
                        </w:r>
                      </w:p>
                    </w:tc>
                  </w:tr>
                  <w:tr w:rsidR="00ED0112" w:rsidRPr="009C7740" w:rsidTr="00F13F08">
                    <w:trPr>
                      <w:trHeight w:val="57"/>
                    </w:trPr>
                    <w:tc>
                      <w:tcPr>
                        <w:tcW w:w="1780" w:type="dxa"/>
                        <w:tcBorders>
                          <w:top w:val="nil"/>
                          <w:left w:val="nil"/>
                          <w:bottom w:val="nil"/>
                          <w:right w:val="nil"/>
                        </w:tcBorders>
                        <w:shd w:val="clear" w:color="000000" w:fill="FFFFFF"/>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HY2P2S2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HY2Q2S2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HY2S2S2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HY2T2S2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HY2W2S2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HY3M2S2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HY3N2S2</w:t>
                        </w:r>
                      </w:p>
                    </w:tc>
                  </w:tr>
                  <w:tr w:rsidR="00ED0112" w:rsidRPr="009C7740" w:rsidTr="00F13F08">
                    <w:trPr>
                      <w:trHeight w:val="57"/>
                    </w:trPr>
                    <w:tc>
                      <w:tcPr>
                        <w:tcW w:w="1780" w:type="dxa"/>
                        <w:tcBorders>
                          <w:top w:val="nil"/>
                          <w:left w:val="nil"/>
                          <w:bottom w:val="nil"/>
                          <w:right w:val="nil"/>
                        </w:tcBorders>
                        <w:shd w:val="clear" w:color="000000" w:fill="FFFFFF"/>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HY3Q2S2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HY3R2S2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HY3S2S2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HY3T2S2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HY3V2S2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HY3W2S2</w:t>
                        </w:r>
                      </w:p>
                    </w:tc>
                  </w:tr>
                </w:tbl>
                <w:p w:rsidR="00ED0112" w:rsidRPr="009C7740" w:rsidRDefault="00ED0112" w:rsidP="00F13F08">
                  <w:pPr>
                    <w:rPr>
                      <w:color w:val="000000"/>
                      <w:sz w:val="22"/>
                      <w:szCs w:val="22"/>
                      <w:lang w:val="uk-UA" w:eastAsia="en-US"/>
                    </w:rPr>
                  </w:pPr>
                </w:p>
              </w:tc>
            </w:tr>
            <w:tr w:rsidR="00ED0112" w:rsidRPr="009C7740" w:rsidTr="00F13F08">
              <w:trPr>
                <w:trHeight w:val="315"/>
              </w:trPr>
              <w:tc>
                <w:tcPr>
                  <w:tcW w:w="1780" w:type="dxa"/>
                  <w:tcBorders>
                    <w:top w:val="nil"/>
                    <w:left w:val="nil"/>
                    <w:bottom w:val="nil"/>
                    <w:right w:val="nil"/>
                  </w:tcBorders>
                  <w:shd w:val="clear" w:color="auto" w:fill="auto"/>
                  <w:noWrap/>
                  <w:vAlign w:val="bottom"/>
                </w:tcPr>
                <w:tbl>
                  <w:tblPr>
                    <w:tblW w:w="1780" w:type="dxa"/>
                    <w:tblLayout w:type="fixed"/>
                    <w:tblLook w:val="04A0" w:firstRow="1" w:lastRow="0" w:firstColumn="1" w:lastColumn="0" w:noHBand="0" w:noVBand="1"/>
                  </w:tblPr>
                  <w:tblGrid>
                    <w:gridCol w:w="1780"/>
                  </w:tblGrid>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HXZQ2S2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HXZR2S2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HXZS2S2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HXZT2S2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HXZV2S2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HY0N2S2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HY0P2S2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HY0Q2S2</w:t>
                        </w:r>
                      </w:p>
                    </w:tc>
                  </w:tr>
                </w:tbl>
                <w:p w:rsidR="00ED0112" w:rsidRPr="009C7740" w:rsidRDefault="00ED0112" w:rsidP="00F13F08">
                  <w:pPr>
                    <w:rPr>
                      <w:color w:val="000000"/>
                      <w:sz w:val="22"/>
                      <w:szCs w:val="22"/>
                      <w:lang w:val="uk-UA" w:eastAsia="en-US"/>
                    </w:rPr>
                  </w:pPr>
                </w:p>
              </w:tc>
            </w:tr>
          </w:tbl>
          <w:p w:rsidR="00ED0112" w:rsidRPr="009C7740" w:rsidRDefault="00ED0112" w:rsidP="00F13F08">
            <w:pPr>
              <w:jc w:val="center"/>
              <w:rPr>
                <w:color w:val="000000"/>
                <w:lang w:val="uk-UA" w:eastAsia="en-US"/>
              </w:rPr>
            </w:pPr>
          </w:p>
        </w:tc>
      </w:tr>
      <w:tr w:rsidR="00ED0112" w:rsidRPr="009C7740" w:rsidTr="00B673B9">
        <w:trPr>
          <w:trHeight w:val="20"/>
          <w:jc w:val="center"/>
        </w:trPr>
        <w:tc>
          <w:tcPr>
            <w:tcW w:w="476" w:type="dxa"/>
            <w:shd w:val="clear" w:color="auto" w:fill="auto"/>
            <w:noWrap/>
            <w:hideMark/>
          </w:tcPr>
          <w:p w:rsidR="00ED0112" w:rsidRPr="009C7740" w:rsidRDefault="00ED0112" w:rsidP="00F13F08">
            <w:pPr>
              <w:jc w:val="center"/>
              <w:rPr>
                <w:color w:val="000000"/>
                <w:lang w:val="uk-UA" w:eastAsia="en-US"/>
              </w:rPr>
            </w:pPr>
            <w:r w:rsidRPr="009C7740">
              <w:rPr>
                <w:color w:val="000000"/>
                <w:lang w:val="uk-UA" w:eastAsia="en-US"/>
              </w:rPr>
              <w:t>2</w:t>
            </w:r>
          </w:p>
        </w:tc>
        <w:tc>
          <w:tcPr>
            <w:tcW w:w="6578" w:type="dxa"/>
            <w:shd w:val="clear" w:color="auto" w:fill="auto"/>
            <w:noWrap/>
            <w:hideMark/>
          </w:tcPr>
          <w:p w:rsidR="00ED0112" w:rsidRPr="00BF1665" w:rsidRDefault="00ED0112" w:rsidP="00F13F08">
            <w:pPr>
              <w:rPr>
                <w:color w:val="000000"/>
                <w:u w:val="double"/>
                <w:lang w:val="uk-UA" w:eastAsia="en-US"/>
              </w:rPr>
            </w:pPr>
            <w:r w:rsidRPr="00BF1665">
              <w:rPr>
                <w:b/>
                <w:lang w:val="uk-UA"/>
              </w:rPr>
              <w:t xml:space="preserve">Подовження гарантії на </w:t>
            </w:r>
            <w:r w:rsidRPr="00BF1665">
              <w:rPr>
                <w:color w:val="000000"/>
                <w:lang w:val="uk-UA" w:eastAsia="en-US"/>
              </w:rPr>
              <w:t xml:space="preserve">шасі </w:t>
            </w:r>
            <w:r w:rsidRPr="00BF1665">
              <w:rPr>
                <w:color w:val="000000"/>
                <w:u w:val="double"/>
                <w:lang w:val="uk-UA" w:eastAsia="en-US"/>
              </w:rPr>
              <w:t xml:space="preserve">Dell </w:t>
            </w:r>
            <w:r w:rsidRPr="00BF1665">
              <w:rPr>
                <w:color w:val="000000"/>
                <w:lang w:val="uk-UA" w:eastAsia="en-US"/>
              </w:rPr>
              <w:t>PowerEdge M1000E</w:t>
            </w:r>
          </w:p>
        </w:tc>
        <w:tc>
          <w:tcPr>
            <w:tcW w:w="1293" w:type="dxa"/>
            <w:shd w:val="clear" w:color="auto" w:fill="auto"/>
            <w:noWrap/>
            <w:hideMark/>
          </w:tcPr>
          <w:p w:rsidR="00ED0112" w:rsidRPr="009C7740" w:rsidRDefault="00ED0112" w:rsidP="00F13F08">
            <w:pPr>
              <w:jc w:val="center"/>
              <w:rPr>
                <w:color w:val="000000"/>
                <w:lang w:val="uk-UA" w:eastAsia="en-US"/>
              </w:rPr>
            </w:pPr>
            <w:r w:rsidRPr="009C7740">
              <w:rPr>
                <w:color w:val="000000"/>
                <w:lang w:val="uk-UA" w:eastAsia="en-US"/>
              </w:rPr>
              <w:t>2</w:t>
            </w:r>
          </w:p>
        </w:tc>
        <w:tc>
          <w:tcPr>
            <w:tcW w:w="2053" w:type="dxa"/>
            <w:shd w:val="clear" w:color="auto" w:fill="auto"/>
            <w:hideMark/>
          </w:tcPr>
          <w:tbl>
            <w:tblPr>
              <w:tblW w:w="1780" w:type="dxa"/>
              <w:tblLayout w:type="fixed"/>
              <w:tblCellMar>
                <w:left w:w="57" w:type="dxa"/>
                <w:right w:w="57" w:type="dxa"/>
              </w:tblCellMar>
              <w:tblLook w:val="04A0" w:firstRow="1" w:lastRow="0" w:firstColumn="1" w:lastColumn="0" w:noHBand="0" w:noVBand="1"/>
            </w:tblPr>
            <w:tblGrid>
              <w:gridCol w:w="1780"/>
            </w:tblGrid>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HY1T2S2</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lastRenderedPageBreak/>
                    <w:t>HXZP2S2</w:t>
                  </w:r>
                </w:p>
              </w:tc>
            </w:tr>
          </w:tbl>
          <w:p w:rsidR="00ED0112" w:rsidRPr="009C7740" w:rsidRDefault="00ED0112" w:rsidP="00F13F08">
            <w:pPr>
              <w:jc w:val="center"/>
              <w:rPr>
                <w:color w:val="000000"/>
                <w:lang w:val="uk-UA" w:eastAsia="en-US"/>
              </w:rPr>
            </w:pPr>
          </w:p>
        </w:tc>
      </w:tr>
      <w:tr w:rsidR="00ED0112" w:rsidRPr="009C7740" w:rsidTr="00B673B9">
        <w:trPr>
          <w:trHeight w:val="20"/>
          <w:jc w:val="center"/>
        </w:trPr>
        <w:tc>
          <w:tcPr>
            <w:tcW w:w="476" w:type="dxa"/>
            <w:shd w:val="clear" w:color="auto" w:fill="auto"/>
            <w:noWrap/>
            <w:hideMark/>
          </w:tcPr>
          <w:p w:rsidR="00ED0112" w:rsidRPr="009C7740" w:rsidRDefault="00ED0112" w:rsidP="00F13F08">
            <w:pPr>
              <w:jc w:val="center"/>
              <w:rPr>
                <w:color w:val="000000"/>
                <w:lang w:val="uk-UA" w:eastAsia="en-US"/>
              </w:rPr>
            </w:pPr>
            <w:r w:rsidRPr="009C7740">
              <w:rPr>
                <w:color w:val="000000"/>
                <w:lang w:val="uk-UA" w:eastAsia="en-US"/>
              </w:rPr>
              <w:lastRenderedPageBreak/>
              <w:t>3</w:t>
            </w:r>
          </w:p>
        </w:tc>
        <w:tc>
          <w:tcPr>
            <w:tcW w:w="6578" w:type="dxa"/>
            <w:shd w:val="clear" w:color="auto" w:fill="auto"/>
            <w:noWrap/>
            <w:hideMark/>
          </w:tcPr>
          <w:p w:rsidR="00ED0112" w:rsidRPr="00BF1665" w:rsidRDefault="00ED0112" w:rsidP="00F13F08">
            <w:pPr>
              <w:rPr>
                <w:color w:val="000000"/>
                <w:lang w:val="uk-UA" w:eastAsia="en-US"/>
              </w:rPr>
            </w:pPr>
            <w:r w:rsidRPr="00BF1665">
              <w:rPr>
                <w:b/>
              </w:rPr>
              <w:t xml:space="preserve">Подовження гарантії </w:t>
            </w:r>
            <w:r w:rsidRPr="00BF1665">
              <w:rPr>
                <w:b/>
                <w:lang w:val="uk-UA"/>
              </w:rPr>
              <w:t xml:space="preserve">на  </w:t>
            </w:r>
            <w:r w:rsidRPr="00BF1665">
              <w:rPr>
                <w:color w:val="000000"/>
                <w:lang w:val="uk-UA" w:eastAsia="en-US"/>
              </w:rPr>
              <w:t>комутатор Brocade M6505</w:t>
            </w:r>
          </w:p>
        </w:tc>
        <w:tc>
          <w:tcPr>
            <w:tcW w:w="1293" w:type="dxa"/>
            <w:shd w:val="clear" w:color="auto" w:fill="auto"/>
            <w:noWrap/>
            <w:hideMark/>
          </w:tcPr>
          <w:p w:rsidR="00ED0112" w:rsidRPr="009C7740" w:rsidRDefault="00ED0112" w:rsidP="00F13F08">
            <w:pPr>
              <w:jc w:val="center"/>
              <w:rPr>
                <w:color w:val="000000"/>
                <w:lang w:val="uk-UA" w:eastAsia="en-US"/>
              </w:rPr>
            </w:pPr>
            <w:r w:rsidRPr="009C7740">
              <w:rPr>
                <w:color w:val="000000"/>
                <w:lang w:val="uk-UA" w:eastAsia="en-US"/>
              </w:rPr>
              <w:t>4</w:t>
            </w:r>
          </w:p>
        </w:tc>
        <w:tc>
          <w:tcPr>
            <w:tcW w:w="2053" w:type="dxa"/>
            <w:shd w:val="clear" w:color="auto" w:fill="auto"/>
            <w:hideMark/>
          </w:tcPr>
          <w:tbl>
            <w:tblPr>
              <w:tblW w:w="1780" w:type="dxa"/>
              <w:tblLayout w:type="fixed"/>
              <w:tblLook w:val="04A0" w:firstRow="1" w:lastRow="0" w:firstColumn="1" w:lastColumn="0" w:noHBand="0" w:noVBand="1"/>
            </w:tblPr>
            <w:tblGrid>
              <w:gridCol w:w="1780"/>
            </w:tblGrid>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5JXY7P1</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DKXY7P1</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4KXY7P1</w:t>
                  </w:r>
                </w:p>
              </w:tc>
            </w:tr>
            <w:tr w:rsidR="00ED0112" w:rsidRPr="009C7740" w:rsidTr="00F13F08">
              <w:trPr>
                <w:trHeight w:val="57"/>
              </w:trPr>
              <w:tc>
                <w:tcPr>
                  <w:tcW w:w="1780"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DHXY7P1</w:t>
                  </w:r>
                </w:p>
              </w:tc>
            </w:tr>
          </w:tbl>
          <w:p w:rsidR="00ED0112" w:rsidRPr="009C7740" w:rsidRDefault="00ED0112" w:rsidP="00F13F08">
            <w:pPr>
              <w:jc w:val="center"/>
              <w:rPr>
                <w:color w:val="000000"/>
                <w:lang w:val="uk-UA" w:eastAsia="en-US"/>
              </w:rPr>
            </w:pPr>
          </w:p>
        </w:tc>
      </w:tr>
      <w:tr w:rsidR="00ED0112" w:rsidRPr="009C7740" w:rsidTr="00B673B9">
        <w:trPr>
          <w:trHeight w:val="20"/>
          <w:jc w:val="center"/>
        </w:trPr>
        <w:tc>
          <w:tcPr>
            <w:tcW w:w="476" w:type="dxa"/>
            <w:shd w:val="clear" w:color="auto" w:fill="auto"/>
            <w:noWrap/>
          </w:tcPr>
          <w:p w:rsidR="00ED0112" w:rsidRPr="009C7740" w:rsidRDefault="00ED0112" w:rsidP="00F13F08">
            <w:pPr>
              <w:jc w:val="center"/>
              <w:rPr>
                <w:color w:val="000000"/>
                <w:lang w:val="uk-UA" w:eastAsia="en-US"/>
              </w:rPr>
            </w:pPr>
            <w:r w:rsidRPr="009C7740">
              <w:rPr>
                <w:color w:val="000000"/>
                <w:lang w:val="uk-UA" w:eastAsia="en-US"/>
              </w:rPr>
              <w:t>4</w:t>
            </w:r>
          </w:p>
        </w:tc>
        <w:tc>
          <w:tcPr>
            <w:tcW w:w="6578" w:type="dxa"/>
            <w:shd w:val="clear" w:color="auto" w:fill="auto"/>
            <w:noWrap/>
          </w:tcPr>
          <w:p w:rsidR="00ED0112" w:rsidRPr="00BF1665" w:rsidRDefault="00ED0112" w:rsidP="00F13F08">
            <w:pPr>
              <w:rPr>
                <w:color w:val="000000"/>
                <w:lang w:val="uk-UA" w:eastAsia="en-US"/>
              </w:rPr>
            </w:pPr>
            <w:r w:rsidRPr="00BF1665">
              <w:rPr>
                <w:b/>
              </w:rPr>
              <w:t xml:space="preserve">Подовження гарантії </w:t>
            </w:r>
            <w:r w:rsidRPr="00BF1665">
              <w:rPr>
                <w:b/>
                <w:lang w:val="uk-UA"/>
              </w:rPr>
              <w:t xml:space="preserve">на </w:t>
            </w:r>
            <w:r w:rsidRPr="00BF1665">
              <w:rPr>
                <w:color w:val="000000"/>
                <w:lang w:val="uk-UA" w:eastAsia="en-US"/>
              </w:rPr>
              <w:t xml:space="preserve">комутатор Dell PowerConnect </w:t>
            </w:r>
            <w:r w:rsidRPr="00BF1665">
              <w:rPr>
                <w:lang w:val="uk-UA"/>
              </w:rPr>
              <w:t>M8024-К</w:t>
            </w:r>
          </w:p>
        </w:tc>
        <w:tc>
          <w:tcPr>
            <w:tcW w:w="1293" w:type="dxa"/>
            <w:shd w:val="clear" w:color="auto" w:fill="auto"/>
            <w:noWrap/>
          </w:tcPr>
          <w:p w:rsidR="00ED0112" w:rsidRPr="009C7740" w:rsidRDefault="00ED0112" w:rsidP="00F13F08">
            <w:pPr>
              <w:jc w:val="center"/>
              <w:rPr>
                <w:color w:val="000000"/>
                <w:lang w:val="uk-UA" w:eastAsia="en-US"/>
              </w:rPr>
            </w:pPr>
            <w:r w:rsidRPr="009C7740">
              <w:rPr>
                <w:color w:val="000000"/>
                <w:lang w:val="uk-UA" w:eastAsia="en-US"/>
              </w:rPr>
              <w:t>8</w:t>
            </w:r>
          </w:p>
        </w:tc>
        <w:tc>
          <w:tcPr>
            <w:tcW w:w="2053" w:type="dxa"/>
            <w:shd w:val="clear" w:color="auto" w:fill="auto"/>
          </w:tcPr>
          <w:tbl>
            <w:tblPr>
              <w:tblW w:w="3929" w:type="dxa"/>
              <w:tblLayout w:type="fixed"/>
              <w:tblLook w:val="04A0" w:firstRow="1" w:lastRow="0" w:firstColumn="1" w:lastColumn="0" w:noHBand="0" w:noVBand="1"/>
            </w:tblPr>
            <w:tblGrid>
              <w:gridCol w:w="3929"/>
            </w:tblGrid>
            <w:tr w:rsidR="00ED0112" w:rsidRPr="009C7740" w:rsidTr="00F13F08">
              <w:trPr>
                <w:trHeight w:val="57"/>
              </w:trPr>
              <w:tc>
                <w:tcPr>
                  <w:tcW w:w="3929"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HY1R2S2</w:t>
                  </w:r>
                </w:p>
              </w:tc>
            </w:tr>
            <w:tr w:rsidR="00ED0112" w:rsidRPr="009C7740" w:rsidTr="00F13F08">
              <w:trPr>
                <w:trHeight w:val="57"/>
              </w:trPr>
              <w:tc>
                <w:tcPr>
                  <w:tcW w:w="3929"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HY1S2S2</w:t>
                  </w:r>
                </w:p>
              </w:tc>
            </w:tr>
            <w:tr w:rsidR="00ED0112" w:rsidRPr="009C7740" w:rsidTr="00F13F08">
              <w:trPr>
                <w:trHeight w:val="57"/>
              </w:trPr>
              <w:tc>
                <w:tcPr>
                  <w:tcW w:w="3929"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HXYT2S2</w:t>
                  </w:r>
                </w:p>
              </w:tc>
            </w:tr>
            <w:tr w:rsidR="00ED0112" w:rsidRPr="009C7740" w:rsidTr="00F13F08">
              <w:trPr>
                <w:trHeight w:val="57"/>
              </w:trPr>
              <w:tc>
                <w:tcPr>
                  <w:tcW w:w="3929"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HXZM2S2</w:t>
                  </w:r>
                </w:p>
              </w:tc>
            </w:tr>
            <w:tr w:rsidR="00ED0112" w:rsidRPr="009C7740" w:rsidTr="00F13F08">
              <w:trPr>
                <w:trHeight w:val="57"/>
              </w:trPr>
              <w:tc>
                <w:tcPr>
                  <w:tcW w:w="3929"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HY4M2S2</w:t>
                  </w:r>
                </w:p>
              </w:tc>
            </w:tr>
            <w:tr w:rsidR="00ED0112" w:rsidRPr="009C7740" w:rsidTr="00F13F08">
              <w:trPr>
                <w:trHeight w:val="57"/>
              </w:trPr>
              <w:tc>
                <w:tcPr>
                  <w:tcW w:w="3929"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HY4N2S2</w:t>
                  </w:r>
                </w:p>
              </w:tc>
            </w:tr>
            <w:tr w:rsidR="00ED0112" w:rsidRPr="009C7740" w:rsidTr="00F13F08">
              <w:trPr>
                <w:trHeight w:val="57"/>
              </w:trPr>
              <w:tc>
                <w:tcPr>
                  <w:tcW w:w="3929"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HY4P2S2</w:t>
                  </w:r>
                </w:p>
              </w:tc>
            </w:tr>
            <w:tr w:rsidR="00ED0112" w:rsidRPr="009C7740" w:rsidTr="00F13F08">
              <w:trPr>
                <w:trHeight w:val="57"/>
              </w:trPr>
              <w:tc>
                <w:tcPr>
                  <w:tcW w:w="3929" w:type="dxa"/>
                  <w:tcBorders>
                    <w:top w:val="nil"/>
                    <w:left w:val="nil"/>
                    <w:bottom w:val="nil"/>
                    <w:right w:val="nil"/>
                  </w:tcBorders>
                  <w:shd w:val="clear" w:color="auto" w:fill="auto"/>
                  <w:noWrap/>
                  <w:vAlign w:val="bottom"/>
                  <w:hideMark/>
                </w:tcPr>
                <w:p w:rsidR="00ED0112" w:rsidRPr="009C7740" w:rsidRDefault="00ED0112" w:rsidP="00F13F08">
                  <w:pPr>
                    <w:rPr>
                      <w:color w:val="000000"/>
                      <w:sz w:val="22"/>
                      <w:szCs w:val="22"/>
                      <w:lang w:val="uk-UA" w:eastAsia="en-US"/>
                    </w:rPr>
                  </w:pPr>
                  <w:r w:rsidRPr="009C7740">
                    <w:rPr>
                      <w:color w:val="000000"/>
                      <w:sz w:val="22"/>
                      <w:szCs w:val="22"/>
                      <w:lang w:val="uk-UA" w:eastAsia="en-US"/>
                    </w:rPr>
                    <w:t>7K3RTS1</w:t>
                  </w:r>
                </w:p>
              </w:tc>
            </w:tr>
          </w:tbl>
          <w:p w:rsidR="00ED0112" w:rsidRPr="009C7740" w:rsidRDefault="00ED0112" w:rsidP="00F13F08">
            <w:pPr>
              <w:jc w:val="center"/>
              <w:rPr>
                <w:color w:val="000000"/>
                <w:lang w:val="uk-UA" w:eastAsia="en-US"/>
              </w:rPr>
            </w:pPr>
          </w:p>
        </w:tc>
      </w:tr>
    </w:tbl>
    <w:p w:rsidR="00ED0112" w:rsidRPr="009C7740" w:rsidRDefault="00ED0112" w:rsidP="00ED0112">
      <w:pPr>
        <w:tabs>
          <w:tab w:val="center" w:pos="6375"/>
          <w:tab w:val="left" w:pos="10695"/>
        </w:tabs>
        <w:rPr>
          <w:lang w:val="uk-UA"/>
        </w:rPr>
      </w:pPr>
    </w:p>
    <w:p w:rsidR="00ED0112" w:rsidRPr="009C7740" w:rsidRDefault="00ED0112" w:rsidP="000E4C29">
      <w:pPr>
        <w:tabs>
          <w:tab w:val="center" w:pos="6375"/>
          <w:tab w:val="left" w:pos="10695"/>
        </w:tabs>
        <w:ind w:firstLine="567"/>
        <w:rPr>
          <w:lang w:val="uk-UA"/>
        </w:rPr>
      </w:pPr>
      <w:r w:rsidRPr="009C7740">
        <w:rPr>
          <w:lang w:val="uk-UA"/>
        </w:rPr>
        <w:t xml:space="preserve">Обладнання розташоване у м. Київ, вул. </w:t>
      </w:r>
      <w:r>
        <w:rPr>
          <w:lang w:val="uk-UA"/>
        </w:rPr>
        <w:t>Святослава Хороброго,</w:t>
      </w:r>
      <w:r w:rsidRPr="009C7740">
        <w:rPr>
          <w:lang w:val="uk-UA"/>
        </w:rPr>
        <w:t xml:space="preserve"> 3 та м. Яготин, вул. Незалежності,108.</w:t>
      </w:r>
    </w:p>
    <w:p w:rsidR="00ED0112" w:rsidRPr="00F90F3A" w:rsidRDefault="00ED0112" w:rsidP="000E4C29">
      <w:pPr>
        <w:tabs>
          <w:tab w:val="left" w:pos="34"/>
          <w:tab w:val="left" w:pos="175"/>
        </w:tabs>
        <w:spacing w:before="120" w:after="120"/>
        <w:ind w:left="34" w:firstLine="567"/>
        <w:jc w:val="both"/>
        <w:rPr>
          <w:b/>
          <w:lang w:val="uk-UA"/>
        </w:rPr>
      </w:pPr>
      <w:r w:rsidRPr="009C7740">
        <w:rPr>
          <w:b/>
          <w:lang w:val="uk-UA"/>
        </w:rPr>
        <w:t>2. Вимоги до гарантійного обслуговування.</w:t>
      </w:r>
    </w:p>
    <w:p w:rsidR="00ED0112" w:rsidRDefault="00ED0112" w:rsidP="000E4C29">
      <w:pPr>
        <w:pStyle w:val="ae"/>
        <w:tabs>
          <w:tab w:val="left" w:pos="34"/>
          <w:tab w:val="left" w:pos="175"/>
        </w:tabs>
        <w:ind w:left="0" w:firstLine="567"/>
        <w:contextualSpacing w:val="0"/>
        <w:jc w:val="both"/>
        <w:rPr>
          <w:lang w:val="uk-UA"/>
        </w:rPr>
      </w:pPr>
      <w:r w:rsidRPr="001420E5">
        <w:rPr>
          <w:lang w:val="uk-UA"/>
        </w:rPr>
        <w:t>Виконавець повинен здійснювати</w:t>
      </w:r>
      <w:r w:rsidRPr="001420E5">
        <w:rPr>
          <w:b/>
          <w:lang w:val="uk-UA"/>
        </w:rPr>
        <w:t xml:space="preserve"> </w:t>
      </w:r>
      <w:r w:rsidRPr="001420E5">
        <w:rPr>
          <w:lang w:val="uk-UA"/>
        </w:rPr>
        <w:t>гарантійне обслуговування та тех</w:t>
      </w:r>
      <w:r>
        <w:rPr>
          <w:lang w:val="uk-UA"/>
        </w:rPr>
        <w:t xml:space="preserve">нічну </w:t>
      </w:r>
      <w:r w:rsidRPr="001420E5">
        <w:rPr>
          <w:lang w:val="uk-UA"/>
        </w:rPr>
        <w:t>підтримку обладнання згідно вимог стандартів та технічних умов (регламентів) виробника</w:t>
      </w:r>
      <w:r>
        <w:rPr>
          <w:lang w:val="uk-UA"/>
        </w:rPr>
        <w:t xml:space="preserve"> та забезпеченням можливості залучення</w:t>
      </w:r>
      <w:r w:rsidRPr="00FD3252">
        <w:rPr>
          <w:lang w:val="uk-UA"/>
        </w:rPr>
        <w:t xml:space="preserve"> гарантійного обслуговування та технічної підтри</w:t>
      </w:r>
      <w:r>
        <w:rPr>
          <w:lang w:val="uk-UA"/>
        </w:rPr>
        <w:t xml:space="preserve">мки з боку виробника обладнання. </w:t>
      </w:r>
    </w:p>
    <w:p w:rsidR="00ED0112" w:rsidRDefault="00ED0112" w:rsidP="000E4C29">
      <w:pPr>
        <w:pStyle w:val="ae"/>
        <w:tabs>
          <w:tab w:val="left" w:pos="34"/>
          <w:tab w:val="left" w:pos="175"/>
        </w:tabs>
        <w:ind w:left="0" w:firstLine="567"/>
        <w:contextualSpacing w:val="0"/>
        <w:jc w:val="both"/>
        <w:rPr>
          <w:lang w:val="uk-UA"/>
        </w:rPr>
      </w:pPr>
      <w:r>
        <w:rPr>
          <w:lang w:val="uk-UA"/>
        </w:rPr>
        <w:t>У</w:t>
      </w:r>
      <w:r w:rsidRPr="001420E5">
        <w:rPr>
          <w:lang w:val="uk-UA"/>
        </w:rPr>
        <w:t xml:space="preserve">мови надання послуги </w:t>
      </w:r>
      <w:r>
        <w:rPr>
          <w:lang w:val="uk-UA"/>
        </w:rPr>
        <w:t xml:space="preserve">Виконавцем, враховуючи також умови гарантійного обслуговування та техпідтримки від виробника, </w:t>
      </w:r>
      <w:r w:rsidRPr="001420E5">
        <w:rPr>
          <w:lang w:val="uk-UA"/>
        </w:rPr>
        <w:t>мають</w:t>
      </w:r>
      <w:r>
        <w:rPr>
          <w:lang w:val="uk-UA"/>
        </w:rPr>
        <w:t xml:space="preserve"> бути не гірше, ніж такі:</w:t>
      </w:r>
    </w:p>
    <w:p w:rsidR="00ED0112" w:rsidRPr="001420E5" w:rsidRDefault="00ED0112" w:rsidP="000E4C29">
      <w:pPr>
        <w:pStyle w:val="ae"/>
        <w:numPr>
          <w:ilvl w:val="0"/>
          <w:numId w:val="40"/>
        </w:numPr>
        <w:ind w:left="0" w:firstLine="567"/>
        <w:contextualSpacing w:val="0"/>
        <w:jc w:val="both"/>
        <w:rPr>
          <w:lang w:val="uk-UA"/>
        </w:rPr>
      </w:pPr>
      <w:r>
        <w:rPr>
          <w:lang w:val="uk-UA"/>
        </w:rPr>
        <w:t>Виконавець повинен</w:t>
      </w:r>
      <w:r w:rsidRPr="001420E5">
        <w:rPr>
          <w:lang w:val="uk-UA"/>
        </w:rPr>
        <w:t xml:space="preserve"> забезпечити час реакції на критичні несправності протягом двох годин з моменту отримання виклику Замовника;</w:t>
      </w:r>
    </w:p>
    <w:p w:rsidR="00ED0112" w:rsidRPr="001420E5" w:rsidRDefault="00ED0112" w:rsidP="000E4C29">
      <w:pPr>
        <w:pStyle w:val="ae"/>
        <w:numPr>
          <w:ilvl w:val="0"/>
          <w:numId w:val="40"/>
        </w:numPr>
        <w:ind w:left="0" w:firstLine="567"/>
        <w:contextualSpacing w:val="0"/>
        <w:jc w:val="both"/>
        <w:rPr>
          <w:lang w:val="uk-UA"/>
        </w:rPr>
      </w:pPr>
      <w:r w:rsidRPr="001420E5">
        <w:rPr>
          <w:lang w:val="uk-UA"/>
        </w:rPr>
        <w:t>Виконавець повинен забезпечити надання послуги за місцем розташування обладнання не пізніше, ніж наступного робочого дня, якщо виклик отриманий до 14:00</w:t>
      </w:r>
      <w:r w:rsidRPr="000A2440">
        <w:t xml:space="preserve"> (</w:t>
      </w:r>
      <w:r>
        <w:t xml:space="preserve">через один </w:t>
      </w:r>
      <w:r w:rsidRPr="000A2440">
        <w:rPr>
          <w:lang w:val="uk-UA"/>
        </w:rPr>
        <w:t xml:space="preserve">робочий </w:t>
      </w:r>
      <w:r>
        <w:t>день,</w:t>
      </w:r>
      <w:r w:rsidRPr="000A2440">
        <w:rPr>
          <w:lang w:val="uk-UA"/>
        </w:rPr>
        <w:t xml:space="preserve"> </w:t>
      </w:r>
      <w:r>
        <w:rPr>
          <w:lang w:val="uk-UA"/>
        </w:rPr>
        <w:t>якщо виклик отриманий після</w:t>
      </w:r>
      <w:r w:rsidRPr="001420E5">
        <w:rPr>
          <w:lang w:val="uk-UA"/>
        </w:rPr>
        <w:t xml:space="preserve"> 14:00</w:t>
      </w:r>
      <w:r>
        <w:rPr>
          <w:lang w:val="uk-UA"/>
        </w:rPr>
        <w:t>)</w:t>
      </w:r>
      <w:r w:rsidRPr="000A2440">
        <w:t xml:space="preserve"> </w:t>
      </w:r>
      <w:r>
        <w:t xml:space="preserve"> </w:t>
      </w:r>
      <w:r w:rsidRPr="001420E5">
        <w:rPr>
          <w:lang w:val="uk-UA"/>
        </w:rPr>
        <w:t xml:space="preserve"> та якщо послугу неможливо надати дистанційно: по телефону, по електронній пошті або через контрольоване дистанційне термінальне підключення;</w:t>
      </w:r>
    </w:p>
    <w:p w:rsidR="00ED0112" w:rsidRPr="001420E5" w:rsidRDefault="00ED0112" w:rsidP="000E4C29">
      <w:pPr>
        <w:pStyle w:val="ae"/>
        <w:numPr>
          <w:ilvl w:val="0"/>
          <w:numId w:val="40"/>
        </w:numPr>
        <w:ind w:left="0" w:firstLine="567"/>
        <w:contextualSpacing w:val="0"/>
        <w:jc w:val="both"/>
        <w:rPr>
          <w:lang w:val="uk-UA"/>
        </w:rPr>
      </w:pPr>
      <w:r>
        <w:rPr>
          <w:lang w:val="uk-UA"/>
        </w:rPr>
        <w:t>під гарантійним</w:t>
      </w:r>
      <w:r w:rsidRPr="001420E5">
        <w:rPr>
          <w:lang w:val="uk-UA"/>
        </w:rPr>
        <w:t xml:space="preserve"> обслуговування</w:t>
      </w:r>
      <w:r>
        <w:rPr>
          <w:lang w:val="uk-UA"/>
        </w:rPr>
        <w:t>м</w:t>
      </w:r>
      <w:r w:rsidRPr="001420E5">
        <w:rPr>
          <w:lang w:val="uk-UA"/>
        </w:rPr>
        <w:t xml:space="preserve"> обладнання має</w:t>
      </w:r>
      <w:r>
        <w:rPr>
          <w:lang w:val="uk-UA"/>
        </w:rPr>
        <w:t>ться на увазі забезпечення Виконавцем заміни</w:t>
      </w:r>
      <w:r w:rsidRPr="001420E5">
        <w:rPr>
          <w:lang w:val="uk-UA"/>
        </w:rPr>
        <w:t xml:space="preserve"> несправних одиниць обладнання, що покриваються цією закупівлею, або їхніх компонентів</w:t>
      </w:r>
      <w:r>
        <w:rPr>
          <w:lang w:val="uk-UA"/>
        </w:rPr>
        <w:t>/складових</w:t>
      </w:r>
      <w:r w:rsidRPr="001420E5">
        <w:rPr>
          <w:lang w:val="uk-UA"/>
        </w:rPr>
        <w:t>, якщо інші варіанти відновлення працездатності не дали поз</w:t>
      </w:r>
      <w:r>
        <w:rPr>
          <w:lang w:val="uk-UA"/>
        </w:rPr>
        <w:t>итивного результату та якщо відмова обладнання не є наслідком порушення Замовником правил експлуатації обладнання</w:t>
      </w:r>
      <w:r w:rsidRPr="001420E5">
        <w:rPr>
          <w:lang w:val="uk-UA"/>
        </w:rPr>
        <w:t>;</w:t>
      </w:r>
    </w:p>
    <w:p w:rsidR="00ED0112" w:rsidRDefault="00ED0112" w:rsidP="000E4C29">
      <w:pPr>
        <w:pStyle w:val="ae"/>
        <w:numPr>
          <w:ilvl w:val="0"/>
          <w:numId w:val="40"/>
        </w:numPr>
        <w:ind w:left="0" w:firstLine="567"/>
        <w:contextualSpacing w:val="0"/>
        <w:jc w:val="both"/>
        <w:rPr>
          <w:lang w:val="uk-UA"/>
        </w:rPr>
      </w:pPr>
      <w:r w:rsidRPr="001420E5">
        <w:rPr>
          <w:lang w:val="uk-UA"/>
        </w:rPr>
        <w:t>технічна підтримка</w:t>
      </w:r>
      <w:r>
        <w:rPr>
          <w:lang w:val="uk-UA"/>
        </w:rPr>
        <w:t>, яку має забезпечити Виконавець,</w:t>
      </w:r>
      <w:r w:rsidRPr="001420E5">
        <w:rPr>
          <w:lang w:val="uk-UA"/>
        </w:rPr>
        <w:t xml:space="preserve"> включає надання </w:t>
      </w:r>
      <w:r>
        <w:rPr>
          <w:lang w:val="uk-UA"/>
        </w:rPr>
        <w:t>протягом вищезазначеного терміну подовження</w:t>
      </w:r>
      <w:r w:rsidRPr="001420E5">
        <w:rPr>
          <w:lang w:val="uk-UA"/>
        </w:rPr>
        <w:t xml:space="preserve"> гарантійного обслуговування консультацій, оновлення низькорівневого програмного забезпечення, встановленого на обладнанні (прошивок), та відновлення працездатності обладнання</w:t>
      </w:r>
      <w:r>
        <w:rPr>
          <w:lang w:val="uk-UA"/>
        </w:rPr>
        <w:t xml:space="preserve"> при його відмові, якщо ця відмова не є наслідком порушення Замовником правил експлуатації обладнання</w:t>
      </w:r>
      <w:r w:rsidRPr="001420E5">
        <w:rPr>
          <w:lang w:val="uk-UA"/>
        </w:rPr>
        <w:t>;</w:t>
      </w:r>
      <w:r w:rsidRPr="002A50FE">
        <w:rPr>
          <w:lang w:val="uk-UA"/>
        </w:rPr>
        <w:t xml:space="preserve"> </w:t>
      </w:r>
    </w:p>
    <w:p w:rsidR="00ED0112" w:rsidRPr="000A2440" w:rsidRDefault="00ED0112" w:rsidP="000E4C29">
      <w:pPr>
        <w:pStyle w:val="ae"/>
        <w:numPr>
          <w:ilvl w:val="0"/>
          <w:numId w:val="40"/>
        </w:numPr>
        <w:ind w:left="0" w:firstLine="567"/>
        <w:contextualSpacing w:val="0"/>
        <w:jc w:val="both"/>
        <w:rPr>
          <w:lang w:val="uk-UA"/>
        </w:rPr>
      </w:pPr>
      <w:r w:rsidRPr="000A2440">
        <w:rPr>
          <w:lang w:val="uk-UA"/>
        </w:rPr>
        <w:t>Виконавець має забезпечити можливість залучення послуги гарантійного обслуговування та техпідтримки від виробника з умовами надання не гірше, ніж:</w:t>
      </w:r>
    </w:p>
    <w:p w:rsidR="00ED0112" w:rsidRDefault="00ED0112" w:rsidP="000E4C29">
      <w:pPr>
        <w:pStyle w:val="ae"/>
        <w:numPr>
          <w:ilvl w:val="1"/>
          <w:numId w:val="40"/>
        </w:numPr>
        <w:tabs>
          <w:tab w:val="left" w:pos="851"/>
        </w:tabs>
        <w:ind w:left="0" w:firstLine="567"/>
        <w:contextualSpacing w:val="0"/>
        <w:jc w:val="both"/>
        <w:rPr>
          <w:lang w:val="uk-UA"/>
        </w:rPr>
      </w:pPr>
      <w:r w:rsidRPr="000A2440">
        <w:rPr>
          <w:lang w:val="uk-UA"/>
        </w:rPr>
        <w:t xml:space="preserve">«PROSUPPORT AND NEXT BUSINESS DAY ON-SITE SERVICE», якщо період надання послуги не виходить за дату життєвого циклу продукту, після якої виробник більше не надає стандартних послуг гарантійного обслуговування та техпідтримки для даного продукту, </w:t>
      </w:r>
    </w:p>
    <w:p w:rsidR="00ED0112" w:rsidRPr="000A2440" w:rsidRDefault="00ED0112" w:rsidP="000E4C29">
      <w:pPr>
        <w:pStyle w:val="ae"/>
        <w:numPr>
          <w:ilvl w:val="1"/>
          <w:numId w:val="40"/>
        </w:numPr>
        <w:tabs>
          <w:tab w:val="left" w:pos="851"/>
        </w:tabs>
        <w:ind w:left="0" w:firstLine="567"/>
        <w:contextualSpacing w:val="0"/>
        <w:jc w:val="both"/>
        <w:rPr>
          <w:lang w:val="uk-UA"/>
        </w:rPr>
      </w:pPr>
      <w:r w:rsidRPr="000A2440">
        <w:rPr>
          <w:lang w:val="uk-UA"/>
        </w:rPr>
        <w:t>«POST STANDARD SUPPORT AND NEXT BUSINESS DAY ON-SITE SERVICE AFTER PROBLEM DIAGNOSIS», якщо період надання послуги виходить за вищезазначену дату життєвого циклу продукту;</w:t>
      </w:r>
    </w:p>
    <w:p w:rsidR="00ED0112" w:rsidRPr="000A2440" w:rsidRDefault="00ED0112" w:rsidP="000E4C29">
      <w:pPr>
        <w:pStyle w:val="ae"/>
        <w:numPr>
          <w:ilvl w:val="0"/>
          <w:numId w:val="40"/>
        </w:numPr>
        <w:ind w:left="0" w:firstLine="567"/>
        <w:contextualSpacing w:val="0"/>
        <w:jc w:val="both"/>
        <w:rPr>
          <w:lang w:val="uk-UA"/>
        </w:rPr>
      </w:pPr>
      <w:r w:rsidRPr="000A2440">
        <w:rPr>
          <w:lang w:val="uk-UA"/>
        </w:rPr>
        <w:t>забезпечення зазначених у попередньому пункті умов надання послуги має бути підтверджене розміщеною на сайті техпідтримки Dell та вільно доступною інформацією про активний статус послуг від Dell вищевказаних рівнів; допускається змішаний склад з вищевказаних рівнів надання послуги, якщо сукупний термін надання відповідає вищезазначеній у «Загальних відомостях про предмет закупівлі» умові щодо терміну послуги з подовження гарантії та техпідтримки обладнання.</w:t>
      </w:r>
    </w:p>
    <w:p w:rsidR="00ED0112" w:rsidRDefault="006A2D12" w:rsidP="006A2D12">
      <w:pPr>
        <w:jc w:val="center"/>
        <w:rPr>
          <w:b/>
          <w:lang w:val="uk-UA"/>
        </w:rPr>
      </w:pPr>
      <w:r>
        <w:rPr>
          <w:b/>
          <w:lang w:val="uk-UA"/>
        </w:rPr>
        <w:lastRenderedPageBreak/>
        <w:t xml:space="preserve">                                                                                                                   </w:t>
      </w:r>
    </w:p>
    <w:p w:rsidR="006A2D12" w:rsidRPr="00737588" w:rsidRDefault="006A2D12" w:rsidP="00737588">
      <w:pPr>
        <w:ind w:left="7230"/>
      </w:pPr>
      <w:r w:rsidRPr="00737588">
        <w:t xml:space="preserve">Додаток № </w:t>
      </w:r>
      <w:r w:rsidRPr="00737588">
        <w:rPr>
          <w:lang w:val="uk-UA"/>
        </w:rPr>
        <w:t>2</w:t>
      </w:r>
      <w:r w:rsidRPr="00737588">
        <w:t xml:space="preserve"> до Договору </w:t>
      </w:r>
    </w:p>
    <w:p w:rsidR="006A2D12" w:rsidRPr="00737588" w:rsidRDefault="006A2D12" w:rsidP="006A2D12">
      <w:pPr>
        <w:jc w:val="right"/>
      </w:pPr>
      <w:r w:rsidRPr="00737588">
        <w:t xml:space="preserve">№________________________  </w:t>
      </w:r>
    </w:p>
    <w:p w:rsidR="006A2D12" w:rsidRPr="00737588" w:rsidRDefault="006A2D12" w:rsidP="006A2D12">
      <w:pPr>
        <w:jc w:val="right"/>
      </w:pPr>
      <w:r w:rsidRPr="00737588">
        <w:t>від «____» __________ 20</w:t>
      </w:r>
      <w:r w:rsidRPr="00737588">
        <w:rPr>
          <w:lang w:val="uk-UA"/>
        </w:rPr>
        <w:t>22</w:t>
      </w:r>
      <w:r w:rsidRPr="00737588">
        <w:t xml:space="preserve"> р.</w:t>
      </w:r>
    </w:p>
    <w:p w:rsidR="005750BE" w:rsidRPr="006A2D12" w:rsidRDefault="005750BE" w:rsidP="006A2D12">
      <w:pPr>
        <w:jc w:val="right"/>
      </w:pPr>
    </w:p>
    <w:p w:rsidR="005750BE" w:rsidRPr="005750BE" w:rsidRDefault="005750BE" w:rsidP="005750BE">
      <w:pPr>
        <w:jc w:val="both"/>
        <w:rPr>
          <w:lang w:val="uk-UA"/>
        </w:rPr>
      </w:pPr>
    </w:p>
    <w:p w:rsidR="005750BE" w:rsidRPr="005750BE" w:rsidRDefault="005750BE" w:rsidP="005750BE">
      <w:pPr>
        <w:jc w:val="both"/>
        <w:rPr>
          <w:lang w:val="uk-UA"/>
        </w:rPr>
      </w:pPr>
    </w:p>
    <w:p w:rsidR="005750BE" w:rsidRPr="005750BE" w:rsidRDefault="005750BE" w:rsidP="006A2D12">
      <w:pPr>
        <w:jc w:val="center"/>
        <w:rPr>
          <w:b/>
          <w:lang w:val="uk-UA"/>
        </w:rPr>
      </w:pPr>
      <w:r w:rsidRPr="005750BE">
        <w:rPr>
          <w:b/>
          <w:lang w:val="uk-UA"/>
        </w:rPr>
        <w:t>ПРОТОКОЛ</w:t>
      </w:r>
    </w:p>
    <w:p w:rsidR="005750BE" w:rsidRPr="005750BE" w:rsidRDefault="005750BE" w:rsidP="006A2D12">
      <w:pPr>
        <w:jc w:val="center"/>
        <w:rPr>
          <w:b/>
          <w:lang w:val="uk-UA"/>
        </w:rPr>
      </w:pPr>
      <w:r w:rsidRPr="005750BE">
        <w:rPr>
          <w:b/>
          <w:lang w:val="uk-UA"/>
        </w:rPr>
        <w:t>ПОГОДЖЕННЯ ДОГОВІРНОЇ ЦІНИ</w:t>
      </w:r>
    </w:p>
    <w:p w:rsidR="005750BE" w:rsidRPr="005750BE" w:rsidRDefault="005750BE" w:rsidP="005750BE">
      <w:pPr>
        <w:jc w:val="both"/>
        <w:rPr>
          <w:lang w:val="uk-UA"/>
        </w:rPr>
      </w:pPr>
    </w:p>
    <w:p w:rsidR="005750BE" w:rsidRPr="005750BE" w:rsidRDefault="006A2D12" w:rsidP="00832A85">
      <w:pPr>
        <w:ind w:firstLine="567"/>
        <w:jc w:val="both"/>
        <w:rPr>
          <w:lang w:val="uk-UA"/>
        </w:rPr>
      </w:pPr>
      <w:r w:rsidRPr="006A2D12">
        <w:rPr>
          <w:b/>
          <w:lang w:val="uk-UA"/>
        </w:rPr>
        <w:t>Державне підприємство «Центр державного земельного кадастру»</w:t>
      </w:r>
      <w:r w:rsidRPr="006A2D12">
        <w:rPr>
          <w:lang w:val="uk-UA"/>
        </w:rPr>
        <w:t xml:space="preserve"> в особі </w:t>
      </w:r>
      <w:r w:rsidR="00832A85">
        <w:rPr>
          <w:lang w:val="uk-UA"/>
        </w:rPr>
        <w:br/>
      </w:r>
      <w:r w:rsidRPr="006A2D12">
        <w:rPr>
          <w:lang w:val="uk-UA"/>
        </w:rPr>
        <w:t xml:space="preserve">т.в.о. Генерального директора Перепелиці Леоніда Олеговича, що діє на підставі </w:t>
      </w:r>
      <w:r w:rsidRPr="006A2D12">
        <w:rPr>
          <w:bCs/>
          <w:lang w:val="uk-UA"/>
        </w:rPr>
        <w:t xml:space="preserve">наказу Державної </w:t>
      </w:r>
      <w:r w:rsidRPr="006A2D12">
        <w:rPr>
          <w:lang w:val="uk-UA"/>
        </w:rPr>
        <w:t>служби</w:t>
      </w:r>
      <w:r w:rsidRPr="006A2D12">
        <w:rPr>
          <w:bCs/>
          <w:lang w:val="uk-UA"/>
        </w:rPr>
        <w:t xml:space="preserve"> України з питань геодезії, картографії та кадастру від 04</w:t>
      </w:r>
      <w:r w:rsidRPr="006A2D12">
        <w:rPr>
          <w:lang w:val="uk-UA"/>
        </w:rPr>
        <w:t>.11.2022 № 40-ДП, надалі «Замовник», з однієї сторони та</w:t>
      </w:r>
      <w:r w:rsidR="005750BE" w:rsidRPr="005750BE">
        <w:rPr>
          <w:lang w:val="uk-UA"/>
        </w:rPr>
        <w:t xml:space="preserve"> ________________</w:t>
      </w:r>
      <w:r>
        <w:rPr>
          <w:lang w:val="uk-UA"/>
        </w:rPr>
        <w:t>______________________________________</w:t>
      </w:r>
      <w:r w:rsidR="005750BE" w:rsidRPr="005750BE">
        <w:rPr>
          <w:lang w:val="uk-UA"/>
        </w:rPr>
        <w:t xml:space="preserve"> (</w:t>
      </w:r>
      <w:r w:rsidR="005750BE" w:rsidRPr="005750BE">
        <w:rPr>
          <w:i/>
          <w:lang w:val="uk-UA"/>
        </w:rPr>
        <w:t>заповнюється на етапі укладення Договору</w:t>
      </w:r>
      <w:r w:rsidR="005750BE" w:rsidRPr="005750BE">
        <w:rPr>
          <w:lang w:val="uk-UA"/>
        </w:rPr>
        <w:t>)</w:t>
      </w:r>
      <w:r>
        <w:rPr>
          <w:lang w:val="uk-UA"/>
        </w:rPr>
        <w:t>, на</w:t>
      </w:r>
      <w:r w:rsidR="005750BE" w:rsidRPr="005750BE">
        <w:rPr>
          <w:lang w:val="uk-UA"/>
        </w:rPr>
        <w:t xml:space="preserve">далі – </w:t>
      </w:r>
      <w:r>
        <w:rPr>
          <w:lang w:val="uk-UA"/>
        </w:rPr>
        <w:t>«</w:t>
      </w:r>
      <w:r w:rsidR="005750BE" w:rsidRPr="005750BE">
        <w:rPr>
          <w:lang w:val="uk-UA"/>
        </w:rPr>
        <w:t>Виконавець</w:t>
      </w:r>
      <w:r>
        <w:rPr>
          <w:lang w:val="uk-UA"/>
        </w:rPr>
        <w:t>»</w:t>
      </w:r>
      <w:r w:rsidR="005750BE" w:rsidRPr="005750BE">
        <w:rPr>
          <w:lang w:val="uk-UA"/>
        </w:rPr>
        <w:t>, в особі ___________________________(</w:t>
      </w:r>
      <w:r w:rsidR="005750BE" w:rsidRPr="005750BE">
        <w:rPr>
          <w:i/>
          <w:lang w:val="uk-UA"/>
        </w:rPr>
        <w:t>заповнюється на етапі укладення Договору</w:t>
      </w:r>
      <w:r w:rsidR="005750BE" w:rsidRPr="005750BE">
        <w:rPr>
          <w:lang w:val="uk-UA"/>
        </w:rPr>
        <w:t>), який діє на підставі______________(</w:t>
      </w:r>
      <w:r w:rsidR="005750BE" w:rsidRPr="005750BE">
        <w:rPr>
          <w:i/>
          <w:lang w:val="uk-UA"/>
        </w:rPr>
        <w:t>заповнюється на етапі укладення Договору</w:t>
      </w:r>
      <w:r w:rsidR="005750BE" w:rsidRPr="005750BE">
        <w:rPr>
          <w:lang w:val="uk-UA"/>
        </w:rPr>
        <w:t xml:space="preserve">), з однієї сторони, та засвідчуємо, що Сторонами досягнуто згоди про розмір ціни на </w:t>
      </w:r>
      <w:r w:rsidR="00B673B9">
        <w:rPr>
          <w:lang w:val="uk-UA"/>
        </w:rPr>
        <w:t>п</w:t>
      </w:r>
      <w:r w:rsidR="00B673B9" w:rsidRPr="00B673B9">
        <w:rPr>
          <w:b/>
          <w:lang w:val="uk-UA"/>
        </w:rPr>
        <w:t>ослуги з комп’ютерної підтримки</w:t>
      </w:r>
      <w:r w:rsidR="00B673B9">
        <w:rPr>
          <w:b/>
          <w:lang w:val="uk-UA"/>
        </w:rPr>
        <w:t xml:space="preserve"> </w:t>
      </w:r>
      <w:r w:rsidR="00B673B9" w:rsidRPr="009C7740">
        <w:rPr>
          <w:b/>
          <w:lang w:val="uk-UA" w:eastAsia="uk-UA"/>
        </w:rPr>
        <w:t>(</w:t>
      </w:r>
      <w:r w:rsidR="00B673B9">
        <w:rPr>
          <w:b/>
          <w:lang w:val="uk-UA" w:eastAsia="uk-UA"/>
        </w:rPr>
        <w:t>послуги з</w:t>
      </w:r>
      <w:r w:rsidR="00B673B9" w:rsidRPr="009C7740">
        <w:rPr>
          <w:b/>
          <w:lang w:val="uk-UA" w:eastAsia="uk-UA"/>
        </w:rPr>
        <w:t xml:space="preserve"> </w:t>
      </w:r>
      <w:r w:rsidR="00B673B9" w:rsidRPr="000A2440">
        <w:rPr>
          <w:b/>
          <w:lang w:val="uk-UA" w:eastAsia="uk-UA"/>
        </w:rPr>
        <w:t>подовження</w:t>
      </w:r>
      <w:r w:rsidR="00B673B9">
        <w:rPr>
          <w:b/>
          <w:lang w:val="uk-UA" w:eastAsia="uk-UA"/>
        </w:rPr>
        <w:t xml:space="preserve"> терміну</w:t>
      </w:r>
      <w:r w:rsidR="00B673B9" w:rsidRPr="000A2440">
        <w:rPr>
          <w:b/>
          <w:lang w:val="uk-UA" w:eastAsia="uk-UA"/>
        </w:rPr>
        <w:t xml:space="preserve"> гарантії та тех</w:t>
      </w:r>
      <w:r w:rsidR="00B673B9">
        <w:rPr>
          <w:b/>
          <w:lang w:val="uk-UA" w:eastAsia="uk-UA"/>
        </w:rPr>
        <w:t xml:space="preserve">нічної </w:t>
      </w:r>
      <w:r w:rsidR="00B673B9" w:rsidRPr="000A2440">
        <w:rPr>
          <w:b/>
          <w:lang w:val="uk-UA" w:eastAsia="uk-UA"/>
        </w:rPr>
        <w:t xml:space="preserve">підтримки серверного обладнання </w:t>
      </w:r>
      <w:r w:rsidR="00B673B9" w:rsidRPr="000A2440">
        <w:rPr>
          <w:b/>
          <w:lang w:val="uk-UA"/>
        </w:rPr>
        <w:t xml:space="preserve"> Dell</w:t>
      </w:r>
      <w:r w:rsidR="00B673B9" w:rsidRPr="000A2440">
        <w:rPr>
          <w:b/>
          <w:lang w:val="uk-UA" w:eastAsia="uk-UA"/>
        </w:rPr>
        <w:t>)</w:t>
      </w:r>
      <w:r w:rsidR="00B673B9">
        <w:rPr>
          <w:b/>
          <w:lang w:val="uk-UA" w:eastAsia="uk-UA"/>
        </w:rPr>
        <w:t xml:space="preserve"> </w:t>
      </w:r>
      <w:r w:rsidR="00B673B9" w:rsidRPr="000A2440">
        <w:rPr>
          <w:b/>
          <w:lang w:val="uk-UA" w:eastAsia="uk-UA"/>
        </w:rPr>
        <w:t xml:space="preserve">(код CPV 021-2015- </w:t>
      </w:r>
      <w:r w:rsidR="00B673B9" w:rsidRPr="00B673B9">
        <w:rPr>
          <w:b/>
          <w:lang w:val="uk-UA"/>
        </w:rPr>
        <w:t>72610000-9</w:t>
      </w:r>
      <w:r w:rsidR="00B673B9" w:rsidRPr="000A2440">
        <w:rPr>
          <w:b/>
          <w:lang w:val="uk-UA" w:eastAsia="uk-UA"/>
        </w:rPr>
        <w:t>)</w:t>
      </w:r>
      <w:r w:rsidR="00B673B9">
        <w:rPr>
          <w:b/>
          <w:lang w:val="uk-UA" w:eastAsia="uk-UA"/>
        </w:rPr>
        <w:t xml:space="preserve"> </w:t>
      </w:r>
      <w:r w:rsidRPr="006A2D12">
        <w:rPr>
          <w:lang w:val="uk-UA"/>
        </w:rPr>
        <w:t xml:space="preserve"> </w:t>
      </w:r>
      <w:r w:rsidRPr="006A2D12">
        <w:rPr>
          <w:bCs/>
          <w:lang w:val="uk-UA"/>
        </w:rPr>
        <w:t>на об’єктах Замовника</w:t>
      </w:r>
      <w:r w:rsidR="005750BE" w:rsidRPr="005750BE">
        <w:rPr>
          <w:lang w:val="uk-UA"/>
        </w:rPr>
        <w:t>, що</w:t>
      </w:r>
      <w:r w:rsidR="005750BE" w:rsidRPr="005750BE">
        <w:rPr>
          <w:bCs/>
          <w:lang w:val="uk-UA"/>
        </w:rPr>
        <w:t xml:space="preserve"> </w:t>
      </w:r>
      <w:r w:rsidR="005750BE" w:rsidRPr="005750BE">
        <w:rPr>
          <w:lang w:val="uk-UA"/>
        </w:rPr>
        <w:t>становить ________________________(</w:t>
      </w:r>
      <w:r w:rsidR="005750BE" w:rsidRPr="005750BE">
        <w:rPr>
          <w:i/>
          <w:lang w:val="uk-UA"/>
        </w:rPr>
        <w:t>заповнюється на етапі укладення Договору</w:t>
      </w:r>
      <w:r w:rsidR="005750BE" w:rsidRPr="005750BE">
        <w:rPr>
          <w:lang w:val="uk-UA"/>
        </w:rPr>
        <w:t>), у тому числі ПДВ ___________________ (</w:t>
      </w:r>
      <w:r w:rsidR="005750BE" w:rsidRPr="005750BE">
        <w:rPr>
          <w:i/>
          <w:lang w:val="uk-UA"/>
        </w:rPr>
        <w:t>заповнюється на етапі укладення Договору</w:t>
      </w:r>
      <w:r>
        <w:rPr>
          <w:i/>
          <w:lang w:val="uk-UA"/>
        </w:rPr>
        <w:t>)</w:t>
      </w:r>
      <w:r w:rsidR="005750BE" w:rsidRPr="005750BE">
        <w:rPr>
          <w:lang w:val="uk-UA"/>
        </w:rPr>
        <w:t>.</w:t>
      </w:r>
    </w:p>
    <w:p w:rsidR="005750BE" w:rsidRPr="005750BE" w:rsidRDefault="005750BE" w:rsidP="005750BE">
      <w:pPr>
        <w:jc w:val="both"/>
        <w:rPr>
          <w:lang w:val="uk-UA"/>
        </w:rPr>
      </w:pPr>
    </w:p>
    <w:p w:rsidR="005750BE" w:rsidRPr="007465CE" w:rsidRDefault="005750BE" w:rsidP="005750BE">
      <w:pPr>
        <w:jc w:val="both"/>
        <w:rPr>
          <w:lang w:val="uk-UA"/>
        </w:rPr>
      </w:pPr>
      <w:r w:rsidRPr="007465CE">
        <w:rPr>
          <w:lang w:val="uk-UA"/>
        </w:rPr>
        <w:t>Цей протокол є підставою для проведення взаємних розрахунків і платежів між Виконавцем та Замовником.</w:t>
      </w:r>
    </w:p>
    <w:p w:rsidR="005750BE" w:rsidRPr="007465CE" w:rsidRDefault="005750BE" w:rsidP="005750BE">
      <w:pPr>
        <w:jc w:val="both"/>
        <w:rPr>
          <w:lang w:val="uk-UA"/>
        </w:rPr>
      </w:pPr>
    </w:p>
    <w:tbl>
      <w:tblPr>
        <w:tblW w:w="19627" w:type="dxa"/>
        <w:tblLayout w:type="fixed"/>
        <w:tblLook w:val="0000" w:firstRow="0" w:lastRow="0" w:firstColumn="0" w:lastColumn="0" w:noHBand="0" w:noVBand="0"/>
      </w:tblPr>
      <w:tblGrid>
        <w:gridCol w:w="5665"/>
        <w:gridCol w:w="13962"/>
      </w:tblGrid>
      <w:tr w:rsidR="006A2D12" w:rsidRPr="006A2D12" w:rsidTr="006A2D12">
        <w:trPr>
          <w:trHeight w:val="134"/>
        </w:trPr>
        <w:tc>
          <w:tcPr>
            <w:tcW w:w="5665" w:type="dxa"/>
          </w:tcPr>
          <w:p w:rsidR="006A2D12" w:rsidRPr="007465CE" w:rsidRDefault="006A2D12" w:rsidP="006A2D12">
            <w:pPr>
              <w:outlineLvl w:val="4"/>
              <w:rPr>
                <w:b/>
                <w:bCs/>
                <w:iCs/>
              </w:rPr>
            </w:pPr>
          </w:p>
          <w:p w:rsidR="006A2D12" w:rsidRPr="007465CE" w:rsidRDefault="00215834" w:rsidP="006A2D12">
            <w:pPr>
              <w:outlineLvl w:val="4"/>
              <w:rPr>
                <w:b/>
                <w:bCs/>
                <w:iCs/>
              </w:rPr>
            </w:pPr>
            <w:r w:rsidRPr="007465CE">
              <w:rPr>
                <w:b/>
                <w:bCs/>
                <w:iCs/>
              </w:rPr>
              <w:t>ВИКОНАВЕЦЬ</w:t>
            </w:r>
          </w:p>
          <w:p w:rsidR="006A2D12" w:rsidRPr="007465CE" w:rsidRDefault="006A2D12" w:rsidP="006A2D12">
            <w:r w:rsidRPr="007465CE">
              <w:rPr>
                <w:rFonts w:eastAsia="Batang"/>
              </w:rPr>
              <w:br/>
            </w:r>
            <w:r w:rsidRPr="007465CE">
              <w:rPr>
                <w:i/>
                <w:lang w:val="uk-UA"/>
              </w:rPr>
              <w:t>заповнюється на етапі укладення Договору</w:t>
            </w:r>
          </w:p>
          <w:p w:rsidR="006A2D12" w:rsidRPr="007465CE" w:rsidRDefault="006A2D12" w:rsidP="006A2D12"/>
          <w:p w:rsidR="006A2D12" w:rsidRPr="007465CE" w:rsidRDefault="006A2D12" w:rsidP="006A2D12"/>
          <w:p w:rsidR="006A2D12" w:rsidRPr="007465CE" w:rsidRDefault="006A2D12" w:rsidP="006A2D12">
            <w:pPr>
              <w:rPr>
                <w:b/>
              </w:rPr>
            </w:pPr>
            <w:r w:rsidRPr="007465CE">
              <w:rPr>
                <w:b/>
              </w:rPr>
              <w:t xml:space="preserve">___________________ </w:t>
            </w:r>
          </w:p>
          <w:p w:rsidR="006A2D12" w:rsidRPr="007465CE" w:rsidRDefault="006A2D12" w:rsidP="006A2D12">
            <w:pPr>
              <w:contextualSpacing/>
              <w:rPr>
                <w:rFonts w:eastAsia="Batang"/>
              </w:rPr>
            </w:pPr>
            <w:r w:rsidRPr="007465CE">
              <w:t>підпис              м.п.</w:t>
            </w:r>
          </w:p>
        </w:tc>
        <w:tc>
          <w:tcPr>
            <w:tcW w:w="13962" w:type="dxa"/>
          </w:tcPr>
          <w:p w:rsidR="006A2D12" w:rsidRPr="007465CE" w:rsidRDefault="006A2D12" w:rsidP="006A2D12">
            <w:pPr>
              <w:rPr>
                <w:b/>
                <w:bCs/>
                <w:iCs/>
              </w:rPr>
            </w:pPr>
          </w:p>
          <w:p w:rsidR="006A2D12" w:rsidRPr="007465CE" w:rsidRDefault="00215834" w:rsidP="006A2D12">
            <w:pPr>
              <w:rPr>
                <w:b/>
                <w:bCs/>
                <w:iCs/>
              </w:rPr>
            </w:pPr>
            <w:r w:rsidRPr="007465CE">
              <w:rPr>
                <w:b/>
                <w:bCs/>
                <w:iCs/>
              </w:rPr>
              <w:t>ЗАМОВНИК</w:t>
            </w:r>
            <w:r w:rsidR="006A2D12" w:rsidRPr="007465CE">
              <w:rPr>
                <w:b/>
                <w:bCs/>
                <w:iCs/>
              </w:rPr>
              <w:br/>
            </w:r>
            <w:r w:rsidR="006A2D12" w:rsidRPr="007465CE">
              <w:rPr>
                <w:b/>
              </w:rPr>
              <w:t xml:space="preserve">Державне підприємство </w:t>
            </w:r>
          </w:p>
          <w:p w:rsidR="006A2D12" w:rsidRPr="007465CE" w:rsidRDefault="006A2D12" w:rsidP="006A2D12">
            <w:pPr>
              <w:rPr>
                <w:b/>
              </w:rPr>
            </w:pPr>
            <w:r w:rsidRPr="007465CE">
              <w:rPr>
                <w:b/>
              </w:rPr>
              <w:t>«Центр державного земельного кадастру»</w:t>
            </w:r>
          </w:p>
          <w:p w:rsidR="006A2D12" w:rsidRPr="007465CE" w:rsidRDefault="006A2D12" w:rsidP="006A2D12"/>
          <w:p w:rsidR="006A2D12" w:rsidRPr="007465CE" w:rsidRDefault="006A2D12" w:rsidP="006A2D12"/>
          <w:p w:rsidR="006A2D12" w:rsidRPr="007465CE" w:rsidRDefault="006A2D12" w:rsidP="006A2D12">
            <w:pPr>
              <w:rPr>
                <w:b/>
              </w:rPr>
            </w:pPr>
            <w:r w:rsidRPr="007465CE">
              <w:rPr>
                <w:b/>
              </w:rPr>
              <w:t xml:space="preserve">___________________ </w:t>
            </w:r>
          </w:p>
          <w:p w:rsidR="006A2D12" w:rsidRPr="006A2D12" w:rsidRDefault="006A2D12" w:rsidP="006A2D12">
            <w:r w:rsidRPr="007465CE">
              <w:t>підпис              м.п.</w:t>
            </w:r>
          </w:p>
        </w:tc>
      </w:tr>
    </w:tbl>
    <w:p w:rsidR="00A23C5A" w:rsidRPr="005750BE" w:rsidRDefault="00A23C5A" w:rsidP="00A23C5A">
      <w:pPr>
        <w:jc w:val="both"/>
        <w:rPr>
          <w:lang w:val="uk-UA"/>
        </w:rPr>
      </w:pPr>
    </w:p>
    <w:p w:rsidR="001D359A" w:rsidRPr="005750BE" w:rsidRDefault="001D359A" w:rsidP="00A23C5A">
      <w:pPr>
        <w:jc w:val="both"/>
        <w:rPr>
          <w:lang w:val="uk-UA"/>
        </w:rPr>
      </w:pPr>
    </w:p>
    <w:p w:rsidR="001D359A" w:rsidRDefault="001D359A" w:rsidP="00A23C5A">
      <w:pPr>
        <w:jc w:val="both"/>
        <w:rPr>
          <w:highlight w:val="yellow"/>
          <w:lang w:val="uk-UA"/>
        </w:rPr>
      </w:pPr>
    </w:p>
    <w:p w:rsidR="006A2D12" w:rsidRDefault="006A2D12" w:rsidP="00A23C5A">
      <w:pPr>
        <w:jc w:val="both"/>
        <w:rPr>
          <w:highlight w:val="yellow"/>
          <w:lang w:val="uk-UA"/>
        </w:rPr>
      </w:pPr>
    </w:p>
    <w:p w:rsidR="006A2D12" w:rsidRDefault="006A2D12" w:rsidP="00A23C5A">
      <w:pPr>
        <w:jc w:val="both"/>
        <w:rPr>
          <w:highlight w:val="yellow"/>
          <w:lang w:val="uk-UA"/>
        </w:rPr>
      </w:pPr>
    </w:p>
    <w:p w:rsidR="006A2D12" w:rsidRDefault="006A2D12" w:rsidP="00A23C5A">
      <w:pPr>
        <w:jc w:val="both"/>
        <w:rPr>
          <w:highlight w:val="yellow"/>
          <w:lang w:val="uk-UA"/>
        </w:rPr>
      </w:pPr>
    </w:p>
    <w:p w:rsidR="006A2D12" w:rsidRDefault="006A2D12" w:rsidP="00A23C5A">
      <w:pPr>
        <w:jc w:val="both"/>
        <w:rPr>
          <w:highlight w:val="yellow"/>
          <w:lang w:val="uk-UA"/>
        </w:rPr>
      </w:pPr>
    </w:p>
    <w:p w:rsidR="006A2D12" w:rsidRDefault="006A2D12" w:rsidP="00A23C5A">
      <w:pPr>
        <w:jc w:val="both"/>
        <w:rPr>
          <w:highlight w:val="yellow"/>
          <w:lang w:val="uk-UA"/>
        </w:rPr>
      </w:pPr>
    </w:p>
    <w:p w:rsidR="006A2D12" w:rsidRDefault="006A2D12" w:rsidP="00A23C5A">
      <w:pPr>
        <w:jc w:val="both"/>
        <w:rPr>
          <w:highlight w:val="yellow"/>
          <w:lang w:val="uk-UA"/>
        </w:rPr>
      </w:pPr>
    </w:p>
    <w:p w:rsidR="006A2D12" w:rsidRDefault="006A2D12" w:rsidP="00A23C5A">
      <w:pPr>
        <w:jc w:val="both"/>
        <w:rPr>
          <w:highlight w:val="yellow"/>
          <w:lang w:val="uk-UA"/>
        </w:rPr>
      </w:pPr>
    </w:p>
    <w:p w:rsidR="006A2D12" w:rsidRDefault="006A2D12" w:rsidP="00A23C5A">
      <w:pPr>
        <w:jc w:val="both"/>
        <w:rPr>
          <w:highlight w:val="yellow"/>
          <w:lang w:val="uk-UA"/>
        </w:rPr>
      </w:pPr>
    </w:p>
    <w:p w:rsidR="006A2D12" w:rsidRDefault="006A2D12" w:rsidP="00A23C5A">
      <w:pPr>
        <w:jc w:val="both"/>
        <w:rPr>
          <w:highlight w:val="yellow"/>
          <w:lang w:val="uk-UA"/>
        </w:rPr>
      </w:pPr>
    </w:p>
    <w:p w:rsidR="006A2D12" w:rsidRDefault="006A2D12" w:rsidP="00A23C5A">
      <w:pPr>
        <w:jc w:val="both"/>
        <w:rPr>
          <w:highlight w:val="yellow"/>
          <w:lang w:val="uk-UA"/>
        </w:rPr>
      </w:pPr>
    </w:p>
    <w:p w:rsidR="006A2D12" w:rsidRDefault="006A2D12" w:rsidP="00A23C5A">
      <w:pPr>
        <w:jc w:val="both"/>
        <w:rPr>
          <w:highlight w:val="yellow"/>
          <w:lang w:val="uk-UA"/>
        </w:rPr>
      </w:pPr>
    </w:p>
    <w:p w:rsidR="006A2D12" w:rsidRDefault="006A2D12" w:rsidP="00A23C5A">
      <w:pPr>
        <w:jc w:val="both"/>
        <w:rPr>
          <w:highlight w:val="yellow"/>
          <w:lang w:val="uk-UA"/>
        </w:rPr>
      </w:pPr>
    </w:p>
    <w:p w:rsidR="006A2D12" w:rsidRDefault="006A2D12" w:rsidP="00A23C5A">
      <w:pPr>
        <w:jc w:val="both"/>
        <w:rPr>
          <w:highlight w:val="yellow"/>
          <w:lang w:val="uk-UA"/>
        </w:rPr>
      </w:pPr>
    </w:p>
    <w:p w:rsidR="007465CE" w:rsidRDefault="007465CE" w:rsidP="00A23C5A">
      <w:pPr>
        <w:jc w:val="both"/>
        <w:rPr>
          <w:highlight w:val="yellow"/>
          <w:lang w:val="uk-UA"/>
        </w:rPr>
      </w:pPr>
    </w:p>
    <w:p w:rsidR="007465CE" w:rsidRDefault="007465CE" w:rsidP="00A23C5A">
      <w:pPr>
        <w:jc w:val="both"/>
        <w:rPr>
          <w:highlight w:val="yellow"/>
          <w:lang w:val="uk-UA"/>
        </w:rPr>
      </w:pPr>
    </w:p>
    <w:p w:rsidR="007465CE" w:rsidRDefault="007465CE" w:rsidP="00A23C5A">
      <w:pPr>
        <w:jc w:val="both"/>
        <w:rPr>
          <w:highlight w:val="yellow"/>
          <w:lang w:val="uk-UA"/>
        </w:rPr>
      </w:pPr>
    </w:p>
    <w:p w:rsidR="00B673B9" w:rsidRDefault="00B673B9" w:rsidP="005E18F7">
      <w:pPr>
        <w:jc w:val="right"/>
        <w:rPr>
          <w:b/>
        </w:rPr>
      </w:pPr>
    </w:p>
    <w:p w:rsidR="00B673B9" w:rsidRDefault="00B673B9" w:rsidP="005E18F7">
      <w:pPr>
        <w:jc w:val="right"/>
        <w:rPr>
          <w:b/>
        </w:rPr>
      </w:pPr>
    </w:p>
    <w:p w:rsidR="005E18F7" w:rsidRPr="00737588" w:rsidRDefault="005E18F7" w:rsidP="00737588">
      <w:pPr>
        <w:tabs>
          <w:tab w:val="left" w:pos="7230"/>
        </w:tabs>
        <w:ind w:firstLine="7230"/>
      </w:pPr>
      <w:r w:rsidRPr="00737588">
        <w:t xml:space="preserve">Додаток № </w:t>
      </w:r>
      <w:r w:rsidRPr="00737588">
        <w:rPr>
          <w:lang w:val="uk-UA"/>
        </w:rPr>
        <w:t>3</w:t>
      </w:r>
      <w:r w:rsidRPr="00737588">
        <w:t xml:space="preserve"> до Договору </w:t>
      </w:r>
    </w:p>
    <w:p w:rsidR="005E18F7" w:rsidRPr="00737588" w:rsidRDefault="005E18F7" w:rsidP="005E18F7">
      <w:pPr>
        <w:jc w:val="right"/>
      </w:pPr>
      <w:r w:rsidRPr="00737588">
        <w:t xml:space="preserve">№________________________  </w:t>
      </w:r>
    </w:p>
    <w:p w:rsidR="005E18F7" w:rsidRPr="00737588" w:rsidRDefault="005E18F7" w:rsidP="005E18F7">
      <w:pPr>
        <w:jc w:val="right"/>
      </w:pPr>
      <w:r w:rsidRPr="00737588">
        <w:t>від «____» __________ 20</w:t>
      </w:r>
      <w:r w:rsidRPr="00737588">
        <w:rPr>
          <w:lang w:val="uk-UA"/>
        </w:rPr>
        <w:t>22</w:t>
      </w:r>
      <w:r w:rsidRPr="00737588">
        <w:t xml:space="preserve"> р.</w:t>
      </w:r>
    </w:p>
    <w:p w:rsidR="00B673B9" w:rsidRDefault="00B673B9" w:rsidP="00B673B9">
      <w:pPr>
        <w:jc w:val="center"/>
        <w:rPr>
          <w:b/>
        </w:rPr>
      </w:pPr>
    </w:p>
    <w:p w:rsidR="00B673B9" w:rsidRPr="00B673B9" w:rsidRDefault="00B673B9" w:rsidP="00B673B9">
      <w:pPr>
        <w:jc w:val="center"/>
        <w:rPr>
          <w:b/>
          <w:lang w:val="uk-UA"/>
        </w:rPr>
      </w:pPr>
      <w:r>
        <w:rPr>
          <w:b/>
          <w:lang w:val="uk-UA"/>
        </w:rPr>
        <w:t xml:space="preserve">Розрахунок вартості на </w:t>
      </w:r>
    </w:p>
    <w:p w:rsidR="00B673B9" w:rsidRPr="00B673B9" w:rsidRDefault="00D05BDF" w:rsidP="00B673B9">
      <w:pPr>
        <w:jc w:val="center"/>
        <w:rPr>
          <w:b/>
          <w:lang w:val="uk-UA"/>
        </w:rPr>
      </w:pPr>
      <w:r w:rsidRPr="00B673B9">
        <w:rPr>
          <w:b/>
          <w:lang w:val="uk-UA"/>
        </w:rPr>
        <w:t xml:space="preserve">послуги </w:t>
      </w:r>
      <w:r w:rsidR="00B673B9" w:rsidRPr="00B673B9">
        <w:rPr>
          <w:b/>
          <w:lang w:val="uk-UA"/>
        </w:rPr>
        <w:t>з комп’ютерної підтримки</w:t>
      </w:r>
    </w:p>
    <w:p w:rsidR="00B673B9" w:rsidRDefault="00B673B9" w:rsidP="00B673B9">
      <w:pPr>
        <w:tabs>
          <w:tab w:val="center" w:pos="4844"/>
        </w:tabs>
        <w:jc w:val="center"/>
        <w:rPr>
          <w:b/>
          <w:lang w:val="uk-UA" w:eastAsia="uk-UA"/>
        </w:rPr>
      </w:pPr>
      <w:r w:rsidRPr="009C7740">
        <w:rPr>
          <w:b/>
          <w:lang w:val="uk-UA" w:eastAsia="uk-UA"/>
        </w:rPr>
        <w:t>(</w:t>
      </w:r>
      <w:r>
        <w:rPr>
          <w:b/>
          <w:lang w:val="uk-UA" w:eastAsia="uk-UA"/>
        </w:rPr>
        <w:t>послуги з</w:t>
      </w:r>
      <w:r w:rsidRPr="009C7740">
        <w:rPr>
          <w:b/>
          <w:lang w:val="uk-UA" w:eastAsia="uk-UA"/>
        </w:rPr>
        <w:t xml:space="preserve"> </w:t>
      </w:r>
      <w:r w:rsidRPr="000A2440">
        <w:rPr>
          <w:b/>
          <w:lang w:val="uk-UA" w:eastAsia="uk-UA"/>
        </w:rPr>
        <w:t>подовження</w:t>
      </w:r>
      <w:r>
        <w:rPr>
          <w:b/>
          <w:lang w:val="uk-UA" w:eastAsia="uk-UA"/>
        </w:rPr>
        <w:t xml:space="preserve"> терміну</w:t>
      </w:r>
      <w:r w:rsidRPr="000A2440">
        <w:rPr>
          <w:b/>
          <w:lang w:val="uk-UA" w:eastAsia="uk-UA"/>
        </w:rPr>
        <w:t xml:space="preserve"> гарантії та тех</w:t>
      </w:r>
      <w:r>
        <w:rPr>
          <w:b/>
          <w:lang w:val="uk-UA" w:eastAsia="uk-UA"/>
        </w:rPr>
        <w:t xml:space="preserve">нічної </w:t>
      </w:r>
      <w:r w:rsidRPr="000A2440">
        <w:rPr>
          <w:b/>
          <w:lang w:val="uk-UA" w:eastAsia="uk-UA"/>
        </w:rPr>
        <w:t xml:space="preserve">підтримки серверного обладнання </w:t>
      </w:r>
      <w:r w:rsidRPr="000A2440">
        <w:rPr>
          <w:b/>
          <w:lang w:val="uk-UA"/>
        </w:rPr>
        <w:t>Dell</w:t>
      </w:r>
      <w:r w:rsidRPr="000A2440">
        <w:rPr>
          <w:b/>
          <w:lang w:val="uk-UA" w:eastAsia="uk-UA"/>
        </w:rPr>
        <w:t>)</w:t>
      </w:r>
      <w:r>
        <w:rPr>
          <w:b/>
          <w:lang w:val="uk-UA" w:eastAsia="uk-UA"/>
        </w:rPr>
        <w:t xml:space="preserve"> </w:t>
      </w:r>
      <w:r w:rsidRPr="000A2440">
        <w:rPr>
          <w:b/>
          <w:lang w:val="uk-UA" w:eastAsia="uk-UA"/>
        </w:rPr>
        <w:t xml:space="preserve">(код CPV 021-2015- </w:t>
      </w:r>
      <w:r w:rsidRPr="000447B3">
        <w:rPr>
          <w:b/>
        </w:rPr>
        <w:t>72610000-9</w:t>
      </w:r>
      <w:r w:rsidRPr="000A2440">
        <w:rPr>
          <w:b/>
          <w:lang w:val="uk-UA" w:eastAsia="uk-UA"/>
        </w:rPr>
        <w:t>)</w:t>
      </w:r>
    </w:p>
    <w:tbl>
      <w:tblPr>
        <w:tblW w:w="1041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1843"/>
        <w:gridCol w:w="1984"/>
        <w:gridCol w:w="2125"/>
      </w:tblGrid>
      <w:tr w:rsidR="00B673B9" w:rsidRPr="007465CE" w:rsidTr="00F13F08">
        <w:trPr>
          <w:trHeight w:val="1208"/>
          <w:tblHeader/>
        </w:trPr>
        <w:tc>
          <w:tcPr>
            <w:tcW w:w="4461" w:type="dxa"/>
            <w:vAlign w:val="center"/>
          </w:tcPr>
          <w:p w:rsidR="00B673B9" w:rsidRPr="007465CE" w:rsidRDefault="00B673B9" w:rsidP="00B673B9">
            <w:pPr>
              <w:pStyle w:val="23"/>
              <w:tabs>
                <w:tab w:val="left" w:pos="540"/>
              </w:tabs>
              <w:spacing w:after="0" w:line="240" w:lineRule="atLeast"/>
              <w:ind w:left="-540" w:firstLine="567"/>
              <w:jc w:val="center"/>
              <w:rPr>
                <w:sz w:val="24"/>
                <w:szCs w:val="24"/>
              </w:rPr>
            </w:pPr>
            <w:r w:rsidRPr="007465CE">
              <w:rPr>
                <w:sz w:val="24"/>
                <w:szCs w:val="24"/>
              </w:rPr>
              <w:t>Найменування послуги</w:t>
            </w:r>
          </w:p>
        </w:tc>
        <w:tc>
          <w:tcPr>
            <w:tcW w:w="1843" w:type="dxa"/>
            <w:vAlign w:val="center"/>
          </w:tcPr>
          <w:p w:rsidR="00B673B9" w:rsidRPr="007465CE" w:rsidRDefault="00B673B9" w:rsidP="00B673B9">
            <w:pPr>
              <w:pStyle w:val="23"/>
              <w:tabs>
                <w:tab w:val="left" w:pos="540"/>
              </w:tabs>
              <w:spacing w:after="0" w:line="240" w:lineRule="atLeast"/>
              <w:ind w:left="176"/>
              <w:jc w:val="center"/>
              <w:rPr>
                <w:sz w:val="24"/>
                <w:szCs w:val="24"/>
              </w:rPr>
            </w:pPr>
            <w:r w:rsidRPr="007465CE">
              <w:rPr>
                <w:sz w:val="24"/>
                <w:szCs w:val="24"/>
              </w:rPr>
              <w:t>Кількість шт.</w:t>
            </w:r>
          </w:p>
        </w:tc>
        <w:tc>
          <w:tcPr>
            <w:tcW w:w="1984" w:type="dxa"/>
            <w:vAlign w:val="center"/>
          </w:tcPr>
          <w:p w:rsidR="00B673B9" w:rsidRPr="007465CE" w:rsidRDefault="00B673B9" w:rsidP="00B673B9">
            <w:pPr>
              <w:pStyle w:val="23"/>
              <w:tabs>
                <w:tab w:val="left" w:pos="540"/>
              </w:tabs>
              <w:spacing w:after="0" w:line="240" w:lineRule="atLeast"/>
              <w:ind w:left="176"/>
              <w:jc w:val="center"/>
              <w:rPr>
                <w:sz w:val="24"/>
                <w:szCs w:val="24"/>
              </w:rPr>
            </w:pPr>
            <w:r w:rsidRPr="007465CE">
              <w:rPr>
                <w:sz w:val="24"/>
                <w:szCs w:val="24"/>
              </w:rPr>
              <w:t>Вартість за одиницю з ПДВ в грн.</w:t>
            </w:r>
          </w:p>
        </w:tc>
        <w:tc>
          <w:tcPr>
            <w:tcW w:w="2125" w:type="dxa"/>
          </w:tcPr>
          <w:p w:rsidR="00B673B9" w:rsidRPr="007465CE" w:rsidRDefault="00B673B9" w:rsidP="00B673B9">
            <w:pPr>
              <w:pStyle w:val="23"/>
              <w:tabs>
                <w:tab w:val="left" w:pos="540"/>
                <w:tab w:val="left" w:pos="1167"/>
              </w:tabs>
              <w:spacing w:after="0" w:line="240" w:lineRule="atLeast"/>
              <w:ind w:left="176"/>
              <w:jc w:val="center"/>
              <w:rPr>
                <w:sz w:val="24"/>
                <w:szCs w:val="24"/>
              </w:rPr>
            </w:pPr>
            <w:r w:rsidRPr="007465CE">
              <w:rPr>
                <w:sz w:val="24"/>
                <w:szCs w:val="24"/>
              </w:rPr>
              <w:t>Загальна вартість без ПДВ, в грн</w:t>
            </w:r>
          </w:p>
        </w:tc>
      </w:tr>
      <w:tr w:rsidR="00B673B9" w:rsidRPr="007465CE" w:rsidTr="00F13F08">
        <w:trPr>
          <w:trHeight w:val="844"/>
          <w:tblHeader/>
        </w:trPr>
        <w:tc>
          <w:tcPr>
            <w:tcW w:w="4461" w:type="dxa"/>
            <w:vAlign w:val="center"/>
          </w:tcPr>
          <w:p w:rsidR="00B673B9" w:rsidRPr="007465CE" w:rsidRDefault="00B673B9" w:rsidP="00B673B9">
            <w:pPr>
              <w:spacing w:line="240" w:lineRule="atLeast"/>
              <w:rPr>
                <w:color w:val="000000"/>
                <w:lang w:val="uk-UA" w:eastAsia="en-US"/>
              </w:rPr>
            </w:pPr>
            <w:r w:rsidRPr="007465CE">
              <w:rPr>
                <w:b/>
              </w:rPr>
              <w:t xml:space="preserve">Подовження гарантії </w:t>
            </w:r>
            <w:r w:rsidRPr="007465CE">
              <w:rPr>
                <w:b/>
                <w:lang w:val="uk-UA"/>
              </w:rPr>
              <w:t xml:space="preserve">на </w:t>
            </w:r>
            <w:r w:rsidRPr="007465CE">
              <w:rPr>
                <w:color w:val="000000"/>
                <w:lang w:val="uk-UA" w:eastAsia="en-US"/>
              </w:rPr>
              <w:t>сервер D</w:t>
            </w:r>
            <w:r w:rsidRPr="007465CE">
              <w:rPr>
                <w:color w:val="000000"/>
                <w:lang w:val="en-US" w:eastAsia="en-US"/>
              </w:rPr>
              <w:t>ell</w:t>
            </w:r>
            <w:r w:rsidRPr="007465CE">
              <w:rPr>
                <w:color w:val="000000"/>
                <w:lang w:val="uk-UA" w:eastAsia="en-US"/>
              </w:rPr>
              <w:t xml:space="preserve"> Power Edge М640</w:t>
            </w:r>
          </w:p>
          <w:p w:rsidR="00B673B9" w:rsidRPr="007465CE" w:rsidRDefault="00B673B9" w:rsidP="00B673B9">
            <w:pPr>
              <w:pStyle w:val="23"/>
              <w:tabs>
                <w:tab w:val="left" w:pos="540"/>
              </w:tabs>
              <w:spacing w:after="0" w:line="240" w:lineRule="atLeast"/>
              <w:ind w:left="0"/>
              <w:rPr>
                <w:b/>
                <w:sz w:val="24"/>
                <w:szCs w:val="24"/>
              </w:rPr>
            </w:pPr>
          </w:p>
        </w:tc>
        <w:tc>
          <w:tcPr>
            <w:tcW w:w="1843" w:type="dxa"/>
            <w:vAlign w:val="center"/>
          </w:tcPr>
          <w:p w:rsidR="00B673B9" w:rsidRPr="007465CE" w:rsidRDefault="00B673B9" w:rsidP="00B673B9">
            <w:pPr>
              <w:pStyle w:val="23"/>
              <w:tabs>
                <w:tab w:val="left" w:pos="540"/>
              </w:tabs>
              <w:spacing w:after="0" w:line="240" w:lineRule="atLeast"/>
              <w:ind w:left="0"/>
              <w:jc w:val="center"/>
              <w:rPr>
                <w:b/>
                <w:sz w:val="24"/>
                <w:szCs w:val="24"/>
              </w:rPr>
            </w:pPr>
            <w:r w:rsidRPr="007465CE">
              <w:rPr>
                <w:b/>
                <w:sz w:val="24"/>
                <w:szCs w:val="24"/>
              </w:rPr>
              <w:t>24</w:t>
            </w:r>
          </w:p>
        </w:tc>
        <w:tc>
          <w:tcPr>
            <w:tcW w:w="1984" w:type="dxa"/>
            <w:vAlign w:val="center"/>
          </w:tcPr>
          <w:p w:rsidR="00B673B9" w:rsidRPr="007465CE" w:rsidRDefault="00B673B9" w:rsidP="00B673B9">
            <w:pPr>
              <w:pStyle w:val="23"/>
              <w:tabs>
                <w:tab w:val="left" w:pos="540"/>
              </w:tabs>
              <w:spacing w:after="0" w:line="240" w:lineRule="atLeast"/>
              <w:ind w:left="0"/>
              <w:rPr>
                <w:b/>
                <w:sz w:val="24"/>
                <w:szCs w:val="24"/>
              </w:rPr>
            </w:pPr>
          </w:p>
        </w:tc>
        <w:tc>
          <w:tcPr>
            <w:tcW w:w="2125" w:type="dxa"/>
          </w:tcPr>
          <w:p w:rsidR="00B673B9" w:rsidRPr="007465CE" w:rsidRDefault="00B673B9" w:rsidP="00B673B9">
            <w:pPr>
              <w:pStyle w:val="23"/>
              <w:tabs>
                <w:tab w:val="left" w:pos="540"/>
              </w:tabs>
              <w:spacing w:after="0" w:line="240" w:lineRule="atLeast"/>
              <w:ind w:left="0"/>
              <w:rPr>
                <w:b/>
                <w:sz w:val="24"/>
                <w:szCs w:val="24"/>
              </w:rPr>
            </w:pPr>
          </w:p>
        </w:tc>
      </w:tr>
      <w:tr w:rsidR="00B673B9" w:rsidRPr="007465CE" w:rsidTr="00F13F08">
        <w:trPr>
          <w:trHeight w:val="972"/>
          <w:tblHeader/>
        </w:trPr>
        <w:tc>
          <w:tcPr>
            <w:tcW w:w="4461" w:type="dxa"/>
            <w:vAlign w:val="center"/>
          </w:tcPr>
          <w:p w:rsidR="00B673B9" w:rsidRPr="007465CE" w:rsidRDefault="00B673B9" w:rsidP="00B673B9">
            <w:pPr>
              <w:tabs>
                <w:tab w:val="center" w:pos="6375"/>
                <w:tab w:val="left" w:pos="10695"/>
              </w:tabs>
              <w:spacing w:line="240" w:lineRule="atLeast"/>
              <w:rPr>
                <w:b/>
              </w:rPr>
            </w:pPr>
            <w:r w:rsidRPr="007465CE">
              <w:rPr>
                <w:b/>
              </w:rPr>
              <w:t xml:space="preserve">Подовження гарантії </w:t>
            </w:r>
            <w:r w:rsidRPr="007465CE">
              <w:rPr>
                <w:b/>
                <w:lang w:val="uk-UA"/>
              </w:rPr>
              <w:t>на</w:t>
            </w:r>
            <w:r w:rsidRPr="007465CE">
              <w:rPr>
                <w:color w:val="000000"/>
                <w:lang w:val="uk-UA" w:eastAsia="en-US"/>
              </w:rPr>
              <w:t xml:space="preserve"> шасі </w:t>
            </w:r>
            <w:r w:rsidRPr="007465CE">
              <w:rPr>
                <w:color w:val="000000"/>
                <w:u w:val="double"/>
                <w:lang w:val="uk-UA" w:eastAsia="en-US"/>
              </w:rPr>
              <w:t xml:space="preserve">Dell </w:t>
            </w:r>
            <w:r w:rsidRPr="007465CE">
              <w:rPr>
                <w:color w:val="000000"/>
                <w:lang w:val="uk-UA" w:eastAsia="en-US"/>
              </w:rPr>
              <w:t>PowerEdge M1000E</w:t>
            </w:r>
            <w:r w:rsidRPr="007465CE">
              <w:rPr>
                <w:bCs/>
                <w:lang w:val="uk-UA" w:eastAsia="uk-UA"/>
              </w:rPr>
              <w:t xml:space="preserve"> </w:t>
            </w:r>
            <w:r w:rsidRPr="007465CE">
              <w:rPr>
                <w:lang w:val="uk-UA"/>
              </w:rPr>
              <w:t xml:space="preserve">         </w:t>
            </w:r>
          </w:p>
        </w:tc>
        <w:tc>
          <w:tcPr>
            <w:tcW w:w="1843" w:type="dxa"/>
            <w:vAlign w:val="center"/>
          </w:tcPr>
          <w:p w:rsidR="00B673B9" w:rsidRPr="007465CE" w:rsidRDefault="00B673B9" w:rsidP="00B673B9">
            <w:pPr>
              <w:pStyle w:val="23"/>
              <w:tabs>
                <w:tab w:val="left" w:pos="540"/>
              </w:tabs>
              <w:spacing w:after="0" w:line="240" w:lineRule="atLeast"/>
              <w:ind w:left="0"/>
              <w:jc w:val="center"/>
              <w:rPr>
                <w:b/>
                <w:sz w:val="24"/>
                <w:szCs w:val="24"/>
              </w:rPr>
            </w:pPr>
            <w:r w:rsidRPr="007465CE">
              <w:rPr>
                <w:b/>
                <w:sz w:val="24"/>
                <w:szCs w:val="24"/>
              </w:rPr>
              <w:t>2</w:t>
            </w:r>
          </w:p>
        </w:tc>
        <w:tc>
          <w:tcPr>
            <w:tcW w:w="1984" w:type="dxa"/>
            <w:vAlign w:val="center"/>
          </w:tcPr>
          <w:p w:rsidR="00B673B9" w:rsidRPr="007465CE" w:rsidRDefault="00B673B9" w:rsidP="00B673B9">
            <w:pPr>
              <w:pStyle w:val="23"/>
              <w:tabs>
                <w:tab w:val="left" w:pos="540"/>
              </w:tabs>
              <w:spacing w:after="0" w:line="240" w:lineRule="atLeast"/>
              <w:ind w:left="0"/>
              <w:rPr>
                <w:b/>
                <w:sz w:val="24"/>
                <w:szCs w:val="24"/>
              </w:rPr>
            </w:pPr>
          </w:p>
        </w:tc>
        <w:tc>
          <w:tcPr>
            <w:tcW w:w="2125" w:type="dxa"/>
          </w:tcPr>
          <w:p w:rsidR="00B673B9" w:rsidRPr="007465CE" w:rsidRDefault="00B673B9" w:rsidP="00B673B9">
            <w:pPr>
              <w:pStyle w:val="23"/>
              <w:tabs>
                <w:tab w:val="left" w:pos="540"/>
              </w:tabs>
              <w:spacing w:after="0" w:line="240" w:lineRule="atLeast"/>
              <w:ind w:left="0"/>
              <w:rPr>
                <w:b/>
                <w:sz w:val="24"/>
                <w:szCs w:val="24"/>
              </w:rPr>
            </w:pPr>
          </w:p>
        </w:tc>
      </w:tr>
      <w:tr w:rsidR="00B673B9" w:rsidRPr="007465CE" w:rsidTr="00F13F08">
        <w:trPr>
          <w:trHeight w:val="1270"/>
          <w:tblHeader/>
        </w:trPr>
        <w:tc>
          <w:tcPr>
            <w:tcW w:w="4461" w:type="dxa"/>
            <w:vAlign w:val="center"/>
          </w:tcPr>
          <w:p w:rsidR="00B673B9" w:rsidRPr="007465CE" w:rsidRDefault="00B673B9" w:rsidP="00B673B9">
            <w:pPr>
              <w:tabs>
                <w:tab w:val="center" w:pos="6375"/>
                <w:tab w:val="left" w:pos="10695"/>
              </w:tabs>
              <w:spacing w:line="240" w:lineRule="atLeast"/>
            </w:pPr>
            <w:r w:rsidRPr="007465CE">
              <w:rPr>
                <w:b/>
              </w:rPr>
              <w:t xml:space="preserve">Подовження гарантії </w:t>
            </w:r>
            <w:r w:rsidRPr="007465CE">
              <w:rPr>
                <w:b/>
                <w:lang w:val="uk-UA"/>
              </w:rPr>
              <w:t>на</w:t>
            </w:r>
            <w:r w:rsidRPr="007465CE">
              <w:rPr>
                <w:color w:val="000000"/>
                <w:lang w:val="uk-UA" w:eastAsia="en-US"/>
              </w:rPr>
              <w:t xml:space="preserve"> комутатор Brocade M6505</w:t>
            </w:r>
          </w:p>
        </w:tc>
        <w:tc>
          <w:tcPr>
            <w:tcW w:w="1843" w:type="dxa"/>
            <w:vAlign w:val="center"/>
          </w:tcPr>
          <w:p w:rsidR="00B673B9" w:rsidRPr="007465CE" w:rsidRDefault="00B673B9" w:rsidP="00B673B9">
            <w:pPr>
              <w:pStyle w:val="23"/>
              <w:tabs>
                <w:tab w:val="left" w:pos="540"/>
              </w:tabs>
              <w:spacing w:after="0" w:line="240" w:lineRule="atLeast"/>
              <w:ind w:left="0"/>
              <w:jc w:val="center"/>
              <w:rPr>
                <w:b/>
                <w:sz w:val="24"/>
                <w:szCs w:val="24"/>
              </w:rPr>
            </w:pPr>
            <w:r w:rsidRPr="007465CE">
              <w:rPr>
                <w:b/>
                <w:sz w:val="24"/>
                <w:szCs w:val="24"/>
              </w:rPr>
              <w:t>4</w:t>
            </w:r>
          </w:p>
        </w:tc>
        <w:tc>
          <w:tcPr>
            <w:tcW w:w="1984" w:type="dxa"/>
            <w:vAlign w:val="center"/>
          </w:tcPr>
          <w:p w:rsidR="00B673B9" w:rsidRPr="007465CE" w:rsidRDefault="00B673B9" w:rsidP="00B673B9">
            <w:pPr>
              <w:pStyle w:val="23"/>
              <w:tabs>
                <w:tab w:val="left" w:pos="540"/>
              </w:tabs>
              <w:spacing w:after="0" w:line="240" w:lineRule="atLeast"/>
              <w:ind w:left="0"/>
              <w:rPr>
                <w:b/>
                <w:sz w:val="24"/>
                <w:szCs w:val="24"/>
              </w:rPr>
            </w:pPr>
          </w:p>
        </w:tc>
        <w:tc>
          <w:tcPr>
            <w:tcW w:w="2125" w:type="dxa"/>
          </w:tcPr>
          <w:p w:rsidR="00B673B9" w:rsidRPr="007465CE" w:rsidRDefault="00B673B9" w:rsidP="00B673B9">
            <w:pPr>
              <w:pStyle w:val="23"/>
              <w:tabs>
                <w:tab w:val="left" w:pos="540"/>
              </w:tabs>
              <w:spacing w:after="0" w:line="240" w:lineRule="atLeast"/>
              <w:ind w:left="0"/>
              <w:rPr>
                <w:b/>
                <w:sz w:val="24"/>
                <w:szCs w:val="24"/>
              </w:rPr>
            </w:pPr>
          </w:p>
        </w:tc>
      </w:tr>
      <w:tr w:rsidR="00B673B9" w:rsidRPr="007465CE" w:rsidTr="00F13F08">
        <w:trPr>
          <w:trHeight w:val="1270"/>
          <w:tblHeader/>
        </w:trPr>
        <w:tc>
          <w:tcPr>
            <w:tcW w:w="4461" w:type="dxa"/>
            <w:vAlign w:val="center"/>
          </w:tcPr>
          <w:p w:rsidR="00B673B9" w:rsidRPr="007465CE" w:rsidRDefault="00B673B9" w:rsidP="00B673B9">
            <w:pPr>
              <w:tabs>
                <w:tab w:val="center" w:pos="6375"/>
                <w:tab w:val="left" w:pos="10695"/>
              </w:tabs>
              <w:spacing w:line="240" w:lineRule="atLeast"/>
              <w:rPr>
                <w:b/>
              </w:rPr>
            </w:pPr>
            <w:r w:rsidRPr="007465CE">
              <w:rPr>
                <w:b/>
              </w:rPr>
              <w:t xml:space="preserve">Подовження гарантії </w:t>
            </w:r>
            <w:r w:rsidRPr="007465CE">
              <w:rPr>
                <w:b/>
                <w:lang w:val="uk-UA"/>
              </w:rPr>
              <w:t>на</w:t>
            </w:r>
            <w:r w:rsidRPr="007465CE">
              <w:rPr>
                <w:color w:val="000000"/>
                <w:lang w:val="uk-UA" w:eastAsia="en-US"/>
              </w:rPr>
              <w:t xml:space="preserve"> комутатор Dell PowerConnect </w:t>
            </w:r>
            <w:r w:rsidRPr="007465CE">
              <w:rPr>
                <w:lang w:val="uk-UA"/>
              </w:rPr>
              <w:t>M8024-К</w:t>
            </w:r>
          </w:p>
        </w:tc>
        <w:tc>
          <w:tcPr>
            <w:tcW w:w="1843" w:type="dxa"/>
            <w:vAlign w:val="center"/>
          </w:tcPr>
          <w:p w:rsidR="00B673B9" w:rsidRPr="007465CE" w:rsidRDefault="00B673B9" w:rsidP="00B673B9">
            <w:pPr>
              <w:pStyle w:val="23"/>
              <w:tabs>
                <w:tab w:val="left" w:pos="540"/>
              </w:tabs>
              <w:spacing w:after="0" w:line="240" w:lineRule="atLeast"/>
              <w:ind w:left="0"/>
              <w:jc w:val="center"/>
              <w:rPr>
                <w:b/>
                <w:sz w:val="24"/>
                <w:szCs w:val="24"/>
              </w:rPr>
            </w:pPr>
            <w:r w:rsidRPr="007465CE">
              <w:rPr>
                <w:b/>
                <w:sz w:val="24"/>
                <w:szCs w:val="24"/>
              </w:rPr>
              <w:t>8</w:t>
            </w:r>
          </w:p>
        </w:tc>
        <w:tc>
          <w:tcPr>
            <w:tcW w:w="1984" w:type="dxa"/>
            <w:vAlign w:val="center"/>
          </w:tcPr>
          <w:p w:rsidR="00B673B9" w:rsidRPr="007465CE" w:rsidRDefault="00B673B9" w:rsidP="00B673B9">
            <w:pPr>
              <w:pStyle w:val="23"/>
              <w:tabs>
                <w:tab w:val="left" w:pos="540"/>
              </w:tabs>
              <w:spacing w:after="0" w:line="240" w:lineRule="atLeast"/>
              <w:ind w:left="0"/>
              <w:rPr>
                <w:b/>
                <w:sz w:val="24"/>
                <w:szCs w:val="24"/>
              </w:rPr>
            </w:pPr>
          </w:p>
        </w:tc>
        <w:tc>
          <w:tcPr>
            <w:tcW w:w="2125" w:type="dxa"/>
          </w:tcPr>
          <w:p w:rsidR="00B673B9" w:rsidRPr="007465CE" w:rsidRDefault="00B673B9" w:rsidP="00B673B9">
            <w:pPr>
              <w:pStyle w:val="23"/>
              <w:tabs>
                <w:tab w:val="left" w:pos="540"/>
              </w:tabs>
              <w:spacing w:after="0" w:line="240" w:lineRule="atLeast"/>
              <w:ind w:left="0"/>
              <w:rPr>
                <w:b/>
                <w:sz w:val="24"/>
                <w:szCs w:val="24"/>
              </w:rPr>
            </w:pPr>
          </w:p>
        </w:tc>
      </w:tr>
      <w:tr w:rsidR="00B673B9" w:rsidRPr="007465CE" w:rsidTr="00F13F08">
        <w:trPr>
          <w:trHeight w:val="389"/>
          <w:tblHeader/>
        </w:trPr>
        <w:tc>
          <w:tcPr>
            <w:tcW w:w="4461" w:type="dxa"/>
            <w:vAlign w:val="center"/>
          </w:tcPr>
          <w:p w:rsidR="00B673B9" w:rsidRPr="007465CE" w:rsidRDefault="00B673B9" w:rsidP="00B673B9">
            <w:pPr>
              <w:pStyle w:val="23"/>
              <w:tabs>
                <w:tab w:val="left" w:pos="540"/>
              </w:tabs>
              <w:spacing w:after="0" w:line="240" w:lineRule="atLeast"/>
              <w:ind w:left="0"/>
              <w:rPr>
                <w:sz w:val="24"/>
                <w:szCs w:val="24"/>
              </w:rPr>
            </w:pPr>
            <w:r w:rsidRPr="007465CE">
              <w:rPr>
                <w:sz w:val="24"/>
                <w:szCs w:val="24"/>
              </w:rPr>
              <w:t>Всього без ПДВ</w:t>
            </w:r>
          </w:p>
        </w:tc>
        <w:tc>
          <w:tcPr>
            <w:tcW w:w="1843" w:type="dxa"/>
            <w:vAlign w:val="center"/>
          </w:tcPr>
          <w:p w:rsidR="00B673B9" w:rsidRPr="007465CE" w:rsidRDefault="00B673B9" w:rsidP="00B673B9">
            <w:pPr>
              <w:pStyle w:val="23"/>
              <w:tabs>
                <w:tab w:val="left" w:pos="540"/>
              </w:tabs>
              <w:spacing w:after="0" w:line="240" w:lineRule="atLeast"/>
              <w:ind w:left="0"/>
              <w:rPr>
                <w:b/>
                <w:sz w:val="24"/>
                <w:szCs w:val="24"/>
              </w:rPr>
            </w:pPr>
          </w:p>
        </w:tc>
        <w:tc>
          <w:tcPr>
            <w:tcW w:w="1984" w:type="dxa"/>
            <w:vAlign w:val="center"/>
          </w:tcPr>
          <w:p w:rsidR="00B673B9" w:rsidRPr="007465CE" w:rsidRDefault="00B673B9" w:rsidP="00B673B9">
            <w:pPr>
              <w:pStyle w:val="23"/>
              <w:tabs>
                <w:tab w:val="left" w:pos="540"/>
              </w:tabs>
              <w:spacing w:after="0" w:line="240" w:lineRule="atLeast"/>
              <w:ind w:left="0"/>
              <w:rPr>
                <w:b/>
                <w:sz w:val="24"/>
                <w:szCs w:val="24"/>
              </w:rPr>
            </w:pPr>
          </w:p>
        </w:tc>
        <w:tc>
          <w:tcPr>
            <w:tcW w:w="2125" w:type="dxa"/>
          </w:tcPr>
          <w:p w:rsidR="00B673B9" w:rsidRPr="007465CE" w:rsidRDefault="00B673B9" w:rsidP="00B673B9">
            <w:pPr>
              <w:pStyle w:val="23"/>
              <w:tabs>
                <w:tab w:val="left" w:pos="540"/>
              </w:tabs>
              <w:spacing w:after="0" w:line="240" w:lineRule="atLeast"/>
              <w:ind w:left="0"/>
              <w:rPr>
                <w:b/>
                <w:sz w:val="24"/>
                <w:szCs w:val="24"/>
              </w:rPr>
            </w:pPr>
          </w:p>
        </w:tc>
      </w:tr>
      <w:tr w:rsidR="00B673B9" w:rsidRPr="007465CE" w:rsidTr="00F13F08">
        <w:trPr>
          <w:trHeight w:val="409"/>
          <w:tblHeader/>
        </w:trPr>
        <w:tc>
          <w:tcPr>
            <w:tcW w:w="4461" w:type="dxa"/>
            <w:vAlign w:val="center"/>
          </w:tcPr>
          <w:p w:rsidR="00B673B9" w:rsidRPr="007465CE" w:rsidRDefault="00B673B9" w:rsidP="00B673B9">
            <w:pPr>
              <w:pStyle w:val="23"/>
              <w:tabs>
                <w:tab w:val="left" w:pos="540"/>
              </w:tabs>
              <w:spacing w:after="0" w:line="240" w:lineRule="atLeast"/>
              <w:ind w:left="0"/>
              <w:rPr>
                <w:sz w:val="24"/>
                <w:szCs w:val="24"/>
              </w:rPr>
            </w:pPr>
            <w:r w:rsidRPr="007465CE">
              <w:rPr>
                <w:sz w:val="24"/>
                <w:szCs w:val="24"/>
              </w:rPr>
              <w:t>ПДВ 20%</w:t>
            </w:r>
          </w:p>
        </w:tc>
        <w:tc>
          <w:tcPr>
            <w:tcW w:w="1843" w:type="dxa"/>
            <w:vAlign w:val="center"/>
          </w:tcPr>
          <w:p w:rsidR="00B673B9" w:rsidRPr="007465CE" w:rsidRDefault="00B673B9" w:rsidP="00B673B9">
            <w:pPr>
              <w:pStyle w:val="23"/>
              <w:tabs>
                <w:tab w:val="left" w:pos="540"/>
              </w:tabs>
              <w:spacing w:after="0" w:line="240" w:lineRule="atLeast"/>
              <w:ind w:left="0"/>
              <w:rPr>
                <w:b/>
                <w:sz w:val="24"/>
                <w:szCs w:val="24"/>
              </w:rPr>
            </w:pPr>
          </w:p>
        </w:tc>
        <w:tc>
          <w:tcPr>
            <w:tcW w:w="1984" w:type="dxa"/>
            <w:vAlign w:val="center"/>
          </w:tcPr>
          <w:p w:rsidR="00B673B9" w:rsidRPr="007465CE" w:rsidRDefault="00B673B9" w:rsidP="00B673B9">
            <w:pPr>
              <w:pStyle w:val="23"/>
              <w:tabs>
                <w:tab w:val="left" w:pos="540"/>
              </w:tabs>
              <w:spacing w:after="0" w:line="240" w:lineRule="atLeast"/>
              <w:ind w:left="0"/>
              <w:rPr>
                <w:b/>
                <w:sz w:val="24"/>
                <w:szCs w:val="24"/>
              </w:rPr>
            </w:pPr>
          </w:p>
        </w:tc>
        <w:tc>
          <w:tcPr>
            <w:tcW w:w="2125" w:type="dxa"/>
          </w:tcPr>
          <w:p w:rsidR="00B673B9" w:rsidRPr="007465CE" w:rsidRDefault="00B673B9" w:rsidP="00B673B9">
            <w:pPr>
              <w:pStyle w:val="23"/>
              <w:tabs>
                <w:tab w:val="left" w:pos="540"/>
              </w:tabs>
              <w:spacing w:after="0" w:line="240" w:lineRule="atLeast"/>
              <w:ind w:left="0"/>
              <w:rPr>
                <w:b/>
                <w:sz w:val="24"/>
                <w:szCs w:val="24"/>
              </w:rPr>
            </w:pPr>
          </w:p>
        </w:tc>
      </w:tr>
      <w:tr w:rsidR="00B673B9" w:rsidRPr="007465CE" w:rsidTr="00F13F08">
        <w:trPr>
          <w:trHeight w:val="399"/>
          <w:tblHeader/>
        </w:trPr>
        <w:tc>
          <w:tcPr>
            <w:tcW w:w="4461" w:type="dxa"/>
            <w:vAlign w:val="center"/>
          </w:tcPr>
          <w:p w:rsidR="00B673B9" w:rsidRPr="007465CE" w:rsidRDefault="00B673B9" w:rsidP="00B673B9">
            <w:pPr>
              <w:pStyle w:val="23"/>
              <w:tabs>
                <w:tab w:val="left" w:pos="540"/>
              </w:tabs>
              <w:spacing w:after="0" w:line="240" w:lineRule="atLeast"/>
              <w:ind w:left="0"/>
              <w:rPr>
                <w:sz w:val="24"/>
                <w:szCs w:val="24"/>
              </w:rPr>
            </w:pPr>
            <w:r w:rsidRPr="007465CE">
              <w:rPr>
                <w:sz w:val="24"/>
                <w:szCs w:val="24"/>
              </w:rPr>
              <w:t>Разом</w:t>
            </w:r>
          </w:p>
        </w:tc>
        <w:tc>
          <w:tcPr>
            <w:tcW w:w="1843" w:type="dxa"/>
            <w:vAlign w:val="center"/>
          </w:tcPr>
          <w:p w:rsidR="00B673B9" w:rsidRPr="007465CE" w:rsidRDefault="00B673B9" w:rsidP="00B673B9">
            <w:pPr>
              <w:pStyle w:val="23"/>
              <w:tabs>
                <w:tab w:val="left" w:pos="540"/>
              </w:tabs>
              <w:spacing w:after="0" w:line="240" w:lineRule="atLeast"/>
              <w:ind w:left="0"/>
              <w:rPr>
                <w:b/>
                <w:sz w:val="24"/>
                <w:szCs w:val="24"/>
              </w:rPr>
            </w:pPr>
          </w:p>
        </w:tc>
        <w:tc>
          <w:tcPr>
            <w:tcW w:w="1984" w:type="dxa"/>
            <w:vAlign w:val="center"/>
          </w:tcPr>
          <w:p w:rsidR="00B673B9" w:rsidRPr="007465CE" w:rsidRDefault="00B673B9" w:rsidP="00B673B9">
            <w:pPr>
              <w:pStyle w:val="23"/>
              <w:tabs>
                <w:tab w:val="left" w:pos="540"/>
              </w:tabs>
              <w:spacing w:after="0" w:line="240" w:lineRule="atLeast"/>
              <w:ind w:left="0"/>
              <w:rPr>
                <w:b/>
                <w:sz w:val="24"/>
                <w:szCs w:val="24"/>
              </w:rPr>
            </w:pPr>
          </w:p>
        </w:tc>
        <w:tc>
          <w:tcPr>
            <w:tcW w:w="2125" w:type="dxa"/>
          </w:tcPr>
          <w:p w:rsidR="00B673B9" w:rsidRPr="007465CE" w:rsidRDefault="00B673B9" w:rsidP="00B673B9">
            <w:pPr>
              <w:pStyle w:val="23"/>
              <w:tabs>
                <w:tab w:val="left" w:pos="540"/>
              </w:tabs>
              <w:spacing w:after="0" w:line="240" w:lineRule="atLeast"/>
              <w:ind w:left="0"/>
              <w:rPr>
                <w:b/>
                <w:sz w:val="24"/>
                <w:szCs w:val="24"/>
              </w:rPr>
            </w:pPr>
          </w:p>
        </w:tc>
      </w:tr>
    </w:tbl>
    <w:p w:rsidR="00B673B9" w:rsidRPr="007465CE" w:rsidRDefault="00B673B9" w:rsidP="00B673B9">
      <w:pPr>
        <w:jc w:val="both"/>
        <w:rPr>
          <w:lang w:val="en-US"/>
        </w:rPr>
      </w:pPr>
    </w:p>
    <w:p w:rsidR="00B673B9" w:rsidRDefault="00B673B9" w:rsidP="00924D54">
      <w:pPr>
        <w:tabs>
          <w:tab w:val="left" w:pos="2220"/>
          <w:tab w:val="center" w:pos="5174"/>
        </w:tabs>
        <w:jc w:val="both"/>
        <w:rPr>
          <w:lang w:val="uk-UA"/>
        </w:rPr>
      </w:pPr>
      <w:r w:rsidRPr="007465CE">
        <w:t>Загальна</w:t>
      </w:r>
      <w:r w:rsidRPr="007465CE">
        <w:rPr>
          <w:lang w:val="en-US"/>
        </w:rPr>
        <w:t xml:space="preserve"> </w:t>
      </w:r>
      <w:r w:rsidRPr="007465CE">
        <w:t>вартість</w:t>
      </w:r>
      <w:r w:rsidRPr="007465CE">
        <w:rPr>
          <w:lang w:val="en-US"/>
        </w:rPr>
        <w:t xml:space="preserve"> </w:t>
      </w:r>
      <w:r w:rsidRPr="007465CE">
        <w:rPr>
          <w:b/>
          <w:lang w:val="uk-UA"/>
        </w:rPr>
        <w:t xml:space="preserve">Послуги з комп’ютерної підтримки </w:t>
      </w:r>
      <w:r w:rsidRPr="007465CE">
        <w:rPr>
          <w:b/>
          <w:lang w:val="uk-UA" w:eastAsia="uk-UA"/>
        </w:rPr>
        <w:t xml:space="preserve">(послуги з подовження терміну гарантії та технічної підтримки серверного обладнання </w:t>
      </w:r>
      <w:r w:rsidRPr="007465CE">
        <w:rPr>
          <w:b/>
          <w:lang w:val="uk-UA"/>
        </w:rPr>
        <w:t xml:space="preserve"> Dell</w:t>
      </w:r>
      <w:r w:rsidRPr="007465CE">
        <w:rPr>
          <w:b/>
          <w:lang w:val="uk-UA" w:eastAsia="uk-UA"/>
        </w:rPr>
        <w:t>) (код CPV</w:t>
      </w:r>
      <w:r w:rsidRPr="000A2440">
        <w:rPr>
          <w:b/>
          <w:lang w:val="uk-UA" w:eastAsia="uk-UA"/>
        </w:rPr>
        <w:t xml:space="preserve"> 021-2015- </w:t>
      </w:r>
      <w:r w:rsidRPr="00B673B9">
        <w:rPr>
          <w:b/>
          <w:lang w:val="en-US"/>
        </w:rPr>
        <w:t>72610000-9</w:t>
      </w:r>
      <w:r w:rsidRPr="000A2440">
        <w:rPr>
          <w:b/>
          <w:lang w:val="uk-UA" w:eastAsia="uk-UA"/>
        </w:rPr>
        <w:t>)</w:t>
      </w:r>
      <w:r>
        <w:rPr>
          <w:b/>
          <w:lang w:val="uk-UA" w:eastAsia="uk-UA"/>
        </w:rPr>
        <w:t xml:space="preserve"> </w:t>
      </w:r>
      <w:r w:rsidRPr="00927B06">
        <w:t>становить</w:t>
      </w:r>
      <w:r w:rsidRPr="00B673B9">
        <w:rPr>
          <w:lang w:val="en-US"/>
        </w:rPr>
        <w:t xml:space="preserve">: ___________________, 00 </w:t>
      </w:r>
      <w:r w:rsidRPr="00927B06">
        <w:t>грн</w:t>
      </w:r>
      <w:r w:rsidRPr="00B673B9">
        <w:rPr>
          <w:lang w:val="en-US"/>
        </w:rPr>
        <w:t xml:space="preserve">. </w:t>
      </w:r>
      <w:r w:rsidRPr="00B673B9">
        <w:t>(_____________________</w:t>
      </w:r>
      <w:r w:rsidRPr="00927B06">
        <w:t>грн</w:t>
      </w:r>
      <w:r w:rsidRPr="00B673B9">
        <w:t xml:space="preserve">. 00 </w:t>
      </w:r>
      <w:r w:rsidRPr="00927B06">
        <w:t>коп</w:t>
      </w:r>
      <w:r w:rsidRPr="00B673B9">
        <w:t xml:space="preserve">.) </w:t>
      </w:r>
      <w:r w:rsidRPr="00927B06">
        <w:t>у</w:t>
      </w:r>
      <w:r w:rsidRPr="00B673B9">
        <w:t xml:space="preserve"> </w:t>
      </w:r>
      <w:r w:rsidRPr="00927B06">
        <w:t>тому</w:t>
      </w:r>
      <w:r w:rsidRPr="00B673B9">
        <w:t xml:space="preserve"> </w:t>
      </w:r>
      <w:r w:rsidRPr="00927B06">
        <w:t>числі</w:t>
      </w:r>
      <w:r w:rsidRPr="00B673B9">
        <w:t xml:space="preserve"> </w:t>
      </w:r>
      <w:r w:rsidRPr="00927B06">
        <w:t>ПДВ</w:t>
      </w:r>
      <w:r w:rsidRPr="00B673B9">
        <w:t xml:space="preserve"> –_______________, 00 </w:t>
      </w:r>
      <w:r w:rsidRPr="00927B06">
        <w:t>грн</w:t>
      </w:r>
      <w:r w:rsidRPr="00B673B9">
        <w:t>. (_____________________</w:t>
      </w:r>
      <w:r w:rsidRPr="00927B06">
        <w:t>грн</w:t>
      </w:r>
      <w:r w:rsidRPr="00B673B9">
        <w:t xml:space="preserve">. 00 </w:t>
      </w:r>
      <w:r w:rsidRPr="00927B06">
        <w:t>коп</w:t>
      </w:r>
      <w:r w:rsidRPr="00B673B9">
        <w:t>.)</w:t>
      </w:r>
    </w:p>
    <w:p w:rsidR="00B673B9" w:rsidRDefault="00B673B9" w:rsidP="00B673B9">
      <w:pPr>
        <w:tabs>
          <w:tab w:val="left" w:pos="2220"/>
          <w:tab w:val="center" w:pos="5174"/>
        </w:tabs>
        <w:rPr>
          <w:lang w:val="uk-UA"/>
        </w:rPr>
      </w:pPr>
    </w:p>
    <w:p w:rsidR="00B673B9" w:rsidRDefault="00B673B9" w:rsidP="00B673B9">
      <w:pPr>
        <w:tabs>
          <w:tab w:val="left" w:pos="2220"/>
          <w:tab w:val="center" w:pos="5174"/>
        </w:tabs>
        <w:rPr>
          <w:lang w:val="uk-UA"/>
        </w:rPr>
      </w:pPr>
    </w:p>
    <w:p w:rsidR="00B673B9" w:rsidRPr="00927B06" w:rsidRDefault="00B673B9" w:rsidP="00B673B9">
      <w:pPr>
        <w:tabs>
          <w:tab w:val="left" w:pos="2220"/>
          <w:tab w:val="center" w:pos="5174"/>
        </w:tabs>
        <w:rPr>
          <w:lang w:val="uk-UA"/>
        </w:rPr>
      </w:pPr>
    </w:p>
    <w:tbl>
      <w:tblPr>
        <w:tblW w:w="9681" w:type="dxa"/>
        <w:tblLayout w:type="fixed"/>
        <w:tblLook w:val="0000" w:firstRow="0" w:lastRow="0" w:firstColumn="0" w:lastColumn="0" w:noHBand="0" w:noVBand="0"/>
      </w:tblPr>
      <w:tblGrid>
        <w:gridCol w:w="5298"/>
        <w:gridCol w:w="372"/>
        <w:gridCol w:w="58"/>
        <w:gridCol w:w="2811"/>
        <w:gridCol w:w="1142"/>
      </w:tblGrid>
      <w:tr w:rsidR="00B673B9" w:rsidRPr="00927B06" w:rsidTr="00215834">
        <w:trPr>
          <w:gridAfter w:val="1"/>
          <w:wAfter w:w="1142" w:type="dxa"/>
          <w:trHeight w:val="134"/>
        </w:trPr>
        <w:tc>
          <w:tcPr>
            <w:tcW w:w="5298" w:type="dxa"/>
          </w:tcPr>
          <w:p w:rsidR="00B673B9" w:rsidRPr="00927B06" w:rsidRDefault="00B673B9" w:rsidP="00F13F08">
            <w:pPr>
              <w:keepNext/>
              <w:outlineLvl w:val="4"/>
              <w:rPr>
                <w:b/>
                <w:bCs/>
                <w:i/>
                <w:sz w:val="22"/>
                <w:szCs w:val="22"/>
                <w:lang w:val="en-US"/>
              </w:rPr>
            </w:pPr>
            <w:r w:rsidRPr="00927B06">
              <w:rPr>
                <w:b/>
                <w:bCs/>
              </w:rPr>
              <w:t>ВИКОНАВЕЦЬ</w:t>
            </w:r>
          </w:p>
        </w:tc>
        <w:tc>
          <w:tcPr>
            <w:tcW w:w="372" w:type="dxa"/>
          </w:tcPr>
          <w:p w:rsidR="00B673B9" w:rsidRPr="00927B06" w:rsidRDefault="00B673B9" w:rsidP="00F13F08">
            <w:pPr>
              <w:keepNext/>
              <w:outlineLvl w:val="4"/>
              <w:rPr>
                <w:b/>
                <w:bCs/>
                <w:sz w:val="22"/>
                <w:szCs w:val="22"/>
                <w:lang w:val="en-US"/>
              </w:rPr>
            </w:pPr>
          </w:p>
        </w:tc>
        <w:tc>
          <w:tcPr>
            <w:tcW w:w="2869" w:type="dxa"/>
            <w:gridSpan w:val="2"/>
          </w:tcPr>
          <w:p w:rsidR="00B673B9" w:rsidRPr="00927B06" w:rsidRDefault="00B673B9" w:rsidP="00F13F08">
            <w:pPr>
              <w:keepNext/>
              <w:outlineLvl w:val="4"/>
              <w:rPr>
                <w:b/>
                <w:bCs/>
                <w:i/>
                <w:sz w:val="22"/>
                <w:szCs w:val="22"/>
              </w:rPr>
            </w:pPr>
            <w:r w:rsidRPr="00927B06">
              <w:rPr>
                <w:b/>
                <w:bCs/>
              </w:rPr>
              <w:t>ЗАМОВНИК</w:t>
            </w:r>
          </w:p>
        </w:tc>
      </w:tr>
      <w:tr w:rsidR="00B673B9" w:rsidRPr="00927B06" w:rsidTr="00215834">
        <w:trPr>
          <w:trHeight w:val="2202"/>
        </w:trPr>
        <w:tc>
          <w:tcPr>
            <w:tcW w:w="5298" w:type="dxa"/>
          </w:tcPr>
          <w:p w:rsidR="00B673B9" w:rsidRPr="00927B06" w:rsidRDefault="00B673B9" w:rsidP="00F13F08">
            <w:pPr>
              <w:rPr>
                <w:sz w:val="22"/>
                <w:szCs w:val="22"/>
              </w:rPr>
            </w:pPr>
          </w:p>
          <w:p w:rsidR="00B673B9" w:rsidRPr="00927B06" w:rsidRDefault="00B673B9" w:rsidP="00F13F08">
            <w:pPr>
              <w:rPr>
                <w:sz w:val="22"/>
                <w:szCs w:val="22"/>
              </w:rPr>
            </w:pPr>
          </w:p>
          <w:p w:rsidR="00B673B9" w:rsidRPr="00927B06" w:rsidRDefault="00B673B9" w:rsidP="00F13F08">
            <w:pPr>
              <w:rPr>
                <w:sz w:val="22"/>
                <w:szCs w:val="22"/>
              </w:rPr>
            </w:pPr>
          </w:p>
          <w:p w:rsidR="00B673B9" w:rsidRDefault="00B673B9" w:rsidP="00F13F08">
            <w:pPr>
              <w:rPr>
                <w:sz w:val="22"/>
                <w:szCs w:val="22"/>
              </w:rPr>
            </w:pPr>
          </w:p>
          <w:p w:rsidR="00924D54" w:rsidRPr="00927B06" w:rsidRDefault="00924D54" w:rsidP="00F13F08">
            <w:pPr>
              <w:rPr>
                <w:sz w:val="22"/>
                <w:szCs w:val="22"/>
              </w:rPr>
            </w:pPr>
          </w:p>
          <w:p w:rsidR="00B673B9" w:rsidRPr="00927B06" w:rsidRDefault="00B673B9" w:rsidP="00F13F08">
            <w:pPr>
              <w:rPr>
                <w:b/>
                <w:sz w:val="22"/>
                <w:szCs w:val="22"/>
              </w:rPr>
            </w:pPr>
            <w:r w:rsidRPr="00927B06">
              <w:rPr>
                <w:b/>
              </w:rPr>
              <w:t xml:space="preserve">____________________/ </w:t>
            </w:r>
          </w:p>
          <w:p w:rsidR="00B673B9" w:rsidRPr="00927B06" w:rsidRDefault="00B673B9" w:rsidP="00F13F08">
            <w:pPr>
              <w:rPr>
                <w:sz w:val="22"/>
                <w:szCs w:val="22"/>
              </w:rPr>
            </w:pPr>
            <w:r w:rsidRPr="00927B06">
              <w:t>М.П.</w:t>
            </w:r>
          </w:p>
        </w:tc>
        <w:tc>
          <w:tcPr>
            <w:tcW w:w="430" w:type="dxa"/>
            <w:gridSpan w:val="2"/>
          </w:tcPr>
          <w:p w:rsidR="00B673B9" w:rsidRPr="00927B06" w:rsidRDefault="00B673B9" w:rsidP="00F13F08">
            <w:pPr>
              <w:rPr>
                <w:sz w:val="22"/>
                <w:szCs w:val="22"/>
              </w:rPr>
            </w:pPr>
          </w:p>
        </w:tc>
        <w:tc>
          <w:tcPr>
            <w:tcW w:w="3953" w:type="dxa"/>
            <w:gridSpan w:val="2"/>
          </w:tcPr>
          <w:p w:rsidR="00B673B9" w:rsidRPr="00927B06" w:rsidRDefault="00B673B9" w:rsidP="00F13F08">
            <w:pPr>
              <w:rPr>
                <w:b/>
                <w:sz w:val="22"/>
                <w:szCs w:val="22"/>
              </w:rPr>
            </w:pPr>
            <w:r w:rsidRPr="00927B06">
              <w:rPr>
                <w:b/>
              </w:rPr>
              <w:t>Державне підприємство «Центр державного земельного кадастру»</w:t>
            </w:r>
          </w:p>
          <w:p w:rsidR="00B673B9" w:rsidRPr="00927B06" w:rsidRDefault="00B673B9" w:rsidP="00F13F08">
            <w:pPr>
              <w:rPr>
                <w:b/>
                <w:sz w:val="22"/>
                <w:szCs w:val="22"/>
              </w:rPr>
            </w:pPr>
          </w:p>
          <w:p w:rsidR="00B673B9" w:rsidRPr="00927B06" w:rsidRDefault="00B673B9" w:rsidP="00F13F08">
            <w:pPr>
              <w:rPr>
                <w:b/>
                <w:sz w:val="22"/>
                <w:szCs w:val="22"/>
              </w:rPr>
            </w:pPr>
          </w:p>
          <w:p w:rsidR="00B673B9" w:rsidRPr="00927B06" w:rsidRDefault="00B673B9" w:rsidP="00F13F08">
            <w:pPr>
              <w:rPr>
                <w:b/>
                <w:sz w:val="22"/>
                <w:szCs w:val="22"/>
              </w:rPr>
            </w:pPr>
          </w:p>
          <w:p w:rsidR="00B673B9" w:rsidRPr="00927B06" w:rsidRDefault="00924D54" w:rsidP="00F13F08">
            <w:pPr>
              <w:rPr>
                <w:b/>
                <w:sz w:val="22"/>
                <w:szCs w:val="22"/>
              </w:rPr>
            </w:pPr>
            <w:r>
              <w:rPr>
                <w:b/>
              </w:rPr>
              <w:t>________________</w:t>
            </w:r>
            <w:r w:rsidR="00B673B9" w:rsidRPr="00927B06">
              <w:rPr>
                <w:b/>
              </w:rPr>
              <w:t xml:space="preserve">/ </w:t>
            </w:r>
          </w:p>
          <w:p w:rsidR="00B673B9" w:rsidRPr="00927B06" w:rsidRDefault="00B673B9" w:rsidP="00F13F08">
            <w:pPr>
              <w:rPr>
                <w:sz w:val="22"/>
                <w:szCs w:val="22"/>
              </w:rPr>
            </w:pPr>
            <w:r w:rsidRPr="00927B06">
              <w:t xml:space="preserve">М.П.         </w:t>
            </w:r>
          </w:p>
        </w:tc>
      </w:tr>
    </w:tbl>
    <w:p w:rsidR="00B673B9" w:rsidRPr="006A2D12" w:rsidRDefault="00B673B9" w:rsidP="00B673B9">
      <w:pPr>
        <w:jc w:val="center"/>
        <w:rPr>
          <w:b/>
        </w:rPr>
      </w:pPr>
    </w:p>
    <w:sectPr w:rsidR="00B673B9" w:rsidRPr="006A2D12" w:rsidSect="009159ED">
      <w:footerReference w:type="default" r:id="rId10"/>
      <w:pgSz w:w="11906" w:h="16838" w:code="9"/>
      <w:pgMar w:top="851" w:right="424" w:bottom="851"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B76" w:rsidRDefault="00FD4B76" w:rsidP="002B27AA">
      <w:r>
        <w:separator/>
      </w:r>
    </w:p>
  </w:endnote>
  <w:endnote w:type="continuationSeparator" w:id="0">
    <w:p w:rsidR="00FD4B76" w:rsidRDefault="00FD4B76" w:rsidP="002B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4633"/>
      <w:docPartObj>
        <w:docPartGallery w:val="Page Numbers (Bottom of Page)"/>
        <w:docPartUnique/>
      </w:docPartObj>
    </w:sdtPr>
    <w:sdtEndPr/>
    <w:sdtContent>
      <w:p w:rsidR="005E18F7" w:rsidRDefault="005E18F7">
        <w:pPr>
          <w:pStyle w:val="a8"/>
          <w:jc w:val="right"/>
        </w:pPr>
        <w:r>
          <w:fldChar w:fldCharType="begin"/>
        </w:r>
        <w:r>
          <w:instrText>PAGE   \* MERGEFORMAT</w:instrText>
        </w:r>
        <w:r>
          <w:fldChar w:fldCharType="separate"/>
        </w:r>
        <w:r w:rsidR="00FF7C8F">
          <w:rPr>
            <w:noProof/>
          </w:rPr>
          <w:t>2</w:t>
        </w:r>
        <w:r>
          <w:fldChar w:fldCharType="end"/>
        </w:r>
      </w:p>
    </w:sdtContent>
  </w:sdt>
  <w:p w:rsidR="005E18F7" w:rsidRPr="007F04AF" w:rsidRDefault="005E18F7">
    <w:pPr>
      <w:pStyle w:val="a8"/>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B76" w:rsidRDefault="00FD4B76" w:rsidP="002B27AA">
      <w:r>
        <w:separator/>
      </w:r>
    </w:p>
  </w:footnote>
  <w:footnote w:type="continuationSeparator" w:id="0">
    <w:p w:rsidR="00FD4B76" w:rsidRDefault="00FD4B76" w:rsidP="002B2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87F"/>
    <w:multiLevelType w:val="hybridMultilevel"/>
    <w:tmpl w:val="5642AE4C"/>
    <w:lvl w:ilvl="0" w:tplc="7564D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161859"/>
    <w:multiLevelType w:val="hybridMultilevel"/>
    <w:tmpl w:val="D1CAE580"/>
    <w:lvl w:ilvl="0" w:tplc="163A25CA">
      <w:start w:val="1"/>
      <w:numFmt w:val="decimal"/>
      <w:lvlText w:val="%1."/>
      <w:lvlJc w:val="left"/>
      <w:pPr>
        <w:ind w:left="1140" w:hanging="360"/>
      </w:pPr>
      <w:rPr>
        <w:rFonts w:ascii="Times New Roman" w:hAnsi="Times New Roman" w:cs="Times New Roman" w:hint="default"/>
        <w:color w:val="auto"/>
        <w:sz w:val="24"/>
        <w:szCs w:val="24"/>
      </w:rPr>
    </w:lvl>
    <w:lvl w:ilvl="1" w:tplc="04220019">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2" w15:restartNumberingAfterBreak="0">
    <w:nsid w:val="0FD64329"/>
    <w:multiLevelType w:val="multilevel"/>
    <w:tmpl w:val="9A0A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15B4B"/>
    <w:multiLevelType w:val="hybridMultilevel"/>
    <w:tmpl w:val="B87A91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AF1E73"/>
    <w:multiLevelType w:val="hybridMultilevel"/>
    <w:tmpl w:val="CBEA56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B92580B"/>
    <w:multiLevelType w:val="multilevel"/>
    <w:tmpl w:val="C9B0F0B6"/>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 w15:restartNumberingAfterBreak="0">
    <w:nsid w:val="1C8E27EB"/>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D0C192C"/>
    <w:multiLevelType w:val="hybridMultilevel"/>
    <w:tmpl w:val="7DDCD4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57545FA"/>
    <w:multiLevelType w:val="multilevel"/>
    <w:tmpl w:val="AB823C2C"/>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EE41102"/>
    <w:multiLevelType w:val="hybridMultilevel"/>
    <w:tmpl w:val="2C72A0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F463DD5"/>
    <w:multiLevelType w:val="multilevel"/>
    <w:tmpl w:val="BD7EFB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DE31CB"/>
    <w:multiLevelType w:val="hybridMultilevel"/>
    <w:tmpl w:val="2E806762"/>
    <w:lvl w:ilvl="0" w:tplc="EC16CD6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5140B"/>
    <w:multiLevelType w:val="hybridMultilevel"/>
    <w:tmpl w:val="3954A9A8"/>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15:restartNumberingAfterBreak="0">
    <w:nsid w:val="379B7A42"/>
    <w:multiLevelType w:val="hybridMultilevel"/>
    <w:tmpl w:val="9ACA9F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48130D"/>
    <w:multiLevelType w:val="hybridMultilevel"/>
    <w:tmpl w:val="C332D2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CF24FC"/>
    <w:multiLevelType w:val="multilevel"/>
    <w:tmpl w:val="EFE0EF08"/>
    <w:lvl w:ilvl="0">
      <w:start w:val="12"/>
      <w:numFmt w:val="decimal"/>
      <w:lvlText w:val="%1."/>
      <w:lvlJc w:val="left"/>
      <w:pPr>
        <w:ind w:left="480" w:hanging="480"/>
      </w:pPr>
    </w:lvl>
    <w:lvl w:ilvl="1">
      <w:start w:val="1"/>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0" w15:restartNumberingAfterBreak="0">
    <w:nsid w:val="45DE17F6"/>
    <w:multiLevelType w:val="hybridMultilevel"/>
    <w:tmpl w:val="64BE49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A0568B5"/>
    <w:multiLevelType w:val="multilevel"/>
    <w:tmpl w:val="4498F29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3B74A5"/>
    <w:multiLevelType w:val="hybridMultilevel"/>
    <w:tmpl w:val="6EBEEC68"/>
    <w:lvl w:ilvl="0" w:tplc="04190001">
      <w:start w:val="1"/>
      <w:numFmt w:val="bullet"/>
      <w:lvlText w:val=""/>
      <w:lvlJc w:val="left"/>
      <w:pPr>
        <w:tabs>
          <w:tab w:val="num" w:pos="1620"/>
        </w:tabs>
        <w:ind w:left="1620" w:hanging="360"/>
      </w:pPr>
      <w:rPr>
        <w:rFonts w:ascii="Symbol" w:hAnsi="Symbol" w:hint="default"/>
      </w:rPr>
    </w:lvl>
    <w:lvl w:ilvl="1" w:tplc="7564D8A2">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3060"/>
        </w:tabs>
        <w:ind w:left="3060" w:hanging="360"/>
      </w:pPr>
      <w:rPr>
        <w:rFonts w:ascii="Symbol" w:hAnsi="Symbol"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E497C8E"/>
    <w:multiLevelType w:val="hybridMultilevel"/>
    <w:tmpl w:val="61B4C9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C94123"/>
    <w:multiLevelType w:val="hybridMultilevel"/>
    <w:tmpl w:val="73D8B1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2FB40EC"/>
    <w:multiLevelType w:val="hybridMultilevel"/>
    <w:tmpl w:val="340C14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69A272C"/>
    <w:multiLevelType w:val="hybridMultilevel"/>
    <w:tmpl w:val="F1A28944"/>
    <w:lvl w:ilvl="0" w:tplc="7564D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BB86BD0"/>
    <w:multiLevelType w:val="multilevel"/>
    <w:tmpl w:val="C396D26E"/>
    <w:lvl w:ilvl="0">
      <w:start w:val="4"/>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5ED3206C"/>
    <w:multiLevelType w:val="hybridMultilevel"/>
    <w:tmpl w:val="A3AC9EB6"/>
    <w:lvl w:ilvl="0" w:tplc="6F22DCF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9" w15:restartNumberingAfterBreak="0">
    <w:nsid w:val="60C36FB9"/>
    <w:multiLevelType w:val="multilevel"/>
    <w:tmpl w:val="D278C4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F90A0A"/>
    <w:multiLevelType w:val="hybridMultilevel"/>
    <w:tmpl w:val="9BCA1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97245"/>
    <w:multiLevelType w:val="hybridMultilevel"/>
    <w:tmpl w:val="4BE034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9581100"/>
    <w:multiLevelType w:val="hybridMultilevel"/>
    <w:tmpl w:val="6C207DB2"/>
    <w:lvl w:ilvl="0" w:tplc="1D22198C">
      <w:start w:val="1"/>
      <w:numFmt w:val="upperRoman"/>
      <w:lvlText w:val="%1."/>
      <w:lvlJc w:val="left"/>
      <w:pPr>
        <w:ind w:left="1004" w:hanging="72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3" w15:restartNumberingAfterBreak="0">
    <w:nsid w:val="6BB542B4"/>
    <w:multiLevelType w:val="hybridMultilevel"/>
    <w:tmpl w:val="95C04E52"/>
    <w:lvl w:ilvl="0" w:tplc="3BEAC9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3183C15"/>
    <w:multiLevelType w:val="hybridMultilevel"/>
    <w:tmpl w:val="BA9C75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4BB6B8A"/>
    <w:multiLevelType w:val="multilevel"/>
    <w:tmpl w:val="D8B8BFA2"/>
    <w:lvl w:ilvl="0">
      <w:start w:val="1"/>
      <w:numFmt w:val="decimal"/>
      <w:lvlText w:val="%1"/>
      <w:lvlJc w:val="left"/>
      <w:pPr>
        <w:ind w:left="360" w:hanging="360"/>
      </w:pPr>
      <w:rPr>
        <w:rFonts w:ascii="Times New Roman" w:eastAsia="Times New Roman" w:hAnsi="Times New Roman" w:cs="Times New Roman"/>
        <w:lang w:val="ru-RU"/>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7"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5D13CA"/>
    <w:multiLevelType w:val="hybridMultilevel"/>
    <w:tmpl w:val="105AB1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B9F6253"/>
    <w:multiLevelType w:val="hybridMultilevel"/>
    <w:tmpl w:val="508207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26"/>
  </w:num>
  <w:num w:numId="5">
    <w:abstractNumId w:val="8"/>
  </w:num>
  <w:num w:numId="6">
    <w:abstractNumId w:val="36"/>
  </w:num>
  <w:num w:numId="7">
    <w:abstractNumId w:val="22"/>
  </w:num>
  <w:num w:numId="8">
    <w:abstractNumId w:val="33"/>
  </w:num>
  <w:num w:numId="9">
    <w:abstractNumId w:val="12"/>
  </w:num>
  <w:num w:numId="10">
    <w:abstractNumId w:val="18"/>
  </w:num>
  <w:num w:numId="11">
    <w:abstractNumId w:val="23"/>
  </w:num>
  <w:num w:numId="12">
    <w:abstractNumId w:val="29"/>
  </w:num>
  <w:num w:numId="13">
    <w:abstractNumId w:val="11"/>
  </w:num>
  <w:num w:numId="14">
    <w:abstractNumId w:val="21"/>
  </w:num>
  <w:num w:numId="15">
    <w:abstractNumId w:val="4"/>
  </w:num>
  <w:num w:numId="16">
    <w:abstractNumId w:val="31"/>
  </w:num>
  <w:num w:numId="17">
    <w:abstractNumId w:val="3"/>
  </w:num>
  <w:num w:numId="18">
    <w:abstractNumId w:val="24"/>
  </w:num>
  <w:num w:numId="19">
    <w:abstractNumId w:val="7"/>
  </w:num>
  <w:num w:numId="20">
    <w:abstractNumId w:val="16"/>
  </w:num>
  <w:num w:numId="21">
    <w:abstractNumId w:val="10"/>
  </w:num>
  <w:num w:numId="22">
    <w:abstractNumId w:val="35"/>
  </w:num>
  <w:num w:numId="23">
    <w:abstractNumId w:val="38"/>
  </w:num>
  <w:num w:numId="24">
    <w:abstractNumId w:val="20"/>
  </w:num>
  <w:num w:numId="25">
    <w:abstractNumId w:val="15"/>
  </w:num>
  <w:num w:numId="26">
    <w:abstractNumId w:val="2"/>
  </w:num>
  <w:num w:numId="27">
    <w:abstractNumId w:val="39"/>
  </w:num>
  <w:num w:numId="28">
    <w:abstractNumId w:val="34"/>
  </w:num>
  <w:num w:numId="29">
    <w:abstractNumId w:val="1"/>
  </w:num>
  <w:num w:numId="30">
    <w:abstractNumId w:val="5"/>
  </w:num>
  <w:num w:numId="31">
    <w:abstractNumId w:val="27"/>
  </w:num>
  <w:num w:numId="32">
    <w:abstractNumId w:val="14"/>
  </w:num>
  <w:num w:numId="33">
    <w:abstractNumId w:val="32"/>
  </w:num>
  <w:num w:numId="34">
    <w:abstractNumId w:val="25"/>
  </w:num>
  <w:num w:numId="35">
    <w:abstractNumId w:val="28"/>
  </w:num>
  <w:num w:numId="3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75"/>
    <w:rsid w:val="00002C9A"/>
    <w:rsid w:val="00002E7F"/>
    <w:rsid w:val="00010E3E"/>
    <w:rsid w:val="00011226"/>
    <w:rsid w:val="000133D6"/>
    <w:rsid w:val="00013AFE"/>
    <w:rsid w:val="00014415"/>
    <w:rsid w:val="00014C09"/>
    <w:rsid w:val="00016B2F"/>
    <w:rsid w:val="000178DA"/>
    <w:rsid w:val="00025F3A"/>
    <w:rsid w:val="000266C9"/>
    <w:rsid w:val="00030C16"/>
    <w:rsid w:val="00034616"/>
    <w:rsid w:val="00034685"/>
    <w:rsid w:val="00035BFD"/>
    <w:rsid w:val="00036975"/>
    <w:rsid w:val="000369A4"/>
    <w:rsid w:val="000371C0"/>
    <w:rsid w:val="00037A67"/>
    <w:rsid w:val="0004590E"/>
    <w:rsid w:val="0004794D"/>
    <w:rsid w:val="00050E60"/>
    <w:rsid w:val="00053B37"/>
    <w:rsid w:val="000562E6"/>
    <w:rsid w:val="00061E0E"/>
    <w:rsid w:val="00063133"/>
    <w:rsid w:val="00066EC4"/>
    <w:rsid w:val="000714EB"/>
    <w:rsid w:val="00072536"/>
    <w:rsid w:val="0007463D"/>
    <w:rsid w:val="00074C51"/>
    <w:rsid w:val="0007737A"/>
    <w:rsid w:val="00080EA7"/>
    <w:rsid w:val="00082D0A"/>
    <w:rsid w:val="00083D68"/>
    <w:rsid w:val="000876C9"/>
    <w:rsid w:val="00087F78"/>
    <w:rsid w:val="0009019C"/>
    <w:rsid w:val="00092970"/>
    <w:rsid w:val="000964A3"/>
    <w:rsid w:val="000A1463"/>
    <w:rsid w:val="000A1DCF"/>
    <w:rsid w:val="000A54B3"/>
    <w:rsid w:val="000B345E"/>
    <w:rsid w:val="000B7854"/>
    <w:rsid w:val="000C0911"/>
    <w:rsid w:val="000C1B49"/>
    <w:rsid w:val="000D007A"/>
    <w:rsid w:val="000D2553"/>
    <w:rsid w:val="000D6286"/>
    <w:rsid w:val="000E0E18"/>
    <w:rsid w:val="000E3DD1"/>
    <w:rsid w:val="000E4C29"/>
    <w:rsid w:val="000E518F"/>
    <w:rsid w:val="000E745F"/>
    <w:rsid w:val="000F0DFC"/>
    <w:rsid w:val="000F3A4B"/>
    <w:rsid w:val="000F54FA"/>
    <w:rsid w:val="000F67C9"/>
    <w:rsid w:val="000F7ED3"/>
    <w:rsid w:val="00103B3B"/>
    <w:rsid w:val="00104EAB"/>
    <w:rsid w:val="00104EE4"/>
    <w:rsid w:val="001058C1"/>
    <w:rsid w:val="0010743E"/>
    <w:rsid w:val="001125AF"/>
    <w:rsid w:val="00114816"/>
    <w:rsid w:val="00115F42"/>
    <w:rsid w:val="00125A4D"/>
    <w:rsid w:val="00132237"/>
    <w:rsid w:val="00134B09"/>
    <w:rsid w:val="00141264"/>
    <w:rsid w:val="00147F01"/>
    <w:rsid w:val="00150B18"/>
    <w:rsid w:val="00154089"/>
    <w:rsid w:val="001543B1"/>
    <w:rsid w:val="00155EBB"/>
    <w:rsid w:val="00157FB5"/>
    <w:rsid w:val="001641F4"/>
    <w:rsid w:val="001651E1"/>
    <w:rsid w:val="00166428"/>
    <w:rsid w:val="00173E2C"/>
    <w:rsid w:val="001749AA"/>
    <w:rsid w:val="001752D5"/>
    <w:rsid w:val="00176569"/>
    <w:rsid w:val="00177EBA"/>
    <w:rsid w:val="00183349"/>
    <w:rsid w:val="0018393D"/>
    <w:rsid w:val="00186033"/>
    <w:rsid w:val="00190B96"/>
    <w:rsid w:val="0019374E"/>
    <w:rsid w:val="00194DAF"/>
    <w:rsid w:val="001976FD"/>
    <w:rsid w:val="001A0DC0"/>
    <w:rsid w:val="001A2DC8"/>
    <w:rsid w:val="001A4AB5"/>
    <w:rsid w:val="001A7B8B"/>
    <w:rsid w:val="001B0A02"/>
    <w:rsid w:val="001B0BAC"/>
    <w:rsid w:val="001B2388"/>
    <w:rsid w:val="001B3E05"/>
    <w:rsid w:val="001B5DAE"/>
    <w:rsid w:val="001B606A"/>
    <w:rsid w:val="001C4EBB"/>
    <w:rsid w:val="001D1DB9"/>
    <w:rsid w:val="001D359A"/>
    <w:rsid w:val="001D5285"/>
    <w:rsid w:val="001D6341"/>
    <w:rsid w:val="001E187E"/>
    <w:rsid w:val="001E198D"/>
    <w:rsid w:val="001E1B9A"/>
    <w:rsid w:val="001F2F14"/>
    <w:rsid w:val="001F37D2"/>
    <w:rsid w:val="001F52C6"/>
    <w:rsid w:val="001F66ED"/>
    <w:rsid w:val="002024AB"/>
    <w:rsid w:val="00203706"/>
    <w:rsid w:val="00203CC9"/>
    <w:rsid w:val="00207509"/>
    <w:rsid w:val="00211624"/>
    <w:rsid w:val="00213AB3"/>
    <w:rsid w:val="00214157"/>
    <w:rsid w:val="0021538F"/>
    <w:rsid w:val="00215834"/>
    <w:rsid w:val="002164C7"/>
    <w:rsid w:val="00216BCD"/>
    <w:rsid w:val="002171F2"/>
    <w:rsid w:val="00221A5E"/>
    <w:rsid w:val="00224DA1"/>
    <w:rsid w:val="00226A01"/>
    <w:rsid w:val="00226C8C"/>
    <w:rsid w:val="0023166E"/>
    <w:rsid w:val="00231783"/>
    <w:rsid w:val="00231845"/>
    <w:rsid w:val="002324A1"/>
    <w:rsid w:val="00232763"/>
    <w:rsid w:val="00236635"/>
    <w:rsid w:val="00240378"/>
    <w:rsid w:val="0024185C"/>
    <w:rsid w:val="00241BF4"/>
    <w:rsid w:val="00242788"/>
    <w:rsid w:val="0024671C"/>
    <w:rsid w:val="0025103E"/>
    <w:rsid w:val="00253C09"/>
    <w:rsid w:val="00254196"/>
    <w:rsid w:val="00255130"/>
    <w:rsid w:val="0025723B"/>
    <w:rsid w:val="002620A4"/>
    <w:rsid w:val="00262FDA"/>
    <w:rsid w:val="00264F09"/>
    <w:rsid w:val="00265017"/>
    <w:rsid w:val="00266468"/>
    <w:rsid w:val="00272B47"/>
    <w:rsid w:val="0028070A"/>
    <w:rsid w:val="002818A2"/>
    <w:rsid w:val="00281CD0"/>
    <w:rsid w:val="00282E66"/>
    <w:rsid w:val="00285271"/>
    <w:rsid w:val="0028710B"/>
    <w:rsid w:val="0028738E"/>
    <w:rsid w:val="002909BF"/>
    <w:rsid w:val="00292236"/>
    <w:rsid w:val="002937D3"/>
    <w:rsid w:val="0029691A"/>
    <w:rsid w:val="002A01AA"/>
    <w:rsid w:val="002A1E50"/>
    <w:rsid w:val="002A4104"/>
    <w:rsid w:val="002A6FC8"/>
    <w:rsid w:val="002A77C7"/>
    <w:rsid w:val="002B253E"/>
    <w:rsid w:val="002B27AA"/>
    <w:rsid w:val="002B4ACB"/>
    <w:rsid w:val="002D1D57"/>
    <w:rsid w:val="002D3644"/>
    <w:rsid w:val="002D3655"/>
    <w:rsid w:val="002D66B1"/>
    <w:rsid w:val="002D7EAA"/>
    <w:rsid w:val="002E4E3B"/>
    <w:rsid w:val="002E6813"/>
    <w:rsid w:val="002E6866"/>
    <w:rsid w:val="002E6EE9"/>
    <w:rsid w:val="002F16FD"/>
    <w:rsid w:val="002F20CF"/>
    <w:rsid w:val="002F211D"/>
    <w:rsid w:val="002F2493"/>
    <w:rsid w:val="002F6FCD"/>
    <w:rsid w:val="00300058"/>
    <w:rsid w:val="00306050"/>
    <w:rsid w:val="00312B80"/>
    <w:rsid w:val="003140A3"/>
    <w:rsid w:val="00314F45"/>
    <w:rsid w:val="0031647A"/>
    <w:rsid w:val="00322555"/>
    <w:rsid w:val="00322BB8"/>
    <w:rsid w:val="00326E01"/>
    <w:rsid w:val="003311BB"/>
    <w:rsid w:val="00335712"/>
    <w:rsid w:val="00340B00"/>
    <w:rsid w:val="003439C6"/>
    <w:rsid w:val="00344B83"/>
    <w:rsid w:val="00350210"/>
    <w:rsid w:val="003538F9"/>
    <w:rsid w:val="003542EF"/>
    <w:rsid w:val="00354D01"/>
    <w:rsid w:val="00357696"/>
    <w:rsid w:val="00364389"/>
    <w:rsid w:val="003707B3"/>
    <w:rsid w:val="0037385E"/>
    <w:rsid w:val="00373CA1"/>
    <w:rsid w:val="0037439A"/>
    <w:rsid w:val="00376485"/>
    <w:rsid w:val="003809B7"/>
    <w:rsid w:val="00382B20"/>
    <w:rsid w:val="003838DE"/>
    <w:rsid w:val="0038727E"/>
    <w:rsid w:val="00390F42"/>
    <w:rsid w:val="0039507B"/>
    <w:rsid w:val="00395423"/>
    <w:rsid w:val="0039594A"/>
    <w:rsid w:val="00396971"/>
    <w:rsid w:val="003A2582"/>
    <w:rsid w:val="003A28C2"/>
    <w:rsid w:val="003B0844"/>
    <w:rsid w:val="003B08CA"/>
    <w:rsid w:val="003B14EB"/>
    <w:rsid w:val="003B1760"/>
    <w:rsid w:val="003B217F"/>
    <w:rsid w:val="003B5D84"/>
    <w:rsid w:val="003C6EFA"/>
    <w:rsid w:val="003D0D67"/>
    <w:rsid w:val="003D1EB8"/>
    <w:rsid w:val="003D7733"/>
    <w:rsid w:val="003F7C7C"/>
    <w:rsid w:val="004028B9"/>
    <w:rsid w:val="004040F5"/>
    <w:rsid w:val="0040562B"/>
    <w:rsid w:val="00405A10"/>
    <w:rsid w:val="00405FD4"/>
    <w:rsid w:val="00406CB4"/>
    <w:rsid w:val="00413609"/>
    <w:rsid w:val="0041610C"/>
    <w:rsid w:val="00417DCC"/>
    <w:rsid w:val="00420922"/>
    <w:rsid w:val="004235E4"/>
    <w:rsid w:val="00424667"/>
    <w:rsid w:val="004251B4"/>
    <w:rsid w:val="004326F6"/>
    <w:rsid w:val="004342C3"/>
    <w:rsid w:val="004344AD"/>
    <w:rsid w:val="00435CF5"/>
    <w:rsid w:val="004369E7"/>
    <w:rsid w:val="00437E0A"/>
    <w:rsid w:val="00437F8E"/>
    <w:rsid w:val="00444825"/>
    <w:rsid w:val="00444F5B"/>
    <w:rsid w:val="004503CB"/>
    <w:rsid w:val="0045163E"/>
    <w:rsid w:val="004532C5"/>
    <w:rsid w:val="00454033"/>
    <w:rsid w:val="004566F2"/>
    <w:rsid w:val="004571C9"/>
    <w:rsid w:val="00460513"/>
    <w:rsid w:val="00461833"/>
    <w:rsid w:val="00463994"/>
    <w:rsid w:val="004757EF"/>
    <w:rsid w:val="004813DF"/>
    <w:rsid w:val="00485C84"/>
    <w:rsid w:val="00486129"/>
    <w:rsid w:val="00487C69"/>
    <w:rsid w:val="00490A47"/>
    <w:rsid w:val="00493D12"/>
    <w:rsid w:val="00494873"/>
    <w:rsid w:val="004A00FF"/>
    <w:rsid w:val="004B1533"/>
    <w:rsid w:val="004B4820"/>
    <w:rsid w:val="004B4DB2"/>
    <w:rsid w:val="004B4FE1"/>
    <w:rsid w:val="004B69B0"/>
    <w:rsid w:val="004B79AC"/>
    <w:rsid w:val="004C0DF2"/>
    <w:rsid w:val="004C42F0"/>
    <w:rsid w:val="004C4D0C"/>
    <w:rsid w:val="004D0A96"/>
    <w:rsid w:val="004D6BE0"/>
    <w:rsid w:val="004D7DCD"/>
    <w:rsid w:val="004E12B8"/>
    <w:rsid w:val="004E16A1"/>
    <w:rsid w:val="004E35EE"/>
    <w:rsid w:val="004F1588"/>
    <w:rsid w:val="004F2096"/>
    <w:rsid w:val="004F6BC0"/>
    <w:rsid w:val="005001F6"/>
    <w:rsid w:val="005004D6"/>
    <w:rsid w:val="005005D6"/>
    <w:rsid w:val="00500644"/>
    <w:rsid w:val="00502672"/>
    <w:rsid w:val="0050422A"/>
    <w:rsid w:val="00510759"/>
    <w:rsid w:val="00511F0B"/>
    <w:rsid w:val="00520472"/>
    <w:rsid w:val="00523BAC"/>
    <w:rsid w:val="005248A5"/>
    <w:rsid w:val="005316B9"/>
    <w:rsid w:val="00534493"/>
    <w:rsid w:val="0053716E"/>
    <w:rsid w:val="005452C4"/>
    <w:rsid w:val="005552E1"/>
    <w:rsid w:val="00557232"/>
    <w:rsid w:val="005575D8"/>
    <w:rsid w:val="005579B4"/>
    <w:rsid w:val="00565769"/>
    <w:rsid w:val="005705ED"/>
    <w:rsid w:val="00571006"/>
    <w:rsid w:val="00572C7F"/>
    <w:rsid w:val="00572FB4"/>
    <w:rsid w:val="00573732"/>
    <w:rsid w:val="005750BE"/>
    <w:rsid w:val="00575A79"/>
    <w:rsid w:val="005762DA"/>
    <w:rsid w:val="005772D9"/>
    <w:rsid w:val="00581527"/>
    <w:rsid w:val="005941AC"/>
    <w:rsid w:val="005959B7"/>
    <w:rsid w:val="005A0D00"/>
    <w:rsid w:val="005B0388"/>
    <w:rsid w:val="005B1EC7"/>
    <w:rsid w:val="005B3664"/>
    <w:rsid w:val="005B3B93"/>
    <w:rsid w:val="005B6597"/>
    <w:rsid w:val="005B7F7A"/>
    <w:rsid w:val="005C3B31"/>
    <w:rsid w:val="005C7124"/>
    <w:rsid w:val="005D01C5"/>
    <w:rsid w:val="005D6C69"/>
    <w:rsid w:val="005D6D67"/>
    <w:rsid w:val="005E04CB"/>
    <w:rsid w:val="005E1613"/>
    <w:rsid w:val="005E18F7"/>
    <w:rsid w:val="005E206F"/>
    <w:rsid w:val="005E4D0D"/>
    <w:rsid w:val="005F1B19"/>
    <w:rsid w:val="005F4B38"/>
    <w:rsid w:val="00603423"/>
    <w:rsid w:val="00603853"/>
    <w:rsid w:val="006048D5"/>
    <w:rsid w:val="006052FD"/>
    <w:rsid w:val="00606190"/>
    <w:rsid w:val="0061269B"/>
    <w:rsid w:val="006160D5"/>
    <w:rsid w:val="0061637E"/>
    <w:rsid w:val="00624FEF"/>
    <w:rsid w:val="006332FB"/>
    <w:rsid w:val="006351D9"/>
    <w:rsid w:val="00635713"/>
    <w:rsid w:val="006403E2"/>
    <w:rsid w:val="006421C6"/>
    <w:rsid w:val="006428D8"/>
    <w:rsid w:val="00646BBC"/>
    <w:rsid w:val="006506C2"/>
    <w:rsid w:val="00653669"/>
    <w:rsid w:val="00654089"/>
    <w:rsid w:val="006560B9"/>
    <w:rsid w:val="006603E1"/>
    <w:rsid w:val="00661853"/>
    <w:rsid w:val="00661C41"/>
    <w:rsid w:val="00661C6D"/>
    <w:rsid w:val="00662836"/>
    <w:rsid w:val="00663666"/>
    <w:rsid w:val="0066524E"/>
    <w:rsid w:val="00666805"/>
    <w:rsid w:val="00670326"/>
    <w:rsid w:val="006744FE"/>
    <w:rsid w:val="00674B2D"/>
    <w:rsid w:val="006756C2"/>
    <w:rsid w:val="00675AD3"/>
    <w:rsid w:val="00681D8F"/>
    <w:rsid w:val="0068365B"/>
    <w:rsid w:val="00685D92"/>
    <w:rsid w:val="00687B64"/>
    <w:rsid w:val="00692930"/>
    <w:rsid w:val="0069579F"/>
    <w:rsid w:val="006979F4"/>
    <w:rsid w:val="006A014B"/>
    <w:rsid w:val="006A1D17"/>
    <w:rsid w:val="006A2752"/>
    <w:rsid w:val="006A2D12"/>
    <w:rsid w:val="006A3420"/>
    <w:rsid w:val="006A5286"/>
    <w:rsid w:val="006B3BF3"/>
    <w:rsid w:val="006C746E"/>
    <w:rsid w:val="006D074E"/>
    <w:rsid w:val="006D1321"/>
    <w:rsid w:val="006D66E8"/>
    <w:rsid w:val="006E27A7"/>
    <w:rsid w:val="006F2F37"/>
    <w:rsid w:val="006F4AF4"/>
    <w:rsid w:val="006F5912"/>
    <w:rsid w:val="006F7802"/>
    <w:rsid w:val="007056BB"/>
    <w:rsid w:val="00717972"/>
    <w:rsid w:val="007204E9"/>
    <w:rsid w:val="00722050"/>
    <w:rsid w:val="007241EA"/>
    <w:rsid w:val="00725757"/>
    <w:rsid w:val="00732E9D"/>
    <w:rsid w:val="0073306C"/>
    <w:rsid w:val="007364BE"/>
    <w:rsid w:val="00737588"/>
    <w:rsid w:val="00737975"/>
    <w:rsid w:val="007405B3"/>
    <w:rsid w:val="00743E17"/>
    <w:rsid w:val="00744209"/>
    <w:rsid w:val="00745376"/>
    <w:rsid w:val="007465CE"/>
    <w:rsid w:val="0074675E"/>
    <w:rsid w:val="00747430"/>
    <w:rsid w:val="007476CA"/>
    <w:rsid w:val="007516DE"/>
    <w:rsid w:val="00755B7A"/>
    <w:rsid w:val="00757DE2"/>
    <w:rsid w:val="00772115"/>
    <w:rsid w:val="00772C72"/>
    <w:rsid w:val="007756DD"/>
    <w:rsid w:val="007756F5"/>
    <w:rsid w:val="00777A19"/>
    <w:rsid w:val="00790597"/>
    <w:rsid w:val="00792EA0"/>
    <w:rsid w:val="00793CB1"/>
    <w:rsid w:val="00796100"/>
    <w:rsid w:val="007967B8"/>
    <w:rsid w:val="007A7433"/>
    <w:rsid w:val="007B2674"/>
    <w:rsid w:val="007B46F9"/>
    <w:rsid w:val="007B7D24"/>
    <w:rsid w:val="007C0972"/>
    <w:rsid w:val="007C114E"/>
    <w:rsid w:val="007C493A"/>
    <w:rsid w:val="007D4211"/>
    <w:rsid w:val="007D63CC"/>
    <w:rsid w:val="007E06C1"/>
    <w:rsid w:val="007E123C"/>
    <w:rsid w:val="007E4162"/>
    <w:rsid w:val="007E6E07"/>
    <w:rsid w:val="007F04AF"/>
    <w:rsid w:val="007F06E6"/>
    <w:rsid w:val="007F114E"/>
    <w:rsid w:val="007F1487"/>
    <w:rsid w:val="007F15B7"/>
    <w:rsid w:val="007F276F"/>
    <w:rsid w:val="007F48D1"/>
    <w:rsid w:val="00800559"/>
    <w:rsid w:val="008062C8"/>
    <w:rsid w:val="00813AD0"/>
    <w:rsid w:val="008148AC"/>
    <w:rsid w:val="00816962"/>
    <w:rsid w:val="00817E17"/>
    <w:rsid w:val="008226CE"/>
    <w:rsid w:val="0082481D"/>
    <w:rsid w:val="00825480"/>
    <w:rsid w:val="00832A85"/>
    <w:rsid w:val="0083667D"/>
    <w:rsid w:val="00846B73"/>
    <w:rsid w:val="00847B42"/>
    <w:rsid w:val="00851DFB"/>
    <w:rsid w:val="008533E5"/>
    <w:rsid w:val="0087391E"/>
    <w:rsid w:val="008743F3"/>
    <w:rsid w:val="00874B21"/>
    <w:rsid w:val="00876829"/>
    <w:rsid w:val="00885F9D"/>
    <w:rsid w:val="0088696D"/>
    <w:rsid w:val="00890BC9"/>
    <w:rsid w:val="00891270"/>
    <w:rsid w:val="008941E2"/>
    <w:rsid w:val="008955D2"/>
    <w:rsid w:val="008A05A2"/>
    <w:rsid w:val="008A254A"/>
    <w:rsid w:val="008A2846"/>
    <w:rsid w:val="008A2881"/>
    <w:rsid w:val="008A379E"/>
    <w:rsid w:val="008A3D93"/>
    <w:rsid w:val="008A478F"/>
    <w:rsid w:val="008A5FCC"/>
    <w:rsid w:val="008A6F91"/>
    <w:rsid w:val="008A7F76"/>
    <w:rsid w:val="008B180E"/>
    <w:rsid w:val="008B1C8E"/>
    <w:rsid w:val="008B3DF8"/>
    <w:rsid w:val="008B57E5"/>
    <w:rsid w:val="008B6964"/>
    <w:rsid w:val="008B6EBA"/>
    <w:rsid w:val="008C00AC"/>
    <w:rsid w:val="008C1EF6"/>
    <w:rsid w:val="008D1C2A"/>
    <w:rsid w:val="008D4730"/>
    <w:rsid w:val="008D5F25"/>
    <w:rsid w:val="008D7B2E"/>
    <w:rsid w:val="008D7CD0"/>
    <w:rsid w:val="008E0C83"/>
    <w:rsid w:val="008E10A7"/>
    <w:rsid w:val="008E12BB"/>
    <w:rsid w:val="008E1B21"/>
    <w:rsid w:val="008E1F96"/>
    <w:rsid w:val="008E4DD9"/>
    <w:rsid w:val="008E7A53"/>
    <w:rsid w:val="008E7BE2"/>
    <w:rsid w:val="008E7CA5"/>
    <w:rsid w:val="008F017F"/>
    <w:rsid w:val="008F10C9"/>
    <w:rsid w:val="008F15BE"/>
    <w:rsid w:val="009001F0"/>
    <w:rsid w:val="00903254"/>
    <w:rsid w:val="0090589C"/>
    <w:rsid w:val="009058B5"/>
    <w:rsid w:val="0090675D"/>
    <w:rsid w:val="009067D0"/>
    <w:rsid w:val="00906A66"/>
    <w:rsid w:val="0091541D"/>
    <w:rsid w:val="009154A2"/>
    <w:rsid w:val="009159ED"/>
    <w:rsid w:val="00924D54"/>
    <w:rsid w:val="009252E0"/>
    <w:rsid w:val="00927B06"/>
    <w:rsid w:val="009319B9"/>
    <w:rsid w:val="00933222"/>
    <w:rsid w:val="00934AE6"/>
    <w:rsid w:val="00934E67"/>
    <w:rsid w:val="00935911"/>
    <w:rsid w:val="00936C5F"/>
    <w:rsid w:val="00936F5B"/>
    <w:rsid w:val="00940708"/>
    <w:rsid w:val="0094233D"/>
    <w:rsid w:val="00942EA2"/>
    <w:rsid w:val="00954C46"/>
    <w:rsid w:val="0095625A"/>
    <w:rsid w:val="00956465"/>
    <w:rsid w:val="00960499"/>
    <w:rsid w:val="00960A9D"/>
    <w:rsid w:val="00962D5C"/>
    <w:rsid w:val="009723CB"/>
    <w:rsid w:val="00980016"/>
    <w:rsid w:val="0098161F"/>
    <w:rsid w:val="00981C43"/>
    <w:rsid w:val="0098311E"/>
    <w:rsid w:val="009831BD"/>
    <w:rsid w:val="009845CE"/>
    <w:rsid w:val="0098558F"/>
    <w:rsid w:val="009864AB"/>
    <w:rsid w:val="00987B14"/>
    <w:rsid w:val="00997BFB"/>
    <w:rsid w:val="009A0A23"/>
    <w:rsid w:val="009A1C4A"/>
    <w:rsid w:val="009A5379"/>
    <w:rsid w:val="009A5FCA"/>
    <w:rsid w:val="009B0D35"/>
    <w:rsid w:val="009B1A01"/>
    <w:rsid w:val="009B2214"/>
    <w:rsid w:val="009B3F95"/>
    <w:rsid w:val="009B4526"/>
    <w:rsid w:val="009B4BDF"/>
    <w:rsid w:val="009B6366"/>
    <w:rsid w:val="009B7BE8"/>
    <w:rsid w:val="009C5EBF"/>
    <w:rsid w:val="009C669B"/>
    <w:rsid w:val="009C6856"/>
    <w:rsid w:val="009D049B"/>
    <w:rsid w:val="009D4731"/>
    <w:rsid w:val="009D7152"/>
    <w:rsid w:val="009D7E08"/>
    <w:rsid w:val="009E283E"/>
    <w:rsid w:val="009E7943"/>
    <w:rsid w:val="009E7E2C"/>
    <w:rsid w:val="009F1398"/>
    <w:rsid w:val="00A02906"/>
    <w:rsid w:val="00A04A1B"/>
    <w:rsid w:val="00A070C2"/>
    <w:rsid w:val="00A07AC2"/>
    <w:rsid w:val="00A12E5A"/>
    <w:rsid w:val="00A135BE"/>
    <w:rsid w:val="00A14AF7"/>
    <w:rsid w:val="00A17779"/>
    <w:rsid w:val="00A2199A"/>
    <w:rsid w:val="00A23C5A"/>
    <w:rsid w:val="00A24533"/>
    <w:rsid w:val="00A33B8C"/>
    <w:rsid w:val="00A36EA6"/>
    <w:rsid w:val="00A372CE"/>
    <w:rsid w:val="00A40D0D"/>
    <w:rsid w:val="00A418F1"/>
    <w:rsid w:val="00A43675"/>
    <w:rsid w:val="00A45533"/>
    <w:rsid w:val="00A46771"/>
    <w:rsid w:val="00A46CE1"/>
    <w:rsid w:val="00A5592C"/>
    <w:rsid w:val="00A57B19"/>
    <w:rsid w:val="00A62606"/>
    <w:rsid w:val="00A700BE"/>
    <w:rsid w:val="00A70B7E"/>
    <w:rsid w:val="00A76F16"/>
    <w:rsid w:val="00A817D7"/>
    <w:rsid w:val="00A87867"/>
    <w:rsid w:val="00A92205"/>
    <w:rsid w:val="00A9230A"/>
    <w:rsid w:val="00A93614"/>
    <w:rsid w:val="00A93CF4"/>
    <w:rsid w:val="00A9655B"/>
    <w:rsid w:val="00A9761D"/>
    <w:rsid w:val="00AA0A10"/>
    <w:rsid w:val="00AA1E2D"/>
    <w:rsid w:val="00AA65C2"/>
    <w:rsid w:val="00AB161B"/>
    <w:rsid w:val="00AB33F0"/>
    <w:rsid w:val="00AB5ED6"/>
    <w:rsid w:val="00AB6237"/>
    <w:rsid w:val="00AC0BD4"/>
    <w:rsid w:val="00AD366B"/>
    <w:rsid w:val="00AD380A"/>
    <w:rsid w:val="00AD65DD"/>
    <w:rsid w:val="00AE5362"/>
    <w:rsid w:val="00AF338A"/>
    <w:rsid w:val="00AF4BCE"/>
    <w:rsid w:val="00AF5F84"/>
    <w:rsid w:val="00B01DDC"/>
    <w:rsid w:val="00B02A7C"/>
    <w:rsid w:val="00B02C32"/>
    <w:rsid w:val="00B03275"/>
    <w:rsid w:val="00B07BEB"/>
    <w:rsid w:val="00B11B98"/>
    <w:rsid w:val="00B16E45"/>
    <w:rsid w:val="00B20D5A"/>
    <w:rsid w:val="00B21D03"/>
    <w:rsid w:val="00B21FA0"/>
    <w:rsid w:val="00B244E5"/>
    <w:rsid w:val="00B24C8B"/>
    <w:rsid w:val="00B263E6"/>
    <w:rsid w:val="00B27059"/>
    <w:rsid w:val="00B33C77"/>
    <w:rsid w:val="00B37666"/>
    <w:rsid w:val="00B37D43"/>
    <w:rsid w:val="00B4173D"/>
    <w:rsid w:val="00B42BDE"/>
    <w:rsid w:val="00B43E3A"/>
    <w:rsid w:val="00B51AE2"/>
    <w:rsid w:val="00B55EC1"/>
    <w:rsid w:val="00B5653D"/>
    <w:rsid w:val="00B61E8E"/>
    <w:rsid w:val="00B62E40"/>
    <w:rsid w:val="00B6351D"/>
    <w:rsid w:val="00B65196"/>
    <w:rsid w:val="00B658F2"/>
    <w:rsid w:val="00B66B78"/>
    <w:rsid w:val="00B673B9"/>
    <w:rsid w:val="00B72661"/>
    <w:rsid w:val="00B727F2"/>
    <w:rsid w:val="00B72C54"/>
    <w:rsid w:val="00B744C2"/>
    <w:rsid w:val="00B82CBC"/>
    <w:rsid w:val="00B84E54"/>
    <w:rsid w:val="00B8674B"/>
    <w:rsid w:val="00B8692F"/>
    <w:rsid w:val="00B876F2"/>
    <w:rsid w:val="00BA181F"/>
    <w:rsid w:val="00BA29FB"/>
    <w:rsid w:val="00BA44D3"/>
    <w:rsid w:val="00BB1747"/>
    <w:rsid w:val="00BB34A6"/>
    <w:rsid w:val="00BB3726"/>
    <w:rsid w:val="00BB42B2"/>
    <w:rsid w:val="00BC1C95"/>
    <w:rsid w:val="00BC5940"/>
    <w:rsid w:val="00BC59AB"/>
    <w:rsid w:val="00BC5B3A"/>
    <w:rsid w:val="00BC76C9"/>
    <w:rsid w:val="00BD123B"/>
    <w:rsid w:val="00BD38E1"/>
    <w:rsid w:val="00BD38E6"/>
    <w:rsid w:val="00BE13C2"/>
    <w:rsid w:val="00BE15C4"/>
    <w:rsid w:val="00BE4ECC"/>
    <w:rsid w:val="00BE6B14"/>
    <w:rsid w:val="00BF04AB"/>
    <w:rsid w:val="00BF15A0"/>
    <w:rsid w:val="00BF2335"/>
    <w:rsid w:val="00BF7414"/>
    <w:rsid w:val="00C0132C"/>
    <w:rsid w:val="00C01AAA"/>
    <w:rsid w:val="00C039D1"/>
    <w:rsid w:val="00C03B50"/>
    <w:rsid w:val="00C03F9F"/>
    <w:rsid w:val="00C06757"/>
    <w:rsid w:val="00C07550"/>
    <w:rsid w:val="00C07779"/>
    <w:rsid w:val="00C208AF"/>
    <w:rsid w:val="00C26D91"/>
    <w:rsid w:val="00C31CC4"/>
    <w:rsid w:val="00C332D8"/>
    <w:rsid w:val="00C343D5"/>
    <w:rsid w:val="00C3525F"/>
    <w:rsid w:val="00C408EE"/>
    <w:rsid w:val="00C4336B"/>
    <w:rsid w:val="00C45427"/>
    <w:rsid w:val="00C461C6"/>
    <w:rsid w:val="00C4731F"/>
    <w:rsid w:val="00C50865"/>
    <w:rsid w:val="00C544B2"/>
    <w:rsid w:val="00C546CA"/>
    <w:rsid w:val="00C61070"/>
    <w:rsid w:val="00C64030"/>
    <w:rsid w:val="00C65220"/>
    <w:rsid w:val="00C66B49"/>
    <w:rsid w:val="00C734C4"/>
    <w:rsid w:val="00C75C95"/>
    <w:rsid w:val="00C76E8D"/>
    <w:rsid w:val="00C77C4F"/>
    <w:rsid w:val="00C817DB"/>
    <w:rsid w:val="00C82035"/>
    <w:rsid w:val="00C844A1"/>
    <w:rsid w:val="00C84DBC"/>
    <w:rsid w:val="00C9032A"/>
    <w:rsid w:val="00C905DD"/>
    <w:rsid w:val="00C90A0A"/>
    <w:rsid w:val="00C918AE"/>
    <w:rsid w:val="00C93FAF"/>
    <w:rsid w:val="00C95705"/>
    <w:rsid w:val="00C9784E"/>
    <w:rsid w:val="00CA0AB6"/>
    <w:rsid w:val="00CA7B9E"/>
    <w:rsid w:val="00CB1E66"/>
    <w:rsid w:val="00CB3D4E"/>
    <w:rsid w:val="00CB4346"/>
    <w:rsid w:val="00CB5B2B"/>
    <w:rsid w:val="00CB5EB7"/>
    <w:rsid w:val="00CB6CB2"/>
    <w:rsid w:val="00CC0EBC"/>
    <w:rsid w:val="00CC29F9"/>
    <w:rsid w:val="00CC2B66"/>
    <w:rsid w:val="00CC3468"/>
    <w:rsid w:val="00CC5B9A"/>
    <w:rsid w:val="00CD438A"/>
    <w:rsid w:val="00CD54FE"/>
    <w:rsid w:val="00CD6C1B"/>
    <w:rsid w:val="00CE0778"/>
    <w:rsid w:val="00CE30D8"/>
    <w:rsid w:val="00CE44CD"/>
    <w:rsid w:val="00CE5DF7"/>
    <w:rsid w:val="00CE5EC1"/>
    <w:rsid w:val="00CE5EFD"/>
    <w:rsid w:val="00CE6AAC"/>
    <w:rsid w:val="00CF1109"/>
    <w:rsid w:val="00CF1A54"/>
    <w:rsid w:val="00CF50C7"/>
    <w:rsid w:val="00D03957"/>
    <w:rsid w:val="00D04B8F"/>
    <w:rsid w:val="00D05BDF"/>
    <w:rsid w:val="00D06CE9"/>
    <w:rsid w:val="00D0793F"/>
    <w:rsid w:val="00D10BCA"/>
    <w:rsid w:val="00D134AA"/>
    <w:rsid w:val="00D14640"/>
    <w:rsid w:val="00D156E6"/>
    <w:rsid w:val="00D178B8"/>
    <w:rsid w:val="00D200B6"/>
    <w:rsid w:val="00D204F9"/>
    <w:rsid w:val="00D20ACC"/>
    <w:rsid w:val="00D23414"/>
    <w:rsid w:val="00D243B6"/>
    <w:rsid w:val="00D25093"/>
    <w:rsid w:val="00D259EC"/>
    <w:rsid w:val="00D264F0"/>
    <w:rsid w:val="00D26704"/>
    <w:rsid w:val="00D27DD8"/>
    <w:rsid w:val="00D434FC"/>
    <w:rsid w:val="00D5146E"/>
    <w:rsid w:val="00D525AF"/>
    <w:rsid w:val="00D52C20"/>
    <w:rsid w:val="00D53334"/>
    <w:rsid w:val="00D54E46"/>
    <w:rsid w:val="00D578A3"/>
    <w:rsid w:val="00D64483"/>
    <w:rsid w:val="00D64DD9"/>
    <w:rsid w:val="00D6551C"/>
    <w:rsid w:val="00D70DD8"/>
    <w:rsid w:val="00D767E1"/>
    <w:rsid w:val="00D77C53"/>
    <w:rsid w:val="00D82311"/>
    <w:rsid w:val="00D82EF9"/>
    <w:rsid w:val="00D83D8D"/>
    <w:rsid w:val="00D8678F"/>
    <w:rsid w:val="00D94AD0"/>
    <w:rsid w:val="00D978C0"/>
    <w:rsid w:val="00DA0383"/>
    <w:rsid w:val="00DA088B"/>
    <w:rsid w:val="00DA2F03"/>
    <w:rsid w:val="00DA3C3B"/>
    <w:rsid w:val="00DA7C23"/>
    <w:rsid w:val="00DA7CF2"/>
    <w:rsid w:val="00DB07E7"/>
    <w:rsid w:val="00DB0A1C"/>
    <w:rsid w:val="00DB0BA3"/>
    <w:rsid w:val="00DB23F2"/>
    <w:rsid w:val="00DB25E2"/>
    <w:rsid w:val="00DB7DAD"/>
    <w:rsid w:val="00DC17CA"/>
    <w:rsid w:val="00DC3E96"/>
    <w:rsid w:val="00DC68A0"/>
    <w:rsid w:val="00DD664F"/>
    <w:rsid w:val="00DE04FD"/>
    <w:rsid w:val="00DE1624"/>
    <w:rsid w:val="00DE3F87"/>
    <w:rsid w:val="00DE4F45"/>
    <w:rsid w:val="00DE55F5"/>
    <w:rsid w:val="00DF374D"/>
    <w:rsid w:val="00E01330"/>
    <w:rsid w:val="00E0642B"/>
    <w:rsid w:val="00E1262B"/>
    <w:rsid w:val="00E12B67"/>
    <w:rsid w:val="00E14BA9"/>
    <w:rsid w:val="00E15A30"/>
    <w:rsid w:val="00E20F16"/>
    <w:rsid w:val="00E225E4"/>
    <w:rsid w:val="00E2273A"/>
    <w:rsid w:val="00E27163"/>
    <w:rsid w:val="00E3385C"/>
    <w:rsid w:val="00E344E9"/>
    <w:rsid w:val="00E36782"/>
    <w:rsid w:val="00E375E7"/>
    <w:rsid w:val="00E505E2"/>
    <w:rsid w:val="00E50FAF"/>
    <w:rsid w:val="00E523EA"/>
    <w:rsid w:val="00E60BD4"/>
    <w:rsid w:val="00E625E9"/>
    <w:rsid w:val="00E64356"/>
    <w:rsid w:val="00E668E7"/>
    <w:rsid w:val="00E70E50"/>
    <w:rsid w:val="00E7303F"/>
    <w:rsid w:val="00E73175"/>
    <w:rsid w:val="00E74EE5"/>
    <w:rsid w:val="00E761CA"/>
    <w:rsid w:val="00E81329"/>
    <w:rsid w:val="00E8184F"/>
    <w:rsid w:val="00E85477"/>
    <w:rsid w:val="00E855AE"/>
    <w:rsid w:val="00E94DBE"/>
    <w:rsid w:val="00E952E8"/>
    <w:rsid w:val="00EB195F"/>
    <w:rsid w:val="00EB4765"/>
    <w:rsid w:val="00ED0112"/>
    <w:rsid w:val="00ED350F"/>
    <w:rsid w:val="00ED3A1C"/>
    <w:rsid w:val="00ED48D1"/>
    <w:rsid w:val="00EE06DE"/>
    <w:rsid w:val="00EE37A9"/>
    <w:rsid w:val="00EE6D3A"/>
    <w:rsid w:val="00EF1AD4"/>
    <w:rsid w:val="00EF7FBA"/>
    <w:rsid w:val="00F002D1"/>
    <w:rsid w:val="00F005EA"/>
    <w:rsid w:val="00F00F6A"/>
    <w:rsid w:val="00F11F28"/>
    <w:rsid w:val="00F12A96"/>
    <w:rsid w:val="00F24755"/>
    <w:rsid w:val="00F26BEA"/>
    <w:rsid w:val="00F34A54"/>
    <w:rsid w:val="00F431C5"/>
    <w:rsid w:val="00F44E6A"/>
    <w:rsid w:val="00F4718C"/>
    <w:rsid w:val="00F503AA"/>
    <w:rsid w:val="00F51125"/>
    <w:rsid w:val="00F52184"/>
    <w:rsid w:val="00F52FF8"/>
    <w:rsid w:val="00F533A5"/>
    <w:rsid w:val="00F53C37"/>
    <w:rsid w:val="00F57F62"/>
    <w:rsid w:val="00F60D13"/>
    <w:rsid w:val="00F707F8"/>
    <w:rsid w:val="00F71024"/>
    <w:rsid w:val="00F73048"/>
    <w:rsid w:val="00F80379"/>
    <w:rsid w:val="00F8102E"/>
    <w:rsid w:val="00F82A37"/>
    <w:rsid w:val="00F83029"/>
    <w:rsid w:val="00F84F63"/>
    <w:rsid w:val="00F9101D"/>
    <w:rsid w:val="00F922B1"/>
    <w:rsid w:val="00F951EB"/>
    <w:rsid w:val="00FA1815"/>
    <w:rsid w:val="00FA1CC4"/>
    <w:rsid w:val="00FA5071"/>
    <w:rsid w:val="00FA618B"/>
    <w:rsid w:val="00FA664B"/>
    <w:rsid w:val="00FA79EA"/>
    <w:rsid w:val="00FB191E"/>
    <w:rsid w:val="00FB4729"/>
    <w:rsid w:val="00FB62CD"/>
    <w:rsid w:val="00FB76C6"/>
    <w:rsid w:val="00FB7D7B"/>
    <w:rsid w:val="00FC0EFE"/>
    <w:rsid w:val="00FC1392"/>
    <w:rsid w:val="00FC3DE5"/>
    <w:rsid w:val="00FC44DD"/>
    <w:rsid w:val="00FC4DD8"/>
    <w:rsid w:val="00FD2236"/>
    <w:rsid w:val="00FD4455"/>
    <w:rsid w:val="00FD4B76"/>
    <w:rsid w:val="00FD5EB7"/>
    <w:rsid w:val="00FD76E7"/>
    <w:rsid w:val="00FD7AB8"/>
    <w:rsid w:val="00FE0069"/>
    <w:rsid w:val="00FE1050"/>
    <w:rsid w:val="00FF18DC"/>
    <w:rsid w:val="00FF1DC8"/>
    <w:rsid w:val="00FF23AC"/>
    <w:rsid w:val="00FF3195"/>
    <w:rsid w:val="00FF3959"/>
    <w:rsid w:val="00FF5289"/>
    <w:rsid w:val="00FF7C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73D2E-EFDC-4D95-8643-DBD9CC77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1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9A0A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A0A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8F017F"/>
    <w:pPr>
      <w:keepNext/>
      <w:jc w:val="center"/>
      <w:outlineLvl w:val="3"/>
    </w:pPr>
    <w:rPr>
      <w:b/>
      <w:bCs/>
      <w:lang w:val="uk-UA"/>
    </w:rPr>
  </w:style>
  <w:style w:type="paragraph" w:styleId="5">
    <w:name w:val="heading 5"/>
    <w:basedOn w:val="a"/>
    <w:next w:val="a"/>
    <w:link w:val="50"/>
    <w:uiPriority w:val="9"/>
    <w:semiHidden/>
    <w:unhideWhenUsed/>
    <w:qFormat/>
    <w:rsid w:val="009A0A2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F017F"/>
    <w:rPr>
      <w:rFonts w:ascii="Times New Roman" w:eastAsia="Times New Roman" w:hAnsi="Times New Roman" w:cs="Times New Roman"/>
      <w:b/>
      <w:bCs/>
      <w:sz w:val="24"/>
      <w:szCs w:val="24"/>
      <w:lang w:eastAsia="ru-RU"/>
    </w:rPr>
  </w:style>
  <w:style w:type="paragraph" w:styleId="21">
    <w:name w:val="Body Text 2"/>
    <w:basedOn w:val="a"/>
    <w:link w:val="22"/>
    <w:rsid w:val="008F017F"/>
    <w:pPr>
      <w:jc w:val="center"/>
    </w:pPr>
    <w:rPr>
      <w:b/>
      <w:szCs w:val="20"/>
      <w:lang w:val="uk-UA"/>
    </w:rPr>
  </w:style>
  <w:style w:type="character" w:customStyle="1" w:styleId="22">
    <w:name w:val="Основной текст 2 Знак"/>
    <w:basedOn w:val="a0"/>
    <w:link w:val="21"/>
    <w:rsid w:val="008F017F"/>
    <w:rPr>
      <w:rFonts w:ascii="Times New Roman" w:eastAsia="Times New Roman" w:hAnsi="Times New Roman" w:cs="Times New Roman"/>
      <w:b/>
      <w:sz w:val="24"/>
      <w:szCs w:val="20"/>
      <w:lang w:eastAsia="ru-RU"/>
    </w:rPr>
  </w:style>
  <w:style w:type="paragraph" w:styleId="HTML">
    <w:name w:val="HTML Preformatted"/>
    <w:basedOn w:val="a"/>
    <w:link w:val="HTML0"/>
    <w:rsid w:val="008F0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rsid w:val="008F017F"/>
    <w:rPr>
      <w:rFonts w:ascii="Courier New" w:eastAsia="Times New Roman" w:hAnsi="Courier New" w:cs="Courier New"/>
      <w:color w:val="000000"/>
      <w:sz w:val="18"/>
      <w:szCs w:val="18"/>
      <w:lang w:val="ru-RU" w:eastAsia="ru-RU"/>
    </w:rPr>
  </w:style>
  <w:style w:type="paragraph" w:styleId="a3">
    <w:name w:val="Normal (Web)"/>
    <w:basedOn w:val="a"/>
    <w:link w:val="a4"/>
    <w:uiPriority w:val="99"/>
    <w:rsid w:val="008F017F"/>
    <w:pPr>
      <w:spacing w:before="100" w:beforeAutospacing="1" w:after="100" w:afterAutospacing="1"/>
    </w:pPr>
  </w:style>
  <w:style w:type="paragraph" w:styleId="23">
    <w:name w:val="Body Text Indent 2"/>
    <w:basedOn w:val="a"/>
    <w:link w:val="24"/>
    <w:rsid w:val="008F017F"/>
    <w:pPr>
      <w:spacing w:after="120" w:line="480" w:lineRule="auto"/>
      <w:ind w:left="283"/>
    </w:pPr>
    <w:rPr>
      <w:sz w:val="20"/>
      <w:szCs w:val="20"/>
      <w:lang w:val="uk-UA"/>
    </w:rPr>
  </w:style>
  <w:style w:type="character" w:customStyle="1" w:styleId="24">
    <w:name w:val="Основной текст с отступом 2 Знак"/>
    <w:basedOn w:val="a0"/>
    <w:link w:val="23"/>
    <w:rsid w:val="008F017F"/>
    <w:rPr>
      <w:rFonts w:ascii="Times New Roman" w:eastAsia="Times New Roman" w:hAnsi="Times New Roman" w:cs="Times New Roman"/>
      <w:sz w:val="20"/>
      <w:szCs w:val="20"/>
      <w:lang w:eastAsia="ru-RU"/>
    </w:rPr>
  </w:style>
  <w:style w:type="table" w:styleId="a5">
    <w:name w:val="Table Grid"/>
    <w:basedOn w:val="a1"/>
    <w:uiPriority w:val="59"/>
    <w:rsid w:val="008F01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F017F"/>
    <w:pPr>
      <w:tabs>
        <w:tab w:val="center" w:pos="4677"/>
        <w:tab w:val="right" w:pos="9355"/>
      </w:tabs>
    </w:pPr>
  </w:style>
  <w:style w:type="character" w:customStyle="1" w:styleId="a7">
    <w:name w:val="Верхний колонтитул Знак"/>
    <w:basedOn w:val="a0"/>
    <w:link w:val="a6"/>
    <w:uiPriority w:val="99"/>
    <w:rsid w:val="008F017F"/>
    <w:rPr>
      <w:rFonts w:ascii="Times New Roman" w:eastAsia="Times New Roman" w:hAnsi="Times New Roman" w:cs="Times New Roman"/>
      <w:sz w:val="24"/>
      <w:szCs w:val="24"/>
      <w:lang w:val="ru-RU" w:eastAsia="ru-RU"/>
    </w:rPr>
  </w:style>
  <w:style w:type="paragraph" w:styleId="a8">
    <w:name w:val="footer"/>
    <w:basedOn w:val="a"/>
    <w:link w:val="a9"/>
    <w:uiPriority w:val="99"/>
    <w:rsid w:val="008F017F"/>
    <w:pPr>
      <w:tabs>
        <w:tab w:val="center" w:pos="4677"/>
        <w:tab w:val="right" w:pos="9355"/>
      </w:tabs>
    </w:pPr>
  </w:style>
  <w:style w:type="character" w:customStyle="1" w:styleId="a9">
    <w:name w:val="Нижний колонтитул Знак"/>
    <w:basedOn w:val="a0"/>
    <w:link w:val="a8"/>
    <w:uiPriority w:val="99"/>
    <w:rsid w:val="008F017F"/>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8F017F"/>
  </w:style>
  <w:style w:type="character" w:styleId="aa">
    <w:name w:val="Hyperlink"/>
    <w:basedOn w:val="a0"/>
    <w:uiPriority w:val="99"/>
    <w:rsid w:val="008F017F"/>
    <w:rPr>
      <w:color w:val="0000FF"/>
      <w:u w:val="single"/>
    </w:rPr>
  </w:style>
  <w:style w:type="paragraph" w:customStyle="1" w:styleId="rvps2">
    <w:name w:val="rvps2"/>
    <w:basedOn w:val="a"/>
    <w:rsid w:val="008F017F"/>
    <w:pPr>
      <w:spacing w:before="100" w:beforeAutospacing="1" w:after="100" w:afterAutospacing="1"/>
    </w:pPr>
  </w:style>
  <w:style w:type="character" w:customStyle="1" w:styleId="rvts37">
    <w:name w:val="rvts37"/>
    <w:rsid w:val="008F017F"/>
  </w:style>
  <w:style w:type="paragraph" w:styleId="ab">
    <w:name w:val="Title"/>
    <w:basedOn w:val="a"/>
    <w:link w:val="ac"/>
    <w:uiPriority w:val="99"/>
    <w:qFormat/>
    <w:rsid w:val="008F017F"/>
    <w:pPr>
      <w:widowControl w:val="0"/>
      <w:autoSpaceDE w:val="0"/>
      <w:autoSpaceDN w:val="0"/>
      <w:adjustRightInd w:val="0"/>
      <w:jc w:val="center"/>
    </w:pPr>
    <w:rPr>
      <w:rFonts w:ascii="Times New Roman CYR" w:hAnsi="Times New Roman CYR" w:cs="Times New Roman CYR"/>
      <w:b/>
      <w:bCs/>
      <w:sz w:val="32"/>
      <w:szCs w:val="32"/>
      <w:lang w:val="uk-UA"/>
    </w:rPr>
  </w:style>
  <w:style w:type="character" w:customStyle="1" w:styleId="ac">
    <w:name w:val="Название Знак"/>
    <w:basedOn w:val="a0"/>
    <w:link w:val="ab"/>
    <w:uiPriority w:val="99"/>
    <w:rsid w:val="008F017F"/>
    <w:rPr>
      <w:rFonts w:ascii="Times New Roman CYR" w:eastAsia="Times New Roman" w:hAnsi="Times New Roman CYR" w:cs="Times New Roman CYR"/>
      <w:b/>
      <w:bCs/>
      <w:sz w:val="32"/>
      <w:szCs w:val="32"/>
      <w:lang w:eastAsia="ru-RU"/>
    </w:rPr>
  </w:style>
  <w:style w:type="character" w:styleId="ad">
    <w:name w:val="page number"/>
    <w:basedOn w:val="a0"/>
    <w:rsid w:val="008F017F"/>
  </w:style>
  <w:style w:type="paragraph" w:styleId="ae">
    <w:name w:val="List Paragraph"/>
    <w:basedOn w:val="a"/>
    <w:link w:val="af"/>
    <w:uiPriority w:val="34"/>
    <w:qFormat/>
    <w:rsid w:val="005A0D00"/>
    <w:pPr>
      <w:ind w:left="720"/>
      <w:contextualSpacing/>
    </w:pPr>
  </w:style>
  <w:style w:type="paragraph" w:styleId="af0">
    <w:name w:val="Balloon Text"/>
    <w:basedOn w:val="a"/>
    <w:link w:val="af1"/>
    <w:uiPriority w:val="99"/>
    <w:semiHidden/>
    <w:unhideWhenUsed/>
    <w:rsid w:val="00C07779"/>
    <w:rPr>
      <w:rFonts w:ascii="Segoe UI" w:hAnsi="Segoe UI" w:cs="Segoe UI"/>
      <w:sz w:val="18"/>
      <w:szCs w:val="18"/>
    </w:rPr>
  </w:style>
  <w:style w:type="character" w:customStyle="1" w:styleId="af1">
    <w:name w:val="Текст выноски Знак"/>
    <w:basedOn w:val="a0"/>
    <w:link w:val="af0"/>
    <w:uiPriority w:val="99"/>
    <w:semiHidden/>
    <w:rsid w:val="00C07779"/>
    <w:rPr>
      <w:rFonts w:ascii="Segoe UI" w:eastAsia="Times New Roman" w:hAnsi="Segoe UI" w:cs="Segoe UI"/>
      <w:sz w:val="18"/>
      <w:szCs w:val="18"/>
      <w:lang w:val="ru-RU" w:eastAsia="ru-RU"/>
    </w:rPr>
  </w:style>
  <w:style w:type="character" w:styleId="af2">
    <w:name w:val="Emphasis"/>
    <w:basedOn w:val="a0"/>
    <w:qFormat/>
    <w:rsid w:val="007756F5"/>
    <w:rPr>
      <w:i/>
      <w:iCs/>
    </w:rPr>
  </w:style>
  <w:style w:type="character" w:customStyle="1" w:styleId="10">
    <w:name w:val="Заголовок 1 Знак"/>
    <w:basedOn w:val="a0"/>
    <w:link w:val="1"/>
    <w:uiPriority w:val="9"/>
    <w:rsid w:val="009A0A23"/>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uiPriority w:val="9"/>
    <w:semiHidden/>
    <w:rsid w:val="009A0A23"/>
    <w:rPr>
      <w:rFonts w:asciiTheme="majorHAnsi" w:eastAsiaTheme="majorEastAsia" w:hAnsiTheme="majorHAnsi" w:cstheme="majorBidi"/>
      <w:color w:val="2E74B5" w:themeColor="accent1" w:themeShade="BF"/>
      <w:sz w:val="26"/>
      <w:szCs w:val="26"/>
      <w:lang w:val="ru-RU" w:eastAsia="ru-RU"/>
    </w:rPr>
  </w:style>
  <w:style w:type="character" w:customStyle="1" w:styleId="50">
    <w:name w:val="Заголовок 5 Знак"/>
    <w:basedOn w:val="a0"/>
    <w:link w:val="5"/>
    <w:uiPriority w:val="9"/>
    <w:semiHidden/>
    <w:rsid w:val="009A0A23"/>
    <w:rPr>
      <w:rFonts w:asciiTheme="majorHAnsi" w:eastAsiaTheme="majorEastAsia" w:hAnsiTheme="majorHAnsi" w:cstheme="majorBidi"/>
      <w:color w:val="2E74B5" w:themeColor="accent1" w:themeShade="BF"/>
      <w:sz w:val="24"/>
      <w:szCs w:val="24"/>
      <w:lang w:val="ru-RU" w:eastAsia="ru-RU"/>
    </w:rPr>
  </w:style>
  <w:style w:type="paragraph" w:styleId="af3">
    <w:name w:val="Body Text"/>
    <w:basedOn w:val="a"/>
    <w:link w:val="af4"/>
    <w:uiPriority w:val="99"/>
    <w:semiHidden/>
    <w:unhideWhenUsed/>
    <w:rsid w:val="009A0A23"/>
    <w:pPr>
      <w:spacing w:after="120"/>
    </w:pPr>
  </w:style>
  <w:style w:type="character" w:customStyle="1" w:styleId="af4">
    <w:name w:val="Основной текст Знак"/>
    <w:basedOn w:val="a0"/>
    <w:link w:val="af3"/>
    <w:uiPriority w:val="99"/>
    <w:semiHidden/>
    <w:rsid w:val="009A0A23"/>
    <w:rPr>
      <w:rFonts w:ascii="Times New Roman" w:eastAsia="Times New Roman" w:hAnsi="Times New Roman" w:cs="Times New Roman"/>
      <w:sz w:val="24"/>
      <w:szCs w:val="24"/>
      <w:lang w:val="ru-RU" w:eastAsia="ru-RU"/>
    </w:rPr>
  </w:style>
  <w:style w:type="paragraph" w:customStyle="1" w:styleId="11">
    <w:name w:val="Знак1 Знак Знак Знак Знак Знак Знак Знак Знак Знак"/>
    <w:basedOn w:val="a"/>
    <w:rsid w:val="00CD6C1B"/>
    <w:rPr>
      <w:rFonts w:ascii="Verdana" w:hAnsi="Verdana"/>
      <w:lang w:val="en-US" w:eastAsia="en-US"/>
    </w:rPr>
  </w:style>
  <w:style w:type="character" w:customStyle="1" w:styleId="spelle">
    <w:name w:val="spelle"/>
    <w:rsid w:val="000714EB"/>
  </w:style>
  <w:style w:type="character" w:customStyle="1" w:styleId="grame">
    <w:name w:val="grame"/>
    <w:rsid w:val="000714EB"/>
  </w:style>
  <w:style w:type="paragraph" w:customStyle="1" w:styleId="L1">
    <w:name w:val="L1"/>
    <w:basedOn w:val="ae"/>
    <w:qFormat/>
    <w:rsid w:val="003B14EB"/>
    <w:pPr>
      <w:numPr>
        <w:numId w:val="9"/>
      </w:numPr>
      <w:spacing w:before="120" w:after="120" w:line="276" w:lineRule="auto"/>
      <w:jc w:val="both"/>
    </w:pPr>
    <w:rPr>
      <w:sz w:val="28"/>
      <w:szCs w:val="28"/>
      <w:lang w:val="uk-UA"/>
    </w:rPr>
  </w:style>
  <w:style w:type="paragraph" w:customStyle="1" w:styleId="L2">
    <w:name w:val="L2"/>
    <w:basedOn w:val="ae"/>
    <w:qFormat/>
    <w:rsid w:val="003B14EB"/>
    <w:pPr>
      <w:numPr>
        <w:ilvl w:val="1"/>
        <w:numId w:val="9"/>
      </w:numPr>
      <w:spacing w:before="120" w:after="120"/>
      <w:ind w:left="1134" w:hanging="708"/>
      <w:contextualSpacing w:val="0"/>
      <w:jc w:val="both"/>
    </w:pPr>
    <w:rPr>
      <w:sz w:val="28"/>
      <w:szCs w:val="28"/>
      <w:lang w:val="uk-UA"/>
    </w:rPr>
  </w:style>
  <w:style w:type="paragraph" w:customStyle="1" w:styleId="B1">
    <w:name w:val="B1"/>
    <w:basedOn w:val="a"/>
    <w:qFormat/>
    <w:rsid w:val="003B14EB"/>
    <w:pPr>
      <w:numPr>
        <w:numId w:val="10"/>
      </w:numPr>
      <w:spacing w:before="40" w:after="40" w:line="276" w:lineRule="auto"/>
      <w:ind w:left="1134" w:hanging="499"/>
      <w:jc w:val="both"/>
    </w:pPr>
    <w:rPr>
      <w:sz w:val="28"/>
      <w:szCs w:val="28"/>
      <w:lang w:val="uk-UA"/>
    </w:rPr>
  </w:style>
  <w:style w:type="paragraph" w:styleId="af5">
    <w:name w:val="No Spacing"/>
    <w:uiPriority w:val="99"/>
    <w:qFormat/>
    <w:rsid w:val="00226C8C"/>
    <w:pPr>
      <w:spacing w:after="0" w:line="240" w:lineRule="auto"/>
    </w:pPr>
    <w:rPr>
      <w:rFonts w:ascii="Calibri" w:eastAsia="Calibri" w:hAnsi="Calibri" w:cs="Times New Roman"/>
    </w:rPr>
  </w:style>
  <w:style w:type="character" w:customStyle="1" w:styleId="rvts0">
    <w:name w:val="rvts0"/>
    <w:uiPriority w:val="99"/>
    <w:rsid w:val="00226C8C"/>
    <w:rPr>
      <w:rFonts w:cs="Times New Roman"/>
    </w:rPr>
  </w:style>
  <w:style w:type="paragraph" w:customStyle="1" w:styleId="af6">
    <w:name w:val="Абзац списку"/>
    <w:basedOn w:val="a"/>
    <w:uiPriority w:val="99"/>
    <w:rsid w:val="00405FD4"/>
    <w:pPr>
      <w:ind w:left="720"/>
      <w:contextualSpacing/>
    </w:pPr>
    <w:rPr>
      <w:lang w:val="uk-UA"/>
    </w:rPr>
  </w:style>
  <w:style w:type="paragraph" w:styleId="3">
    <w:name w:val="Body Text 3"/>
    <w:basedOn w:val="a"/>
    <w:link w:val="30"/>
    <w:uiPriority w:val="99"/>
    <w:semiHidden/>
    <w:unhideWhenUsed/>
    <w:rsid w:val="009319B9"/>
    <w:pPr>
      <w:spacing w:after="120"/>
    </w:pPr>
    <w:rPr>
      <w:sz w:val="16"/>
      <w:szCs w:val="16"/>
    </w:rPr>
  </w:style>
  <w:style w:type="character" w:customStyle="1" w:styleId="30">
    <w:name w:val="Основной текст 3 Знак"/>
    <w:basedOn w:val="a0"/>
    <w:link w:val="3"/>
    <w:uiPriority w:val="99"/>
    <w:semiHidden/>
    <w:rsid w:val="009319B9"/>
    <w:rPr>
      <w:rFonts w:ascii="Times New Roman" w:eastAsia="Times New Roman" w:hAnsi="Times New Roman" w:cs="Times New Roman"/>
      <w:sz w:val="16"/>
      <w:szCs w:val="16"/>
      <w:lang w:val="ru-RU" w:eastAsia="ru-RU"/>
    </w:rPr>
  </w:style>
  <w:style w:type="character" w:customStyle="1" w:styleId="af">
    <w:name w:val="Абзац списка Знак"/>
    <w:link w:val="ae"/>
    <w:uiPriority w:val="34"/>
    <w:rsid w:val="001976FD"/>
    <w:rPr>
      <w:rFonts w:ascii="Times New Roman" w:eastAsia="Times New Roman" w:hAnsi="Times New Roman" w:cs="Times New Roman"/>
      <w:sz w:val="24"/>
      <w:szCs w:val="24"/>
      <w:lang w:val="ru-RU" w:eastAsia="ru-RU"/>
    </w:rPr>
  </w:style>
  <w:style w:type="paragraph" w:customStyle="1" w:styleId="bsntext">
    <w:name w:val="bsn_text"/>
    <w:basedOn w:val="a"/>
    <w:qFormat/>
    <w:rsid w:val="001976FD"/>
    <w:pPr>
      <w:spacing w:line="276" w:lineRule="auto"/>
      <w:ind w:firstLine="851"/>
      <w:jc w:val="both"/>
    </w:pPr>
    <w:rPr>
      <w:rFonts w:eastAsia="Calibri"/>
      <w:sz w:val="28"/>
      <w:lang w:val="uk-UA" w:eastAsia="en-US"/>
    </w:rPr>
  </w:style>
  <w:style w:type="character" w:customStyle="1" w:styleId="a4">
    <w:name w:val="Обычный (веб) Знак"/>
    <w:link w:val="a3"/>
    <w:uiPriority w:val="99"/>
    <w:locked/>
    <w:rsid w:val="001976FD"/>
    <w:rPr>
      <w:rFonts w:ascii="Times New Roman" w:eastAsia="Times New Roman" w:hAnsi="Times New Roman" w:cs="Times New Roman"/>
      <w:sz w:val="24"/>
      <w:szCs w:val="24"/>
      <w:lang w:val="ru-RU" w:eastAsia="ru-RU"/>
    </w:rPr>
  </w:style>
  <w:style w:type="paragraph" w:styleId="af7">
    <w:name w:val="Revision"/>
    <w:hidden/>
    <w:uiPriority w:val="99"/>
    <w:semiHidden/>
    <w:rsid w:val="0029691A"/>
    <w:pPr>
      <w:spacing w:after="0" w:line="240" w:lineRule="auto"/>
    </w:pPr>
    <w:rPr>
      <w:rFonts w:ascii="Times New Roman" w:eastAsia="Times New Roman" w:hAnsi="Times New Roman" w:cs="Times New Roman"/>
      <w:sz w:val="24"/>
      <w:szCs w:val="24"/>
      <w:lang w:val="ru-RU" w:eastAsia="ru-RU"/>
    </w:rPr>
  </w:style>
  <w:style w:type="character" w:customStyle="1" w:styleId="25">
    <w:name w:val="Основной текст (2)_"/>
    <w:link w:val="26"/>
    <w:rsid w:val="00A817D7"/>
    <w:rPr>
      <w:rFonts w:ascii="Times New Roman" w:eastAsia="Times New Roman" w:hAnsi="Times New Roman" w:cs="Times New Roman"/>
      <w:b/>
      <w:bCs/>
      <w:shd w:val="clear" w:color="auto" w:fill="FFFFFF"/>
    </w:rPr>
  </w:style>
  <w:style w:type="paragraph" w:customStyle="1" w:styleId="26">
    <w:name w:val="Основной текст (2)"/>
    <w:basedOn w:val="a"/>
    <w:link w:val="25"/>
    <w:rsid w:val="00A817D7"/>
    <w:pPr>
      <w:widowControl w:val="0"/>
      <w:shd w:val="clear" w:color="auto" w:fill="FFFFFF"/>
      <w:spacing w:after="180" w:line="0" w:lineRule="atLeast"/>
    </w:pPr>
    <w:rPr>
      <w:b/>
      <w:bCs/>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49871">
      <w:bodyDiv w:val="1"/>
      <w:marLeft w:val="0"/>
      <w:marRight w:val="0"/>
      <w:marTop w:val="0"/>
      <w:marBottom w:val="0"/>
      <w:divBdr>
        <w:top w:val="none" w:sz="0" w:space="0" w:color="auto"/>
        <w:left w:val="none" w:sz="0" w:space="0" w:color="auto"/>
        <w:bottom w:val="none" w:sz="0" w:space="0" w:color="auto"/>
        <w:right w:val="none" w:sz="0" w:space="0" w:color="auto"/>
      </w:divBdr>
    </w:div>
    <w:div w:id="460274050">
      <w:bodyDiv w:val="1"/>
      <w:marLeft w:val="0"/>
      <w:marRight w:val="0"/>
      <w:marTop w:val="0"/>
      <w:marBottom w:val="0"/>
      <w:divBdr>
        <w:top w:val="none" w:sz="0" w:space="0" w:color="auto"/>
        <w:left w:val="none" w:sz="0" w:space="0" w:color="auto"/>
        <w:bottom w:val="none" w:sz="0" w:space="0" w:color="auto"/>
        <w:right w:val="none" w:sz="0" w:space="0" w:color="auto"/>
      </w:divBdr>
    </w:div>
    <w:div w:id="479927815">
      <w:bodyDiv w:val="1"/>
      <w:marLeft w:val="0"/>
      <w:marRight w:val="0"/>
      <w:marTop w:val="0"/>
      <w:marBottom w:val="0"/>
      <w:divBdr>
        <w:top w:val="none" w:sz="0" w:space="0" w:color="auto"/>
        <w:left w:val="none" w:sz="0" w:space="0" w:color="auto"/>
        <w:bottom w:val="none" w:sz="0" w:space="0" w:color="auto"/>
        <w:right w:val="none" w:sz="0" w:space="0" w:color="auto"/>
      </w:divBdr>
    </w:div>
    <w:div w:id="1046612341">
      <w:bodyDiv w:val="1"/>
      <w:marLeft w:val="0"/>
      <w:marRight w:val="0"/>
      <w:marTop w:val="0"/>
      <w:marBottom w:val="0"/>
      <w:divBdr>
        <w:top w:val="none" w:sz="0" w:space="0" w:color="auto"/>
        <w:left w:val="none" w:sz="0" w:space="0" w:color="auto"/>
        <w:bottom w:val="none" w:sz="0" w:space="0" w:color="auto"/>
        <w:right w:val="none" w:sz="0" w:space="0" w:color="auto"/>
      </w:divBdr>
    </w:div>
    <w:div w:id="1260676048">
      <w:bodyDiv w:val="1"/>
      <w:marLeft w:val="0"/>
      <w:marRight w:val="0"/>
      <w:marTop w:val="0"/>
      <w:marBottom w:val="0"/>
      <w:divBdr>
        <w:top w:val="none" w:sz="0" w:space="0" w:color="auto"/>
        <w:left w:val="none" w:sz="0" w:space="0" w:color="auto"/>
        <w:bottom w:val="none" w:sz="0" w:space="0" w:color="auto"/>
        <w:right w:val="none" w:sz="0" w:space="0" w:color="auto"/>
      </w:divBdr>
      <w:divsChild>
        <w:div w:id="1154640225">
          <w:marLeft w:val="0"/>
          <w:marRight w:val="0"/>
          <w:marTop w:val="0"/>
          <w:marBottom w:val="150"/>
          <w:divBdr>
            <w:top w:val="none" w:sz="0" w:space="0" w:color="auto"/>
            <w:left w:val="none" w:sz="0" w:space="0" w:color="auto"/>
            <w:bottom w:val="none" w:sz="0" w:space="0" w:color="auto"/>
            <w:right w:val="none" w:sz="0" w:space="0" w:color="auto"/>
          </w:divBdr>
        </w:div>
      </w:divsChild>
    </w:div>
    <w:div w:id="1535577685">
      <w:bodyDiv w:val="1"/>
      <w:marLeft w:val="0"/>
      <w:marRight w:val="0"/>
      <w:marTop w:val="0"/>
      <w:marBottom w:val="0"/>
      <w:divBdr>
        <w:top w:val="none" w:sz="0" w:space="0" w:color="auto"/>
        <w:left w:val="none" w:sz="0" w:space="0" w:color="auto"/>
        <w:bottom w:val="none" w:sz="0" w:space="0" w:color="auto"/>
        <w:right w:val="none" w:sz="0" w:space="0" w:color="auto"/>
      </w:divBdr>
    </w:div>
    <w:div w:id="1558122397">
      <w:bodyDiv w:val="1"/>
      <w:marLeft w:val="0"/>
      <w:marRight w:val="0"/>
      <w:marTop w:val="0"/>
      <w:marBottom w:val="0"/>
      <w:divBdr>
        <w:top w:val="none" w:sz="0" w:space="0" w:color="auto"/>
        <w:left w:val="none" w:sz="0" w:space="0" w:color="auto"/>
        <w:bottom w:val="none" w:sz="0" w:space="0" w:color="auto"/>
        <w:right w:val="none" w:sz="0" w:space="0" w:color="auto"/>
      </w:divBdr>
    </w:div>
    <w:div w:id="1560290376">
      <w:bodyDiv w:val="1"/>
      <w:marLeft w:val="0"/>
      <w:marRight w:val="0"/>
      <w:marTop w:val="0"/>
      <w:marBottom w:val="0"/>
      <w:divBdr>
        <w:top w:val="none" w:sz="0" w:space="0" w:color="auto"/>
        <w:left w:val="none" w:sz="0" w:space="0" w:color="auto"/>
        <w:bottom w:val="none" w:sz="0" w:space="0" w:color="auto"/>
        <w:right w:val="none" w:sz="0" w:space="0" w:color="auto"/>
      </w:divBdr>
    </w:div>
    <w:div w:id="1578317979">
      <w:bodyDiv w:val="1"/>
      <w:marLeft w:val="0"/>
      <w:marRight w:val="0"/>
      <w:marTop w:val="0"/>
      <w:marBottom w:val="0"/>
      <w:divBdr>
        <w:top w:val="none" w:sz="0" w:space="0" w:color="auto"/>
        <w:left w:val="none" w:sz="0" w:space="0" w:color="auto"/>
        <w:bottom w:val="none" w:sz="0" w:space="0" w:color="auto"/>
        <w:right w:val="none" w:sz="0" w:space="0" w:color="auto"/>
      </w:divBdr>
    </w:div>
    <w:div w:id="1810127171">
      <w:bodyDiv w:val="1"/>
      <w:marLeft w:val="0"/>
      <w:marRight w:val="0"/>
      <w:marTop w:val="0"/>
      <w:marBottom w:val="0"/>
      <w:divBdr>
        <w:top w:val="none" w:sz="0" w:space="0" w:color="auto"/>
        <w:left w:val="none" w:sz="0" w:space="0" w:color="auto"/>
        <w:bottom w:val="none" w:sz="0" w:space="0" w:color="auto"/>
        <w:right w:val="none" w:sz="0" w:space="0" w:color="auto"/>
      </w:divBdr>
    </w:div>
    <w:div w:id="18239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sp:max50:nav7:font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sp:max50:nav7:fon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68ECA-DE12-493D-9F41-1E797533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5216</Words>
  <Characters>29733</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ДП "Центр державного земельного кадастру"</Company>
  <LinksUpToDate>false</LinksUpToDate>
  <CharactersWithSpaces>34880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Віта В. Мельник</dc:creator>
  <cp:lastModifiedBy>L.Klimenko</cp:lastModifiedBy>
  <cp:revision>2</cp:revision>
  <cp:lastPrinted>2018-05-08T15:06:00Z</cp:lastPrinted>
  <dcterms:created xsi:type="dcterms:W3CDTF">2022-11-24T15:47:00Z</dcterms:created>
  <dcterms:modified xsi:type="dcterms:W3CDTF">2022-11-24T15:47:00Z</dcterms:modified>
</cp:coreProperties>
</file>