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98" w:rsidRPr="00CB2013" w:rsidRDefault="00DB1B98">
      <w:pPr>
        <w:spacing w:after="0" w:line="240" w:lineRule="auto"/>
        <w:ind w:left="5660" w:firstLine="700"/>
        <w:jc w:val="right"/>
        <w:rPr>
          <w:rFonts w:ascii="Times New Roman" w:eastAsia="Times New Roman" w:hAnsi="Times New Roman" w:cs="Times New Roman"/>
          <w:b/>
          <w:i/>
          <w:sz w:val="24"/>
          <w:szCs w:val="24"/>
        </w:rPr>
      </w:pPr>
      <w:bookmarkStart w:id="0" w:name="_heading=h.gjdgxs" w:colFirst="0" w:colLast="0"/>
      <w:bookmarkEnd w:id="0"/>
    </w:p>
    <w:p w:rsidR="00DB1B98" w:rsidRPr="00CB2013" w:rsidRDefault="00014152">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CB2013">
        <w:rPr>
          <w:rFonts w:ascii="Times New Roman" w:eastAsia="Times New Roman" w:hAnsi="Times New Roman" w:cs="Times New Roman"/>
          <w:b/>
          <w:sz w:val="24"/>
          <w:szCs w:val="24"/>
        </w:rPr>
        <w:t>ДОДАТОК 1</w:t>
      </w:r>
    </w:p>
    <w:p w:rsidR="00DB1B98" w:rsidRPr="00CB2013" w:rsidRDefault="00014152">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CB2013">
        <w:rPr>
          <w:rFonts w:ascii="Times New Roman" w:eastAsia="Times New Roman" w:hAnsi="Times New Roman" w:cs="Times New Roman"/>
          <w:sz w:val="24"/>
          <w:szCs w:val="24"/>
        </w:rPr>
        <w:t>до тендерної документації</w:t>
      </w:r>
    </w:p>
    <w:p w:rsidR="00DB1B98" w:rsidRPr="00CB2013" w:rsidRDefault="00014152">
      <w:pPr>
        <w:spacing w:after="0" w:line="240" w:lineRule="auto"/>
        <w:ind w:left="5660" w:firstLine="700"/>
        <w:jc w:val="both"/>
        <w:rPr>
          <w:rFonts w:ascii="Times New Roman" w:eastAsia="Times New Roman" w:hAnsi="Times New Roman" w:cs="Times New Roman"/>
          <w:sz w:val="20"/>
          <w:szCs w:val="20"/>
        </w:rPr>
      </w:pPr>
      <w:r w:rsidRPr="00CB2013">
        <w:rPr>
          <w:rFonts w:ascii="Times New Roman" w:eastAsia="Times New Roman" w:hAnsi="Times New Roman" w:cs="Times New Roman"/>
          <w:i/>
          <w:sz w:val="20"/>
          <w:szCs w:val="20"/>
        </w:rPr>
        <w:t> </w:t>
      </w:r>
    </w:p>
    <w:p w:rsidR="00DB1B98" w:rsidRPr="00CB2013" w:rsidRDefault="00014152">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Перелік документів та інформації  для підтвердження відповідності УЧАСН</w:t>
      </w:r>
      <w:r w:rsidR="00220F90">
        <w:rPr>
          <w:rFonts w:ascii="Times New Roman" w:eastAsia="Times New Roman" w:hAnsi="Times New Roman" w:cs="Times New Roman"/>
          <w:b/>
          <w:sz w:val="20"/>
          <w:szCs w:val="20"/>
        </w:rPr>
        <w:t>ИКА  кваліфікаційним критеріям</w:t>
      </w:r>
    </w:p>
    <w:tbl>
      <w:tblPr>
        <w:tblStyle w:val="af1"/>
        <w:tblW w:w="9619" w:type="dxa"/>
        <w:jc w:val="center"/>
        <w:tblInd w:w="0" w:type="dxa"/>
        <w:tblLayout w:type="fixed"/>
        <w:tblLook w:val="0400" w:firstRow="0" w:lastRow="0" w:firstColumn="0" w:lastColumn="0" w:noHBand="0" w:noVBand="1"/>
      </w:tblPr>
      <w:tblGrid>
        <w:gridCol w:w="490"/>
        <w:gridCol w:w="2273"/>
        <w:gridCol w:w="6856"/>
      </w:tblGrid>
      <w:tr w:rsidR="00DB1B98" w:rsidRPr="00CB201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1B98" w:rsidRPr="00CB2013" w:rsidRDefault="00014152">
            <w:pPr>
              <w:spacing w:before="240" w:after="0" w:line="240" w:lineRule="auto"/>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1B98" w:rsidRPr="00CB2013" w:rsidRDefault="00014152">
            <w:pPr>
              <w:spacing w:before="240" w:after="0" w:line="240" w:lineRule="auto"/>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1B98" w:rsidRPr="00CB2013" w:rsidRDefault="00014152">
            <w:pPr>
              <w:spacing w:before="240" w:after="0" w:line="240" w:lineRule="auto"/>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B1B98" w:rsidRPr="00CB2013">
        <w:trPr>
          <w:trHeight w:val="27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2979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29790A" w:rsidRDefault="00014152">
            <w:pPr>
              <w:spacing w:after="0" w:line="240" w:lineRule="auto"/>
              <w:rPr>
                <w:rFonts w:ascii="Times New Roman" w:eastAsia="Times New Roman" w:hAnsi="Times New Roman" w:cs="Times New Roman"/>
                <w:sz w:val="20"/>
                <w:szCs w:val="20"/>
              </w:rPr>
            </w:pPr>
            <w:r w:rsidRPr="0029790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про надання послуг аналогічних до предмету закупівлі.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Копії/ю документів/у на підтвердження виконання договору/</w:t>
            </w:r>
            <w:proofErr w:type="spellStart"/>
            <w:r w:rsidRPr="0029790A">
              <w:rPr>
                <w:rFonts w:ascii="Times New Roman" w:eastAsia="Times New Roman" w:hAnsi="Times New Roman" w:cs="Times New Roman"/>
                <w:sz w:val="20"/>
                <w:szCs w:val="20"/>
              </w:rPr>
              <w:t>ів</w:t>
            </w:r>
            <w:proofErr w:type="spellEnd"/>
            <w:r w:rsidRPr="0029790A">
              <w:rPr>
                <w:rFonts w:ascii="Times New Roman" w:eastAsia="Times New Roman" w:hAnsi="Times New Roman" w:cs="Times New Roman"/>
                <w:sz w:val="20"/>
                <w:szCs w:val="20"/>
              </w:rPr>
              <w:t xml:space="preserve"> зазначеного/</w:t>
            </w:r>
            <w:proofErr w:type="spellStart"/>
            <w:r w:rsidRPr="0029790A">
              <w:rPr>
                <w:rFonts w:ascii="Times New Roman" w:eastAsia="Times New Roman" w:hAnsi="Times New Roman" w:cs="Times New Roman"/>
                <w:sz w:val="20"/>
                <w:szCs w:val="20"/>
              </w:rPr>
              <w:t>их</w:t>
            </w:r>
            <w:proofErr w:type="spellEnd"/>
            <w:r w:rsidRPr="0029790A">
              <w:rPr>
                <w:rFonts w:ascii="Times New Roman" w:eastAsia="Times New Roman" w:hAnsi="Times New Roman" w:cs="Times New Roman"/>
                <w:sz w:val="20"/>
                <w:szCs w:val="20"/>
              </w:rPr>
              <w:t xml:space="preserve"> в наданій Учасником довідці </w:t>
            </w:r>
            <w:r w:rsidRPr="0029790A">
              <w:rPr>
                <w:rFonts w:ascii="Times New Roman" w:eastAsia="Times New Roman" w:hAnsi="Times New Roman" w:cs="Times New Roman"/>
                <w:b/>
                <w:sz w:val="20"/>
                <w:szCs w:val="20"/>
              </w:rPr>
              <w:t>або</w:t>
            </w:r>
            <w:r w:rsidRPr="0029790A">
              <w:rPr>
                <w:rFonts w:ascii="Times New Roman" w:eastAsia="Times New Roman" w:hAnsi="Times New Roman" w:cs="Times New Roman"/>
                <w:sz w:val="20"/>
                <w:szCs w:val="20"/>
              </w:rPr>
              <w:t> </w:t>
            </w:r>
          </w:p>
          <w:p w:rsidR="00DB1B98" w:rsidRPr="0029790A" w:rsidRDefault="00014152">
            <w:pPr>
              <w:shd w:val="clear" w:color="auto" w:fill="FFFFFF"/>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r w:rsidR="00DB1B98" w:rsidRPr="00CB201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2979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29790A" w:rsidRDefault="00014152">
            <w:pPr>
              <w:spacing w:after="0" w:line="240" w:lineRule="auto"/>
              <w:rPr>
                <w:rFonts w:ascii="Times New Roman" w:eastAsia="Times New Roman" w:hAnsi="Times New Roman" w:cs="Times New Roman"/>
                <w:sz w:val="20"/>
                <w:szCs w:val="20"/>
              </w:rPr>
            </w:pPr>
            <w:r w:rsidRPr="0029790A">
              <w:rPr>
                <w:rFonts w:ascii="Times New Roman" w:eastAsia="Times New Roman" w:hAnsi="Times New Roman" w:cs="Times New Roman"/>
                <w:b/>
                <w:sz w:val="20"/>
                <w:szCs w:val="20"/>
              </w:rPr>
              <w:t>Наявність фінансової спроможності*</w:t>
            </w:r>
          </w:p>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i/>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w:t>
            </w:r>
          </w:p>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 xml:space="preserve"> 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не подають.  </w:t>
            </w:r>
          </w:p>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 xml:space="preserve"> 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відповідно до вимог законодавства</w:t>
            </w:r>
          </w:p>
          <w:p w:rsidR="00DB1B98" w:rsidRPr="0029790A" w:rsidRDefault="00014152">
            <w:pPr>
              <w:spacing w:after="0" w:line="240" w:lineRule="auto"/>
              <w:jc w:val="both"/>
              <w:rPr>
                <w:rFonts w:ascii="Times New Roman" w:eastAsia="Times New Roman" w:hAnsi="Times New Roman" w:cs="Times New Roman"/>
                <w:sz w:val="20"/>
                <w:szCs w:val="20"/>
              </w:rPr>
            </w:pPr>
            <w:r w:rsidRPr="0029790A">
              <w:rPr>
                <w:rFonts w:ascii="Times New Roman" w:eastAsia="Times New Roman" w:hAnsi="Times New Roman" w:cs="Times New Roman"/>
                <w:sz w:val="20"/>
                <w:szCs w:val="20"/>
              </w:rPr>
              <w:t xml:space="preserve"> 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w:t>
            </w:r>
          </w:p>
        </w:tc>
      </w:tr>
    </w:tbl>
    <w:p w:rsidR="00DB1B98" w:rsidRDefault="00014152">
      <w:pPr>
        <w:spacing w:before="240" w:after="0" w:line="240" w:lineRule="auto"/>
        <w:ind w:firstLine="720"/>
        <w:jc w:val="both"/>
        <w:rPr>
          <w:rFonts w:ascii="Times New Roman" w:eastAsia="Times New Roman" w:hAnsi="Times New Roman" w:cs="Times New Roman"/>
          <w:i/>
          <w:sz w:val="20"/>
          <w:szCs w:val="20"/>
        </w:rPr>
      </w:pPr>
      <w:r w:rsidRPr="00CB2013">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1AAB" w:rsidRPr="005F3721" w:rsidRDefault="009F1AAB">
      <w:pPr>
        <w:spacing w:before="240" w:after="0" w:line="240" w:lineRule="auto"/>
        <w:ind w:firstLine="720"/>
        <w:jc w:val="both"/>
        <w:rPr>
          <w:rFonts w:ascii="Times New Roman" w:eastAsia="Times New Roman" w:hAnsi="Times New Roman" w:cs="Times New Roman"/>
          <w:i/>
          <w:sz w:val="20"/>
          <w:szCs w:val="20"/>
        </w:rPr>
      </w:pPr>
    </w:p>
    <w:p w:rsidR="00282659" w:rsidRPr="005F3721" w:rsidRDefault="00282659" w:rsidP="009F1AAB">
      <w:pPr>
        <w:pStyle w:val="af5"/>
        <w:rPr>
          <w:b/>
          <w:bCs/>
          <w:i/>
          <w:sz w:val="19"/>
          <w:szCs w:val="19"/>
        </w:rPr>
      </w:pPr>
      <w:r w:rsidRPr="005F3721">
        <w:rPr>
          <w:b/>
          <w:bCs/>
          <w:i/>
          <w:sz w:val="19"/>
          <w:szCs w:val="19"/>
          <w:u w:val="single"/>
        </w:rPr>
        <w:t>Примітка</w:t>
      </w:r>
      <w:r w:rsidRPr="005F3721">
        <w:rPr>
          <w:b/>
          <w:bCs/>
          <w:i/>
          <w:sz w:val="19"/>
          <w:szCs w:val="19"/>
        </w:rPr>
        <w:t xml:space="preserve">: </w:t>
      </w:r>
    </w:p>
    <w:p w:rsidR="00282659" w:rsidRPr="005F3721" w:rsidRDefault="00282659" w:rsidP="009F1AAB">
      <w:pPr>
        <w:spacing w:after="0" w:line="240" w:lineRule="auto"/>
        <w:ind w:firstLine="720"/>
        <w:jc w:val="both"/>
        <w:rPr>
          <w:rFonts w:ascii="Times New Roman" w:eastAsia="Times New Roman" w:hAnsi="Times New Roman" w:cs="Times New Roman"/>
          <w:sz w:val="20"/>
          <w:szCs w:val="20"/>
        </w:rPr>
      </w:pPr>
      <w:r w:rsidRPr="005F3721">
        <w:rPr>
          <w:rFonts w:ascii="Times New Roman" w:hAnsi="Times New Roman" w:cs="Times New Roman"/>
          <w:i/>
          <w:sz w:val="19"/>
          <w:szCs w:val="19"/>
        </w:rPr>
        <w:t>Під аналогічним договором слід розуміти договір, предмет якого по суті відповідає предмету закупівлі в цій процедурі (</w:t>
      </w:r>
      <w:r w:rsidR="00455259">
        <w:rPr>
          <w:rFonts w:ascii="Times New Roman" w:hAnsi="Times New Roman" w:cs="Times New Roman"/>
          <w:i/>
          <w:sz w:val="19"/>
          <w:szCs w:val="19"/>
        </w:rPr>
        <w:t>Генератори</w:t>
      </w:r>
      <w:r w:rsidRPr="005F3721">
        <w:rPr>
          <w:rFonts w:ascii="Times New Roman" w:hAnsi="Times New Roman" w:cs="Times New Roman"/>
          <w:i/>
          <w:sz w:val="19"/>
          <w:szCs w:val="19"/>
        </w:rPr>
        <w:t>)</w:t>
      </w:r>
    </w:p>
    <w:p w:rsidR="00DB1B98" w:rsidRPr="005F3721" w:rsidRDefault="00014152" w:rsidP="006E0327">
      <w:pPr>
        <w:spacing w:before="100" w:beforeAutospacing="1" w:after="100" w:afterAutospacing="1" w:line="240" w:lineRule="auto"/>
        <w:jc w:val="both"/>
        <w:rPr>
          <w:rFonts w:ascii="Times New Roman" w:eastAsia="Times New Roman" w:hAnsi="Times New Roman" w:cs="Times New Roman"/>
          <w:b/>
          <w:sz w:val="20"/>
          <w:szCs w:val="20"/>
        </w:rPr>
      </w:pPr>
      <w:r w:rsidRPr="005F3721">
        <w:rPr>
          <w:rFonts w:ascii="Times New Roman" w:eastAsia="Times New Roman" w:hAnsi="Times New Roman" w:cs="Times New Roman"/>
          <w:b/>
          <w:sz w:val="20"/>
          <w:szCs w:val="20"/>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B1B98" w:rsidRPr="005F3721" w:rsidRDefault="00014152" w:rsidP="006E0327">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0"/>
          <w:szCs w:val="20"/>
        </w:rPr>
      </w:pPr>
      <w:r w:rsidRPr="005F3721">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B1B98" w:rsidRPr="00CB2013" w:rsidRDefault="00014152" w:rsidP="006E0327">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0"/>
          <w:szCs w:val="20"/>
        </w:rPr>
      </w:pPr>
      <w:r w:rsidRPr="005F372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Pr="00CB2013">
        <w:rPr>
          <w:rFonts w:ascii="Times New Roman" w:eastAsia="Times New Roman" w:hAnsi="Times New Roman" w:cs="Times New Roman"/>
          <w:sz w:val="20"/>
          <w:szCs w:val="20"/>
        </w:rPr>
        <w:t xml:space="preserve">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B1B98" w:rsidRPr="00CB2013" w:rsidRDefault="00014152" w:rsidP="006E0327">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w:t>
      </w:r>
      <w:r w:rsidRPr="00CB2013">
        <w:rPr>
          <w:rFonts w:ascii="Times New Roman" w:eastAsia="Times New Roman" w:hAnsi="Times New Roman" w:cs="Times New Roman"/>
          <w:sz w:val="20"/>
          <w:szCs w:val="20"/>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1B98" w:rsidRPr="00CB2013" w:rsidRDefault="00014152" w:rsidP="00CB2013">
      <w:pPr>
        <w:pBdr>
          <w:top w:val="nil"/>
          <w:left w:val="nil"/>
          <w:bottom w:val="nil"/>
          <w:right w:val="nil"/>
          <w:between w:val="nil"/>
        </w:pBdr>
        <w:spacing w:after="120" w:line="240" w:lineRule="auto"/>
        <w:ind w:firstLine="720"/>
        <w:jc w:val="both"/>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B1B98" w:rsidRPr="00CB2013" w:rsidRDefault="00014152" w:rsidP="00CB2013">
      <w:pPr>
        <w:spacing w:after="120" w:line="240" w:lineRule="auto"/>
        <w:jc w:val="both"/>
        <w:rPr>
          <w:rFonts w:ascii="Times New Roman" w:eastAsia="Times New Roman" w:hAnsi="Times New Roman" w:cs="Times New Roman"/>
          <w:b/>
          <w:sz w:val="20"/>
          <w:szCs w:val="20"/>
        </w:rPr>
      </w:pPr>
      <w:r w:rsidRPr="00CB2013">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B1B98" w:rsidRPr="00CB2013" w:rsidRDefault="00014152" w:rsidP="00CB2013">
      <w:pPr>
        <w:spacing w:after="120" w:line="240" w:lineRule="auto"/>
        <w:jc w:val="both"/>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220F90">
        <w:rPr>
          <w:rFonts w:ascii="Times New Roman" w:eastAsia="Times New Roman" w:hAnsi="Times New Roman" w:cs="Times New Roman"/>
          <w:b/>
          <w:sz w:val="20"/>
          <w:szCs w:val="20"/>
        </w:rPr>
        <w:t xml:space="preserve"> з урахуванням Особливостей</w:t>
      </w:r>
      <w:r w:rsidRPr="00CB2013">
        <w:rPr>
          <w:rFonts w:ascii="Times New Roman" w:eastAsia="Times New Roman" w:hAnsi="Times New Roman" w:cs="Times New Roman"/>
          <w:b/>
          <w:sz w:val="20"/>
          <w:szCs w:val="20"/>
        </w:rPr>
        <w:t>. </w:t>
      </w:r>
    </w:p>
    <w:p w:rsidR="009D3DC7" w:rsidRPr="00CB2013" w:rsidRDefault="009D3DC7" w:rsidP="00CB2013">
      <w:pPr>
        <w:spacing w:after="120" w:line="240" w:lineRule="auto"/>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xml:space="preserve">Переможець відкритих торгів разом із зазначеними документами надає </w:t>
      </w:r>
      <w:r w:rsidRPr="00CB2013">
        <w:rPr>
          <w:rFonts w:ascii="Times New Roman" w:eastAsia="Times New Roman" w:hAnsi="Times New Roman" w:cs="Times New Roman"/>
          <w:b/>
          <w:sz w:val="20"/>
          <w:szCs w:val="20"/>
        </w:rPr>
        <w:t xml:space="preserve">повторну тендерну пропозицію (Додаток </w:t>
      </w:r>
      <w:r w:rsidRPr="00422E1A">
        <w:rPr>
          <w:rFonts w:ascii="Times New Roman" w:eastAsia="Times New Roman" w:hAnsi="Times New Roman" w:cs="Times New Roman"/>
          <w:b/>
          <w:sz w:val="20"/>
          <w:szCs w:val="20"/>
          <w:lang w:val="ru-RU"/>
        </w:rPr>
        <w:t>3</w:t>
      </w:r>
      <w:r w:rsidRPr="00CB2013">
        <w:rPr>
          <w:rFonts w:ascii="Times New Roman" w:eastAsia="Times New Roman" w:hAnsi="Times New Roman" w:cs="Times New Roman"/>
          <w:b/>
          <w:sz w:val="20"/>
          <w:szCs w:val="20"/>
        </w:rPr>
        <w:t xml:space="preserve"> до тендерної документації) з урахуванням результатів проведеного аукціону</w:t>
      </w:r>
      <w:r w:rsidRPr="00CB2013">
        <w:rPr>
          <w:rFonts w:ascii="Times New Roman" w:eastAsia="Times New Roman" w:hAnsi="Times New Roman" w:cs="Times New Roman"/>
          <w:sz w:val="20"/>
          <w:szCs w:val="20"/>
        </w:rPr>
        <w:t>.</w:t>
      </w:r>
    </w:p>
    <w:p w:rsidR="00DB1B98" w:rsidRPr="00CB2013" w:rsidRDefault="00014152">
      <w:pPr>
        <w:spacing w:after="0" w:line="240" w:lineRule="auto"/>
        <w:rPr>
          <w:rFonts w:ascii="Times New Roman" w:eastAsia="Times New Roman" w:hAnsi="Times New Roman" w:cs="Times New Roman"/>
          <w:b/>
          <w:sz w:val="20"/>
          <w:szCs w:val="20"/>
        </w:rPr>
      </w:pPr>
      <w:r w:rsidRPr="00CB2013">
        <w:rPr>
          <w:rFonts w:ascii="Times New Roman" w:eastAsia="Times New Roman" w:hAnsi="Times New Roman" w:cs="Times New Roman"/>
          <w:sz w:val="20"/>
          <w:szCs w:val="20"/>
        </w:rPr>
        <w:t> </w:t>
      </w:r>
      <w:r w:rsidRPr="00CB2013">
        <w:rPr>
          <w:rFonts w:ascii="Times New Roman" w:eastAsia="Times New Roman" w:hAnsi="Times New Roman" w:cs="Times New Roman"/>
          <w:b/>
          <w:sz w:val="20"/>
          <w:szCs w:val="20"/>
        </w:rPr>
        <w:t>3.1. Документи, які надаються  ПЕРЕМОЖЦЕМ (юридичною особою):</w:t>
      </w:r>
    </w:p>
    <w:tbl>
      <w:tblPr>
        <w:tblStyle w:val="af2"/>
        <w:tblW w:w="9618" w:type="dxa"/>
        <w:tblInd w:w="-200" w:type="dxa"/>
        <w:tblLayout w:type="fixed"/>
        <w:tblLook w:val="0400" w:firstRow="0" w:lastRow="0" w:firstColumn="0" w:lastColumn="0" w:noHBand="0" w:noVBand="1"/>
      </w:tblPr>
      <w:tblGrid>
        <w:gridCol w:w="765"/>
        <w:gridCol w:w="4350"/>
        <w:gridCol w:w="4503"/>
      </w:tblGrid>
      <w:tr w:rsidR="00DB1B98" w:rsidRPr="00CB20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w:t>
            </w:r>
          </w:p>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Ви</w:t>
            </w:r>
            <w:r w:rsidR="00220F90">
              <w:rPr>
                <w:rFonts w:ascii="Times New Roman" w:eastAsia="Times New Roman" w:hAnsi="Times New Roman" w:cs="Times New Roman"/>
                <w:b/>
                <w:sz w:val="20"/>
                <w:szCs w:val="20"/>
              </w:rPr>
              <w:t>моги</w:t>
            </w:r>
          </w:p>
          <w:p w:rsidR="00DB1B98" w:rsidRPr="00CB2013" w:rsidRDefault="00DB1B9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B1B98" w:rsidRPr="00CB20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1B98" w:rsidRPr="00CB2013" w:rsidRDefault="00DB1B9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B2013">
              <w:rPr>
                <w:rFonts w:ascii="Times New Roman" w:eastAsia="Times New Roman" w:hAnsi="Times New Roman" w:cs="Times New Roman"/>
                <w:b/>
                <w:sz w:val="20"/>
                <w:szCs w:val="20"/>
              </w:rPr>
              <w:t>вебресурсі</w:t>
            </w:r>
            <w:proofErr w:type="spellEnd"/>
            <w:r w:rsidRPr="00CB20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B1B98" w:rsidRPr="00CB20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rsidP="00220F90">
            <w:pPr>
              <w:spacing w:after="0" w:line="240" w:lineRule="auto"/>
              <w:ind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CB2013">
              <w:rPr>
                <w:rFonts w:ascii="Times New Roman" w:eastAsia="Times New Roman" w:hAnsi="Times New Roman" w:cs="Times New Roman"/>
                <w:sz w:val="20"/>
                <w:szCs w:val="20"/>
              </w:rPr>
              <w:t xml:space="preserve">Документ повинен бути не більше </w:t>
            </w:r>
            <w:proofErr w:type="spellStart"/>
            <w:r w:rsidRPr="00CB2013">
              <w:rPr>
                <w:rFonts w:ascii="Times New Roman" w:eastAsia="Times New Roman" w:hAnsi="Times New Roman" w:cs="Times New Roman"/>
                <w:sz w:val="20"/>
                <w:szCs w:val="20"/>
              </w:rPr>
              <w:t>тридцятиденної</w:t>
            </w:r>
            <w:proofErr w:type="spellEnd"/>
            <w:r w:rsidRPr="00CB2013">
              <w:rPr>
                <w:rFonts w:ascii="Times New Roman" w:eastAsia="Times New Roman" w:hAnsi="Times New Roman" w:cs="Times New Roman"/>
                <w:sz w:val="20"/>
                <w:szCs w:val="20"/>
              </w:rPr>
              <w:t xml:space="preserve"> давнини від дати подання документа. </w:t>
            </w:r>
          </w:p>
        </w:tc>
      </w:tr>
      <w:tr w:rsidR="00DB1B98" w:rsidRPr="00CB20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rsidP="00220F90">
            <w:pPr>
              <w:spacing w:after="0" w:line="240" w:lineRule="auto"/>
              <w:ind w:left="10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B2013">
              <w:rPr>
                <w:rFonts w:ascii="Times New Roman" w:eastAsia="Times New Roman" w:hAnsi="Times New Roman" w:cs="Times New Roman"/>
                <w:b/>
                <w:sz w:val="20"/>
                <w:szCs w:val="20"/>
              </w:rPr>
              <w:t xml:space="preserve"> </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1B98" w:rsidRPr="00CB2013" w:rsidRDefault="00DB1B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B1B98" w:rsidRPr="00CB20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із замовником договором про закупівлю, що </w:t>
            </w:r>
            <w:r w:rsidRPr="00CB2013">
              <w:rPr>
                <w:rFonts w:ascii="Times New Roman" w:eastAsia="Times New Roman" w:hAnsi="Times New Roman" w:cs="Times New Roman"/>
                <w:sz w:val="20"/>
                <w:szCs w:val="20"/>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1B98" w:rsidRPr="00CB2013" w:rsidRDefault="00DB1B98" w:rsidP="00220F90">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lastRenderedPageBreak/>
              <w:t>Довідка в довільній формі</w:t>
            </w:r>
            <w:r w:rsidRPr="00CB20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w:t>
            </w:r>
            <w:r w:rsidRPr="00CB2013">
              <w:rPr>
                <w:rFonts w:ascii="Times New Roman" w:eastAsia="Times New Roman" w:hAnsi="Times New Roman" w:cs="Times New Roman"/>
                <w:sz w:val="20"/>
                <w:szCs w:val="20"/>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20F90" w:rsidRPr="00CB20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rsidP="00F978A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rsidP="00F978AF">
            <w:pPr>
              <w:spacing w:after="0" w:line="240" w:lineRule="auto"/>
              <w:ind w:left="100"/>
              <w:jc w:val="both"/>
              <w:rPr>
                <w:rFonts w:ascii="Times New Roman" w:eastAsia="Times New Roman" w:hAnsi="Times New Roman" w:cs="Times New Roman"/>
                <w:sz w:val="20"/>
                <w:szCs w:val="20"/>
              </w:rPr>
            </w:pPr>
            <w:r w:rsidRPr="00220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rsidP="00F978AF">
            <w:pPr>
              <w:spacing w:after="0" w:line="240" w:lineRule="auto"/>
              <w:ind w:left="140" w:right="140"/>
              <w:jc w:val="both"/>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Довідка в довільній формі</w:t>
            </w:r>
          </w:p>
        </w:tc>
      </w:tr>
      <w:tr w:rsidR="005376BB" w:rsidRPr="00CB2013" w:rsidTr="009D3DC7">
        <w:trPr>
          <w:trHeight w:val="862"/>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6BB" w:rsidRPr="00CB2013" w:rsidRDefault="005376BB">
            <w:pPr>
              <w:spacing w:after="0" w:line="240" w:lineRule="auto"/>
              <w:ind w:left="140" w:right="140"/>
              <w:jc w:val="both"/>
              <w:rPr>
                <w:rFonts w:ascii="Times New Roman" w:eastAsia="Times New Roman" w:hAnsi="Times New Roman" w:cs="Times New Roman"/>
                <w:b/>
                <w:sz w:val="20"/>
                <w:szCs w:val="20"/>
              </w:rPr>
            </w:pPr>
            <w:r w:rsidRPr="00CB2013">
              <w:rPr>
                <w:rFonts w:ascii="Times New Roman" w:eastAsia="Times New Roman" w:hAnsi="Times New Roman" w:cs="Times New Roman"/>
                <w:sz w:val="20"/>
                <w:szCs w:val="20"/>
              </w:rPr>
              <w:t>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  (</w:t>
            </w:r>
            <w:r w:rsidRPr="00CB2013">
              <w:rPr>
                <w:rFonts w:ascii="Times New Roman" w:eastAsia="Times New Roman" w:hAnsi="Times New Roman" w:cs="Times New Roman"/>
                <w:i/>
                <w:sz w:val="20"/>
                <w:szCs w:val="20"/>
              </w:rPr>
              <w:t>Витяг надається у випадку якщо на момент подачі документу діє наказ Міністерства юстиції України від 13.04.2022 № 1462/5 «Про зупинення оприлюднення інформації у формі відкритих даних, розпорядником якої є Міністерство юстиції України» відповідно до якого зупинено на час дії воєнного стану оприлюднення інформації у формі відкритих даних, у тому числі і інформації Єдиного державного реєстру юридичних осіб, фізичних осіб - підприємців та громадських формувань).</w:t>
            </w:r>
          </w:p>
        </w:tc>
      </w:tr>
    </w:tbl>
    <w:p w:rsidR="00DB1B98" w:rsidRPr="00CB2013" w:rsidRDefault="00DB1B98">
      <w:pPr>
        <w:spacing w:after="0" w:line="240" w:lineRule="auto"/>
        <w:rPr>
          <w:rFonts w:ascii="Times New Roman" w:eastAsia="Times New Roman" w:hAnsi="Times New Roman" w:cs="Times New Roman"/>
          <w:b/>
          <w:sz w:val="20"/>
          <w:szCs w:val="20"/>
        </w:rPr>
      </w:pPr>
    </w:p>
    <w:p w:rsidR="00DB1B98" w:rsidRPr="00CB2013" w:rsidRDefault="00014152">
      <w:pPr>
        <w:spacing w:before="240" w:after="0" w:line="240" w:lineRule="auto"/>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200" w:type="dxa"/>
        <w:tblLayout w:type="fixed"/>
        <w:tblLook w:val="0400" w:firstRow="0" w:lastRow="0" w:firstColumn="0" w:lastColumn="0" w:noHBand="0" w:noVBand="1"/>
      </w:tblPr>
      <w:tblGrid>
        <w:gridCol w:w="587"/>
        <w:gridCol w:w="4427"/>
        <w:gridCol w:w="4605"/>
      </w:tblGrid>
      <w:tr w:rsidR="00DB1B98" w:rsidRPr="00CB20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w:t>
            </w:r>
          </w:p>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Вимоги </w:t>
            </w:r>
          </w:p>
          <w:p w:rsidR="00DB1B98" w:rsidRPr="00CB2013" w:rsidRDefault="00DB1B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B1B98" w:rsidRPr="00CB20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1B98" w:rsidRPr="00CB2013" w:rsidRDefault="00DB1B9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013">
              <w:rPr>
                <w:rFonts w:ascii="Times New Roman" w:eastAsia="Times New Roman" w:hAnsi="Times New Roman" w:cs="Times New Roman"/>
                <w:b/>
                <w:sz w:val="20"/>
                <w:szCs w:val="20"/>
              </w:rPr>
              <w:t>вебресурсі</w:t>
            </w:r>
            <w:proofErr w:type="spellEnd"/>
            <w:r w:rsidRPr="00CB20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B1B98" w:rsidRPr="00CB20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1B98" w:rsidRPr="00CB2013" w:rsidRDefault="00014152" w:rsidP="00220F90">
            <w:pPr>
              <w:spacing w:after="0" w:line="240" w:lineRule="auto"/>
              <w:ind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B2013">
              <w:rPr>
                <w:rFonts w:ascii="Times New Roman" w:eastAsia="Times New Roman" w:hAnsi="Times New Roman" w:cs="Times New Roman"/>
                <w:sz w:val="20"/>
                <w:szCs w:val="20"/>
              </w:rPr>
              <w:t xml:space="preserve">Документ </w:t>
            </w:r>
            <w:r w:rsidRPr="00CB2013">
              <w:rPr>
                <w:rFonts w:ascii="Times New Roman" w:eastAsia="Times New Roman" w:hAnsi="Times New Roman" w:cs="Times New Roman"/>
                <w:sz w:val="20"/>
                <w:szCs w:val="20"/>
              </w:rPr>
              <w:lastRenderedPageBreak/>
              <w:t xml:space="preserve">повинен бути не більше </w:t>
            </w:r>
            <w:proofErr w:type="spellStart"/>
            <w:r w:rsidRPr="00CB2013">
              <w:rPr>
                <w:rFonts w:ascii="Times New Roman" w:eastAsia="Times New Roman" w:hAnsi="Times New Roman" w:cs="Times New Roman"/>
                <w:sz w:val="20"/>
                <w:szCs w:val="20"/>
              </w:rPr>
              <w:t>тридцятиденної</w:t>
            </w:r>
            <w:proofErr w:type="spellEnd"/>
            <w:r w:rsidRPr="00CB2013">
              <w:rPr>
                <w:rFonts w:ascii="Times New Roman" w:eastAsia="Times New Roman" w:hAnsi="Times New Roman" w:cs="Times New Roman"/>
                <w:sz w:val="20"/>
                <w:szCs w:val="20"/>
              </w:rPr>
              <w:t xml:space="preserve"> давнини від дати подання документа. </w:t>
            </w:r>
          </w:p>
        </w:tc>
      </w:tr>
      <w:tr w:rsidR="00DB1B98" w:rsidRPr="00CB20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1B98" w:rsidRPr="00CB2013" w:rsidRDefault="00DB1B98">
            <w:pPr>
              <w:spacing w:after="0" w:line="240" w:lineRule="auto"/>
              <w:ind w:left="100"/>
              <w:jc w:val="both"/>
              <w:rPr>
                <w:rFonts w:ascii="Times New Roman" w:eastAsia="Times New Roman" w:hAnsi="Times New Roman" w:cs="Times New Roman"/>
                <w:sz w:val="20"/>
                <w:szCs w:val="20"/>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1B98" w:rsidRPr="00CB2013" w:rsidRDefault="00DB1B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B1B98" w:rsidRPr="00CB201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1B98" w:rsidRPr="00CB2013" w:rsidRDefault="00DB1B98">
            <w:pPr>
              <w:spacing w:after="0" w:line="240" w:lineRule="auto"/>
              <w:ind w:left="100"/>
              <w:jc w:val="both"/>
              <w:rPr>
                <w:rFonts w:ascii="Times New Roman" w:eastAsia="Times New Roman" w:hAnsi="Times New Roman" w:cs="Times New Roman"/>
                <w:sz w:val="20"/>
                <w:szCs w:val="20"/>
              </w:rPr>
            </w:pPr>
            <w:bookmarkStart w:id="1" w:name="_GoBack"/>
            <w:bookmarkEnd w:id="1"/>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Довідка в довільній формі</w:t>
            </w:r>
            <w:r w:rsidRPr="00CB2013">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20F90" w:rsidRPr="00CB201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pPr>
              <w:spacing w:after="0" w:line="240" w:lineRule="auto"/>
              <w:ind w:left="100"/>
              <w:jc w:val="both"/>
              <w:rPr>
                <w:rFonts w:ascii="Times New Roman" w:eastAsia="Times New Roman" w:hAnsi="Times New Roman" w:cs="Times New Roman"/>
                <w:sz w:val="20"/>
                <w:szCs w:val="20"/>
              </w:rPr>
            </w:pPr>
            <w:r w:rsidRPr="00220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F90" w:rsidRPr="00CB2013" w:rsidRDefault="00220F90">
            <w:pPr>
              <w:spacing w:after="0" w:line="240" w:lineRule="auto"/>
              <w:ind w:left="140" w:right="140"/>
              <w:jc w:val="both"/>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Довідка в довільній формі</w:t>
            </w:r>
          </w:p>
        </w:tc>
      </w:tr>
      <w:tr w:rsidR="005376BB" w:rsidRPr="00CB2013" w:rsidTr="009D3DC7">
        <w:trPr>
          <w:trHeight w:val="862"/>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6BB" w:rsidRPr="00CB2013" w:rsidRDefault="00CB2013" w:rsidP="005376BB">
            <w:pPr>
              <w:spacing w:after="0" w:line="240" w:lineRule="auto"/>
              <w:ind w:left="100"/>
              <w:jc w:val="both"/>
              <w:rPr>
                <w:rFonts w:ascii="Times New Roman" w:eastAsia="Times New Roman" w:hAnsi="Times New Roman" w:cs="Times New Roman"/>
                <w:b/>
                <w:sz w:val="20"/>
                <w:szCs w:val="20"/>
              </w:rPr>
            </w:pPr>
            <w:r w:rsidRPr="00CB2013">
              <w:rPr>
                <w:rFonts w:ascii="Times New Roman" w:eastAsia="Times New Roman" w:hAnsi="Times New Roman" w:cs="Times New Roman"/>
                <w:sz w:val="20"/>
                <w:szCs w:val="20"/>
              </w:rPr>
              <w:t>Витяг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  (</w:t>
            </w:r>
            <w:r w:rsidRPr="00CB2013">
              <w:rPr>
                <w:rFonts w:ascii="Times New Roman" w:eastAsia="Times New Roman" w:hAnsi="Times New Roman" w:cs="Times New Roman"/>
                <w:i/>
                <w:sz w:val="20"/>
                <w:szCs w:val="20"/>
              </w:rPr>
              <w:t>Витяг надається у випадку якщо на момент подачі документу діє наказ Міністерства юстиції України від 13.04.2022 № 1462/5 «Про зупинення оприлюднення інформації у формі відкритих даних, розпорядником якої є Міністерство юстиції України» відповідно до якого зупинено на час дії воєнного стану оприлюднення інформації у формі відкритих даних, у тому числі і інформації Єдиного державного реєстру юридичних осіб, фізичних осіб - підприємців та громадських формувань).</w:t>
            </w:r>
          </w:p>
        </w:tc>
      </w:tr>
    </w:tbl>
    <w:p w:rsidR="00DB1B98" w:rsidRPr="00CB2013" w:rsidRDefault="00014152">
      <w:pPr>
        <w:shd w:val="clear" w:color="auto" w:fill="FFFFFF"/>
        <w:spacing w:before="120" w:after="0" w:line="240" w:lineRule="auto"/>
        <w:jc w:val="both"/>
        <w:rPr>
          <w:rFonts w:ascii="Times New Roman" w:eastAsia="Times New Roman" w:hAnsi="Times New Roman" w:cs="Times New Roman"/>
          <w:sz w:val="20"/>
          <w:szCs w:val="20"/>
        </w:rPr>
      </w:pPr>
      <w:r w:rsidRPr="00CB2013">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B1B98" w:rsidRPr="00CB2013" w:rsidRDefault="00014152">
      <w:pPr>
        <w:shd w:val="clear" w:color="auto" w:fill="FFFFFF"/>
        <w:spacing w:after="0" w:line="240" w:lineRule="auto"/>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w:t>
      </w:r>
    </w:p>
    <w:p w:rsidR="00DB1B98" w:rsidRPr="00CB2013" w:rsidRDefault="00014152">
      <w:pPr>
        <w:shd w:val="clear" w:color="auto" w:fill="FFFFFF"/>
        <w:spacing w:after="0" w:line="240" w:lineRule="auto"/>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200" w:type="dxa"/>
        <w:tblLayout w:type="fixed"/>
        <w:tblLook w:val="0400" w:firstRow="0" w:lastRow="0" w:firstColumn="0" w:lastColumn="0" w:noHBand="0" w:noVBand="1"/>
      </w:tblPr>
      <w:tblGrid>
        <w:gridCol w:w="400"/>
        <w:gridCol w:w="9219"/>
      </w:tblGrid>
      <w:tr w:rsidR="00DB1B98" w:rsidRPr="00CB201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1B98" w:rsidRPr="00CB2013" w:rsidRDefault="00014152">
            <w:pPr>
              <w:spacing w:after="0" w:line="240" w:lineRule="auto"/>
              <w:ind w:left="100"/>
              <w:jc w:val="center"/>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Інші документи від Учасника:</w:t>
            </w:r>
          </w:p>
        </w:tc>
      </w:tr>
      <w:tr w:rsidR="00CB2013" w:rsidRPr="00CB2013" w:rsidTr="00810727">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Довідка, складена у довільній формі, яка містить відомості про Учасника:</w:t>
            </w:r>
          </w:p>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xml:space="preserve">- місцезнаходження Учасника, телефон, мобільний телефон, факс, електронна пошта, банківські реквізити; </w:t>
            </w:r>
          </w:p>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xml:space="preserve">- ідентифікаційний код юридичної особи Учасника, або РНОКПП (реєстраційний номер облікової картки платника податків) для фізичних осіб-підприємців; </w:t>
            </w:r>
          </w:p>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керівництво (посада, прізвище, ім'я, по батькові, телефон, мобільний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мобільний телефон для контактів);</w:t>
            </w:r>
          </w:p>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форма власності та організаційно-правова форма (для юридичних осіб);</w:t>
            </w:r>
          </w:p>
          <w:p w:rsidR="00DB1B98" w:rsidRPr="006E0327" w:rsidRDefault="00014152">
            <w:pPr>
              <w:spacing w:after="0" w:line="240" w:lineRule="auto"/>
              <w:ind w:left="100"/>
              <w:jc w:val="both"/>
              <w:rPr>
                <w:rFonts w:ascii="Times New Roman" w:eastAsia="Times New Roman" w:hAnsi="Times New Roman" w:cs="Times New Roman"/>
                <w:sz w:val="20"/>
                <w:szCs w:val="20"/>
              </w:rPr>
            </w:pPr>
            <w:r w:rsidRPr="006E0327">
              <w:rPr>
                <w:rFonts w:ascii="Times New Roman" w:eastAsia="Times New Roman" w:hAnsi="Times New Roman" w:cs="Times New Roman"/>
                <w:sz w:val="20"/>
                <w:szCs w:val="20"/>
              </w:rPr>
              <w:t>- інформація про форму оподаткування Учасника – спрощена (платник єдиного податку) чи звичайна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6E0327" w:rsidRPr="006E0327" w:rsidRDefault="006E0327" w:rsidP="006E0327">
            <w:pPr>
              <w:pStyle w:val="af5"/>
              <w:jc w:val="center"/>
              <w:rPr>
                <w:b/>
                <w:bCs/>
                <w:sz w:val="20"/>
                <w:szCs w:val="20"/>
                <w:u w:val="single"/>
              </w:rPr>
            </w:pPr>
          </w:p>
          <w:p w:rsidR="006E0327" w:rsidRPr="006E0327" w:rsidRDefault="006E0327" w:rsidP="006E0327">
            <w:pPr>
              <w:pStyle w:val="af5"/>
              <w:jc w:val="center"/>
              <w:rPr>
                <w:b/>
                <w:bCs/>
                <w:sz w:val="20"/>
                <w:szCs w:val="20"/>
              </w:rPr>
            </w:pPr>
            <w:r w:rsidRPr="006E0327">
              <w:rPr>
                <w:b/>
                <w:bCs/>
                <w:sz w:val="20"/>
                <w:szCs w:val="20"/>
                <w:u w:val="single"/>
              </w:rPr>
              <w:t>Довідка має містити дату складення, підпис Учасника/уповноваженої особи Учасника.</w:t>
            </w:r>
          </w:p>
          <w:p w:rsidR="006E0327" w:rsidRPr="006E0327" w:rsidRDefault="006E0327" w:rsidP="006E0327">
            <w:pPr>
              <w:pStyle w:val="af5"/>
              <w:rPr>
                <w:sz w:val="20"/>
                <w:szCs w:val="20"/>
                <w:u w:val="single"/>
              </w:rPr>
            </w:pPr>
          </w:p>
          <w:p w:rsidR="006E0327" w:rsidRPr="006E0327" w:rsidRDefault="006E0327" w:rsidP="006E0327">
            <w:pPr>
              <w:pStyle w:val="af5"/>
              <w:ind w:firstLine="708"/>
              <w:jc w:val="both"/>
              <w:rPr>
                <w:sz w:val="20"/>
                <w:szCs w:val="20"/>
              </w:rPr>
            </w:pPr>
            <w:r w:rsidRPr="006E0327">
              <w:rPr>
                <w:sz w:val="20"/>
                <w:szCs w:val="20"/>
              </w:rPr>
              <w:lastRenderedPageBreak/>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rsidR="006E0327" w:rsidRPr="006E0327" w:rsidRDefault="006E0327" w:rsidP="006E0327">
            <w:pPr>
              <w:pStyle w:val="af5"/>
              <w:ind w:firstLine="708"/>
              <w:jc w:val="both"/>
              <w:rPr>
                <w:sz w:val="20"/>
                <w:szCs w:val="20"/>
              </w:rPr>
            </w:pPr>
            <w:r w:rsidRPr="006E0327">
              <w:rPr>
                <w:sz w:val="20"/>
                <w:szCs w:val="20"/>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6E0327" w:rsidRPr="006E0327" w:rsidRDefault="006E0327" w:rsidP="006E0327">
            <w:pPr>
              <w:pStyle w:val="af5"/>
              <w:ind w:firstLine="708"/>
              <w:jc w:val="both"/>
              <w:rPr>
                <w:sz w:val="20"/>
                <w:szCs w:val="20"/>
              </w:rPr>
            </w:pPr>
            <w:r w:rsidRPr="006E0327">
              <w:rPr>
                <w:sz w:val="20"/>
                <w:szCs w:val="20"/>
              </w:rPr>
              <w:t>Ми, як Учасник, не є юридичною особою – резидентом Російської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rsidR="006E0327" w:rsidRPr="006E0327" w:rsidRDefault="006E0327" w:rsidP="006E0327">
            <w:pPr>
              <w:pStyle w:val="af5"/>
              <w:ind w:firstLine="708"/>
              <w:jc w:val="both"/>
              <w:rPr>
                <w:sz w:val="20"/>
                <w:szCs w:val="20"/>
              </w:rPr>
            </w:pPr>
            <w:r w:rsidRPr="006E0327">
              <w:rPr>
                <w:sz w:val="20"/>
                <w:szCs w:val="20"/>
              </w:rPr>
              <w:t xml:space="preserve">Ми, як Учасник, не здійснюємо (здійснюємо) </w:t>
            </w:r>
            <w:r w:rsidRPr="006E0327">
              <w:rPr>
                <w:i/>
                <w:sz w:val="20"/>
                <w:szCs w:val="20"/>
                <w:u w:val="single"/>
              </w:rPr>
              <w:t>(</w:t>
            </w:r>
            <w:r w:rsidRPr="006E0327">
              <w:rPr>
                <w:b/>
                <w:bCs/>
                <w:i/>
                <w:sz w:val="20"/>
                <w:szCs w:val="20"/>
                <w:u w:val="single"/>
              </w:rPr>
              <w:t>дію підкреслити</w:t>
            </w:r>
            <w:r w:rsidRPr="006E0327">
              <w:rPr>
                <w:i/>
                <w:sz w:val="20"/>
                <w:szCs w:val="20"/>
                <w:u w:val="single"/>
              </w:rPr>
              <w:t>)</w:t>
            </w:r>
            <w:r w:rsidRPr="006E0327">
              <w:rPr>
                <w:i/>
                <w:sz w:val="20"/>
                <w:szCs w:val="20"/>
              </w:rPr>
              <w:t xml:space="preserve"> </w:t>
            </w:r>
            <w:r w:rsidRPr="006E0327">
              <w:rPr>
                <w:sz w:val="20"/>
                <w:szCs w:val="20"/>
              </w:rPr>
              <w:t>продаж товарів, робіт та послуг походженням з Російської Федерації та Республіки Білорусь.</w:t>
            </w:r>
          </w:p>
          <w:p w:rsidR="006E0327" w:rsidRPr="006E0327" w:rsidRDefault="006E0327" w:rsidP="006E0327">
            <w:pPr>
              <w:pStyle w:val="af5"/>
              <w:rPr>
                <w:sz w:val="20"/>
                <w:szCs w:val="20"/>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6E0327" w:rsidRPr="006E0327" w:rsidTr="00610F96">
              <w:tc>
                <w:tcPr>
                  <w:tcW w:w="3342" w:type="dxa"/>
                  <w:shd w:val="clear" w:color="auto" w:fill="auto"/>
                </w:tcPr>
                <w:p w:rsidR="006E0327" w:rsidRPr="006E0327" w:rsidRDefault="006E0327" w:rsidP="006E0327">
                  <w:pPr>
                    <w:pStyle w:val="af5"/>
                    <w:rPr>
                      <w:sz w:val="20"/>
                      <w:szCs w:val="20"/>
                    </w:rPr>
                  </w:pPr>
                  <w:r w:rsidRPr="006E0327">
                    <w:rPr>
                      <w:sz w:val="20"/>
                      <w:szCs w:val="20"/>
                    </w:rPr>
                    <w:t>________________________</w:t>
                  </w:r>
                </w:p>
              </w:tc>
              <w:tc>
                <w:tcPr>
                  <w:tcW w:w="3341" w:type="dxa"/>
                  <w:shd w:val="clear" w:color="auto" w:fill="auto"/>
                </w:tcPr>
                <w:p w:rsidR="006E0327" w:rsidRPr="006E0327" w:rsidRDefault="006E0327" w:rsidP="006E0327">
                  <w:pPr>
                    <w:pStyle w:val="af5"/>
                    <w:rPr>
                      <w:sz w:val="20"/>
                      <w:szCs w:val="20"/>
                    </w:rPr>
                  </w:pPr>
                  <w:r w:rsidRPr="006E0327">
                    <w:rPr>
                      <w:sz w:val="20"/>
                      <w:szCs w:val="20"/>
                    </w:rPr>
                    <w:t>________________________</w:t>
                  </w:r>
                </w:p>
              </w:tc>
              <w:tc>
                <w:tcPr>
                  <w:tcW w:w="3692" w:type="dxa"/>
                  <w:shd w:val="clear" w:color="auto" w:fill="auto"/>
                </w:tcPr>
                <w:p w:rsidR="006E0327" w:rsidRPr="006E0327" w:rsidRDefault="006E0327" w:rsidP="006E0327">
                  <w:pPr>
                    <w:pStyle w:val="af5"/>
                    <w:rPr>
                      <w:sz w:val="20"/>
                      <w:szCs w:val="20"/>
                    </w:rPr>
                  </w:pPr>
                  <w:r w:rsidRPr="006E0327">
                    <w:rPr>
                      <w:sz w:val="20"/>
                      <w:szCs w:val="20"/>
                    </w:rPr>
                    <w:t>________________________</w:t>
                  </w:r>
                </w:p>
              </w:tc>
            </w:tr>
            <w:tr w:rsidR="006E0327" w:rsidRPr="006E0327" w:rsidTr="00610F96">
              <w:tc>
                <w:tcPr>
                  <w:tcW w:w="3342" w:type="dxa"/>
                  <w:shd w:val="clear" w:color="auto" w:fill="auto"/>
                </w:tcPr>
                <w:p w:rsidR="006E0327" w:rsidRPr="006E0327" w:rsidRDefault="006E0327" w:rsidP="006E0327">
                  <w:pPr>
                    <w:pStyle w:val="af5"/>
                    <w:rPr>
                      <w:sz w:val="20"/>
                      <w:szCs w:val="20"/>
                    </w:rPr>
                  </w:pPr>
                  <w:r w:rsidRPr="006E0327">
                    <w:rPr>
                      <w:i/>
                      <w:sz w:val="20"/>
                      <w:szCs w:val="20"/>
                    </w:rPr>
                    <w:t>посада уповноваженої особи Учасника</w:t>
                  </w:r>
                </w:p>
              </w:tc>
              <w:tc>
                <w:tcPr>
                  <w:tcW w:w="3341" w:type="dxa"/>
                  <w:shd w:val="clear" w:color="auto" w:fill="auto"/>
                </w:tcPr>
                <w:p w:rsidR="006E0327" w:rsidRPr="006E0327" w:rsidRDefault="006E0327" w:rsidP="006E0327">
                  <w:pPr>
                    <w:pStyle w:val="af5"/>
                    <w:rPr>
                      <w:i/>
                      <w:sz w:val="20"/>
                      <w:szCs w:val="20"/>
                    </w:rPr>
                  </w:pPr>
                  <w:r w:rsidRPr="006E0327">
                    <w:rPr>
                      <w:i/>
                      <w:sz w:val="20"/>
                      <w:szCs w:val="20"/>
                    </w:rPr>
                    <w:t xml:space="preserve">підпис та печатка </w:t>
                  </w:r>
                </w:p>
                <w:p w:rsidR="006E0327" w:rsidRPr="006E0327" w:rsidRDefault="006E0327" w:rsidP="006E0327">
                  <w:pPr>
                    <w:pStyle w:val="af5"/>
                    <w:rPr>
                      <w:sz w:val="20"/>
                      <w:szCs w:val="20"/>
                    </w:rPr>
                  </w:pPr>
                  <w:r w:rsidRPr="006E0327">
                    <w:rPr>
                      <w:i/>
                      <w:sz w:val="20"/>
                      <w:szCs w:val="20"/>
                    </w:rPr>
                    <w:t>(за наявності)</w:t>
                  </w:r>
                </w:p>
              </w:tc>
              <w:tc>
                <w:tcPr>
                  <w:tcW w:w="3692" w:type="dxa"/>
                  <w:shd w:val="clear" w:color="auto" w:fill="auto"/>
                </w:tcPr>
                <w:p w:rsidR="006E0327" w:rsidRPr="006E0327" w:rsidRDefault="006E0327" w:rsidP="006E0327">
                  <w:pPr>
                    <w:pStyle w:val="af5"/>
                    <w:rPr>
                      <w:sz w:val="20"/>
                      <w:szCs w:val="20"/>
                    </w:rPr>
                  </w:pPr>
                  <w:r w:rsidRPr="006E0327">
                    <w:rPr>
                      <w:i/>
                      <w:sz w:val="20"/>
                      <w:szCs w:val="20"/>
                    </w:rPr>
                    <w:t>прізвище, ініціали</w:t>
                  </w:r>
                </w:p>
              </w:tc>
            </w:tr>
          </w:tbl>
          <w:p w:rsidR="006E0327" w:rsidRPr="006E0327" w:rsidRDefault="006E0327" w:rsidP="006E0327">
            <w:pPr>
              <w:pStyle w:val="af5"/>
              <w:rPr>
                <w:sz w:val="20"/>
                <w:szCs w:val="20"/>
              </w:rPr>
            </w:pPr>
          </w:p>
          <w:p w:rsidR="006E0327" w:rsidRPr="006E0327" w:rsidRDefault="006E0327" w:rsidP="006E0327">
            <w:pPr>
              <w:pStyle w:val="af5"/>
              <w:rPr>
                <w:sz w:val="20"/>
                <w:szCs w:val="20"/>
              </w:rPr>
            </w:pPr>
            <w:r w:rsidRPr="006E0327">
              <w:rPr>
                <w:sz w:val="20"/>
                <w:szCs w:val="20"/>
              </w:rPr>
              <w:t>Дата</w:t>
            </w:r>
          </w:p>
        </w:tc>
      </w:tr>
      <w:tr w:rsidR="00DB1B98" w:rsidRPr="00CB201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D90" w:rsidRPr="003E1D90" w:rsidRDefault="003E1D90" w:rsidP="003E1D90">
            <w:pPr>
              <w:spacing w:after="0" w:line="240" w:lineRule="auto"/>
              <w:ind w:left="100"/>
              <w:jc w:val="both"/>
              <w:rPr>
                <w:rFonts w:ascii="Times New Roman" w:eastAsia="Times New Roman" w:hAnsi="Times New Roman" w:cs="Times New Roman"/>
                <w:sz w:val="20"/>
                <w:szCs w:val="20"/>
              </w:rPr>
            </w:pPr>
            <w:r w:rsidRPr="003E1D90">
              <w:rPr>
                <w:rFonts w:ascii="Times New Roman" w:eastAsia="Times New Roman" w:hAnsi="Times New Roman" w:cs="Times New Roman"/>
                <w:sz w:val="20"/>
                <w:szCs w:val="20"/>
              </w:rPr>
              <w:t>Документи, що підтверджують повноваження посадової особи Учасника процедури закупівлі щодо підпису документів тендерної пропозиції:</w:t>
            </w:r>
          </w:p>
          <w:p w:rsidR="003E1D90" w:rsidRPr="003E1D90" w:rsidRDefault="003E1D90" w:rsidP="003E1D90">
            <w:pPr>
              <w:spacing w:after="0" w:line="240" w:lineRule="auto"/>
              <w:ind w:left="100"/>
              <w:jc w:val="both"/>
              <w:rPr>
                <w:rFonts w:ascii="Times New Roman" w:eastAsia="Times New Roman" w:hAnsi="Times New Roman" w:cs="Times New Roman"/>
                <w:b/>
                <w:i/>
                <w:sz w:val="20"/>
                <w:szCs w:val="20"/>
              </w:rPr>
            </w:pPr>
            <w:r w:rsidRPr="003E1D90">
              <w:rPr>
                <w:rFonts w:ascii="Times New Roman" w:eastAsia="Times New Roman" w:hAnsi="Times New Roman" w:cs="Times New Roman"/>
                <w:b/>
                <w:i/>
                <w:sz w:val="20"/>
                <w:szCs w:val="20"/>
              </w:rPr>
              <w:t>Для юридичних осіб:</w:t>
            </w:r>
          </w:p>
          <w:p w:rsidR="003E1D90" w:rsidRPr="003E1D90" w:rsidRDefault="003E1D90" w:rsidP="003E1D90">
            <w:pPr>
              <w:spacing w:after="0" w:line="240" w:lineRule="auto"/>
              <w:ind w:left="100"/>
              <w:jc w:val="both"/>
              <w:rPr>
                <w:rFonts w:ascii="Times New Roman" w:eastAsia="Times New Roman" w:hAnsi="Times New Roman" w:cs="Times New Roman"/>
                <w:i/>
                <w:sz w:val="20"/>
                <w:szCs w:val="20"/>
              </w:rPr>
            </w:pPr>
            <w:r w:rsidRPr="003E1D90">
              <w:rPr>
                <w:rFonts w:ascii="Times New Roman" w:eastAsia="Times New Roman" w:hAnsi="Times New Roman" w:cs="Times New Roman"/>
                <w:sz w:val="20"/>
                <w:szCs w:val="20"/>
              </w:rPr>
              <w:t xml:space="preserve">- рішення засновників підприємства та/або наказ про призначення та/або інший документ, що підтверджує повноваження керівника учасника </w:t>
            </w:r>
            <w:r w:rsidRPr="003E1D90">
              <w:rPr>
                <w:rFonts w:ascii="Times New Roman" w:eastAsia="Times New Roman" w:hAnsi="Times New Roman" w:cs="Times New Roman"/>
                <w:i/>
                <w:sz w:val="20"/>
                <w:szCs w:val="20"/>
              </w:rPr>
              <w:t xml:space="preserve">(у разі підписання керівником); </w:t>
            </w:r>
          </w:p>
          <w:p w:rsidR="003E1D90" w:rsidRDefault="003E1D90" w:rsidP="003E1D90">
            <w:pPr>
              <w:spacing w:after="0" w:line="240" w:lineRule="auto"/>
              <w:ind w:left="100"/>
              <w:jc w:val="both"/>
              <w:rPr>
                <w:rFonts w:ascii="Times New Roman" w:eastAsia="Times New Roman" w:hAnsi="Times New Roman" w:cs="Times New Roman"/>
                <w:sz w:val="20"/>
                <w:szCs w:val="20"/>
              </w:rPr>
            </w:pPr>
            <w:r w:rsidRPr="003E1D90">
              <w:rPr>
                <w:rFonts w:ascii="Times New Roman" w:eastAsia="Times New Roman" w:hAnsi="Times New Roman" w:cs="Times New Roman"/>
                <w:sz w:val="20"/>
                <w:szCs w:val="20"/>
              </w:rPr>
              <w:t>- довіреність (доручення) керівника учасника на ім’я уповноваженої особи учасника та рішення засновників підприємства та/або наказ про призначення керівника, який надав довіреність (доручення) та/або інший документ, що підтверджує повноваження посадової особи учасника (</w:t>
            </w:r>
            <w:r w:rsidRPr="003E1D90">
              <w:rPr>
                <w:rFonts w:ascii="Times New Roman" w:eastAsia="Times New Roman" w:hAnsi="Times New Roman" w:cs="Times New Roman"/>
                <w:i/>
                <w:sz w:val="20"/>
                <w:szCs w:val="20"/>
              </w:rPr>
              <w:t>у разі підписання іншою уповноваженою особою Учасника)</w:t>
            </w:r>
            <w:r w:rsidRPr="003E1D90">
              <w:rPr>
                <w:rFonts w:ascii="Times New Roman" w:eastAsia="Times New Roman" w:hAnsi="Times New Roman" w:cs="Times New Roman"/>
                <w:sz w:val="20"/>
                <w:szCs w:val="20"/>
              </w:rPr>
              <w:t xml:space="preserve">; </w:t>
            </w:r>
          </w:p>
          <w:p w:rsidR="003E1D90" w:rsidRPr="003E1D90" w:rsidRDefault="003E1D90" w:rsidP="003E1D90">
            <w:pPr>
              <w:spacing w:after="0" w:line="240" w:lineRule="auto"/>
              <w:ind w:left="100"/>
              <w:jc w:val="both"/>
              <w:rPr>
                <w:rFonts w:ascii="Times New Roman" w:eastAsia="Times New Roman" w:hAnsi="Times New Roman" w:cs="Times New Roman"/>
                <w:sz w:val="20"/>
                <w:szCs w:val="20"/>
              </w:rPr>
            </w:pPr>
            <w:r w:rsidRPr="003E1D90">
              <w:rPr>
                <w:rFonts w:ascii="Times New Roman" w:eastAsia="Times New Roman" w:hAnsi="Times New Roman" w:cs="Times New Roman"/>
                <w:sz w:val="20"/>
                <w:szCs w:val="20"/>
              </w:rPr>
              <w:t>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3E1D90" w:rsidRPr="003E1D90" w:rsidRDefault="003E1D90" w:rsidP="003E1D90">
            <w:pPr>
              <w:spacing w:after="0" w:line="240" w:lineRule="auto"/>
              <w:ind w:left="100"/>
              <w:jc w:val="both"/>
              <w:rPr>
                <w:rFonts w:ascii="Times New Roman" w:eastAsia="Times New Roman" w:hAnsi="Times New Roman" w:cs="Times New Roman"/>
                <w:sz w:val="20"/>
                <w:szCs w:val="20"/>
              </w:rPr>
            </w:pPr>
            <w:r w:rsidRPr="003E1D90">
              <w:rPr>
                <w:rFonts w:ascii="Times New Roman" w:eastAsia="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D90" w:rsidRPr="003E1D90" w:rsidRDefault="003E1D90" w:rsidP="003E1D90">
            <w:pPr>
              <w:spacing w:after="0" w:line="240" w:lineRule="auto"/>
              <w:ind w:left="100"/>
              <w:jc w:val="both"/>
              <w:rPr>
                <w:rFonts w:ascii="Times New Roman" w:eastAsia="Times New Roman" w:hAnsi="Times New Roman" w:cs="Times New Roman"/>
                <w:b/>
                <w:i/>
                <w:sz w:val="20"/>
                <w:szCs w:val="20"/>
              </w:rPr>
            </w:pPr>
            <w:r w:rsidRPr="003E1D90">
              <w:rPr>
                <w:rFonts w:ascii="Times New Roman" w:eastAsia="Times New Roman" w:hAnsi="Times New Roman" w:cs="Times New Roman"/>
                <w:b/>
                <w:i/>
                <w:sz w:val="20"/>
                <w:szCs w:val="20"/>
              </w:rPr>
              <w:t>Для фізичних осіб-підприємців:</w:t>
            </w:r>
          </w:p>
          <w:p w:rsidR="003E1D90" w:rsidRDefault="003E1D90" w:rsidP="003E1D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Довідка у довільній формі яка підтверджує право підпису в якій зазначається документ на підставі якого діє </w:t>
            </w:r>
            <w:r w:rsidRPr="003E1D90">
              <w:rPr>
                <w:rFonts w:ascii="Times New Roman" w:eastAsia="Times New Roman" w:hAnsi="Times New Roman" w:cs="Times New Roman"/>
                <w:sz w:val="20"/>
                <w:szCs w:val="20"/>
              </w:rPr>
              <w:t>фізичн</w:t>
            </w:r>
            <w:r>
              <w:rPr>
                <w:rFonts w:ascii="Times New Roman" w:eastAsia="Times New Roman" w:hAnsi="Times New Roman" w:cs="Times New Roman"/>
                <w:sz w:val="20"/>
                <w:szCs w:val="20"/>
              </w:rPr>
              <w:t>а</w:t>
            </w:r>
            <w:r w:rsidRPr="003E1D90">
              <w:rPr>
                <w:rFonts w:ascii="Times New Roman" w:eastAsia="Times New Roman" w:hAnsi="Times New Roman" w:cs="Times New Roman"/>
                <w:sz w:val="20"/>
                <w:szCs w:val="20"/>
              </w:rPr>
              <w:t xml:space="preserve"> </w:t>
            </w:r>
            <w:proofErr w:type="spellStart"/>
            <w:r w:rsidRPr="003E1D90">
              <w:rPr>
                <w:rFonts w:ascii="Times New Roman" w:eastAsia="Times New Roman" w:hAnsi="Times New Roman" w:cs="Times New Roman"/>
                <w:sz w:val="20"/>
                <w:szCs w:val="20"/>
              </w:rPr>
              <w:t>осіб</w:t>
            </w:r>
            <w:r>
              <w:rPr>
                <w:rFonts w:ascii="Times New Roman" w:eastAsia="Times New Roman" w:hAnsi="Times New Roman" w:cs="Times New Roman"/>
                <w:sz w:val="20"/>
                <w:szCs w:val="20"/>
              </w:rPr>
              <w:t>а</w:t>
            </w:r>
            <w:r w:rsidRPr="003E1D90">
              <w:rPr>
                <w:rFonts w:ascii="Times New Roman" w:eastAsia="Times New Roman" w:hAnsi="Times New Roman" w:cs="Times New Roman"/>
                <w:sz w:val="20"/>
                <w:szCs w:val="20"/>
              </w:rPr>
              <w:t>-підприєм</w:t>
            </w:r>
            <w:r>
              <w:rPr>
                <w:rFonts w:ascii="Times New Roman" w:eastAsia="Times New Roman" w:hAnsi="Times New Roman" w:cs="Times New Roman"/>
                <w:sz w:val="20"/>
                <w:szCs w:val="20"/>
              </w:rPr>
              <w:t>е</w:t>
            </w:r>
            <w:r w:rsidRPr="003E1D90">
              <w:rPr>
                <w:rFonts w:ascii="Times New Roman" w:eastAsia="Times New Roman" w:hAnsi="Times New Roman" w:cs="Times New Roman"/>
                <w:sz w:val="20"/>
                <w:szCs w:val="20"/>
              </w:rPr>
              <w:t>ц</w:t>
            </w:r>
            <w:r>
              <w:rPr>
                <w:rFonts w:ascii="Times New Roman" w:eastAsia="Times New Roman" w:hAnsi="Times New Roman" w:cs="Times New Roman"/>
                <w:sz w:val="20"/>
                <w:szCs w:val="20"/>
              </w:rPr>
              <w:t>ь</w:t>
            </w:r>
            <w:proofErr w:type="spellEnd"/>
            <w:r>
              <w:rPr>
                <w:rFonts w:ascii="Times New Roman" w:eastAsia="Times New Roman" w:hAnsi="Times New Roman" w:cs="Times New Roman"/>
                <w:sz w:val="20"/>
                <w:szCs w:val="20"/>
              </w:rPr>
              <w:t xml:space="preserve"> та який обов’язково включається до тендерної пропозиції. </w:t>
            </w:r>
          </w:p>
          <w:p w:rsidR="00DB1B98" w:rsidRPr="00CB2013" w:rsidRDefault="003E1D90" w:rsidP="003E1D90">
            <w:pPr>
              <w:spacing w:after="0" w:line="240" w:lineRule="auto"/>
              <w:ind w:left="100"/>
              <w:jc w:val="both"/>
              <w:rPr>
                <w:rFonts w:ascii="Times New Roman" w:eastAsia="Times New Roman" w:hAnsi="Times New Roman" w:cs="Times New Roman"/>
                <w:sz w:val="20"/>
                <w:szCs w:val="20"/>
              </w:rPr>
            </w:pPr>
            <w:r w:rsidRPr="003E1D90">
              <w:rPr>
                <w:rFonts w:ascii="Times New Roman" w:eastAsia="Times New Roman" w:hAnsi="Times New Roman" w:cs="Times New Roman"/>
                <w:sz w:val="20"/>
                <w:szCs w:val="20"/>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DB1B98" w:rsidRPr="00CB20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5376BB">
            <w:pPr>
              <w:spacing w:before="240" w:after="0" w:line="240" w:lineRule="auto"/>
              <w:ind w:left="100"/>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00" w:right="120" w:hanging="20"/>
              <w:jc w:val="both"/>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 xml:space="preserve">Достовірна інформація у вигляді довідки довільної форми, </w:t>
            </w:r>
            <w:r w:rsidRPr="00CB201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201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B1B98" w:rsidRPr="00CB20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5376BB">
            <w:pPr>
              <w:spacing w:before="240" w:after="0" w:line="240" w:lineRule="auto"/>
              <w:ind w:left="100"/>
              <w:rPr>
                <w:rFonts w:ascii="Times New Roman" w:eastAsia="Times New Roman" w:hAnsi="Times New Roman" w:cs="Times New Roman"/>
                <w:sz w:val="20"/>
                <w:szCs w:val="20"/>
              </w:rPr>
            </w:pPr>
            <w:r w:rsidRPr="00CB2013">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20" w:right="120" w:hanging="2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CB2013">
              <w:rPr>
                <w:rFonts w:ascii="Times New Roman" w:eastAsia="Times New Roman" w:hAnsi="Times New Roman" w:cs="Times New Roman"/>
                <w:sz w:val="20"/>
                <w:szCs w:val="20"/>
              </w:rPr>
              <w:t>бенефіціарного</w:t>
            </w:r>
            <w:proofErr w:type="spellEnd"/>
            <w:r w:rsidRPr="00CB2013">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B2013">
              <w:rPr>
                <w:rFonts w:ascii="Times New Roman" w:eastAsia="Times New Roman" w:hAnsi="Times New Roman" w:cs="Times New Roman"/>
                <w:sz w:val="20"/>
                <w:szCs w:val="20"/>
              </w:rPr>
              <w:t>бенефіціарного</w:t>
            </w:r>
            <w:proofErr w:type="spellEnd"/>
            <w:r w:rsidRPr="00CB2013">
              <w:rPr>
                <w:rFonts w:ascii="Times New Roman" w:eastAsia="Times New Roman" w:hAnsi="Times New Roman" w:cs="Times New Roman"/>
                <w:sz w:val="20"/>
                <w:szCs w:val="20"/>
              </w:rPr>
              <w:t xml:space="preserve"> власника, адреса його місця проживання та громадянство.</w:t>
            </w:r>
          </w:p>
          <w:p w:rsidR="00DB1B98" w:rsidRPr="00CB2013" w:rsidRDefault="00014152">
            <w:pPr>
              <w:spacing w:after="0" w:line="240" w:lineRule="auto"/>
              <w:ind w:left="100" w:right="120" w:hanging="20"/>
              <w:jc w:val="both"/>
              <w:rPr>
                <w:rFonts w:ascii="Times New Roman" w:eastAsia="Times New Roman" w:hAnsi="Times New Roman" w:cs="Times New Roman"/>
                <w:sz w:val="20"/>
                <w:szCs w:val="20"/>
              </w:rPr>
            </w:pPr>
            <w:r w:rsidRPr="00CB2013">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якщо на момент подачі документу діє наказ Міністерства юстиції України від 13.04.2022 № 1462/5 «Про зупинення оприлюднення інформації у формі відкритих даних, розпорядником якої є Міністерство юстиції України» та яким зупинено на час дії воєнного стану оприлюднення інформації у формі відкритих даних, у тому числі і інформації Єдиного державного реєстру юридичних осіб, фізичних осіб - підприємців та громадських формувань та відповідно відсутня така інформація у формі відкритих даних.  Інформація про кінцевого </w:t>
            </w:r>
            <w:proofErr w:type="spellStart"/>
            <w:r w:rsidRPr="00CB2013">
              <w:rPr>
                <w:rFonts w:ascii="Times New Roman" w:eastAsia="Times New Roman" w:hAnsi="Times New Roman" w:cs="Times New Roman"/>
                <w:i/>
                <w:sz w:val="20"/>
                <w:szCs w:val="20"/>
              </w:rPr>
              <w:t>бенефіціарного</w:t>
            </w:r>
            <w:proofErr w:type="spellEnd"/>
            <w:r w:rsidRPr="00CB2013">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B1B98" w:rsidRPr="00CB201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5376BB">
            <w:pPr>
              <w:spacing w:before="240" w:after="0" w:line="240" w:lineRule="auto"/>
              <w:ind w:left="100"/>
              <w:rPr>
                <w:rFonts w:ascii="Times New Roman" w:eastAsia="Times New Roman" w:hAnsi="Times New Roman" w:cs="Times New Roman"/>
                <w:b/>
                <w:sz w:val="20"/>
                <w:szCs w:val="20"/>
              </w:rPr>
            </w:pPr>
            <w:r w:rsidRPr="00CB2013">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1B98" w:rsidRPr="00CB2013" w:rsidRDefault="00014152">
            <w:pPr>
              <w:spacing w:after="0" w:line="240" w:lineRule="auto"/>
              <w:ind w:left="140" w:right="140"/>
              <w:jc w:val="both"/>
              <w:rPr>
                <w:rFonts w:ascii="Times New Roman" w:eastAsia="Times New Roman" w:hAnsi="Times New Roman" w:cs="Times New Roman"/>
                <w:sz w:val="20"/>
                <w:szCs w:val="20"/>
              </w:rPr>
            </w:pPr>
            <w:r w:rsidRPr="00CB2013">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CB2013">
                <w:rPr>
                  <w:rFonts w:ascii="Times New Roman" w:eastAsia="Times New Roman" w:hAnsi="Times New Roman" w:cs="Times New Roman"/>
                  <w:sz w:val="20"/>
                  <w:szCs w:val="20"/>
                </w:rPr>
                <w:t>Наказом № 794/21</w:t>
              </w:r>
            </w:hyperlink>
            <w:r w:rsidRPr="00CB2013">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DB1B98" w:rsidRPr="00CB2013" w:rsidRDefault="00DB1B98">
      <w:pPr>
        <w:rPr>
          <w:rFonts w:ascii="Times New Roman" w:eastAsia="Times New Roman" w:hAnsi="Times New Roman" w:cs="Times New Roman"/>
          <w:sz w:val="20"/>
          <w:szCs w:val="20"/>
        </w:rPr>
      </w:pPr>
    </w:p>
    <w:sectPr w:rsidR="00DB1B98" w:rsidRPr="00CB201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96133"/>
    <w:multiLevelType w:val="multilevel"/>
    <w:tmpl w:val="65446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8"/>
    <w:rsid w:val="00014152"/>
    <w:rsid w:val="00220F90"/>
    <w:rsid w:val="00282659"/>
    <w:rsid w:val="0029790A"/>
    <w:rsid w:val="003E1D90"/>
    <w:rsid w:val="00422E1A"/>
    <w:rsid w:val="00455259"/>
    <w:rsid w:val="005376BB"/>
    <w:rsid w:val="005F3721"/>
    <w:rsid w:val="006E0327"/>
    <w:rsid w:val="00810727"/>
    <w:rsid w:val="009D3DC7"/>
    <w:rsid w:val="009F1AAB"/>
    <w:rsid w:val="00A3117E"/>
    <w:rsid w:val="00CB2013"/>
    <w:rsid w:val="00DB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9B4B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B4BF3"/>
    <w:rPr>
      <w:rFonts w:ascii="Tahoma" w:hAnsi="Tahoma" w:cs="Tahoma"/>
      <w:sz w:val="16"/>
      <w:szCs w:val="16"/>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aliases w:val="nado12,Bullet"/>
    <w:link w:val="af6"/>
    <w:uiPriority w:val="1"/>
    <w:qFormat/>
    <w:rsid w:val="006E0327"/>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aliases w:val="nado12 Знак,Bullet Знак"/>
    <w:link w:val="af5"/>
    <w:uiPriority w:val="1"/>
    <w:rsid w:val="006E03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9B4B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B4BF3"/>
    <w:rPr>
      <w:rFonts w:ascii="Tahoma" w:hAnsi="Tahoma" w:cs="Tahoma"/>
      <w:sz w:val="16"/>
      <w:szCs w:val="16"/>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aliases w:val="nado12,Bullet"/>
    <w:link w:val="af6"/>
    <w:uiPriority w:val="1"/>
    <w:qFormat/>
    <w:rsid w:val="006E0327"/>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aliases w:val="nado12 Знак,Bullet Знак"/>
    <w:link w:val="af5"/>
    <w:uiPriority w:val="1"/>
    <w:rsid w:val="006E03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NWxoukat7C4xOiFHhLZqzdLGQ==">AMUW2mXOzNmcGKgdTRvP8eq6oZB3klgOCwVaZXG5DBzJgOWY05Mg3LxJn97K0I/hdcziI7FMDvAMr00VLz0icYcaAOdzVExcIQsgEOvlmpDr5PyFMqcdIAwVZna4SXCRe6G/9rGxAA07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Asus</cp:lastModifiedBy>
  <cp:revision>7</cp:revision>
  <dcterms:created xsi:type="dcterms:W3CDTF">2022-12-15T14:24:00Z</dcterms:created>
  <dcterms:modified xsi:type="dcterms:W3CDTF">2023-05-16T06:34:00Z</dcterms:modified>
</cp:coreProperties>
</file>