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A2" w:rsidRPr="007935CC" w:rsidRDefault="003E3EA2" w:rsidP="00355086">
      <w:pPr>
        <w:spacing w:line="360" w:lineRule="auto"/>
        <w:jc w:val="center"/>
        <w:rPr>
          <w:b/>
          <w:spacing w:val="2"/>
        </w:rPr>
      </w:pPr>
    </w:p>
    <w:p w:rsidR="00642715" w:rsidRPr="007935CC" w:rsidRDefault="00B3036D" w:rsidP="00642715">
      <w:pPr>
        <w:ind w:left="-57" w:right="-57"/>
        <w:jc w:val="center"/>
        <w:rPr>
          <w:b/>
          <w:bCs/>
        </w:rPr>
      </w:pPr>
      <w:r w:rsidRPr="007935CC">
        <w:rPr>
          <w:b/>
        </w:rPr>
        <w:fldChar w:fldCharType="begin"/>
      </w:r>
      <w:r w:rsidR="00381809" w:rsidRPr="007935CC">
        <w:rPr>
          <w:b/>
        </w:rPr>
        <w:instrText xml:space="preserve"> MERGEFIELD "НАЙМЗ" </w:instrText>
      </w:r>
      <w:r w:rsidRPr="007935CC">
        <w:rPr>
          <w:b/>
        </w:rPr>
        <w:fldChar w:fldCharType="separate"/>
      </w:r>
      <w:r w:rsidR="00381809" w:rsidRPr="007935CC">
        <w:rPr>
          <w:b/>
        </w:rPr>
        <w:t>ВИШЕВИЦЬКА СІЛЬСЬКА РАДА</w:t>
      </w:r>
      <w:r w:rsidRPr="007935CC">
        <w:rPr>
          <w:b/>
        </w:rPr>
        <w:fldChar w:fldCharType="end"/>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642715" w:rsidRPr="007935CC" w:rsidTr="00642715">
        <w:trPr>
          <w:trHeight w:val="2291"/>
          <w:jc w:val="center"/>
        </w:trPr>
        <w:tc>
          <w:tcPr>
            <w:tcW w:w="3498" w:type="dxa"/>
            <w:tcBorders>
              <w:top w:val="nil"/>
              <w:left w:val="nil"/>
              <w:bottom w:val="nil"/>
              <w:right w:val="nil"/>
            </w:tcBorders>
          </w:tcPr>
          <w:p w:rsidR="00642715" w:rsidRPr="007935CC" w:rsidRDefault="00642715" w:rsidP="00642715">
            <w:pPr>
              <w:jc w:val="center"/>
              <w:rPr>
                <w:b/>
              </w:rPr>
            </w:pPr>
          </w:p>
        </w:tc>
        <w:tc>
          <w:tcPr>
            <w:tcW w:w="6631" w:type="dxa"/>
            <w:tcBorders>
              <w:top w:val="nil"/>
              <w:left w:val="nil"/>
              <w:bottom w:val="nil"/>
              <w:right w:val="nil"/>
            </w:tcBorders>
          </w:tcPr>
          <w:p w:rsidR="00642715" w:rsidRPr="007935CC" w:rsidRDefault="00642715" w:rsidP="00642715">
            <w:pPr>
              <w:pStyle w:val="afc"/>
              <w:jc w:val="right"/>
              <w:rPr>
                <w:b/>
              </w:rPr>
            </w:pPr>
          </w:p>
          <w:p w:rsidR="00642715" w:rsidRPr="007935CC" w:rsidRDefault="00642715" w:rsidP="00642715">
            <w:pPr>
              <w:pStyle w:val="afc"/>
              <w:jc w:val="right"/>
              <w:rPr>
                <w:b/>
              </w:rPr>
            </w:pPr>
            <w:r w:rsidRPr="007935CC">
              <w:rPr>
                <w:b/>
              </w:rPr>
              <w:t>«ЗАТВЕРДЖЕНО»</w:t>
            </w:r>
          </w:p>
          <w:p w:rsidR="00642715" w:rsidRPr="007935CC" w:rsidRDefault="00642715" w:rsidP="00642715">
            <w:pPr>
              <w:pStyle w:val="afc"/>
              <w:jc w:val="right"/>
              <w:rPr>
                <w:b/>
              </w:rPr>
            </w:pPr>
            <w:r w:rsidRPr="007935CC">
              <w:rPr>
                <w:b/>
              </w:rPr>
              <w:t xml:space="preserve">рішенням уповноваженої особи, </w:t>
            </w:r>
          </w:p>
          <w:p w:rsidR="00642715" w:rsidRPr="007935CC" w:rsidRDefault="00642715" w:rsidP="00642715">
            <w:pPr>
              <w:pStyle w:val="afc"/>
              <w:jc w:val="right"/>
              <w:rPr>
                <w:b/>
              </w:rPr>
            </w:pPr>
            <w:r w:rsidRPr="007935CC">
              <w:rPr>
                <w:b/>
              </w:rPr>
              <w:t>від «</w:t>
            </w:r>
            <w:r w:rsidR="00DC3DDA" w:rsidRPr="007935CC">
              <w:rPr>
                <w:b/>
              </w:rPr>
              <w:t>06</w:t>
            </w:r>
            <w:r w:rsidR="00F31D19" w:rsidRPr="007935CC">
              <w:rPr>
                <w:b/>
              </w:rPr>
              <w:t>»</w:t>
            </w:r>
            <w:r w:rsidRPr="007935CC">
              <w:rPr>
                <w:b/>
              </w:rPr>
              <w:t xml:space="preserve"> </w:t>
            </w:r>
            <w:r w:rsidR="00DC3DDA" w:rsidRPr="007935CC">
              <w:rPr>
                <w:b/>
              </w:rPr>
              <w:t>жовтня</w:t>
            </w:r>
            <w:r w:rsidR="00F31D19" w:rsidRPr="007935CC">
              <w:rPr>
                <w:b/>
              </w:rPr>
              <w:t xml:space="preserve"> 202</w:t>
            </w:r>
            <w:r w:rsidR="00DC3DDA" w:rsidRPr="007935CC">
              <w:rPr>
                <w:b/>
              </w:rPr>
              <w:t xml:space="preserve">3 </w:t>
            </w:r>
            <w:r w:rsidR="00F31D19" w:rsidRPr="007935CC">
              <w:rPr>
                <w:b/>
              </w:rPr>
              <w:t>року</w:t>
            </w:r>
            <w:r w:rsidRPr="007935CC">
              <w:rPr>
                <w:b/>
              </w:rPr>
              <w:t xml:space="preserve">              </w:t>
            </w:r>
          </w:p>
          <w:p w:rsidR="00642715" w:rsidRPr="007935CC" w:rsidRDefault="00642715" w:rsidP="00642715">
            <w:pPr>
              <w:pStyle w:val="afc"/>
              <w:jc w:val="right"/>
              <w:rPr>
                <w:b/>
              </w:rPr>
            </w:pPr>
          </w:p>
          <w:p w:rsidR="00642715" w:rsidRPr="007935CC" w:rsidRDefault="00642715" w:rsidP="00642715">
            <w:pPr>
              <w:pStyle w:val="aff9"/>
              <w:spacing w:line="240" w:lineRule="auto"/>
              <w:jc w:val="right"/>
              <w:rPr>
                <w:rFonts w:eastAsia="Calibri"/>
              </w:rPr>
            </w:pPr>
          </w:p>
        </w:tc>
      </w:tr>
    </w:tbl>
    <w:p w:rsidR="00355086" w:rsidRPr="007935CC" w:rsidRDefault="00355086" w:rsidP="00355086">
      <w:pPr>
        <w:pStyle w:val="Code"/>
        <w:jc w:val="center"/>
        <w:rPr>
          <w:rFonts w:ascii="Times New Roman" w:hAnsi="Times New Roman"/>
          <w:b/>
          <w:caps/>
          <w:sz w:val="24"/>
          <w:szCs w:val="24"/>
          <w:lang w:val="uk-UA"/>
        </w:rPr>
      </w:pPr>
    </w:p>
    <w:p w:rsidR="00355086" w:rsidRPr="007935CC" w:rsidRDefault="00355086" w:rsidP="00355086">
      <w:pPr>
        <w:pStyle w:val="Code"/>
        <w:jc w:val="center"/>
        <w:rPr>
          <w:rFonts w:ascii="Times New Roman" w:hAnsi="Times New Roman"/>
          <w:b/>
          <w:caps/>
          <w:sz w:val="24"/>
          <w:szCs w:val="24"/>
          <w:lang w:val="uk-UA"/>
        </w:rPr>
      </w:pPr>
    </w:p>
    <w:p w:rsidR="00355086" w:rsidRPr="007935CC" w:rsidRDefault="00355086" w:rsidP="00355086">
      <w:pPr>
        <w:pStyle w:val="Code"/>
        <w:jc w:val="center"/>
        <w:rPr>
          <w:rFonts w:ascii="Times New Roman" w:hAnsi="Times New Roman"/>
          <w:b/>
          <w:caps/>
          <w:sz w:val="24"/>
          <w:szCs w:val="24"/>
          <w:lang w:val="uk-UA"/>
        </w:rPr>
      </w:pPr>
    </w:p>
    <w:tbl>
      <w:tblPr>
        <w:tblW w:w="5000" w:type="pct"/>
        <w:tblLook w:val="04A0"/>
      </w:tblPr>
      <w:tblGrid>
        <w:gridCol w:w="9997"/>
      </w:tblGrid>
      <w:tr w:rsidR="00B675B4" w:rsidRPr="007935CC" w:rsidTr="00B675B4">
        <w:tc>
          <w:tcPr>
            <w:tcW w:w="5000" w:type="pct"/>
          </w:tcPr>
          <w:p w:rsidR="00B675B4" w:rsidRPr="007935CC" w:rsidRDefault="00B675B4" w:rsidP="00B675B4">
            <w:pPr>
              <w:jc w:val="center"/>
              <w:rPr>
                <w:b/>
                <w:bCs/>
                <w:sz w:val="40"/>
                <w:szCs w:val="40"/>
              </w:rPr>
            </w:pPr>
            <w:r w:rsidRPr="007935CC">
              <w:rPr>
                <w:b/>
                <w:bCs/>
                <w:sz w:val="40"/>
                <w:szCs w:val="40"/>
              </w:rPr>
              <w:t>ТЕНДЕРНА ДОКУМЕНТАЦІЯ</w:t>
            </w:r>
          </w:p>
          <w:p w:rsidR="00B675B4" w:rsidRPr="007935CC" w:rsidRDefault="00B675B4" w:rsidP="00B675B4">
            <w:pPr>
              <w:jc w:val="center"/>
              <w:rPr>
                <w:b/>
                <w:bCs/>
                <w:sz w:val="40"/>
                <w:szCs w:val="40"/>
              </w:rPr>
            </w:pPr>
          </w:p>
        </w:tc>
      </w:tr>
      <w:tr w:rsidR="00B675B4" w:rsidRPr="007935CC" w:rsidTr="00B675B4">
        <w:tc>
          <w:tcPr>
            <w:tcW w:w="5000" w:type="pct"/>
            <w:hideMark/>
          </w:tcPr>
          <w:p w:rsidR="00B675B4" w:rsidRPr="007935CC" w:rsidRDefault="00B675B4" w:rsidP="00B675B4">
            <w:pPr>
              <w:jc w:val="center"/>
              <w:rPr>
                <w:b/>
                <w:bCs/>
                <w:sz w:val="40"/>
                <w:szCs w:val="40"/>
              </w:rPr>
            </w:pPr>
            <w:r w:rsidRPr="007935CC">
              <w:rPr>
                <w:b/>
                <w:bCs/>
                <w:sz w:val="40"/>
                <w:szCs w:val="40"/>
              </w:rPr>
              <w:t xml:space="preserve">для  процедури закупівлі </w:t>
            </w:r>
          </w:p>
          <w:p w:rsidR="00B675B4" w:rsidRPr="007935CC" w:rsidRDefault="00B675B4" w:rsidP="00B675B4">
            <w:pPr>
              <w:jc w:val="center"/>
              <w:rPr>
                <w:b/>
                <w:bCs/>
                <w:sz w:val="40"/>
                <w:szCs w:val="40"/>
              </w:rPr>
            </w:pPr>
            <w:r w:rsidRPr="007935CC">
              <w:rPr>
                <w:b/>
                <w:bCs/>
                <w:sz w:val="40"/>
                <w:szCs w:val="40"/>
              </w:rPr>
              <w:t>«ВІДКРИТІ  ТОРГИ»</w:t>
            </w:r>
          </w:p>
        </w:tc>
      </w:tr>
    </w:tbl>
    <w:p w:rsidR="00355086" w:rsidRPr="007935CC" w:rsidRDefault="00B675B4" w:rsidP="00355086">
      <w:pPr>
        <w:pStyle w:val="Code"/>
        <w:jc w:val="center"/>
        <w:rPr>
          <w:rFonts w:ascii="Times New Roman" w:hAnsi="Times New Roman"/>
          <w:b/>
          <w:caps/>
          <w:sz w:val="24"/>
          <w:szCs w:val="24"/>
          <w:lang w:val="uk-UA"/>
        </w:rPr>
      </w:pPr>
      <w:r w:rsidRPr="007935CC">
        <w:rPr>
          <w:rFonts w:ascii="Times New Roman" w:hAnsi="Times New Roman"/>
          <w:b/>
          <w:sz w:val="32"/>
          <w:szCs w:val="32"/>
          <w:lang w:val="uk-UA" w:eastAsia="uk-UA"/>
        </w:rPr>
        <w:t xml:space="preserve">(з особливостями)   </w:t>
      </w:r>
    </w:p>
    <w:p w:rsidR="00355086" w:rsidRPr="007935CC" w:rsidRDefault="00355086" w:rsidP="00B675B4">
      <w:pPr>
        <w:rPr>
          <w:b/>
        </w:rPr>
      </w:pPr>
    </w:p>
    <w:p w:rsidR="00E541C1" w:rsidRPr="007935CC" w:rsidRDefault="00E541C1" w:rsidP="00355086">
      <w:pPr>
        <w:jc w:val="center"/>
      </w:pPr>
    </w:p>
    <w:p w:rsidR="00355086" w:rsidRPr="007935CC" w:rsidRDefault="00355086" w:rsidP="00355086">
      <w:pPr>
        <w:pStyle w:val="1a"/>
        <w:widowControl w:val="0"/>
        <w:jc w:val="center"/>
        <w:rPr>
          <w:rFonts w:ascii="Times New Roman" w:hAnsi="Times New Roman" w:cs="Times New Roman"/>
          <w:b/>
          <w:color w:val="auto"/>
          <w:sz w:val="28"/>
          <w:szCs w:val="28"/>
        </w:rPr>
      </w:pPr>
      <w:r w:rsidRPr="007935CC">
        <w:rPr>
          <w:rFonts w:ascii="Times New Roman" w:hAnsi="Times New Roman" w:cs="Times New Roman"/>
          <w:color w:val="auto"/>
          <w:sz w:val="28"/>
          <w:szCs w:val="28"/>
        </w:rPr>
        <w:t>на закупівлю</w:t>
      </w:r>
      <w:r w:rsidRPr="007935CC">
        <w:rPr>
          <w:rFonts w:ascii="Times New Roman" w:hAnsi="Times New Roman" w:cs="Times New Roman"/>
          <w:b/>
          <w:color w:val="auto"/>
          <w:sz w:val="28"/>
          <w:szCs w:val="28"/>
        </w:rPr>
        <w:t xml:space="preserve"> товару</w:t>
      </w:r>
    </w:p>
    <w:p w:rsidR="00E541C1" w:rsidRPr="007935CC" w:rsidRDefault="00E541C1" w:rsidP="00355086">
      <w:pPr>
        <w:pStyle w:val="1a"/>
        <w:widowControl w:val="0"/>
        <w:jc w:val="center"/>
        <w:rPr>
          <w:rFonts w:ascii="Times New Roman" w:hAnsi="Times New Roman" w:cs="Times New Roman"/>
          <w:b/>
          <w:color w:val="auto"/>
          <w:sz w:val="28"/>
          <w:szCs w:val="28"/>
        </w:rPr>
      </w:pPr>
    </w:p>
    <w:p w:rsidR="00B675B4" w:rsidRPr="007935CC" w:rsidRDefault="005C72FC" w:rsidP="00CE7BAC">
      <w:pPr>
        <w:jc w:val="center"/>
        <w:rPr>
          <w:sz w:val="28"/>
          <w:szCs w:val="28"/>
        </w:rPr>
      </w:pPr>
      <w:r w:rsidRPr="007935CC">
        <w:rPr>
          <w:b/>
          <w:sz w:val="40"/>
          <w:szCs w:val="40"/>
        </w:rPr>
        <w:t>Природний газ</w:t>
      </w:r>
      <w:r w:rsidRPr="007935CC">
        <w:rPr>
          <w:sz w:val="28"/>
          <w:szCs w:val="28"/>
        </w:rPr>
        <w:t xml:space="preserve"> </w:t>
      </w:r>
    </w:p>
    <w:p w:rsidR="00355086" w:rsidRPr="007935CC" w:rsidRDefault="005C72FC" w:rsidP="00CE7BAC">
      <w:pPr>
        <w:jc w:val="center"/>
        <w:rPr>
          <w:b/>
          <w:sz w:val="28"/>
          <w:szCs w:val="28"/>
        </w:rPr>
      </w:pPr>
      <w:r w:rsidRPr="007935CC">
        <w:rPr>
          <w:sz w:val="28"/>
          <w:szCs w:val="28"/>
        </w:rPr>
        <w:t xml:space="preserve">за кодом  </w:t>
      </w:r>
      <w:r w:rsidRPr="007935CC">
        <w:rPr>
          <w:b/>
          <w:bCs/>
          <w:sz w:val="28"/>
          <w:szCs w:val="28"/>
        </w:rPr>
        <w:t xml:space="preserve">ДК021:2015:09120000-6 </w:t>
      </w:r>
      <w:r w:rsidRPr="007935CC">
        <w:rPr>
          <w:bCs/>
          <w:sz w:val="28"/>
          <w:szCs w:val="28"/>
        </w:rPr>
        <w:t>«</w:t>
      </w:r>
      <w:r w:rsidRPr="007935CC">
        <w:rPr>
          <w:sz w:val="28"/>
          <w:szCs w:val="28"/>
        </w:rPr>
        <w:t>Газове паливо»</w:t>
      </w:r>
    </w:p>
    <w:p w:rsidR="00355086" w:rsidRPr="007935CC" w:rsidRDefault="00355086" w:rsidP="00355086">
      <w:pPr>
        <w:jc w:val="center"/>
        <w:rPr>
          <w:b/>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B675B4">
      <w:pPr>
        <w:pStyle w:val="Code"/>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55086" w:rsidRPr="007935CC" w:rsidRDefault="00355086" w:rsidP="00355086">
      <w:pPr>
        <w:pStyle w:val="Code"/>
        <w:jc w:val="center"/>
        <w:rPr>
          <w:rFonts w:ascii="Times New Roman" w:hAnsi="Times New Roman"/>
          <w:b/>
          <w:sz w:val="24"/>
          <w:szCs w:val="24"/>
          <w:lang w:val="uk-UA"/>
        </w:rPr>
      </w:pPr>
    </w:p>
    <w:p w:rsidR="00381809" w:rsidRPr="007935CC" w:rsidRDefault="00381809" w:rsidP="00355086">
      <w:pPr>
        <w:pStyle w:val="Code"/>
        <w:jc w:val="center"/>
        <w:rPr>
          <w:rFonts w:ascii="Times New Roman" w:hAnsi="Times New Roman"/>
          <w:b/>
          <w:sz w:val="24"/>
          <w:szCs w:val="24"/>
          <w:lang w:val="uk-UA"/>
        </w:rPr>
      </w:pPr>
    </w:p>
    <w:p w:rsidR="00381809" w:rsidRPr="007935CC" w:rsidRDefault="00381809" w:rsidP="00355086">
      <w:pPr>
        <w:pStyle w:val="Code"/>
        <w:jc w:val="center"/>
        <w:rPr>
          <w:rFonts w:ascii="Times New Roman" w:hAnsi="Times New Roman"/>
          <w:b/>
          <w:sz w:val="24"/>
          <w:szCs w:val="24"/>
          <w:lang w:val="uk-UA"/>
        </w:rPr>
      </w:pPr>
    </w:p>
    <w:p w:rsidR="00381809" w:rsidRPr="007935CC" w:rsidRDefault="00381809" w:rsidP="00355086">
      <w:pPr>
        <w:pStyle w:val="Code"/>
        <w:jc w:val="center"/>
        <w:rPr>
          <w:rFonts w:ascii="Times New Roman" w:hAnsi="Times New Roman"/>
          <w:b/>
          <w:sz w:val="24"/>
          <w:szCs w:val="24"/>
          <w:lang w:val="uk-UA"/>
        </w:rPr>
      </w:pPr>
    </w:p>
    <w:p w:rsidR="00381809" w:rsidRPr="007935CC" w:rsidRDefault="00381809" w:rsidP="00355086">
      <w:pPr>
        <w:pStyle w:val="Code"/>
        <w:jc w:val="center"/>
        <w:rPr>
          <w:rFonts w:ascii="Times New Roman" w:hAnsi="Times New Roman"/>
          <w:b/>
          <w:sz w:val="24"/>
          <w:szCs w:val="24"/>
          <w:lang w:val="uk-UA"/>
        </w:rPr>
      </w:pPr>
    </w:p>
    <w:p w:rsidR="00381809" w:rsidRPr="007935CC" w:rsidRDefault="00381809" w:rsidP="00355086">
      <w:pPr>
        <w:pStyle w:val="Code"/>
        <w:jc w:val="center"/>
        <w:rPr>
          <w:rFonts w:ascii="Times New Roman" w:hAnsi="Times New Roman"/>
          <w:b/>
          <w:sz w:val="24"/>
          <w:szCs w:val="24"/>
          <w:lang w:val="uk-UA"/>
        </w:rPr>
      </w:pPr>
    </w:p>
    <w:p w:rsidR="00381809" w:rsidRPr="007935CC" w:rsidRDefault="00381809" w:rsidP="00355086">
      <w:pPr>
        <w:pStyle w:val="Code"/>
        <w:jc w:val="center"/>
        <w:rPr>
          <w:rFonts w:ascii="Times New Roman" w:hAnsi="Times New Roman"/>
          <w:b/>
          <w:sz w:val="24"/>
          <w:szCs w:val="24"/>
          <w:lang w:val="uk-UA"/>
        </w:rPr>
      </w:pPr>
      <w:bookmarkStart w:id="0" w:name="_GoBack"/>
      <w:bookmarkEnd w:id="0"/>
    </w:p>
    <w:p w:rsidR="00355086" w:rsidRPr="00AD455F" w:rsidRDefault="00355086" w:rsidP="00355086">
      <w:pPr>
        <w:pStyle w:val="Code"/>
        <w:jc w:val="center"/>
        <w:rPr>
          <w:rFonts w:ascii="Times New Roman" w:hAnsi="Times New Roman"/>
          <w:b/>
          <w:color w:val="FF0000"/>
          <w:sz w:val="24"/>
          <w:szCs w:val="24"/>
          <w:lang w:val="uk-UA"/>
        </w:rPr>
      </w:pPr>
    </w:p>
    <w:p w:rsidR="00355086" w:rsidRPr="00AD455F" w:rsidRDefault="00355086" w:rsidP="00355086">
      <w:pPr>
        <w:pStyle w:val="Code"/>
        <w:jc w:val="center"/>
        <w:rPr>
          <w:rFonts w:ascii="Times New Roman" w:hAnsi="Times New Roman"/>
          <w:b/>
          <w:color w:val="FF0000"/>
          <w:sz w:val="24"/>
          <w:szCs w:val="24"/>
          <w:lang w:val="uk-UA"/>
        </w:rPr>
      </w:pPr>
    </w:p>
    <w:p w:rsidR="00E55F22" w:rsidRPr="007935CC" w:rsidRDefault="00642715" w:rsidP="005B55B9">
      <w:pPr>
        <w:jc w:val="center"/>
        <w:rPr>
          <w:b/>
        </w:rPr>
      </w:pPr>
      <w:r w:rsidRPr="007935CC">
        <w:rPr>
          <w:b/>
        </w:rPr>
        <w:t>с.</w:t>
      </w:r>
      <w:r w:rsidR="00381809" w:rsidRPr="007935CC">
        <w:rPr>
          <w:b/>
        </w:rPr>
        <w:t xml:space="preserve"> </w:t>
      </w:r>
      <w:proofErr w:type="spellStart"/>
      <w:r w:rsidRPr="007935CC">
        <w:rPr>
          <w:b/>
        </w:rPr>
        <w:t>Вишевичі</w:t>
      </w:r>
      <w:proofErr w:type="spellEnd"/>
      <w:r w:rsidR="00134662" w:rsidRPr="007935CC">
        <w:rPr>
          <w:b/>
        </w:rPr>
        <w:t xml:space="preserve"> - 202</w:t>
      </w:r>
      <w:r w:rsidR="007935CC" w:rsidRPr="007935CC">
        <w:rPr>
          <w:b/>
        </w:rPr>
        <w:t>3</w:t>
      </w:r>
    </w:p>
    <w:p w:rsidR="00E55F22" w:rsidRPr="00B06B85" w:rsidRDefault="00E55F22" w:rsidP="00B06B85">
      <w:pPr>
        <w:pBdr>
          <w:top w:val="nil"/>
          <w:left w:val="nil"/>
          <w:bottom w:val="nil"/>
          <w:right w:val="nil"/>
          <w:between w:val="nil"/>
        </w:pBdr>
        <w:jc w:val="center"/>
        <w:rPr>
          <w:sz w:val="28"/>
          <w:szCs w:val="28"/>
        </w:rPr>
      </w:pPr>
    </w:p>
    <w:tbl>
      <w:tblPr>
        <w:tblStyle w:val="afffff7"/>
        <w:tblW w:w="10201" w:type="dxa"/>
        <w:tblInd w:w="0" w:type="dxa"/>
        <w:tblLayout w:type="fixed"/>
        <w:tblLook w:val="0000"/>
      </w:tblPr>
      <w:tblGrid>
        <w:gridCol w:w="731"/>
        <w:gridCol w:w="3055"/>
        <w:gridCol w:w="6415"/>
      </w:tblGrid>
      <w:tr w:rsidR="00E55F22" w:rsidRPr="00B06B85"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jc w:val="center"/>
              <w:rPr>
                <w:rFonts w:ascii="Times New Roman" w:hAnsi="Times New Roman" w:cs="Times New Roman"/>
                <w:b/>
                <w:color w:val="auto"/>
                <w:sz w:val="24"/>
                <w:szCs w:val="24"/>
              </w:rPr>
            </w:pPr>
            <w:r w:rsidRPr="00B06B85">
              <w:rPr>
                <w:rFonts w:ascii="Times New Roman" w:hAnsi="Times New Roman" w:cs="Times New Roman"/>
                <w:b/>
                <w:color w:val="auto"/>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jc w:val="center"/>
              <w:rPr>
                <w:rFonts w:ascii="Times New Roman" w:hAnsi="Times New Roman" w:cs="Times New Roman"/>
                <w:b/>
                <w:color w:val="auto"/>
                <w:sz w:val="24"/>
                <w:szCs w:val="24"/>
              </w:rPr>
            </w:pPr>
            <w:r w:rsidRPr="00B06B85">
              <w:rPr>
                <w:rFonts w:ascii="Times New Roman" w:hAnsi="Times New Roman" w:cs="Times New Roman"/>
                <w:b/>
                <w:color w:val="auto"/>
                <w:sz w:val="24"/>
                <w:szCs w:val="24"/>
              </w:rPr>
              <w:t>Розділ І. Загальні положення</w:t>
            </w:r>
          </w:p>
        </w:tc>
      </w:tr>
      <w:tr w:rsidR="00E55F22" w:rsidRPr="00B06B85"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jc w:val="center"/>
              <w:rPr>
                <w:rFonts w:ascii="Times New Roman" w:hAnsi="Times New Roman" w:cs="Times New Roman"/>
                <w:b/>
                <w:color w:val="auto"/>
                <w:sz w:val="24"/>
                <w:szCs w:val="24"/>
              </w:rPr>
            </w:pPr>
            <w:r w:rsidRPr="00B06B85">
              <w:rPr>
                <w:rFonts w:ascii="Times New Roman" w:hAnsi="Times New Roman" w:cs="Times New Roman"/>
                <w:b/>
                <w:color w:val="auto"/>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jc w:val="center"/>
              <w:rPr>
                <w:rFonts w:ascii="Times New Roman" w:hAnsi="Times New Roman" w:cs="Times New Roman"/>
                <w:b/>
                <w:color w:val="auto"/>
                <w:sz w:val="24"/>
                <w:szCs w:val="24"/>
              </w:rPr>
            </w:pPr>
            <w:r w:rsidRPr="00B06B85">
              <w:rPr>
                <w:rFonts w:ascii="Times New Roman" w:hAnsi="Times New Roman" w:cs="Times New Roman"/>
                <w:b/>
                <w:color w:val="auto"/>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jc w:val="center"/>
              <w:rPr>
                <w:rFonts w:ascii="Times New Roman" w:hAnsi="Times New Roman" w:cs="Times New Roman"/>
                <w:b/>
                <w:color w:val="auto"/>
                <w:sz w:val="24"/>
                <w:szCs w:val="24"/>
              </w:rPr>
            </w:pPr>
            <w:r w:rsidRPr="00B06B85">
              <w:rPr>
                <w:rFonts w:ascii="Times New Roman" w:hAnsi="Times New Roman" w:cs="Times New Roman"/>
                <w:b/>
                <w:color w:val="auto"/>
                <w:sz w:val="24"/>
                <w:szCs w:val="24"/>
              </w:rPr>
              <w:t>3</w:t>
            </w:r>
          </w:p>
        </w:tc>
      </w:tr>
      <w:tr w:rsidR="00E55F22" w:rsidRPr="00B06B85"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color w:val="auto"/>
                <w:sz w:val="24"/>
                <w:szCs w:val="24"/>
              </w:rPr>
            </w:pPr>
            <w:r w:rsidRPr="00B06B85">
              <w:rPr>
                <w:rFonts w:ascii="Times New Roman" w:hAnsi="Times New Roman" w:cs="Times New Roman"/>
                <w:color w:val="auto"/>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b/>
                <w:color w:val="auto"/>
                <w:sz w:val="24"/>
                <w:szCs w:val="24"/>
              </w:rPr>
            </w:pPr>
            <w:r w:rsidRPr="00B06B85">
              <w:rPr>
                <w:rFonts w:ascii="Times New Roman" w:hAnsi="Times New Roman" w:cs="Times New Roman"/>
                <w:b/>
                <w:color w:val="auto"/>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935CC" w:rsidRPr="00B06B85" w:rsidRDefault="005D633C" w:rsidP="00B06B85">
            <w:pPr>
              <w:spacing w:line="240" w:lineRule="auto"/>
              <w:jc w:val="both"/>
              <w:rPr>
                <w:rFonts w:ascii="Times New Roman" w:eastAsia="Times New Roman" w:hAnsi="Times New Roman" w:cs="Times New Roman"/>
                <w:color w:val="auto"/>
                <w:sz w:val="24"/>
                <w:szCs w:val="24"/>
              </w:rPr>
            </w:pPr>
            <w:r w:rsidRPr="00B06B85">
              <w:rPr>
                <w:rFonts w:ascii="Times New Roman" w:hAnsi="Times New Roman" w:cs="Times New Roman"/>
                <w:color w:val="auto"/>
                <w:sz w:val="24"/>
                <w:szCs w:val="24"/>
              </w:rPr>
              <w:t>Тендерну документацію розроблено відповідно до вимог Закону України «Про публічні закупівлі» (далі – Закон)</w:t>
            </w:r>
            <w:r w:rsidR="002121BE" w:rsidRPr="00B06B85">
              <w:rPr>
                <w:rFonts w:ascii="Times New Roman" w:hAnsi="Times New Roman" w:cs="Times New Roman"/>
                <w:color w:val="auto"/>
                <w:sz w:val="24"/>
                <w:szCs w:val="24"/>
              </w:rPr>
              <w:t xml:space="preserve">, </w:t>
            </w:r>
            <w:r w:rsidR="007935CC" w:rsidRPr="00B06B85">
              <w:rPr>
                <w:rFonts w:ascii="Times New Roman" w:eastAsia="Times New Roman" w:hAnsi="Times New Roman" w:cs="Times New Roman"/>
                <w:color w:val="auto"/>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007935CC" w:rsidRPr="00B06B85">
              <w:rPr>
                <w:rFonts w:ascii="Times New Roman" w:eastAsia="Times New Roman" w:hAnsi="Times New Roman" w:cs="Times New Roman"/>
                <w:b/>
                <w:i/>
                <w:color w:val="auto"/>
                <w:sz w:val="24"/>
                <w:szCs w:val="24"/>
              </w:rPr>
              <w:t>Особливості</w:t>
            </w:r>
            <w:r w:rsidR="007935CC" w:rsidRPr="00B06B85">
              <w:rPr>
                <w:rFonts w:ascii="Times New Roman" w:eastAsia="Times New Roman" w:hAnsi="Times New Roman" w:cs="Times New Roman"/>
                <w:color w:val="auto"/>
                <w:sz w:val="24"/>
                <w:szCs w:val="24"/>
              </w:rPr>
              <w:t>)</w:t>
            </w:r>
            <w:r w:rsidR="002121BE" w:rsidRPr="00B06B85">
              <w:rPr>
                <w:rFonts w:ascii="Times New Roman" w:eastAsia="Times New Roman" w:hAnsi="Times New Roman" w:cs="Times New Roman"/>
                <w:color w:val="auto"/>
                <w:sz w:val="24"/>
                <w:szCs w:val="24"/>
              </w:rPr>
              <w:t xml:space="preserve"> та інших нормативних документів чинного законодавства у сфері публічних закупівель. </w:t>
            </w:r>
          </w:p>
          <w:p w:rsidR="00E55F22" w:rsidRPr="00B06B85" w:rsidRDefault="007935CC" w:rsidP="00B06B85">
            <w:pPr>
              <w:spacing w:line="240" w:lineRule="auto"/>
              <w:jc w:val="both"/>
              <w:rPr>
                <w:rFonts w:ascii="Times New Roman" w:eastAsia="Times New Roman" w:hAnsi="Times New Roman" w:cs="Times New Roman"/>
                <w:color w:val="auto"/>
                <w:sz w:val="24"/>
                <w:szCs w:val="24"/>
              </w:rPr>
            </w:pPr>
            <w:r w:rsidRPr="00B06B85">
              <w:rPr>
                <w:rFonts w:ascii="Times New Roman" w:eastAsia="Times New Roman" w:hAnsi="Times New Roman" w:cs="Times New Roman"/>
                <w:color w:val="auto"/>
                <w:sz w:val="24"/>
                <w:szCs w:val="24"/>
              </w:rPr>
              <w:t>Терміни, які використовуються в цій документації, вживаються у значенні, наведеному в Законі та Особливостях.</w:t>
            </w:r>
          </w:p>
        </w:tc>
      </w:tr>
      <w:tr w:rsidR="00E55F22" w:rsidRPr="00B06B85"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color w:val="auto"/>
                <w:sz w:val="24"/>
                <w:szCs w:val="24"/>
              </w:rPr>
            </w:pPr>
            <w:r w:rsidRPr="00B06B85">
              <w:rPr>
                <w:rFonts w:ascii="Times New Roman" w:hAnsi="Times New Roman" w:cs="Times New Roman"/>
                <w:color w:val="auto"/>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b/>
                <w:color w:val="auto"/>
                <w:sz w:val="24"/>
                <w:szCs w:val="24"/>
              </w:rPr>
            </w:pPr>
            <w:r w:rsidRPr="00B06B85">
              <w:rPr>
                <w:rFonts w:ascii="Times New Roman" w:hAnsi="Times New Roman" w:cs="Times New Roman"/>
                <w:b/>
                <w:color w:val="auto"/>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 </w:t>
            </w:r>
          </w:p>
        </w:tc>
      </w:tr>
      <w:tr w:rsidR="00355086" w:rsidRPr="00B06B85"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B06B85" w:rsidRDefault="00355086" w:rsidP="00B06B85">
            <w:pPr>
              <w:rPr>
                <w:rFonts w:ascii="Times New Roman" w:hAnsi="Times New Roman" w:cs="Times New Roman"/>
                <w:color w:val="auto"/>
                <w:sz w:val="24"/>
                <w:szCs w:val="24"/>
              </w:rPr>
            </w:pPr>
            <w:r w:rsidRPr="00B06B85">
              <w:rPr>
                <w:rFonts w:ascii="Times New Roman" w:hAnsi="Times New Roman" w:cs="Times New Roman"/>
                <w:color w:val="auto"/>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B06B85" w:rsidRDefault="00355086" w:rsidP="00B06B85">
            <w:pPr>
              <w:rPr>
                <w:rFonts w:ascii="Times New Roman" w:hAnsi="Times New Roman" w:cs="Times New Roman"/>
                <w:i/>
                <w:color w:val="auto"/>
                <w:sz w:val="24"/>
                <w:szCs w:val="24"/>
              </w:rPr>
            </w:pPr>
            <w:r w:rsidRPr="00B06B85">
              <w:rPr>
                <w:rFonts w:ascii="Times New Roman" w:hAnsi="Times New Roman" w:cs="Times New Roman"/>
                <w:i/>
                <w:color w:val="auto"/>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5086" w:rsidRPr="00B06B85" w:rsidRDefault="00B3036D" w:rsidP="00B06B85">
            <w:pPr>
              <w:spacing w:line="240" w:lineRule="auto"/>
              <w:jc w:val="both"/>
              <w:rPr>
                <w:rFonts w:ascii="Times New Roman" w:hAnsi="Times New Roman" w:cs="Times New Roman"/>
                <w:color w:val="auto"/>
                <w:sz w:val="24"/>
                <w:szCs w:val="24"/>
              </w:rPr>
            </w:pPr>
            <w:r w:rsidRPr="00B06B85">
              <w:rPr>
                <w:rFonts w:eastAsia="Arial"/>
              </w:rPr>
              <w:fldChar w:fldCharType="begin"/>
            </w:r>
            <w:r w:rsidR="00381809" w:rsidRPr="00B06B85">
              <w:rPr>
                <w:rFonts w:ascii="Times New Roman" w:eastAsia="Arial" w:hAnsi="Times New Roman" w:cs="Times New Roman"/>
                <w:color w:val="auto"/>
                <w:sz w:val="24"/>
                <w:szCs w:val="24"/>
              </w:rPr>
              <w:instrText xml:space="preserve"> MERGEFIELD "НАЙМЗ" </w:instrText>
            </w:r>
            <w:r w:rsidRPr="00B06B85">
              <w:rPr>
                <w:rFonts w:eastAsia="Arial"/>
              </w:rPr>
              <w:fldChar w:fldCharType="separate"/>
            </w:r>
            <w:r w:rsidR="00381809" w:rsidRPr="00B06B85">
              <w:rPr>
                <w:rFonts w:ascii="Times New Roman" w:eastAsia="Arial" w:hAnsi="Times New Roman" w:cs="Times New Roman"/>
                <w:noProof/>
                <w:color w:val="auto"/>
                <w:sz w:val="24"/>
                <w:szCs w:val="24"/>
              </w:rPr>
              <w:t>ВИШЕВИЦЬКА СІЛЬСЬКА РАДА</w:t>
            </w:r>
            <w:r w:rsidRPr="00B06B85">
              <w:rPr>
                <w:rFonts w:eastAsia="Arial"/>
              </w:rPr>
              <w:fldChar w:fldCharType="end"/>
            </w:r>
          </w:p>
        </w:tc>
      </w:tr>
      <w:tr w:rsidR="00355086" w:rsidRPr="00B06B85" w:rsidTr="0035508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B06B85" w:rsidRDefault="00355086" w:rsidP="00B06B85">
            <w:pPr>
              <w:rPr>
                <w:rFonts w:ascii="Times New Roman" w:hAnsi="Times New Roman" w:cs="Times New Roman"/>
                <w:color w:val="auto"/>
                <w:sz w:val="24"/>
                <w:szCs w:val="24"/>
              </w:rPr>
            </w:pPr>
            <w:r w:rsidRPr="00B06B85">
              <w:rPr>
                <w:rFonts w:ascii="Times New Roman" w:hAnsi="Times New Roman" w:cs="Times New Roman"/>
                <w:color w:val="auto"/>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B06B85" w:rsidRDefault="00355086" w:rsidP="00B06B85">
            <w:pPr>
              <w:rPr>
                <w:rFonts w:ascii="Times New Roman" w:hAnsi="Times New Roman" w:cs="Times New Roman"/>
                <w:i/>
                <w:color w:val="auto"/>
                <w:sz w:val="24"/>
                <w:szCs w:val="24"/>
              </w:rPr>
            </w:pPr>
            <w:r w:rsidRPr="00B06B85">
              <w:rPr>
                <w:rFonts w:ascii="Times New Roman" w:hAnsi="Times New Roman" w:cs="Times New Roman"/>
                <w:i/>
                <w:color w:val="auto"/>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B06B85" w:rsidRDefault="00642715" w:rsidP="00B06B85">
            <w:pPr>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lang w:eastAsia="uk-UA"/>
              </w:rPr>
              <w:t xml:space="preserve">Україна, 12214, Житомирська обл., Житомирський р-н, с. </w:t>
            </w:r>
            <w:proofErr w:type="spellStart"/>
            <w:r w:rsidRPr="00B06B85">
              <w:rPr>
                <w:rFonts w:ascii="Times New Roman" w:hAnsi="Times New Roman" w:cs="Times New Roman"/>
                <w:color w:val="auto"/>
                <w:sz w:val="24"/>
                <w:szCs w:val="24"/>
                <w:lang w:eastAsia="uk-UA"/>
              </w:rPr>
              <w:t>Вишевичі</w:t>
            </w:r>
            <w:proofErr w:type="spellEnd"/>
            <w:r w:rsidRPr="00B06B85">
              <w:rPr>
                <w:rFonts w:ascii="Times New Roman" w:hAnsi="Times New Roman" w:cs="Times New Roman"/>
                <w:color w:val="auto"/>
                <w:sz w:val="24"/>
                <w:szCs w:val="24"/>
                <w:lang w:eastAsia="uk-UA"/>
              </w:rPr>
              <w:t xml:space="preserve">, </w:t>
            </w:r>
            <w:r w:rsidR="00381809" w:rsidRPr="00B06B85">
              <w:rPr>
                <w:rFonts w:ascii="Times New Roman" w:hAnsi="Times New Roman" w:cs="Times New Roman"/>
                <w:color w:val="auto"/>
                <w:sz w:val="24"/>
                <w:szCs w:val="24"/>
                <w:lang w:eastAsia="uk-UA"/>
              </w:rPr>
              <w:t>вул. Миру,18 код ЄДРПОУ 04343748</w:t>
            </w:r>
          </w:p>
        </w:tc>
      </w:tr>
      <w:tr w:rsidR="00E55F22" w:rsidRPr="00B06B85"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color w:val="auto"/>
                <w:sz w:val="24"/>
                <w:szCs w:val="24"/>
              </w:rPr>
            </w:pPr>
            <w:r w:rsidRPr="00B06B85">
              <w:rPr>
                <w:rFonts w:ascii="Times New Roman" w:hAnsi="Times New Roman" w:cs="Times New Roman"/>
                <w:color w:val="auto"/>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i/>
                <w:color w:val="auto"/>
                <w:sz w:val="24"/>
                <w:szCs w:val="24"/>
              </w:rPr>
            </w:pPr>
            <w:r w:rsidRPr="00B06B85">
              <w:rPr>
                <w:rFonts w:ascii="Times New Roman" w:hAnsi="Times New Roman" w:cs="Times New Roman"/>
                <w:i/>
                <w:color w:val="auto"/>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642715" w:rsidRPr="00B06B85" w:rsidRDefault="00642715" w:rsidP="00B0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rPr>
            </w:pPr>
            <w:r w:rsidRPr="00B06B85">
              <w:rPr>
                <w:rFonts w:ascii="Times New Roman" w:hAnsi="Times New Roman" w:cs="Times New Roman"/>
                <w:color w:val="auto"/>
                <w:sz w:val="24"/>
                <w:szCs w:val="24"/>
              </w:rPr>
              <w:t xml:space="preserve">Уповноважена особа </w:t>
            </w:r>
            <w:r w:rsidR="00381809" w:rsidRPr="00B06B85">
              <w:rPr>
                <w:rFonts w:ascii="Times New Roman" w:hAnsi="Times New Roman" w:cs="Times New Roman"/>
                <w:color w:val="auto"/>
                <w:sz w:val="24"/>
                <w:szCs w:val="24"/>
              </w:rPr>
              <w:t>Волга Оксана Петрівна</w:t>
            </w:r>
          </w:p>
          <w:p w:rsidR="00381809" w:rsidRPr="00B06B85" w:rsidRDefault="00381809" w:rsidP="00B06B85">
            <w:pPr>
              <w:widowControl w:val="0"/>
              <w:spacing w:line="240" w:lineRule="auto"/>
              <w:jc w:val="both"/>
              <w:rPr>
                <w:rFonts w:ascii="Times New Roman" w:eastAsia="Times New Roman" w:hAnsi="Times New Roman" w:cs="Times New Roman"/>
                <w:color w:val="auto"/>
                <w:sz w:val="24"/>
                <w:szCs w:val="24"/>
              </w:rPr>
            </w:pPr>
            <w:r w:rsidRPr="00B06B85">
              <w:rPr>
                <w:rFonts w:ascii="Times New Roman" w:eastAsia="Times New Roman" w:hAnsi="Times New Roman" w:cs="Times New Roman"/>
                <w:color w:val="auto"/>
                <w:sz w:val="24"/>
                <w:szCs w:val="24"/>
              </w:rPr>
              <w:t xml:space="preserve">Тел. - </w:t>
            </w:r>
            <w:r w:rsidR="00B3036D" w:rsidRPr="00B06B85">
              <w:rPr>
                <w:rFonts w:eastAsia="Arial"/>
                <w:lang w:eastAsia="uk-UA"/>
              </w:rPr>
              <w:fldChar w:fldCharType="begin"/>
            </w:r>
            <w:r w:rsidRPr="00B06B85">
              <w:rPr>
                <w:rFonts w:ascii="Times New Roman" w:eastAsia="Arial" w:hAnsi="Times New Roman" w:cs="Times New Roman"/>
                <w:color w:val="auto"/>
                <w:sz w:val="24"/>
                <w:szCs w:val="24"/>
                <w:lang w:eastAsia="uk-UA"/>
              </w:rPr>
              <w:instrText xml:space="preserve"> MERGEFIELD "ТЕЛЗ" </w:instrText>
            </w:r>
            <w:r w:rsidR="00B3036D" w:rsidRPr="00B06B85">
              <w:rPr>
                <w:rFonts w:eastAsia="Arial"/>
                <w:lang w:eastAsia="uk-UA"/>
              </w:rPr>
              <w:fldChar w:fldCharType="separate"/>
            </w:r>
            <w:r w:rsidRPr="00B06B85">
              <w:rPr>
                <w:rFonts w:ascii="Times New Roman" w:eastAsia="Arial" w:hAnsi="Times New Roman" w:cs="Times New Roman"/>
                <w:noProof/>
                <w:color w:val="auto"/>
                <w:sz w:val="24"/>
                <w:szCs w:val="24"/>
                <w:lang w:eastAsia="uk-UA"/>
              </w:rPr>
              <w:t>0978900660</w:t>
            </w:r>
            <w:r w:rsidR="00B3036D" w:rsidRPr="00B06B85">
              <w:rPr>
                <w:rFonts w:eastAsia="Arial"/>
                <w:lang w:eastAsia="uk-UA"/>
              </w:rPr>
              <w:fldChar w:fldCharType="end"/>
            </w:r>
            <w:r w:rsidRPr="00B06B85">
              <w:rPr>
                <w:rFonts w:ascii="Times New Roman" w:eastAsia="Arial" w:hAnsi="Times New Roman" w:cs="Times New Roman"/>
                <w:color w:val="auto"/>
                <w:sz w:val="24"/>
                <w:szCs w:val="24"/>
                <w:lang w:eastAsia="uk-UA"/>
              </w:rPr>
              <w:t xml:space="preserve">, </w:t>
            </w:r>
            <w:r w:rsidR="00B3036D" w:rsidRPr="00B06B85">
              <w:rPr>
                <w:rFonts w:eastAsia="Arial"/>
                <w:lang w:eastAsia="uk-UA"/>
              </w:rPr>
              <w:fldChar w:fldCharType="begin"/>
            </w:r>
            <w:r w:rsidRPr="00B06B85">
              <w:rPr>
                <w:rFonts w:ascii="Times New Roman" w:eastAsia="Arial" w:hAnsi="Times New Roman" w:cs="Times New Roman"/>
                <w:color w:val="auto"/>
                <w:sz w:val="24"/>
                <w:szCs w:val="24"/>
                <w:lang w:eastAsia="uk-UA"/>
              </w:rPr>
              <w:instrText xml:space="preserve"> MERGEFIELD "ФАКСЗ" </w:instrText>
            </w:r>
            <w:r w:rsidR="00B3036D" w:rsidRPr="00B06B85">
              <w:rPr>
                <w:rFonts w:eastAsia="Arial"/>
                <w:lang w:eastAsia="uk-UA"/>
              </w:rPr>
              <w:fldChar w:fldCharType="end"/>
            </w:r>
          </w:p>
          <w:p w:rsidR="00E55F22" w:rsidRPr="00B06B85" w:rsidRDefault="00381809" w:rsidP="00B06B85">
            <w:pPr>
              <w:spacing w:line="240" w:lineRule="auto"/>
              <w:rPr>
                <w:rFonts w:ascii="Times New Roman" w:eastAsia="Calibri" w:hAnsi="Times New Roman" w:cs="Times New Roman"/>
                <w:color w:val="auto"/>
                <w:sz w:val="24"/>
                <w:szCs w:val="24"/>
              </w:rPr>
            </w:pPr>
            <w:r w:rsidRPr="00B06B85">
              <w:rPr>
                <w:rFonts w:ascii="Times New Roman" w:eastAsia="Times New Roman" w:hAnsi="Times New Roman" w:cs="Times New Roman"/>
                <w:color w:val="auto"/>
                <w:sz w:val="24"/>
                <w:szCs w:val="24"/>
                <w:lang w:val="en-US"/>
              </w:rPr>
              <w:t>e</w:t>
            </w:r>
            <w:r w:rsidRPr="00B06B85">
              <w:rPr>
                <w:rFonts w:ascii="Times New Roman" w:eastAsia="Times New Roman" w:hAnsi="Times New Roman" w:cs="Times New Roman"/>
                <w:color w:val="auto"/>
                <w:sz w:val="24"/>
                <w:szCs w:val="24"/>
              </w:rPr>
              <w:t>-</w:t>
            </w:r>
            <w:r w:rsidRPr="00B06B85">
              <w:rPr>
                <w:rFonts w:ascii="Times New Roman" w:eastAsia="Times New Roman" w:hAnsi="Times New Roman" w:cs="Times New Roman"/>
                <w:color w:val="auto"/>
                <w:sz w:val="24"/>
                <w:szCs w:val="24"/>
                <w:lang w:val="en-US"/>
              </w:rPr>
              <w:t>mail</w:t>
            </w:r>
            <w:r w:rsidRPr="00B06B85">
              <w:rPr>
                <w:rFonts w:ascii="Times New Roman" w:eastAsia="Times New Roman" w:hAnsi="Times New Roman" w:cs="Times New Roman"/>
                <w:color w:val="auto"/>
                <w:sz w:val="24"/>
                <w:szCs w:val="24"/>
              </w:rPr>
              <w:t xml:space="preserve">: </w:t>
            </w:r>
            <w:r w:rsidR="00B3036D" w:rsidRPr="00B06B85">
              <w:rPr>
                <w:rFonts w:eastAsia="Arial"/>
                <w:lang w:eastAsia="uk-UA"/>
              </w:rPr>
              <w:fldChar w:fldCharType="begin"/>
            </w:r>
            <w:r w:rsidRPr="00B06B85">
              <w:rPr>
                <w:rFonts w:ascii="Times New Roman" w:eastAsia="Arial" w:hAnsi="Times New Roman" w:cs="Times New Roman"/>
                <w:color w:val="auto"/>
                <w:sz w:val="24"/>
                <w:szCs w:val="24"/>
                <w:lang w:eastAsia="uk-UA"/>
              </w:rPr>
              <w:instrText xml:space="preserve"> MERGEFIELD "email" </w:instrText>
            </w:r>
            <w:r w:rsidR="00B3036D" w:rsidRPr="00B06B85">
              <w:rPr>
                <w:rFonts w:eastAsia="Arial"/>
                <w:lang w:eastAsia="uk-UA"/>
              </w:rPr>
              <w:fldChar w:fldCharType="separate"/>
            </w:r>
            <w:r w:rsidRPr="00B06B85">
              <w:rPr>
                <w:rFonts w:ascii="Times New Roman" w:eastAsia="Arial" w:hAnsi="Times New Roman" w:cs="Times New Roman"/>
                <w:noProof/>
                <w:color w:val="auto"/>
                <w:sz w:val="24"/>
                <w:szCs w:val="24"/>
                <w:lang w:eastAsia="uk-UA"/>
              </w:rPr>
              <w:t>vishevrada@ukr.net</w:t>
            </w:r>
            <w:r w:rsidR="00B3036D" w:rsidRPr="00B06B85">
              <w:rPr>
                <w:rFonts w:eastAsia="Arial"/>
                <w:lang w:eastAsia="uk-UA"/>
              </w:rPr>
              <w:fldChar w:fldCharType="end"/>
            </w:r>
          </w:p>
        </w:tc>
      </w:tr>
      <w:tr w:rsidR="00E55F22" w:rsidRPr="00B06B85"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color w:val="auto"/>
                <w:sz w:val="24"/>
                <w:szCs w:val="24"/>
              </w:rPr>
            </w:pPr>
            <w:r w:rsidRPr="00B06B85">
              <w:rPr>
                <w:rFonts w:ascii="Times New Roman" w:hAnsi="Times New Roman" w:cs="Times New Roman"/>
                <w:color w:val="auto"/>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b/>
                <w:color w:val="auto"/>
                <w:sz w:val="24"/>
                <w:szCs w:val="24"/>
              </w:rPr>
            </w:pPr>
            <w:r w:rsidRPr="00B06B85">
              <w:rPr>
                <w:rFonts w:ascii="Times New Roman" w:hAnsi="Times New Roman" w:cs="Times New Roman"/>
                <w:b/>
                <w:color w:val="auto"/>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CE7BAC" w:rsidP="00B06B85">
            <w:pPr>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Відкриті торги з особливостями</w:t>
            </w:r>
          </w:p>
        </w:tc>
      </w:tr>
      <w:tr w:rsidR="00E55F22" w:rsidRPr="00B06B85"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color w:val="auto"/>
                <w:sz w:val="24"/>
                <w:szCs w:val="24"/>
              </w:rPr>
            </w:pPr>
            <w:r w:rsidRPr="00B06B85">
              <w:rPr>
                <w:rFonts w:ascii="Times New Roman" w:hAnsi="Times New Roman" w:cs="Times New Roman"/>
                <w:color w:val="auto"/>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b/>
                <w:color w:val="auto"/>
                <w:sz w:val="24"/>
                <w:szCs w:val="24"/>
              </w:rPr>
            </w:pPr>
            <w:r w:rsidRPr="00B06B85">
              <w:rPr>
                <w:rFonts w:ascii="Times New Roman" w:hAnsi="Times New Roman" w:cs="Times New Roman"/>
                <w:b/>
                <w:color w:val="auto"/>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 </w:t>
            </w:r>
          </w:p>
        </w:tc>
      </w:tr>
      <w:tr w:rsidR="00E55F22" w:rsidRPr="00B06B85"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color w:val="auto"/>
                <w:sz w:val="24"/>
                <w:szCs w:val="24"/>
              </w:rPr>
            </w:pPr>
            <w:r w:rsidRPr="00B06B85">
              <w:rPr>
                <w:rFonts w:ascii="Times New Roman" w:hAnsi="Times New Roman" w:cs="Times New Roman"/>
                <w:color w:val="auto"/>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i/>
                <w:color w:val="auto"/>
                <w:sz w:val="24"/>
                <w:szCs w:val="24"/>
              </w:rPr>
            </w:pPr>
            <w:r w:rsidRPr="00B06B85">
              <w:rPr>
                <w:rFonts w:ascii="Times New Roman" w:hAnsi="Times New Roman" w:cs="Times New Roman"/>
                <w:i/>
                <w:color w:val="auto"/>
                <w:sz w:val="24"/>
                <w:szCs w:val="24"/>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C72FC" w:rsidP="00B06B85">
            <w:pPr>
              <w:spacing w:line="240" w:lineRule="auto"/>
              <w:jc w:val="both"/>
              <w:rPr>
                <w:rFonts w:ascii="Times New Roman" w:hAnsi="Times New Roman" w:cs="Times New Roman"/>
                <w:color w:val="auto"/>
                <w:sz w:val="24"/>
                <w:szCs w:val="24"/>
              </w:rPr>
            </w:pPr>
            <w:r w:rsidRPr="00B06B85">
              <w:rPr>
                <w:rFonts w:ascii="Times New Roman" w:hAnsi="Times New Roman" w:cs="Times New Roman"/>
                <w:b/>
                <w:color w:val="auto"/>
                <w:sz w:val="24"/>
                <w:szCs w:val="24"/>
              </w:rPr>
              <w:t>Природний газ</w:t>
            </w:r>
            <w:r w:rsidRPr="00B06B85">
              <w:rPr>
                <w:rFonts w:ascii="Times New Roman" w:hAnsi="Times New Roman" w:cs="Times New Roman"/>
                <w:color w:val="auto"/>
                <w:sz w:val="24"/>
                <w:szCs w:val="24"/>
              </w:rPr>
              <w:t xml:space="preserve"> за кодом  </w:t>
            </w:r>
            <w:r w:rsidRPr="00B06B85">
              <w:rPr>
                <w:rFonts w:ascii="Times New Roman" w:hAnsi="Times New Roman" w:cs="Times New Roman"/>
                <w:b/>
                <w:bCs/>
                <w:color w:val="auto"/>
                <w:sz w:val="24"/>
                <w:szCs w:val="24"/>
              </w:rPr>
              <w:t xml:space="preserve">ДК021:2015:09120000-6 </w:t>
            </w:r>
            <w:r w:rsidRPr="00B06B85">
              <w:rPr>
                <w:rFonts w:ascii="Times New Roman" w:hAnsi="Times New Roman" w:cs="Times New Roman"/>
                <w:bCs/>
                <w:color w:val="auto"/>
                <w:sz w:val="24"/>
                <w:szCs w:val="24"/>
              </w:rPr>
              <w:t>«</w:t>
            </w:r>
            <w:r w:rsidRPr="00B06B85">
              <w:rPr>
                <w:rFonts w:ascii="Times New Roman" w:hAnsi="Times New Roman" w:cs="Times New Roman"/>
                <w:color w:val="auto"/>
                <w:sz w:val="24"/>
                <w:szCs w:val="24"/>
              </w:rPr>
              <w:t>Газове паливо»</w:t>
            </w:r>
          </w:p>
        </w:tc>
      </w:tr>
      <w:tr w:rsidR="00FC04B3" w:rsidRPr="00B06B85"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B06B85" w:rsidRDefault="00FC04B3" w:rsidP="00B06B85">
            <w:pPr>
              <w:rPr>
                <w:rFonts w:ascii="Times New Roman" w:hAnsi="Times New Roman" w:cs="Times New Roman"/>
                <w:color w:val="auto"/>
                <w:sz w:val="24"/>
                <w:szCs w:val="24"/>
              </w:rPr>
            </w:pPr>
            <w:r w:rsidRPr="00B06B85">
              <w:rPr>
                <w:rFonts w:ascii="Times New Roman" w:hAnsi="Times New Roman" w:cs="Times New Roman"/>
                <w:color w:val="auto"/>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C04B3" w:rsidRPr="00B06B85" w:rsidRDefault="00FC04B3" w:rsidP="00B06B85">
            <w:pPr>
              <w:rPr>
                <w:rFonts w:ascii="Times New Roman" w:hAnsi="Times New Roman" w:cs="Times New Roman"/>
                <w:i/>
                <w:color w:val="auto"/>
                <w:sz w:val="24"/>
                <w:szCs w:val="24"/>
              </w:rPr>
            </w:pPr>
            <w:r w:rsidRPr="00B06B85">
              <w:rPr>
                <w:rFonts w:ascii="Times New Roman" w:hAnsi="Times New Roman" w:cs="Times New Roman"/>
                <w:i/>
                <w:color w:val="auto"/>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C04B3" w:rsidRPr="00B06B85" w:rsidRDefault="00FC04B3" w:rsidP="00B06B85">
            <w:pPr>
              <w:widowControl w:val="0"/>
              <w:spacing w:line="240" w:lineRule="auto"/>
              <w:ind w:right="120"/>
              <w:contextualSpacing/>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Закупівля здійснюється щодо предмету закупівлі в цілому.</w:t>
            </w:r>
          </w:p>
          <w:p w:rsidR="00FC04B3" w:rsidRPr="00B06B85" w:rsidRDefault="00FC04B3" w:rsidP="00B06B85">
            <w:pPr>
              <w:widowControl w:val="0"/>
              <w:spacing w:line="240" w:lineRule="auto"/>
              <w:ind w:firstLine="294"/>
              <w:contextualSpacing/>
              <w:jc w:val="both"/>
              <w:rPr>
                <w:rFonts w:ascii="Times New Roman" w:hAnsi="Times New Roman" w:cs="Times New Roman"/>
                <w:color w:val="auto"/>
                <w:sz w:val="24"/>
                <w:szCs w:val="24"/>
              </w:rPr>
            </w:pPr>
          </w:p>
        </w:tc>
      </w:tr>
      <w:tr w:rsidR="00AC6FB1" w:rsidRPr="00B06B85"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AC6FB1" w:rsidRPr="00B06B85" w:rsidRDefault="00AC6FB1" w:rsidP="00B06B85">
            <w:pPr>
              <w:rPr>
                <w:rFonts w:ascii="Times New Roman" w:hAnsi="Times New Roman" w:cs="Times New Roman"/>
                <w:color w:val="auto"/>
                <w:sz w:val="24"/>
                <w:szCs w:val="24"/>
              </w:rPr>
            </w:pPr>
            <w:r w:rsidRPr="00B06B85">
              <w:rPr>
                <w:rFonts w:ascii="Times New Roman" w:hAnsi="Times New Roman" w:cs="Times New Roman"/>
                <w:color w:val="auto"/>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935CC" w:rsidRPr="00B06B85" w:rsidRDefault="007935CC" w:rsidP="00B06B85">
            <w:pPr>
              <w:widowControl w:val="0"/>
              <w:rPr>
                <w:rFonts w:ascii="Times New Roman" w:eastAsia="Times New Roman" w:hAnsi="Times New Roman" w:cs="Times New Roman"/>
                <w:i/>
                <w:color w:val="auto"/>
                <w:sz w:val="24"/>
                <w:szCs w:val="24"/>
              </w:rPr>
            </w:pPr>
            <w:r w:rsidRPr="00B06B85">
              <w:rPr>
                <w:rFonts w:ascii="Times New Roman" w:eastAsia="Times New Roman" w:hAnsi="Times New Roman" w:cs="Times New Roman"/>
                <w:i/>
                <w:color w:val="auto"/>
                <w:sz w:val="24"/>
                <w:szCs w:val="24"/>
              </w:rPr>
              <w:t xml:space="preserve">кількість товару та місце його поставки </w:t>
            </w:r>
          </w:p>
          <w:p w:rsidR="00AC6FB1" w:rsidRPr="00B06B85" w:rsidRDefault="00AC6FB1" w:rsidP="00B06B85">
            <w:pPr>
              <w:rPr>
                <w:rFonts w:ascii="Times New Roman" w:hAnsi="Times New Roman" w:cs="Times New Roman"/>
                <w:i/>
                <w:color w:val="auto"/>
                <w:sz w:val="24"/>
                <w:szCs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935CC" w:rsidRPr="00B06B85" w:rsidRDefault="007935CC" w:rsidP="00B06B85">
            <w:pPr>
              <w:tabs>
                <w:tab w:val="left" w:pos="2160"/>
                <w:tab w:val="left" w:pos="3600"/>
              </w:tabs>
              <w:spacing w:line="240" w:lineRule="auto"/>
              <w:jc w:val="both"/>
              <w:rPr>
                <w:rFonts w:ascii="Times New Roman" w:hAnsi="Times New Roman" w:cs="Times New Roman"/>
                <w:color w:val="auto"/>
                <w:sz w:val="24"/>
                <w:szCs w:val="24"/>
              </w:rPr>
            </w:pPr>
            <w:r w:rsidRPr="00B06B85">
              <w:rPr>
                <w:rFonts w:ascii="Times New Roman" w:eastAsia="Times New Roman" w:hAnsi="Times New Roman" w:cs="Times New Roman"/>
                <w:color w:val="auto"/>
                <w:sz w:val="24"/>
                <w:szCs w:val="24"/>
              </w:rPr>
              <w:t xml:space="preserve">Кількість – </w:t>
            </w:r>
            <w:r w:rsidR="00B06B85" w:rsidRPr="00B06B85">
              <w:rPr>
                <w:rFonts w:ascii="Times New Roman" w:eastAsia="Times New Roman" w:hAnsi="Times New Roman" w:cs="Times New Roman"/>
                <w:color w:val="auto"/>
                <w:sz w:val="24"/>
                <w:szCs w:val="24"/>
              </w:rPr>
              <w:t>4</w:t>
            </w:r>
            <w:r w:rsidRPr="00B06B85">
              <w:rPr>
                <w:rFonts w:ascii="Times New Roman" w:eastAsia="Times New Roman" w:hAnsi="Times New Roman" w:cs="Times New Roman"/>
                <w:color w:val="auto"/>
                <w:sz w:val="24"/>
                <w:szCs w:val="24"/>
              </w:rPr>
              <w:t>,</w:t>
            </w:r>
            <w:r w:rsidR="00B06B85" w:rsidRPr="00B06B85">
              <w:rPr>
                <w:rFonts w:ascii="Times New Roman" w:eastAsia="Times New Roman" w:hAnsi="Times New Roman" w:cs="Times New Roman"/>
                <w:color w:val="auto"/>
                <w:sz w:val="24"/>
                <w:szCs w:val="24"/>
              </w:rPr>
              <w:t>5</w:t>
            </w:r>
            <w:r w:rsidRPr="00B06B85">
              <w:rPr>
                <w:rFonts w:ascii="Times New Roman" w:eastAsia="Times New Roman" w:hAnsi="Times New Roman" w:cs="Times New Roman"/>
                <w:color w:val="auto"/>
                <w:sz w:val="24"/>
                <w:szCs w:val="24"/>
              </w:rPr>
              <w:t xml:space="preserve"> </w:t>
            </w:r>
            <w:r w:rsidRPr="00B06B85">
              <w:rPr>
                <w:rFonts w:ascii="Times New Roman" w:hAnsi="Times New Roman" w:cs="Times New Roman"/>
                <w:color w:val="auto"/>
                <w:sz w:val="24"/>
                <w:szCs w:val="24"/>
              </w:rPr>
              <w:t xml:space="preserve">тис. </w:t>
            </w:r>
            <w:proofErr w:type="spellStart"/>
            <w:r w:rsidRPr="00B06B85">
              <w:rPr>
                <w:rFonts w:ascii="Times New Roman" w:hAnsi="Times New Roman" w:cs="Times New Roman"/>
                <w:color w:val="auto"/>
                <w:sz w:val="24"/>
                <w:szCs w:val="24"/>
              </w:rPr>
              <w:t>куб.м</w:t>
            </w:r>
            <w:proofErr w:type="spellEnd"/>
            <w:r w:rsidRPr="00B06B85">
              <w:rPr>
                <w:rFonts w:ascii="Times New Roman" w:hAnsi="Times New Roman" w:cs="Times New Roman"/>
                <w:color w:val="auto"/>
                <w:sz w:val="24"/>
                <w:szCs w:val="24"/>
              </w:rPr>
              <w:t>.</w:t>
            </w:r>
          </w:p>
          <w:p w:rsidR="00365229" w:rsidRPr="00B06B85" w:rsidRDefault="00AC6FB1" w:rsidP="00B06B85">
            <w:pPr>
              <w:tabs>
                <w:tab w:val="left" w:pos="2160"/>
                <w:tab w:val="left" w:pos="3600"/>
              </w:tabs>
              <w:spacing w:line="240" w:lineRule="auto"/>
              <w:jc w:val="both"/>
              <w:rPr>
                <w:rFonts w:ascii="Times New Roman" w:hAnsi="Times New Roman" w:cs="Times New Roman"/>
                <w:color w:val="auto"/>
                <w:sz w:val="24"/>
                <w:szCs w:val="24"/>
                <w:lang w:eastAsia="uk-UA"/>
              </w:rPr>
            </w:pPr>
            <w:r w:rsidRPr="00B06B85">
              <w:rPr>
                <w:rFonts w:ascii="Times New Roman" w:hAnsi="Times New Roman" w:cs="Times New Roman"/>
                <w:color w:val="auto"/>
                <w:sz w:val="24"/>
                <w:szCs w:val="24"/>
              </w:rPr>
              <w:t xml:space="preserve">Місце поставки товару*: </w:t>
            </w:r>
            <w:r w:rsidR="00642715" w:rsidRPr="00B06B85">
              <w:rPr>
                <w:rFonts w:ascii="Times New Roman" w:hAnsi="Times New Roman" w:cs="Times New Roman"/>
                <w:color w:val="auto"/>
                <w:sz w:val="24"/>
                <w:szCs w:val="24"/>
                <w:lang w:eastAsia="uk-UA"/>
              </w:rPr>
              <w:t xml:space="preserve">Україна, 12214, Житомирська обл., Житомирський р-н, с. </w:t>
            </w:r>
            <w:proofErr w:type="spellStart"/>
            <w:r w:rsidR="00642715" w:rsidRPr="00B06B85">
              <w:rPr>
                <w:rFonts w:ascii="Times New Roman" w:hAnsi="Times New Roman" w:cs="Times New Roman"/>
                <w:color w:val="auto"/>
                <w:sz w:val="24"/>
                <w:szCs w:val="24"/>
                <w:lang w:eastAsia="uk-UA"/>
              </w:rPr>
              <w:t>Вишевичі</w:t>
            </w:r>
            <w:proofErr w:type="spellEnd"/>
            <w:r w:rsidR="00642715" w:rsidRPr="00B06B85">
              <w:rPr>
                <w:rFonts w:ascii="Times New Roman" w:hAnsi="Times New Roman" w:cs="Times New Roman"/>
                <w:color w:val="auto"/>
                <w:sz w:val="24"/>
                <w:szCs w:val="24"/>
                <w:lang w:eastAsia="uk-UA"/>
              </w:rPr>
              <w:t xml:space="preserve">, вул. </w:t>
            </w:r>
            <w:r w:rsidR="00381809" w:rsidRPr="00B06B85">
              <w:rPr>
                <w:rFonts w:ascii="Times New Roman" w:hAnsi="Times New Roman" w:cs="Times New Roman"/>
                <w:color w:val="auto"/>
                <w:sz w:val="24"/>
                <w:szCs w:val="24"/>
                <w:lang w:eastAsia="uk-UA"/>
              </w:rPr>
              <w:t xml:space="preserve">Володимира </w:t>
            </w:r>
            <w:proofErr w:type="spellStart"/>
            <w:r w:rsidR="00381809" w:rsidRPr="00B06B85">
              <w:rPr>
                <w:rFonts w:ascii="Times New Roman" w:hAnsi="Times New Roman" w:cs="Times New Roman"/>
                <w:color w:val="auto"/>
                <w:sz w:val="24"/>
                <w:szCs w:val="24"/>
                <w:lang w:eastAsia="uk-UA"/>
              </w:rPr>
              <w:t>Глубокова</w:t>
            </w:r>
            <w:proofErr w:type="spellEnd"/>
            <w:r w:rsidR="00381809" w:rsidRPr="00B06B85">
              <w:rPr>
                <w:rFonts w:ascii="Times New Roman" w:hAnsi="Times New Roman" w:cs="Times New Roman"/>
                <w:color w:val="auto"/>
                <w:sz w:val="24"/>
                <w:szCs w:val="24"/>
                <w:lang w:eastAsia="uk-UA"/>
              </w:rPr>
              <w:t>, 1</w:t>
            </w:r>
            <w:r w:rsidR="00642715" w:rsidRPr="00B06B85">
              <w:rPr>
                <w:rFonts w:ascii="Times New Roman" w:hAnsi="Times New Roman" w:cs="Times New Roman"/>
                <w:color w:val="auto"/>
                <w:sz w:val="24"/>
                <w:szCs w:val="24"/>
                <w:lang w:eastAsia="uk-UA"/>
              </w:rPr>
              <w:t xml:space="preserve"> </w:t>
            </w:r>
          </w:p>
        </w:tc>
      </w:tr>
      <w:tr w:rsidR="00E55F22" w:rsidRPr="00B06B85"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color w:val="auto"/>
                <w:sz w:val="24"/>
                <w:szCs w:val="24"/>
              </w:rPr>
            </w:pPr>
            <w:r w:rsidRPr="00B06B85">
              <w:rPr>
                <w:rFonts w:ascii="Times New Roman" w:hAnsi="Times New Roman" w:cs="Times New Roman"/>
                <w:color w:val="auto"/>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B06B85">
            <w:pPr>
              <w:rPr>
                <w:rFonts w:ascii="Times New Roman" w:hAnsi="Times New Roman" w:cs="Times New Roman"/>
                <w:color w:val="auto"/>
                <w:sz w:val="24"/>
                <w:szCs w:val="24"/>
                <w:highlight w:val="yellow"/>
              </w:rPr>
            </w:pPr>
            <w:r w:rsidRPr="00B06B85">
              <w:rPr>
                <w:rFonts w:ascii="Times New Roman" w:hAnsi="Times New Roman" w:cs="Times New Roman"/>
                <w:color w:val="auto"/>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B06B85" w:rsidP="00B06B85">
            <w:pPr>
              <w:tabs>
                <w:tab w:val="left" w:pos="2160"/>
                <w:tab w:val="left" w:pos="3600"/>
              </w:tabs>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 xml:space="preserve">до </w:t>
            </w:r>
            <w:r w:rsidR="00E60475" w:rsidRPr="00B06B85">
              <w:rPr>
                <w:rFonts w:ascii="Times New Roman" w:hAnsi="Times New Roman" w:cs="Times New Roman"/>
                <w:color w:val="auto"/>
                <w:sz w:val="24"/>
                <w:szCs w:val="24"/>
              </w:rPr>
              <w:t xml:space="preserve"> 31</w:t>
            </w:r>
            <w:r w:rsidRPr="00B06B85">
              <w:rPr>
                <w:rFonts w:ascii="Times New Roman" w:hAnsi="Times New Roman" w:cs="Times New Roman"/>
                <w:color w:val="auto"/>
                <w:sz w:val="24"/>
                <w:szCs w:val="24"/>
              </w:rPr>
              <w:t xml:space="preserve"> грудня 2023 року включно</w:t>
            </w:r>
            <w:r w:rsidR="00642715" w:rsidRPr="00B06B85">
              <w:rPr>
                <w:rFonts w:ascii="Times New Roman" w:hAnsi="Times New Roman" w:cs="Times New Roman"/>
                <w:color w:val="auto"/>
                <w:sz w:val="24"/>
                <w:szCs w:val="24"/>
              </w:rPr>
              <w:t xml:space="preserve">                                                    </w:t>
            </w:r>
          </w:p>
        </w:tc>
      </w:tr>
      <w:tr w:rsidR="00EA0C00" w:rsidRPr="00AD455F"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EA0C00">
            <w:pPr>
              <w:rPr>
                <w:rFonts w:ascii="Times New Roman" w:hAnsi="Times New Roman" w:cs="Times New Roman"/>
                <w:color w:val="auto"/>
                <w:sz w:val="24"/>
                <w:szCs w:val="24"/>
              </w:rPr>
            </w:pPr>
            <w:r w:rsidRPr="00B06B85">
              <w:rPr>
                <w:rFonts w:ascii="Times New Roman" w:hAnsi="Times New Roman" w:cs="Times New Roman"/>
                <w:color w:val="auto"/>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EA0C00">
            <w:pPr>
              <w:rPr>
                <w:rFonts w:ascii="Times New Roman" w:hAnsi="Times New Roman" w:cs="Times New Roman"/>
                <w:b/>
                <w:color w:val="auto"/>
                <w:sz w:val="24"/>
                <w:szCs w:val="24"/>
              </w:rPr>
            </w:pPr>
            <w:r w:rsidRPr="00B06B85">
              <w:rPr>
                <w:rFonts w:ascii="Times New Roman" w:hAnsi="Times New Roman" w:cs="Times New Roman"/>
                <w:b/>
                <w:color w:val="auto"/>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D52E29" w:rsidP="00041CFF">
            <w:pPr>
              <w:widowControl w:val="0"/>
              <w:spacing w:line="240" w:lineRule="auto"/>
              <w:ind w:right="140"/>
              <w:contextualSpacing/>
              <w:jc w:val="both"/>
              <w:rPr>
                <w:rFonts w:ascii="Times New Roman" w:eastAsia="Times New Roman" w:hAnsi="Times New Roman" w:cs="Times New Roman"/>
                <w:color w:val="auto"/>
                <w:sz w:val="24"/>
                <w:szCs w:val="24"/>
              </w:rPr>
            </w:pPr>
            <w:r w:rsidRPr="00B06B85">
              <w:rPr>
                <w:rFonts w:ascii="Times New Roman" w:eastAsia="Times New Roman" w:hAnsi="Times New Roman" w:cs="Times New Roman"/>
                <w:color w:val="auto"/>
                <w:sz w:val="24"/>
                <w:szCs w:val="24"/>
              </w:rPr>
              <w:t xml:space="preserve">    </w:t>
            </w:r>
            <w:r w:rsidR="00EA0C00" w:rsidRPr="00B06B85">
              <w:rPr>
                <w:rFonts w:ascii="Times New Roman" w:eastAsia="Times New Roman" w:hAnsi="Times New Roman" w:cs="Times New Roman"/>
                <w:color w:val="auto"/>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52E29" w:rsidRPr="00850D6F" w:rsidRDefault="00D52E29" w:rsidP="00041CFF">
            <w:pPr>
              <w:widowControl w:val="0"/>
              <w:spacing w:line="240" w:lineRule="auto"/>
              <w:ind w:right="140"/>
              <w:contextualSpacing/>
              <w:jc w:val="both"/>
              <w:rPr>
                <w:rFonts w:ascii="Times New Roman" w:eastAsia="Times New Roman" w:hAnsi="Times New Roman" w:cs="Times New Roman"/>
                <w:color w:val="auto"/>
                <w:sz w:val="24"/>
                <w:szCs w:val="24"/>
              </w:rPr>
            </w:pPr>
            <w:r w:rsidRPr="00850D6F">
              <w:rPr>
                <w:rFonts w:ascii="Times New Roman" w:hAnsi="Times New Roman" w:cs="Times New Roman"/>
                <w:color w:val="auto"/>
                <w:sz w:val="24"/>
                <w:szCs w:val="24"/>
                <w:shd w:val="clear" w:color="auto" w:fill="FFFFFF"/>
              </w:rPr>
              <w:t xml:space="preserve">      Відповідно до п.2 Постанови </w:t>
            </w:r>
            <w:r w:rsidRPr="00850D6F">
              <w:rPr>
                <w:rFonts w:ascii="Times New Roman" w:hAnsi="Times New Roman" w:cs="Times New Roman"/>
                <w:color w:val="auto"/>
                <w:sz w:val="24"/>
                <w:szCs w:val="24"/>
              </w:rPr>
              <w:t xml:space="preserve">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12.10.2022р., </w:t>
            </w:r>
            <w:r w:rsidRPr="00850D6F">
              <w:rPr>
                <w:rFonts w:ascii="Times New Roman" w:hAnsi="Times New Roman" w:cs="Times New Roman"/>
                <w:color w:val="auto"/>
                <w:sz w:val="24"/>
                <w:szCs w:val="24"/>
                <w:shd w:val="clear" w:color="auto" w:fill="FFFFFF"/>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850D6F">
              <w:rPr>
                <w:rFonts w:ascii="Times New Roman" w:hAnsi="Times New Roman" w:cs="Times New Roman"/>
                <w:color w:val="auto"/>
                <w:sz w:val="24"/>
                <w:szCs w:val="24"/>
                <w:shd w:val="clear" w:color="auto" w:fill="FFFFFF"/>
              </w:rPr>
              <w:t>бенефіціарними</w:t>
            </w:r>
            <w:proofErr w:type="spellEnd"/>
            <w:r w:rsidRPr="00850D6F">
              <w:rPr>
                <w:rFonts w:ascii="Times New Roman" w:hAnsi="Times New Roman" w:cs="Times New Roman"/>
                <w:color w:val="auto"/>
                <w:sz w:val="24"/>
                <w:szCs w:val="24"/>
                <w:shd w:val="clear" w:color="auto" w:fill="FFFFFF"/>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Pr="00850D6F">
              <w:rPr>
                <w:rFonts w:ascii="Times New Roman" w:hAnsi="Times New Roman" w:cs="Times New Roman"/>
                <w:color w:val="auto"/>
                <w:sz w:val="24"/>
                <w:szCs w:val="24"/>
                <w:shd w:val="clear" w:color="auto" w:fill="FFFFFF"/>
              </w:rPr>
              <w:t>-підприємців</w:t>
            </w:r>
            <w:proofErr w:type="spellEnd"/>
            <w:r w:rsidRPr="00850D6F">
              <w:rPr>
                <w:rFonts w:ascii="Times New Roman" w:hAnsi="Times New Roman" w:cs="Times New Roman"/>
                <w:color w:val="auto"/>
                <w:sz w:val="24"/>
                <w:szCs w:val="24"/>
                <w:shd w:val="clear" w:color="auto" w:fill="FFFFFF"/>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A0C00" w:rsidRPr="00AD455F"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EA0C00">
            <w:pPr>
              <w:rPr>
                <w:rFonts w:ascii="Times New Roman" w:hAnsi="Times New Roman" w:cs="Times New Roman"/>
                <w:color w:val="auto"/>
                <w:sz w:val="24"/>
                <w:szCs w:val="24"/>
              </w:rPr>
            </w:pPr>
            <w:r w:rsidRPr="00B06B85">
              <w:rPr>
                <w:rFonts w:ascii="Times New Roman" w:hAnsi="Times New Roman" w:cs="Times New Roman"/>
                <w:color w:val="auto"/>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EA0C00">
            <w:pPr>
              <w:widowControl w:val="0"/>
              <w:rPr>
                <w:rFonts w:ascii="Times New Roman" w:hAnsi="Times New Roman" w:cs="Times New Roman"/>
                <w:color w:val="auto"/>
                <w:sz w:val="24"/>
                <w:szCs w:val="24"/>
              </w:rPr>
            </w:pPr>
            <w:r w:rsidRPr="00B06B85">
              <w:rPr>
                <w:rFonts w:ascii="Times New Roman" w:eastAsia="Times New Roman" w:hAnsi="Times New Roman" w:cs="Times New Roman"/>
                <w:b/>
                <w:bCs/>
                <w:color w:val="auto"/>
                <w:sz w:val="24"/>
                <w:szCs w:val="24"/>
              </w:rPr>
              <w:t>Валюта, у якій повинна бути зазначена ціна тендерної пропозиції</w:t>
            </w:r>
            <w:r w:rsidRPr="00B06B85">
              <w:rPr>
                <w:color w:val="auto"/>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041CFF">
            <w:pPr>
              <w:widowControl w:val="0"/>
              <w:spacing w:line="240" w:lineRule="auto"/>
              <w:ind w:right="140"/>
              <w:contextualSpacing/>
              <w:jc w:val="both"/>
              <w:rPr>
                <w:rFonts w:ascii="Times New Roman" w:hAnsi="Times New Roman" w:cs="Times New Roman"/>
                <w:color w:val="auto"/>
                <w:sz w:val="24"/>
                <w:szCs w:val="24"/>
              </w:rPr>
            </w:pPr>
            <w:r w:rsidRPr="00B06B85">
              <w:rPr>
                <w:rFonts w:ascii="Times New Roman" w:eastAsia="Times New Roman" w:hAnsi="Times New Roman" w:cs="Times New Roman"/>
                <w:color w:val="auto"/>
                <w:sz w:val="24"/>
                <w:szCs w:val="24"/>
              </w:rPr>
              <w:t>Валютою тендерної пропозиції є гривня.</w:t>
            </w:r>
            <w:r w:rsidRPr="00B06B85">
              <w:rPr>
                <w:rFonts w:ascii="Times New Roman" w:hAnsi="Times New Roman" w:cs="Times New Roman"/>
                <w:color w:val="auto"/>
                <w:sz w:val="24"/>
                <w:szCs w:val="24"/>
              </w:rPr>
              <w:t xml:space="preserve"> </w:t>
            </w:r>
            <w:r w:rsidRPr="00B06B85">
              <w:rPr>
                <w:rFonts w:ascii="Times New Roman" w:eastAsia="Times New Roman" w:hAnsi="Times New Roman" w:cs="Times New Roman"/>
                <w:b/>
                <w:bCs/>
                <w:i/>
                <w:iCs/>
                <w:color w:val="auto"/>
                <w:sz w:val="24"/>
                <w:szCs w:val="24"/>
              </w:rPr>
              <w:t>У разі якщо учасником процедури закупівлі є нерезидент</w:t>
            </w:r>
            <w:r w:rsidRPr="00B06B85">
              <w:rPr>
                <w:rFonts w:ascii="Times New Roman" w:eastAsia="Times New Roman" w:hAnsi="Times New Roman" w:cs="Times New Roman"/>
                <w:b/>
                <w:bCs/>
                <w:color w:val="auto"/>
                <w:sz w:val="24"/>
                <w:szCs w:val="24"/>
              </w:rPr>
              <w:t xml:space="preserve">,  </w:t>
            </w:r>
            <w:r w:rsidRPr="00B06B85">
              <w:rPr>
                <w:rFonts w:ascii="Times New Roman" w:eastAsia="Times New Roman" w:hAnsi="Times New Roman" w:cs="Times New Roman"/>
                <w:color w:val="auto"/>
                <w:sz w:val="24"/>
                <w:szCs w:val="24"/>
              </w:rPr>
              <w:t>такий Учасник зазначає ціну пропозиції в електронній системі закупівель у валюті – гривня.</w:t>
            </w:r>
          </w:p>
        </w:tc>
      </w:tr>
      <w:tr w:rsidR="00EA0C00" w:rsidRPr="00AD455F"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EA0C00">
            <w:pPr>
              <w:rPr>
                <w:rFonts w:ascii="Times New Roman" w:hAnsi="Times New Roman" w:cs="Times New Roman"/>
                <w:color w:val="auto"/>
                <w:sz w:val="24"/>
                <w:szCs w:val="24"/>
              </w:rPr>
            </w:pPr>
            <w:r w:rsidRPr="00B06B85">
              <w:rPr>
                <w:rFonts w:ascii="Times New Roman" w:hAnsi="Times New Roman" w:cs="Times New Roman"/>
                <w:color w:val="auto"/>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EA0C00">
            <w:pPr>
              <w:widowControl w:val="0"/>
              <w:spacing w:before="60" w:after="60" w:line="240" w:lineRule="auto"/>
              <w:contextualSpacing/>
              <w:jc w:val="both"/>
              <w:rPr>
                <w:rFonts w:ascii="Times New Roman" w:hAnsi="Times New Roman"/>
                <w:i/>
                <w:color w:val="auto"/>
                <w:sz w:val="24"/>
                <w:szCs w:val="24"/>
                <w:lang w:eastAsia="uk-UA"/>
              </w:rPr>
            </w:pPr>
            <w:r w:rsidRPr="00B06B85">
              <w:rPr>
                <w:rFonts w:ascii="Times New Roman" w:hAnsi="Times New Roman"/>
                <w:b/>
                <w:bCs/>
                <w:color w:val="auto"/>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041CFF">
            <w:pPr>
              <w:widowControl w:val="0"/>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Мова тендерної пропозиції – українська.</w:t>
            </w:r>
          </w:p>
          <w:p w:rsidR="00EA0C00" w:rsidRPr="00B06B85" w:rsidRDefault="00EA0C00" w:rsidP="00041CFF">
            <w:pPr>
              <w:widowControl w:val="0"/>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 xml:space="preserve">Під час проведення </w:t>
            </w:r>
            <w:r w:rsidR="002121BE" w:rsidRPr="00B06B85">
              <w:rPr>
                <w:rFonts w:ascii="Times New Roman" w:hAnsi="Times New Roman" w:cs="Times New Roman"/>
                <w:color w:val="auto"/>
                <w:sz w:val="24"/>
                <w:szCs w:val="24"/>
              </w:rPr>
              <w:t>закупівлі</w:t>
            </w:r>
            <w:r w:rsidRPr="00B06B85">
              <w:rPr>
                <w:rFonts w:ascii="Times New Roman" w:hAnsi="Times New Roman" w:cs="Times New Roman"/>
                <w:color w:val="auto"/>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A0C00" w:rsidRPr="00B06B85" w:rsidRDefault="00EA0C00" w:rsidP="00041CFF">
            <w:pPr>
              <w:widowControl w:val="0"/>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B06B85" w:rsidRDefault="00EA0C00" w:rsidP="00041CFF">
            <w:pPr>
              <w:widowControl w:val="0"/>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B06B85">
              <w:rPr>
                <w:rFonts w:ascii="Times New Roman" w:hAnsi="Times New Roman" w:cs="Times New Roman"/>
                <w:color w:val="auto"/>
                <w:sz w:val="24"/>
                <w:szCs w:val="24"/>
              </w:rPr>
              <w:t>інтернет</w:t>
            </w:r>
            <w:proofErr w:type="spellEnd"/>
            <w:r w:rsidRPr="00B06B85">
              <w:rPr>
                <w:rFonts w:ascii="Times New Roman" w:hAnsi="Times New Roman" w:cs="Times New Roman"/>
                <w:color w:val="auto"/>
                <w:sz w:val="24"/>
                <w:szCs w:val="24"/>
              </w:rPr>
              <w:t>", адреси електронної пошти, торговельної марки (знаку для товарів та послуг), загальноприйняті міжнародні терміни).</w:t>
            </w:r>
            <w:r w:rsidR="004C5960" w:rsidRPr="00B06B85">
              <w:rPr>
                <w:rFonts w:ascii="Times New Roman" w:hAnsi="Times New Roman" w:cs="Times New Roman"/>
                <w:color w:val="auto"/>
                <w:sz w:val="24"/>
                <w:szCs w:val="24"/>
              </w:rPr>
              <w:t xml:space="preserve"> </w:t>
            </w:r>
            <w:r w:rsidRPr="00B06B85">
              <w:rPr>
                <w:rFonts w:ascii="Times New Roman" w:hAnsi="Times New Roman" w:cs="Times New Roman"/>
                <w:color w:val="auto"/>
                <w:sz w:val="24"/>
                <w:szCs w:val="24"/>
              </w:rPr>
              <w:t xml:space="preserve">Тендерна пропозиція та усі документи, які передбачені вимогами тендерної документації та додатками до неї складаються </w:t>
            </w:r>
            <w:r w:rsidRPr="00B06B85">
              <w:rPr>
                <w:rFonts w:ascii="Times New Roman" w:hAnsi="Times New Roman" w:cs="Times New Roman"/>
                <w:color w:val="auto"/>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A0C00" w:rsidRPr="00B06B85" w:rsidRDefault="00EA0C00" w:rsidP="00041CFF">
            <w:pPr>
              <w:widowControl w:val="0"/>
              <w:spacing w:line="240" w:lineRule="auto"/>
              <w:jc w:val="both"/>
              <w:rPr>
                <w:rFonts w:ascii="Times New Roman" w:hAnsi="Times New Roman" w:cs="Times New Roman"/>
                <w:b/>
                <w:bCs/>
                <w:color w:val="auto"/>
                <w:sz w:val="24"/>
                <w:szCs w:val="24"/>
              </w:rPr>
            </w:pPr>
            <w:r w:rsidRPr="00B06B85">
              <w:rPr>
                <w:rFonts w:ascii="Times New Roman" w:hAnsi="Times New Roman" w:cs="Times New Roman"/>
                <w:b/>
                <w:bCs/>
                <w:color w:val="auto"/>
                <w:sz w:val="24"/>
                <w:szCs w:val="24"/>
              </w:rPr>
              <w:t>Виключення:</w:t>
            </w:r>
          </w:p>
          <w:p w:rsidR="00EA0C00" w:rsidRPr="00B06B85" w:rsidRDefault="00EA0C00" w:rsidP="00041CFF">
            <w:pPr>
              <w:widowControl w:val="0"/>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EA0C00" w:rsidRPr="00B06B85" w:rsidRDefault="00EA0C00" w:rsidP="00041CFF">
            <w:pPr>
              <w:widowControl w:val="0"/>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06B85">
              <w:rPr>
                <w:rFonts w:ascii="Times New Roman" w:hAnsi="Times New Roman" w:cs="Times New Roman"/>
                <w:color w:val="auto"/>
                <w:sz w:val="24"/>
                <w:szCs w:val="24"/>
              </w:rPr>
              <w:t>вимогі</w:t>
            </w:r>
            <w:proofErr w:type="spellEnd"/>
            <w:r w:rsidRPr="00B06B85">
              <w:rPr>
                <w:rFonts w:ascii="Times New Roman" w:hAnsi="Times New Roman" w:cs="Times New Roman"/>
                <w:color w:val="auto"/>
                <w:sz w:val="24"/>
                <w:szCs w:val="24"/>
              </w:rPr>
              <w:t>, в тому числі щодо мови, замовник не розглядає інший(і) документ(и), що учасник надав додатково на підтвердження цієї</w:t>
            </w:r>
            <w:r w:rsidRPr="00B06B85">
              <w:rPr>
                <w:rFonts w:ascii="Times New Roman" w:hAnsi="Times New Roman" w:cs="Times New Roman"/>
                <w:color w:val="auto"/>
                <w:sz w:val="24"/>
                <w:szCs w:val="24"/>
              </w:rPr>
              <w:softHyphen/>
              <w:t xml:space="preserve"> вимоги, навіть якщо інший документ наданий іноземною мовою без перекладу).</w:t>
            </w:r>
          </w:p>
        </w:tc>
      </w:tr>
      <w:tr w:rsidR="00E55F22" w:rsidRPr="00AD455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B06B85" w:rsidRDefault="005D633C" w:rsidP="00041CFF">
            <w:pPr>
              <w:spacing w:line="240" w:lineRule="auto"/>
              <w:jc w:val="center"/>
              <w:rPr>
                <w:rFonts w:ascii="Times New Roman" w:hAnsi="Times New Roman" w:cs="Times New Roman"/>
                <w:b/>
                <w:color w:val="auto"/>
                <w:sz w:val="24"/>
                <w:szCs w:val="24"/>
              </w:rPr>
            </w:pPr>
            <w:r w:rsidRPr="00B06B85">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EA0C00" w:rsidRPr="00AD455F"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EA0C00">
            <w:pPr>
              <w:rPr>
                <w:rFonts w:ascii="Times New Roman" w:hAnsi="Times New Roman" w:cs="Times New Roman"/>
                <w:color w:val="auto"/>
                <w:sz w:val="24"/>
                <w:szCs w:val="24"/>
              </w:rPr>
            </w:pPr>
            <w:r w:rsidRPr="00B06B85">
              <w:rPr>
                <w:rFonts w:ascii="Times New Roman" w:hAnsi="Times New Roman" w:cs="Times New Roman"/>
                <w:color w:val="auto"/>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EA0C00">
            <w:pPr>
              <w:widowControl w:val="0"/>
              <w:rPr>
                <w:rFonts w:ascii="Times New Roman" w:hAnsi="Times New Roman"/>
                <w:b/>
                <w:bCs/>
                <w:color w:val="auto"/>
                <w:sz w:val="24"/>
                <w:szCs w:val="24"/>
              </w:rPr>
            </w:pPr>
            <w:r w:rsidRPr="00B06B85">
              <w:rPr>
                <w:rFonts w:ascii="Times New Roman" w:hAnsi="Times New Roman"/>
                <w:b/>
                <w:bCs/>
                <w:color w:val="auto"/>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81BE7" w:rsidRPr="00B06B85" w:rsidRDefault="00EA0C00" w:rsidP="00041CFF">
            <w:pPr>
              <w:widowControl w:val="0"/>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 xml:space="preserve">Фізична/юридична особа має право не пізніше ніж за </w:t>
            </w:r>
            <w:r w:rsidR="00A81BE7" w:rsidRPr="00B06B85">
              <w:rPr>
                <w:rFonts w:ascii="Times New Roman" w:hAnsi="Times New Roman" w:cs="Times New Roman"/>
                <w:b/>
                <w:color w:val="auto"/>
                <w:sz w:val="24"/>
                <w:szCs w:val="24"/>
              </w:rPr>
              <w:t>три</w:t>
            </w:r>
            <w:r w:rsidR="002121BE" w:rsidRPr="00B06B85">
              <w:rPr>
                <w:rFonts w:ascii="Times New Roman" w:hAnsi="Times New Roman" w:cs="Times New Roman"/>
                <w:b/>
                <w:color w:val="auto"/>
                <w:sz w:val="24"/>
                <w:szCs w:val="24"/>
              </w:rPr>
              <w:t xml:space="preserve"> дні</w:t>
            </w:r>
            <w:r w:rsidRPr="00B06B85">
              <w:rPr>
                <w:rFonts w:ascii="Times New Roman" w:hAnsi="Times New Roman" w:cs="Times New Roman"/>
                <w:color w:val="auto"/>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06B85">
              <w:rPr>
                <w:rFonts w:ascii="Times New Roman" w:hAnsi="Times New Roman" w:cs="Times New Roman"/>
                <w:b/>
                <w:bCs/>
                <w:i/>
                <w:iCs/>
                <w:color w:val="auto"/>
                <w:sz w:val="24"/>
                <w:szCs w:val="24"/>
              </w:rPr>
              <w:t>протягом трьох днів</w:t>
            </w:r>
            <w:r w:rsidRPr="00B06B85">
              <w:rPr>
                <w:rFonts w:ascii="Times New Roman" w:hAnsi="Times New Roman" w:cs="Times New Roman"/>
                <w:color w:val="auto"/>
                <w:sz w:val="24"/>
                <w:szCs w:val="24"/>
              </w:rPr>
              <w:t xml:space="preserve"> з дня їх оприлюднення надати роз’яснення на звернення та оприлюднити його в електронній системі закупівель. </w:t>
            </w:r>
          </w:p>
          <w:p w:rsidR="00EA0C00" w:rsidRPr="00B06B85" w:rsidRDefault="00EA0C00" w:rsidP="00041CFF">
            <w:pPr>
              <w:widowControl w:val="0"/>
              <w:spacing w:line="240" w:lineRule="auto"/>
              <w:jc w:val="both"/>
              <w:rPr>
                <w:rFonts w:ascii="Times New Roman" w:hAnsi="Times New Roman" w:cs="Times New Roman"/>
                <w:color w:val="auto"/>
                <w:sz w:val="24"/>
                <w:szCs w:val="24"/>
              </w:rPr>
            </w:pPr>
            <w:r w:rsidRPr="00B06B85">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w:t>
            </w:r>
            <w:r w:rsidR="00A81BE7" w:rsidRPr="00B06B85">
              <w:rPr>
                <w:rFonts w:ascii="Times New Roman" w:hAnsi="Times New Roman" w:cs="Times New Roman"/>
                <w:color w:val="auto"/>
                <w:sz w:val="24"/>
                <w:szCs w:val="24"/>
              </w:rPr>
              <w:t xml:space="preserve">стема закупівель автоматично </w:t>
            </w:r>
            <w:r w:rsidRPr="00B06B85">
              <w:rPr>
                <w:rFonts w:ascii="Times New Roman" w:hAnsi="Times New Roman" w:cs="Times New Roman"/>
                <w:color w:val="auto"/>
                <w:sz w:val="24"/>
                <w:szCs w:val="24"/>
              </w:rPr>
              <w:t xml:space="preserve">зупиняє перебіг </w:t>
            </w:r>
            <w:r w:rsidR="00A81BE7" w:rsidRPr="00B06B85">
              <w:rPr>
                <w:rFonts w:ascii="Times New Roman" w:hAnsi="Times New Roman" w:cs="Times New Roman"/>
                <w:color w:val="auto"/>
                <w:sz w:val="24"/>
                <w:szCs w:val="24"/>
              </w:rPr>
              <w:t>відкритих торгів</w:t>
            </w:r>
            <w:r w:rsidRPr="00B06B85">
              <w:rPr>
                <w:rFonts w:ascii="Times New Roman" w:hAnsi="Times New Roman" w:cs="Times New Roman"/>
                <w:color w:val="auto"/>
                <w:sz w:val="24"/>
                <w:szCs w:val="24"/>
              </w:rPr>
              <w:t>.</w:t>
            </w:r>
          </w:p>
          <w:p w:rsidR="00EA0C00" w:rsidRPr="00AD455F" w:rsidRDefault="00EA0C00" w:rsidP="00041CFF">
            <w:pPr>
              <w:widowControl w:val="0"/>
              <w:spacing w:line="240" w:lineRule="auto"/>
              <w:jc w:val="both"/>
              <w:rPr>
                <w:rFonts w:ascii="Times New Roman" w:hAnsi="Times New Roman" w:cs="Times New Roman"/>
                <w:color w:val="FF0000"/>
                <w:sz w:val="24"/>
                <w:szCs w:val="24"/>
              </w:rPr>
            </w:pPr>
            <w:r w:rsidRPr="00B06B85">
              <w:rPr>
                <w:rFonts w:ascii="Times New Roman" w:hAnsi="Times New Roman" w:cs="Times New Roman"/>
                <w:color w:val="auto"/>
                <w:sz w:val="24"/>
                <w:szCs w:val="24"/>
              </w:rPr>
              <w:t xml:space="preserve">Для поновлення перебігу </w:t>
            </w:r>
            <w:r w:rsidR="00A81BE7" w:rsidRPr="00B06B85">
              <w:rPr>
                <w:rFonts w:ascii="Times New Roman" w:hAnsi="Times New Roman" w:cs="Times New Roman"/>
                <w:color w:val="auto"/>
                <w:sz w:val="24"/>
                <w:szCs w:val="24"/>
              </w:rPr>
              <w:t>відкритих торгів</w:t>
            </w:r>
            <w:r w:rsidRPr="00B06B85">
              <w:rPr>
                <w:rFonts w:ascii="Times New Roman" w:hAnsi="Times New Roman" w:cs="Times New Roman"/>
                <w:color w:val="auto"/>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6B85">
              <w:rPr>
                <w:rFonts w:ascii="Times New Roman" w:hAnsi="Times New Roman" w:cs="Times New Roman"/>
                <w:b/>
                <w:bCs/>
                <w:i/>
                <w:iCs/>
                <w:color w:val="auto"/>
                <w:sz w:val="24"/>
                <w:szCs w:val="24"/>
              </w:rPr>
              <w:t xml:space="preserve">не менш </w:t>
            </w:r>
            <w:r w:rsidR="001B63B3" w:rsidRPr="00B06B85">
              <w:rPr>
                <w:rFonts w:ascii="Times New Roman" w:hAnsi="Times New Roman" w:cs="Times New Roman"/>
                <w:b/>
                <w:bCs/>
                <w:i/>
                <w:iCs/>
                <w:color w:val="auto"/>
                <w:sz w:val="24"/>
                <w:szCs w:val="24"/>
              </w:rPr>
              <w:t xml:space="preserve">як на </w:t>
            </w:r>
            <w:r w:rsidR="00A81BE7" w:rsidRPr="00B06B85">
              <w:rPr>
                <w:rFonts w:ascii="Times New Roman" w:hAnsi="Times New Roman" w:cs="Times New Roman"/>
                <w:b/>
                <w:bCs/>
                <w:i/>
                <w:iCs/>
                <w:color w:val="auto"/>
                <w:sz w:val="24"/>
                <w:szCs w:val="24"/>
              </w:rPr>
              <w:t>чотири</w:t>
            </w:r>
            <w:r w:rsidRPr="00B06B85">
              <w:rPr>
                <w:rFonts w:ascii="Times New Roman" w:hAnsi="Times New Roman" w:cs="Times New Roman"/>
                <w:b/>
                <w:bCs/>
                <w:i/>
                <w:iCs/>
                <w:color w:val="auto"/>
                <w:sz w:val="24"/>
                <w:szCs w:val="24"/>
              </w:rPr>
              <w:t xml:space="preserve"> дні.</w:t>
            </w:r>
          </w:p>
        </w:tc>
      </w:tr>
      <w:tr w:rsidR="00EA0C00" w:rsidRPr="00AD455F"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EA0C00">
            <w:pPr>
              <w:rPr>
                <w:rFonts w:ascii="Times New Roman" w:hAnsi="Times New Roman" w:cs="Times New Roman"/>
                <w:color w:val="auto"/>
                <w:sz w:val="24"/>
                <w:szCs w:val="24"/>
              </w:rPr>
            </w:pPr>
            <w:r w:rsidRPr="00B06B85">
              <w:rPr>
                <w:rFonts w:ascii="Times New Roman" w:hAnsi="Times New Roman" w:cs="Times New Roman"/>
                <w:color w:val="auto"/>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EA0C00">
            <w:pPr>
              <w:widowControl w:val="0"/>
              <w:spacing w:before="60" w:after="60" w:line="240" w:lineRule="auto"/>
              <w:contextualSpacing/>
              <w:jc w:val="both"/>
              <w:rPr>
                <w:rFonts w:ascii="Times New Roman" w:hAnsi="Times New Roman"/>
                <w:b/>
                <w:color w:val="auto"/>
                <w:sz w:val="24"/>
                <w:szCs w:val="24"/>
                <w:lang w:eastAsia="uk-UA"/>
              </w:rPr>
            </w:pPr>
            <w:r w:rsidRPr="00B06B85">
              <w:rPr>
                <w:rFonts w:ascii="Times New Roman" w:hAnsi="Times New Roman"/>
                <w:b/>
                <w:color w:val="auto"/>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B06B85" w:rsidRDefault="00EA0C00" w:rsidP="00041CFF">
            <w:pPr>
              <w:widowControl w:val="0"/>
              <w:spacing w:line="240" w:lineRule="auto"/>
              <w:jc w:val="both"/>
              <w:rPr>
                <w:rFonts w:ascii="Times New Roman" w:hAnsi="Times New Roman" w:cs="Times New Roman"/>
                <w:b/>
                <w:bCs/>
                <w:i/>
                <w:iCs/>
                <w:color w:val="auto"/>
                <w:sz w:val="24"/>
                <w:szCs w:val="24"/>
              </w:rPr>
            </w:pPr>
            <w:r w:rsidRPr="00B06B85">
              <w:rPr>
                <w:rFonts w:ascii="Times New Roman" w:hAnsi="Times New Roman" w:cs="Times New Roman"/>
                <w:color w:val="auto"/>
                <w:sz w:val="24"/>
                <w:szCs w:val="24"/>
              </w:rPr>
              <w:t xml:space="preserve">Замовник має право з власної ініціативи або у разі усунення порушень </w:t>
            </w:r>
            <w:r w:rsidR="00A81BE7" w:rsidRPr="00B06B85">
              <w:rPr>
                <w:rFonts w:ascii="Times New Roman" w:hAnsi="Times New Roman" w:cs="Times New Roman"/>
                <w:color w:val="auto"/>
                <w:sz w:val="24"/>
                <w:szCs w:val="24"/>
              </w:rPr>
              <w:t xml:space="preserve">вимог </w:t>
            </w:r>
            <w:r w:rsidRPr="00B06B85">
              <w:rPr>
                <w:rFonts w:ascii="Times New Roman" w:hAnsi="Times New Roman" w:cs="Times New Roman"/>
                <w:color w:val="auto"/>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B06B85">
              <w:rPr>
                <w:rFonts w:ascii="Times New Roman" w:hAnsi="Times New Roman" w:cs="Times New Roman"/>
                <w:b/>
                <w:bCs/>
                <w:i/>
                <w:iCs/>
                <w:color w:val="auto"/>
                <w:sz w:val="24"/>
                <w:szCs w:val="24"/>
              </w:rPr>
              <w:t>не менше чотирьох</w:t>
            </w:r>
            <w:r w:rsidRPr="00B06B85">
              <w:rPr>
                <w:rFonts w:ascii="Times New Roman" w:hAnsi="Times New Roman" w:cs="Times New Roman"/>
                <w:b/>
                <w:bCs/>
                <w:i/>
                <w:iCs/>
                <w:color w:val="auto"/>
                <w:sz w:val="24"/>
                <w:szCs w:val="24"/>
              </w:rPr>
              <w:t xml:space="preserve"> днів.</w:t>
            </w:r>
          </w:p>
          <w:p w:rsidR="00EA0C00" w:rsidRPr="00B06B85" w:rsidRDefault="00B06B85" w:rsidP="00041CFF">
            <w:pPr>
              <w:widowControl w:val="0"/>
              <w:spacing w:line="240" w:lineRule="auto"/>
              <w:jc w:val="both"/>
              <w:rPr>
                <w:rFonts w:ascii="Times New Roman" w:hAnsi="Times New Roman" w:cs="Times New Roman"/>
                <w:color w:val="auto"/>
                <w:sz w:val="24"/>
                <w:szCs w:val="24"/>
              </w:rPr>
            </w:pPr>
            <w:r w:rsidRPr="00700AC4">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700AC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00AC4">
              <w:rPr>
                <w:rFonts w:ascii="Times New Roman" w:eastAsia="Times New Roman" w:hAnsi="Times New Roman" w:cs="Times New Roman"/>
                <w:i/>
                <w:sz w:val="24"/>
                <w:szCs w:val="24"/>
                <w:highlight w:val="white"/>
              </w:rPr>
              <w:t xml:space="preserve"> </w:t>
            </w:r>
            <w:r w:rsidRPr="00700AC4">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sidRPr="00700AC4">
              <w:rPr>
                <w:rFonts w:ascii="Times New Roman" w:eastAsia="Times New Roman" w:hAnsi="Times New Roman" w:cs="Times New Roman"/>
                <w:i/>
                <w:sz w:val="24"/>
                <w:szCs w:val="24"/>
                <w:highlight w:val="white"/>
              </w:rPr>
              <w:t xml:space="preserve">, </w:t>
            </w:r>
            <w:r w:rsidRPr="00700AC4">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700AC4">
              <w:rPr>
                <w:rFonts w:ascii="Times New Roman" w:eastAsia="Times New Roman" w:hAnsi="Times New Roman" w:cs="Times New Roman"/>
                <w:sz w:val="24"/>
                <w:szCs w:val="24"/>
                <w:highlight w:val="white"/>
              </w:rPr>
              <w:t>машинозчитувальному</w:t>
            </w:r>
            <w:proofErr w:type="spellEnd"/>
            <w:r w:rsidRPr="00700AC4">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06B85">
              <w:rPr>
                <w:rFonts w:ascii="Times New Roman" w:eastAsia="Times New Roman" w:hAnsi="Times New Roman" w:cs="Times New Roman"/>
                <w:b/>
                <w:i/>
                <w:sz w:val="24"/>
                <w:szCs w:val="24"/>
                <w:highlight w:val="white"/>
              </w:rPr>
              <w:t>протягом одного дня</w:t>
            </w:r>
            <w:r w:rsidRPr="00700AC4">
              <w:rPr>
                <w:rFonts w:ascii="Times New Roman" w:eastAsia="Times New Roman" w:hAnsi="Times New Roman" w:cs="Times New Roman"/>
                <w:sz w:val="24"/>
                <w:szCs w:val="24"/>
                <w:highlight w:val="white"/>
              </w:rPr>
              <w:t xml:space="preserve"> з дати прийняття рішення про їх внесення.</w:t>
            </w:r>
          </w:p>
        </w:tc>
      </w:tr>
      <w:tr w:rsidR="00E55F22" w:rsidRPr="00AD455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E6867" w:rsidRDefault="005D633C" w:rsidP="00041CFF">
            <w:pPr>
              <w:spacing w:line="240" w:lineRule="auto"/>
              <w:jc w:val="center"/>
              <w:rPr>
                <w:rFonts w:ascii="Times New Roman" w:hAnsi="Times New Roman" w:cs="Times New Roman"/>
                <w:b/>
                <w:color w:val="auto"/>
                <w:sz w:val="24"/>
                <w:szCs w:val="24"/>
              </w:rPr>
            </w:pPr>
            <w:r w:rsidRPr="002E6867">
              <w:rPr>
                <w:rFonts w:ascii="Times New Roman" w:hAnsi="Times New Roman" w:cs="Times New Roman"/>
                <w:b/>
                <w:color w:val="auto"/>
                <w:sz w:val="24"/>
                <w:szCs w:val="24"/>
              </w:rPr>
              <w:lastRenderedPageBreak/>
              <w:t>Розділ ІІІ. Інструкція з підготовки тендерної пропозиції</w:t>
            </w:r>
          </w:p>
        </w:tc>
      </w:tr>
      <w:tr w:rsidR="00EA0C00" w:rsidRPr="00AD455F"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E6867" w:rsidRDefault="00EA0C00" w:rsidP="00EA0C00">
            <w:pPr>
              <w:rPr>
                <w:rFonts w:ascii="Times New Roman" w:hAnsi="Times New Roman" w:cs="Times New Roman"/>
                <w:color w:val="auto"/>
                <w:sz w:val="24"/>
                <w:szCs w:val="24"/>
              </w:rPr>
            </w:pPr>
            <w:r w:rsidRPr="002E6867">
              <w:rPr>
                <w:rFonts w:ascii="Times New Roman" w:hAnsi="Times New Roman" w:cs="Times New Roman"/>
                <w:color w:val="auto"/>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2E6867" w:rsidRDefault="00EA0C00" w:rsidP="00EA0C00">
            <w:pPr>
              <w:widowControl w:val="0"/>
              <w:spacing w:before="60" w:after="60" w:line="240" w:lineRule="auto"/>
              <w:contextualSpacing/>
              <w:jc w:val="both"/>
              <w:rPr>
                <w:rFonts w:ascii="Times New Roman" w:hAnsi="Times New Roman"/>
                <w:b/>
                <w:color w:val="auto"/>
                <w:sz w:val="24"/>
                <w:szCs w:val="24"/>
                <w:lang w:eastAsia="uk-UA"/>
              </w:rPr>
            </w:pPr>
            <w:r w:rsidRPr="002E6867">
              <w:rPr>
                <w:rFonts w:ascii="Times New Roman" w:hAnsi="Times New Roman"/>
                <w:b/>
                <w:color w:val="auto"/>
                <w:sz w:val="24"/>
                <w:szCs w:val="24"/>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DE6" w:rsidRDefault="002D2DE6" w:rsidP="002D2DE6">
            <w:pPr>
              <w:widowControl w:val="0"/>
              <w:jc w:val="both"/>
              <w:rPr>
                <w:rFonts w:ascii="Times New Roman" w:eastAsia="Times New Roman" w:hAnsi="Times New Roman" w:cs="Times New Roman"/>
                <w:sz w:val="24"/>
                <w:szCs w:val="24"/>
                <w:highlight w:val="white"/>
              </w:rPr>
            </w:pPr>
            <w:r w:rsidRPr="00282AFD">
              <w:rPr>
                <w:rFonts w:ascii="Times New Roman" w:eastAsia="Times New Roman" w:hAnsi="Times New Roman" w:cs="Times New Roman"/>
                <w:sz w:val="24"/>
                <w:szCs w:val="24"/>
              </w:rPr>
              <w:t xml:space="preserve">Тендерні пропозиції </w:t>
            </w:r>
            <w:r>
              <w:rPr>
                <w:rFonts w:ascii="Times New Roman" w:eastAsia="Times New Roman" w:hAnsi="Times New Roman" w:cs="Times New Roman"/>
                <w:sz w:val="24"/>
                <w:szCs w:val="24"/>
              </w:rPr>
              <w:t>п</w:t>
            </w:r>
            <w:r w:rsidRPr="00F32AB6">
              <w:rPr>
                <w:rFonts w:ascii="Times New Roman" w:eastAsia="Times New Roman" w:hAnsi="Times New Roman" w:cs="Times New Roman"/>
                <w:sz w:val="24"/>
                <w:szCs w:val="24"/>
              </w:rPr>
              <w:t xml:space="preserve">одаються відповідно до порядку, визначеного статтею 26 Закону, крім положень частин </w:t>
            </w:r>
            <w:hyperlink r:id="rId9" w:anchor="n1462" w:tgtFrame="_blank" w:history="1">
              <w:r w:rsidRPr="00F32AB6">
                <w:rPr>
                  <w:rFonts w:ascii="Times New Roman" w:eastAsia="Times New Roman" w:hAnsi="Times New Roman" w:cs="Times New Roman"/>
                  <w:sz w:val="24"/>
                  <w:szCs w:val="24"/>
                </w:rPr>
                <w:t>першої</w:t>
              </w:r>
            </w:hyperlink>
            <w:r w:rsidRPr="00F32AB6">
              <w:rPr>
                <w:rFonts w:ascii="Times New Roman" w:eastAsia="Times New Roman" w:hAnsi="Times New Roman" w:cs="Times New Roman"/>
                <w:sz w:val="24"/>
                <w:szCs w:val="24"/>
              </w:rPr>
              <w:t xml:space="preserve">, </w:t>
            </w:r>
            <w:hyperlink r:id="rId10" w:anchor="n1469" w:tgtFrame="_blank" w:history="1">
              <w:r w:rsidRPr="00F32AB6">
                <w:rPr>
                  <w:rFonts w:ascii="Times New Roman" w:eastAsia="Times New Roman" w:hAnsi="Times New Roman" w:cs="Times New Roman"/>
                  <w:sz w:val="24"/>
                  <w:szCs w:val="24"/>
                </w:rPr>
                <w:t>четвертої</w:t>
              </w:r>
            </w:hyperlink>
            <w:r w:rsidRPr="00F32AB6">
              <w:rPr>
                <w:rFonts w:ascii="Times New Roman" w:eastAsia="Times New Roman" w:hAnsi="Times New Roman" w:cs="Times New Roman"/>
                <w:sz w:val="24"/>
                <w:szCs w:val="24"/>
              </w:rPr>
              <w:t xml:space="preserve">, </w:t>
            </w:r>
            <w:hyperlink r:id="rId11" w:anchor="n1471" w:tgtFrame="_blank" w:history="1">
              <w:r w:rsidRPr="00F32AB6">
                <w:rPr>
                  <w:rFonts w:ascii="Times New Roman" w:eastAsia="Times New Roman" w:hAnsi="Times New Roman" w:cs="Times New Roman"/>
                  <w:sz w:val="24"/>
                  <w:szCs w:val="24"/>
                </w:rPr>
                <w:t>шостої</w:t>
              </w:r>
            </w:hyperlink>
            <w:r w:rsidRPr="00F32AB6">
              <w:rPr>
                <w:rFonts w:ascii="Times New Roman" w:eastAsia="Times New Roman" w:hAnsi="Times New Roman" w:cs="Times New Roman"/>
                <w:sz w:val="24"/>
                <w:szCs w:val="24"/>
              </w:rPr>
              <w:t xml:space="preserve"> та </w:t>
            </w:r>
            <w:hyperlink r:id="rId12" w:anchor="n1472" w:tgtFrame="_blank" w:history="1">
              <w:r w:rsidRPr="00F32AB6">
                <w:rPr>
                  <w:rFonts w:ascii="Times New Roman" w:eastAsia="Times New Roman" w:hAnsi="Times New Roman" w:cs="Times New Roman"/>
                  <w:sz w:val="24"/>
                  <w:szCs w:val="24"/>
                </w:rPr>
                <w:t>сьомої</w:t>
              </w:r>
            </w:hyperlink>
            <w:r w:rsidRPr="00F32AB6">
              <w:rPr>
                <w:rFonts w:ascii="Times New Roman" w:eastAsia="Times New Roman" w:hAnsi="Times New Roman" w:cs="Times New Roman"/>
                <w:sz w:val="24"/>
                <w:szCs w:val="24"/>
              </w:rPr>
              <w:t xml:space="preserve"> статті 26 Закону</w:t>
            </w:r>
            <w:r w:rsidRPr="00282A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2DE6" w:rsidRDefault="002D2DE6" w:rsidP="002D2DE6">
            <w:pPr>
              <w:widowControl w:val="0"/>
              <w:numPr>
                <w:ilvl w:val="0"/>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D2DE6" w:rsidRDefault="002D2DE6" w:rsidP="002D2DE6">
            <w:pPr>
              <w:widowControl w:val="0"/>
              <w:numPr>
                <w:ilvl w:val="0"/>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D2DE6" w:rsidRDefault="002D2DE6" w:rsidP="002D2DE6">
            <w:pPr>
              <w:widowControl w:val="0"/>
              <w:numPr>
                <w:ilvl w:val="0"/>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2D2DE6" w:rsidRDefault="002D2DE6" w:rsidP="002D2DE6">
            <w:pPr>
              <w:widowControl w:val="0"/>
              <w:numPr>
                <w:ilvl w:val="0"/>
                <w:numId w:val="4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2D2DE6" w:rsidRDefault="002D2DE6" w:rsidP="002D2DE6">
            <w:pPr>
              <w:widowControl w:val="0"/>
              <w:numPr>
                <w:ilvl w:val="0"/>
                <w:numId w:val="4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2D2DE6" w:rsidRPr="00282AFD" w:rsidRDefault="002D2DE6" w:rsidP="002D2DE6">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4292" w:rsidRPr="00AD455F" w:rsidRDefault="002D2DE6" w:rsidP="002D2DE6">
            <w:pPr>
              <w:widowControl w:val="0"/>
              <w:spacing w:line="240" w:lineRule="auto"/>
              <w:jc w:val="both"/>
              <w:rPr>
                <w:rFonts w:ascii="Times New Roman" w:hAnsi="Times New Roman" w:cs="Times New Roman"/>
                <w:b/>
                <w:bCs/>
                <w:i/>
                <w:iCs/>
                <w:color w:val="FF0000"/>
                <w:sz w:val="24"/>
                <w:szCs w:val="24"/>
              </w:rPr>
            </w:pPr>
            <w:r w:rsidRPr="00282AFD">
              <w:rPr>
                <w:rFonts w:ascii="Times New Roman" w:eastAsia="Times New Roman" w:hAnsi="Times New Roman" w:cs="Times New Roman"/>
                <w:i/>
                <w:sz w:val="24"/>
                <w:szCs w:val="24"/>
              </w:rPr>
              <w:t xml:space="preserve">Переможець процедури закупівлі у строк, що не перевищує </w:t>
            </w:r>
            <w:r w:rsidRPr="00282AF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82AFD">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A0C00" w:rsidRPr="002D2DE6" w:rsidRDefault="00EA0C00" w:rsidP="00041CFF">
            <w:pPr>
              <w:widowControl w:val="0"/>
              <w:spacing w:line="240" w:lineRule="auto"/>
              <w:jc w:val="both"/>
              <w:rPr>
                <w:rFonts w:ascii="Times New Roman" w:hAnsi="Times New Roman" w:cs="Times New Roman"/>
                <w:b/>
                <w:bCs/>
                <w:i/>
                <w:iCs/>
                <w:color w:val="auto"/>
                <w:sz w:val="24"/>
                <w:szCs w:val="24"/>
              </w:rPr>
            </w:pPr>
            <w:r w:rsidRPr="002D2DE6">
              <w:rPr>
                <w:rFonts w:ascii="Times New Roman" w:hAnsi="Times New Roman" w:cs="Times New Roman"/>
                <w:b/>
                <w:bCs/>
                <w:i/>
                <w:iCs/>
                <w:color w:val="auto"/>
                <w:sz w:val="24"/>
                <w:szCs w:val="24"/>
              </w:rPr>
              <w:t>Опис та приклади формальних несуттєвих помилок.</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2D2DE6" w:rsidRDefault="00EA0C00" w:rsidP="00041CFF">
            <w:pPr>
              <w:widowControl w:val="0"/>
              <w:spacing w:line="240" w:lineRule="auto"/>
              <w:jc w:val="both"/>
              <w:rPr>
                <w:rFonts w:ascii="Times New Roman" w:hAnsi="Times New Roman" w:cs="Times New Roman"/>
                <w:i/>
                <w:iCs/>
                <w:color w:val="auto"/>
                <w:sz w:val="24"/>
                <w:szCs w:val="24"/>
                <w:u w:val="single"/>
              </w:rPr>
            </w:pPr>
            <w:r w:rsidRPr="002D2DE6">
              <w:rPr>
                <w:rFonts w:ascii="Times New Roman" w:hAnsi="Times New Roman" w:cs="Times New Roman"/>
                <w:i/>
                <w:iCs/>
                <w:color w:val="auto"/>
                <w:sz w:val="24"/>
                <w:szCs w:val="24"/>
                <w:u w:val="single"/>
              </w:rPr>
              <w:t>Опис формальних помилок:</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1.</w:t>
            </w:r>
            <w:r w:rsidRPr="002D2DE6">
              <w:rPr>
                <w:rFonts w:ascii="Times New Roman" w:hAnsi="Times New Roman" w:cs="Times New Roman"/>
                <w:color w:val="auto"/>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w:t>
            </w:r>
            <w:r w:rsidRPr="002D2DE6">
              <w:rPr>
                <w:rFonts w:ascii="Times New Roman" w:hAnsi="Times New Roman" w:cs="Times New Roman"/>
                <w:color w:val="auto"/>
                <w:sz w:val="24"/>
                <w:szCs w:val="24"/>
              </w:rPr>
              <w:tab/>
              <w:t>уживання великої літери;</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w:t>
            </w:r>
            <w:r w:rsidRPr="002D2DE6">
              <w:rPr>
                <w:rFonts w:ascii="Times New Roman" w:hAnsi="Times New Roman" w:cs="Times New Roman"/>
                <w:color w:val="auto"/>
                <w:sz w:val="24"/>
                <w:szCs w:val="24"/>
              </w:rPr>
              <w:tab/>
              <w:t>уживання розділових знаків та відмінювання слів у реченні;</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w:t>
            </w:r>
            <w:r w:rsidRPr="002D2DE6">
              <w:rPr>
                <w:rFonts w:ascii="Times New Roman" w:hAnsi="Times New Roman" w:cs="Times New Roman"/>
                <w:color w:val="auto"/>
                <w:sz w:val="24"/>
                <w:szCs w:val="24"/>
              </w:rPr>
              <w:tab/>
              <w:t>використання слова або мовного звороту, запозичених з іншої мови;</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w:t>
            </w:r>
            <w:r w:rsidRPr="002D2DE6">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w:t>
            </w:r>
            <w:r w:rsidRPr="002D2DE6">
              <w:rPr>
                <w:rFonts w:ascii="Times New Roman" w:hAnsi="Times New Roman" w:cs="Times New Roman"/>
                <w:color w:val="auto"/>
                <w:sz w:val="24"/>
                <w:szCs w:val="24"/>
              </w:rPr>
              <w:tab/>
              <w:t>застосування правил переносу частини слова з рядка в рядок;</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w:t>
            </w:r>
            <w:r w:rsidRPr="002D2DE6">
              <w:rPr>
                <w:rFonts w:ascii="Times New Roman" w:hAnsi="Times New Roman" w:cs="Times New Roman"/>
                <w:color w:val="auto"/>
                <w:sz w:val="24"/>
                <w:szCs w:val="24"/>
              </w:rPr>
              <w:tab/>
              <w:t>написання слів разом та/або окремо, та/або через дефіс;</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2.</w:t>
            </w:r>
            <w:r w:rsidRPr="002D2DE6">
              <w:rPr>
                <w:rFonts w:ascii="Times New Roman" w:hAnsi="Times New Roman" w:cs="Times New Roman"/>
                <w:color w:val="auto"/>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2D2DE6">
              <w:rPr>
                <w:rFonts w:ascii="Times New Roman" w:hAnsi="Times New Roman" w:cs="Times New Roman"/>
                <w:color w:val="auto"/>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3.</w:t>
            </w:r>
            <w:r w:rsidRPr="002D2DE6">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4.</w:t>
            </w:r>
            <w:r w:rsidRPr="002D2DE6">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5.</w:t>
            </w:r>
            <w:r w:rsidRPr="002D2DE6">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6.</w:t>
            </w:r>
            <w:r w:rsidRPr="002D2DE6">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7.</w:t>
            </w:r>
            <w:r w:rsidRPr="002D2DE6">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8.</w:t>
            </w:r>
            <w:r w:rsidRPr="002D2DE6">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9.</w:t>
            </w:r>
            <w:r w:rsidRPr="002D2DE6">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10.</w:t>
            </w:r>
            <w:r w:rsidRPr="002D2DE6">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2D2DE6"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11.</w:t>
            </w:r>
            <w:r w:rsidRPr="002D2DE6">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795D5E" w:rsidRDefault="00EA0C00" w:rsidP="00041CFF">
            <w:pPr>
              <w:widowControl w:val="0"/>
              <w:spacing w:line="240" w:lineRule="auto"/>
              <w:jc w:val="both"/>
              <w:rPr>
                <w:rFonts w:ascii="Times New Roman" w:hAnsi="Times New Roman" w:cs="Times New Roman"/>
                <w:color w:val="auto"/>
                <w:sz w:val="24"/>
                <w:szCs w:val="24"/>
              </w:rPr>
            </w:pPr>
            <w:r w:rsidRPr="002D2DE6">
              <w:rPr>
                <w:rFonts w:ascii="Times New Roman" w:hAnsi="Times New Roman" w:cs="Times New Roman"/>
                <w:color w:val="auto"/>
                <w:sz w:val="24"/>
                <w:szCs w:val="24"/>
              </w:rPr>
              <w:t>12.</w:t>
            </w:r>
            <w:r w:rsidRPr="002D2DE6">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795D5E">
              <w:rPr>
                <w:rFonts w:ascii="Times New Roman" w:hAnsi="Times New Roman" w:cs="Times New Roman"/>
                <w:color w:val="auto"/>
                <w:sz w:val="24"/>
                <w:szCs w:val="24"/>
              </w:rPr>
              <w:t>забезпечує можливість його перегляду.</w:t>
            </w:r>
          </w:p>
          <w:p w:rsidR="00EA0C00" w:rsidRPr="00795D5E" w:rsidRDefault="00EA0C00" w:rsidP="00041CFF">
            <w:pPr>
              <w:widowControl w:val="0"/>
              <w:spacing w:line="240" w:lineRule="auto"/>
              <w:jc w:val="both"/>
              <w:rPr>
                <w:rFonts w:ascii="Times New Roman" w:hAnsi="Times New Roman" w:cs="Times New Roman"/>
                <w:i/>
                <w:iCs/>
                <w:color w:val="auto"/>
                <w:sz w:val="24"/>
                <w:szCs w:val="24"/>
                <w:u w:val="single"/>
              </w:rPr>
            </w:pPr>
            <w:r w:rsidRPr="00795D5E">
              <w:rPr>
                <w:rFonts w:ascii="Times New Roman" w:hAnsi="Times New Roman" w:cs="Times New Roman"/>
                <w:i/>
                <w:iCs/>
                <w:color w:val="auto"/>
                <w:sz w:val="24"/>
                <w:szCs w:val="24"/>
                <w:u w:val="single"/>
              </w:rPr>
              <w:lastRenderedPageBreak/>
              <w:t>Приклади формальних помилок:</w:t>
            </w:r>
          </w:p>
          <w:p w:rsidR="00EA0C00" w:rsidRPr="00795D5E" w:rsidRDefault="00EA0C00" w:rsidP="00041CFF">
            <w:pPr>
              <w:widowControl w:val="0"/>
              <w:spacing w:line="240" w:lineRule="auto"/>
              <w:jc w:val="both"/>
              <w:rPr>
                <w:rFonts w:ascii="Times New Roman" w:hAnsi="Times New Roman" w:cs="Times New Roman"/>
                <w:color w:val="auto"/>
                <w:sz w:val="24"/>
                <w:szCs w:val="24"/>
              </w:rPr>
            </w:pPr>
            <w:r w:rsidRPr="00795D5E">
              <w:rPr>
                <w:rFonts w:ascii="Times New Roman" w:hAnsi="Times New Roman" w:cs="Times New Roman"/>
                <w:color w:val="auto"/>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0C00" w:rsidRPr="00795D5E" w:rsidRDefault="00EA0C00" w:rsidP="00041CFF">
            <w:pPr>
              <w:widowControl w:val="0"/>
              <w:spacing w:line="240" w:lineRule="auto"/>
              <w:jc w:val="both"/>
              <w:rPr>
                <w:rFonts w:ascii="Times New Roman" w:hAnsi="Times New Roman" w:cs="Times New Roman"/>
                <w:color w:val="auto"/>
                <w:sz w:val="24"/>
                <w:szCs w:val="24"/>
              </w:rPr>
            </w:pPr>
            <w:r w:rsidRPr="00795D5E">
              <w:rPr>
                <w:rFonts w:ascii="Times New Roman" w:hAnsi="Times New Roman" w:cs="Times New Roman"/>
                <w:color w:val="auto"/>
                <w:sz w:val="24"/>
                <w:szCs w:val="24"/>
              </w:rPr>
              <w:t>-  «</w:t>
            </w:r>
            <w:proofErr w:type="spellStart"/>
            <w:r w:rsidRPr="00795D5E">
              <w:rPr>
                <w:rFonts w:ascii="Times New Roman" w:hAnsi="Times New Roman" w:cs="Times New Roman"/>
                <w:color w:val="auto"/>
                <w:sz w:val="24"/>
                <w:szCs w:val="24"/>
              </w:rPr>
              <w:t>м.київ</w:t>
            </w:r>
            <w:proofErr w:type="spellEnd"/>
            <w:r w:rsidRPr="00795D5E">
              <w:rPr>
                <w:rFonts w:ascii="Times New Roman" w:hAnsi="Times New Roman" w:cs="Times New Roman"/>
                <w:color w:val="auto"/>
                <w:sz w:val="24"/>
                <w:szCs w:val="24"/>
              </w:rPr>
              <w:t>» замість «</w:t>
            </w:r>
            <w:proofErr w:type="spellStart"/>
            <w:r w:rsidRPr="00795D5E">
              <w:rPr>
                <w:rFonts w:ascii="Times New Roman" w:hAnsi="Times New Roman" w:cs="Times New Roman"/>
                <w:color w:val="auto"/>
                <w:sz w:val="24"/>
                <w:szCs w:val="24"/>
              </w:rPr>
              <w:t>м.Київ</w:t>
            </w:r>
            <w:proofErr w:type="spellEnd"/>
            <w:r w:rsidRPr="00795D5E">
              <w:rPr>
                <w:rFonts w:ascii="Times New Roman" w:hAnsi="Times New Roman" w:cs="Times New Roman"/>
                <w:color w:val="auto"/>
                <w:sz w:val="24"/>
                <w:szCs w:val="24"/>
              </w:rPr>
              <w:t>»;</w:t>
            </w:r>
          </w:p>
          <w:p w:rsidR="00EA0C00" w:rsidRPr="00795D5E" w:rsidRDefault="00EA0C00" w:rsidP="00041CFF">
            <w:pPr>
              <w:widowControl w:val="0"/>
              <w:spacing w:line="240" w:lineRule="auto"/>
              <w:jc w:val="both"/>
              <w:rPr>
                <w:rFonts w:ascii="Times New Roman" w:hAnsi="Times New Roman" w:cs="Times New Roman"/>
                <w:color w:val="auto"/>
                <w:sz w:val="24"/>
                <w:szCs w:val="24"/>
              </w:rPr>
            </w:pPr>
            <w:r w:rsidRPr="00795D5E">
              <w:rPr>
                <w:rFonts w:ascii="Times New Roman" w:hAnsi="Times New Roman" w:cs="Times New Roman"/>
                <w:color w:val="auto"/>
                <w:sz w:val="24"/>
                <w:szCs w:val="24"/>
              </w:rPr>
              <w:t>- «поряд -</w:t>
            </w:r>
            <w:proofErr w:type="spellStart"/>
            <w:r w:rsidRPr="00795D5E">
              <w:rPr>
                <w:rFonts w:ascii="Times New Roman" w:hAnsi="Times New Roman" w:cs="Times New Roman"/>
                <w:color w:val="auto"/>
                <w:sz w:val="24"/>
                <w:szCs w:val="24"/>
              </w:rPr>
              <w:t>ок</w:t>
            </w:r>
            <w:proofErr w:type="spellEnd"/>
            <w:r w:rsidRPr="00795D5E">
              <w:rPr>
                <w:rFonts w:ascii="Times New Roman" w:hAnsi="Times New Roman" w:cs="Times New Roman"/>
                <w:color w:val="auto"/>
                <w:sz w:val="24"/>
                <w:szCs w:val="24"/>
              </w:rPr>
              <w:t>» замість «</w:t>
            </w:r>
            <w:proofErr w:type="spellStart"/>
            <w:r w:rsidRPr="00795D5E">
              <w:rPr>
                <w:rFonts w:ascii="Times New Roman" w:hAnsi="Times New Roman" w:cs="Times New Roman"/>
                <w:color w:val="auto"/>
                <w:sz w:val="24"/>
                <w:szCs w:val="24"/>
              </w:rPr>
              <w:t>поря</w:t>
            </w:r>
            <w:proofErr w:type="spellEnd"/>
            <w:r w:rsidRPr="00795D5E">
              <w:rPr>
                <w:rFonts w:ascii="Times New Roman" w:hAnsi="Times New Roman" w:cs="Times New Roman"/>
                <w:color w:val="auto"/>
                <w:sz w:val="24"/>
                <w:szCs w:val="24"/>
              </w:rPr>
              <w:t xml:space="preserve"> – док»;</w:t>
            </w:r>
          </w:p>
          <w:p w:rsidR="00EA0C00" w:rsidRPr="00795D5E" w:rsidRDefault="00EA0C00" w:rsidP="00041CFF">
            <w:pPr>
              <w:widowControl w:val="0"/>
              <w:spacing w:line="240" w:lineRule="auto"/>
              <w:jc w:val="both"/>
              <w:rPr>
                <w:rFonts w:ascii="Times New Roman" w:hAnsi="Times New Roman" w:cs="Times New Roman"/>
                <w:color w:val="auto"/>
                <w:sz w:val="24"/>
                <w:szCs w:val="24"/>
              </w:rPr>
            </w:pPr>
            <w:r w:rsidRPr="00795D5E">
              <w:rPr>
                <w:rFonts w:ascii="Times New Roman" w:hAnsi="Times New Roman" w:cs="Times New Roman"/>
                <w:color w:val="auto"/>
                <w:sz w:val="24"/>
                <w:szCs w:val="24"/>
              </w:rPr>
              <w:t>- «</w:t>
            </w:r>
            <w:proofErr w:type="spellStart"/>
            <w:r w:rsidRPr="00795D5E">
              <w:rPr>
                <w:rFonts w:ascii="Times New Roman" w:hAnsi="Times New Roman" w:cs="Times New Roman"/>
                <w:color w:val="auto"/>
                <w:sz w:val="24"/>
                <w:szCs w:val="24"/>
              </w:rPr>
              <w:t>ненадається</w:t>
            </w:r>
            <w:proofErr w:type="spellEnd"/>
            <w:r w:rsidRPr="00795D5E">
              <w:rPr>
                <w:rFonts w:ascii="Times New Roman" w:hAnsi="Times New Roman" w:cs="Times New Roman"/>
                <w:color w:val="auto"/>
                <w:sz w:val="24"/>
                <w:szCs w:val="24"/>
              </w:rPr>
              <w:t>» замість «не надається»»;</w:t>
            </w:r>
          </w:p>
          <w:p w:rsidR="00EA0C00" w:rsidRPr="00795D5E" w:rsidRDefault="00EA0C00" w:rsidP="00041CFF">
            <w:pPr>
              <w:widowControl w:val="0"/>
              <w:spacing w:line="240" w:lineRule="auto"/>
              <w:jc w:val="both"/>
              <w:rPr>
                <w:rFonts w:ascii="Times New Roman" w:hAnsi="Times New Roman" w:cs="Times New Roman"/>
                <w:color w:val="auto"/>
                <w:sz w:val="24"/>
                <w:szCs w:val="24"/>
              </w:rPr>
            </w:pPr>
            <w:r w:rsidRPr="00795D5E">
              <w:rPr>
                <w:rFonts w:ascii="Times New Roman" w:hAnsi="Times New Roman" w:cs="Times New Roman"/>
                <w:color w:val="auto"/>
                <w:sz w:val="24"/>
                <w:szCs w:val="24"/>
              </w:rPr>
              <w:t>- «______________№_____________» замість «14.08.2020 №320/13/14-01»</w:t>
            </w:r>
          </w:p>
          <w:p w:rsidR="00EA0C00" w:rsidRPr="00795D5E" w:rsidRDefault="00EA0C00" w:rsidP="00041CFF">
            <w:pPr>
              <w:widowControl w:val="0"/>
              <w:spacing w:line="240" w:lineRule="auto"/>
              <w:jc w:val="both"/>
              <w:rPr>
                <w:rFonts w:ascii="Times New Roman" w:hAnsi="Times New Roman" w:cs="Times New Roman"/>
                <w:color w:val="auto"/>
                <w:sz w:val="24"/>
                <w:szCs w:val="24"/>
              </w:rPr>
            </w:pPr>
            <w:r w:rsidRPr="00795D5E">
              <w:rPr>
                <w:rFonts w:ascii="Times New Roman" w:hAnsi="Times New Roman" w:cs="Times New Roman"/>
                <w:color w:val="auto"/>
                <w:sz w:val="24"/>
                <w:szCs w:val="24"/>
              </w:rPr>
              <w:t>- учасник розмістив (завантажив) документ у форматі «JPG» замість  документа у форматі «</w:t>
            </w:r>
            <w:proofErr w:type="spellStart"/>
            <w:r w:rsidRPr="00795D5E">
              <w:rPr>
                <w:rFonts w:ascii="Times New Roman" w:hAnsi="Times New Roman" w:cs="Times New Roman"/>
                <w:color w:val="auto"/>
                <w:sz w:val="24"/>
                <w:szCs w:val="24"/>
              </w:rPr>
              <w:t>pdf</w:t>
            </w:r>
            <w:proofErr w:type="spellEnd"/>
            <w:r w:rsidRPr="00795D5E">
              <w:rPr>
                <w:rFonts w:ascii="Times New Roman" w:hAnsi="Times New Roman" w:cs="Times New Roman"/>
                <w:color w:val="auto"/>
                <w:sz w:val="24"/>
                <w:szCs w:val="24"/>
              </w:rPr>
              <w:t>» (</w:t>
            </w:r>
            <w:proofErr w:type="spellStart"/>
            <w:r w:rsidRPr="00795D5E">
              <w:rPr>
                <w:rFonts w:ascii="Times New Roman" w:hAnsi="Times New Roman" w:cs="Times New Roman"/>
                <w:color w:val="auto"/>
                <w:sz w:val="24"/>
                <w:szCs w:val="24"/>
              </w:rPr>
              <w:t>PortableDocumentFormat</w:t>
            </w:r>
            <w:proofErr w:type="spellEnd"/>
            <w:r w:rsidRPr="00795D5E">
              <w:rPr>
                <w:rFonts w:ascii="Times New Roman" w:hAnsi="Times New Roman" w:cs="Times New Roman"/>
                <w:color w:val="auto"/>
                <w:sz w:val="24"/>
                <w:szCs w:val="24"/>
              </w:rPr>
              <w:t xml:space="preserve">)». </w:t>
            </w:r>
          </w:p>
          <w:p w:rsidR="00EA0C00" w:rsidRPr="00795D5E" w:rsidRDefault="00EA0C00" w:rsidP="00041CFF">
            <w:pPr>
              <w:widowControl w:val="0"/>
              <w:spacing w:line="240" w:lineRule="auto"/>
              <w:ind w:left="40" w:hanging="20"/>
              <w:contextualSpacing/>
              <w:jc w:val="both"/>
              <w:rPr>
                <w:rFonts w:ascii="Times New Roman" w:hAnsi="Times New Roman" w:cs="Times New Roman"/>
                <w:color w:val="auto"/>
                <w:sz w:val="24"/>
                <w:szCs w:val="24"/>
              </w:rPr>
            </w:pPr>
            <w:r w:rsidRPr="00795D5E">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795D5E" w:rsidRDefault="00EA0C00" w:rsidP="00041CFF">
            <w:pPr>
              <w:widowControl w:val="0"/>
              <w:spacing w:line="240" w:lineRule="auto"/>
              <w:ind w:left="40" w:hanging="20"/>
              <w:contextualSpacing/>
              <w:jc w:val="both"/>
              <w:rPr>
                <w:rFonts w:ascii="Times New Roman" w:hAnsi="Times New Roman" w:cs="Times New Roman"/>
                <w:b/>
                <w:bCs/>
                <w:color w:val="auto"/>
                <w:sz w:val="24"/>
                <w:szCs w:val="24"/>
              </w:rPr>
            </w:pPr>
            <w:r w:rsidRPr="00795D5E">
              <w:rPr>
                <w:rFonts w:ascii="Times New Roman" w:hAnsi="Times New Roman" w:cs="Times New Roman"/>
                <w:b/>
                <w:bCs/>
                <w:color w:val="auto"/>
                <w:sz w:val="24"/>
                <w:szCs w:val="24"/>
              </w:rPr>
              <w:t>УВАГА!!!</w:t>
            </w:r>
          </w:p>
          <w:p w:rsidR="00EA0C00" w:rsidRPr="00795D5E" w:rsidRDefault="00EA0C00" w:rsidP="00041CFF">
            <w:pPr>
              <w:widowControl w:val="0"/>
              <w:spacing w:line="240" w:lineRule="auto"/>
              <w:jc w:val="both"/>
              <w:rPr>
                <w:rFonts w:ascii="Times New Roman" w:hAnsi="Times New Roman" w:cs="Times New Roman"/>
                <w:b/>
                <w:bCs/>
                <w:color w:val="auto"/>
                <w:sz w:val="24"/>
                <w:szCs w:val="24"/>
              </w:rPr>
            </w:pPr>
            <w:bookmarkStart w:id="1" w:name="_Hlk52459287"/>
            <w:r w:rsidRPr="00795D5E">
              <w:rPr>
                <w:rFonts w:ascii="Times New Roman" w:hAnsi="Times New Roman" w:cs="Times New Roman"/>
                <w:b/>
                <w:bCs/>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95D5E">
              <w:rPr>
                <w:rFonts w:ascii="Times New Roman" w:hAnsi="Times New Roman" w:cs="Times New Roman"/>
                <w:b/>
                <w:bCs/>
                <w:color w:val="auto"/>
                <w:sz w:val="24"/>
                <w:szCs w:val="24"/>
              </w:rPr>
              <w:t>скан-копій</w:t>
            </w:r>
            <w:proofErr w:type="spellEnd"/>
            <w:r w:rsidRPr="00795D5E">
              <w:rPr>
                <w:rFonts w:ascii="Times New Roman" w:hAnsi="Times New Roman" w:cs="Times New Roman"/>
                <w:b/>
                <w:bCs/>
                <w:color w:val="auto"/>
                <w:sz w:val="24"/>
                <w:szCs w:val="24"/>
              </w:rPr>
              <w:t xml:space="preserve"> через електронну систему закупівель. Тендерна пропозиція учасника має відповідати ряду вимог: </w:t>
            </w:r>
          </w:p>
          <w:p w:rsidR="00EA0C00" w:rsidRPr="00795D5E" w:rsidRDefault="00EA0C00" w:rsidP="00041CFF">
            <w:pPr>
              <w:spacing w:line="240" w:lineRule="auto"/>
              <w:jc w:val="both"/>
              <w:rPr>
                <w:rFonts w:ascii="Times New Roman" w:hAnsi="Times New Roman" w:cs="Times New Roman"/>
                <w:b/>
                <w:bCs/>
                <w:color w:val="auto"/>
                <w:sz w:val="24"/>
                <w:szCs w:val="24"/>
              </w:rPr>
            </w:pPr>
            <w:r w:rsidRPr="00795D5E">
              <w:rPr>
                <w:rFonts w:ascii="Times New Roman" w:hAnsi="Times New Roman" w:cs="Times New Roman"/>
                <w:b/>
                <w:bCs/>
                <w:color w:val="auto"/>
                <w:sz w:val="24"/>
                <w:szCs w:val="24"/>
              </w:rPr>
              <w:t>1) документи мають бути чіткими та розбірливими для читання;</w:t>
            </w:r>
          </w:p>
          <w:p w:rsidR="00EA0C00" w:rsidRPr="00795D5E" w:rsidRDefault="00EA0C00" w:rsidP="00041CFF">
            <w:pPr>
              <w:spacing w:line="240" w:lineRule="auto"/>
              <w:jc w:val="both"/>
              <w:rPr>
                <w:rFonts w:ascii="Times New Roman" w:hAnsi="Times New Roman" w:cs="Times New Roman"/>
                <w:b/>
                <w:bCs/>
                <w:color w:val="auto"/>
                <w:sz w:val="24"/>
                <w:szCs w:val="24"/>
              </w:rPr>
            </w:pPr>
            <w:r w:rsidRPr="00795D5E">
              <w:rPr>
                <w:rFonts w:ascii="Times New Roman" w:hAnsi="Times New Roman" w:cs="Times New Roman"/>
                <w:b/>
                <w:bCs/>
                <w:color w:val="auto"/>
                <w:sz w:val="24"/>
                <w:szCs w:val="24"/>
              </w:rPr>
              <w:t>2) тендерна пропозиція учасника повинна бути підписана  кваліфікованим електронним підписом (КЕП);</w:t>
            </w:r>
          </w:p>
          <w:p w:rsidR="00EA0C00" w:rsidRPr="00795D5E" w:rsidRDefault="00EA0C00" w:rsidP="00041CFF">
            <w:pPr>
              <w:spacing w:line="240" w:lineRule="auto"/>
              <w:jc w:val="both"/>
              <w:rPr>
                <w:rFonts w:ascii="Times New Roman" w:hAnsi="Times New Roman" w:cs="Times New Roman"/>
                <w:b/>
                <w:bCs/>
                <w:color w:val="auto"/>
                <w:sz w:val="24"/>
                <w:szCs w:val="24"/>
              </w:rPr>
            </w:pPr>
            <w:r w:rsidRPr="00795D5E">
              <w:rPr>
                <w:rFonts w:ascii="Times New Roman" w:hAnsi="Times New Roman" w:cs="Times New Roman"/>
                <w:b/>
                <w:bCs/>
                <w:color w:val="auto"/>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A0C00" w:rsidRPr="00795D5E" w:rsidRDefault="00EA0C00" w:rsidP="00041CFF">
            <w:pPr>
              <w:spacing w:line="240" w:lineRule="auto"/>
              <w:jc w:val="both"/>
              <w:rPr>
                <w:rFonts w:ascii="Times New Roman" w:hAnsi="Times New Roman" w:cs="Times New Roman"/>
                <w:b/>
                <w:bCs/>
                <w:color w:val="auto"/>
                <w:sz w:val="24"/>
                <w:szCs w:val="24"/>
              </w:rPr>
            </w:pPr>
            <w:r w:rsidRPr="00795D5E">
              <w:rPr>
                <w:rFonts w:ascii="Times New Roman" w:hAnsi="Times New Roman" w:cs="Times New Roman"/>
                <w:b/>
                <w:bCs/>
                <w:color w:val="auto"/>
                <w:sz w:val="24"/>
                <w:szCs w:val="24"/>
              </w:rPr>
              <w:t>Винятки:</w:t>
            </w:r>
          </w:p>
          <w:p w:rsidR="00EA0C00" w:rsidRPr="00795D5E" w:rsidRDefault="00EA0C00" w:rsidP="00041CFF">
            <w:pPr>
              <w:spacing w:line="240" w:lineRule="auto"/>
              <w:jc w:val="both"/>
              <w:rPr>
                <w:rFonts w:ascii="Times New Roman" w:hAnsi="Times New Roman" w:cs="Times New Roman"/>
                <w:b/>
                <w:bCs/>
                <w:color w:val="auto"/>
                <w:sz w:val="24"/>
                <w:szCs w:val="24"/>
              </w:rPr>
            </w:pPr>
            <w:r w:rsidRPr="00795D5E">
              <w:rPr>
                <w:rFonts w:ascii="Times New Roman" w:hAnsi="Times New Roman" w:cs="Times New Roman"/>
                <w:b/>
                <w:bCs/>
                <w:color w:val="auto"/>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EA0C00" w:rsidRPr="00795D5E" w:rsidRDefault="00EA0C00" w:rsidP="00041CFF">
            <w:pPr>
              <w:widowControl w:val="0"/>
              <w:spacing w:line="240" w:lineRule="auto"/>
              <w:jc w:val="both"/>
              <w:rPr>
                <w:rFonts w:ascii="Times New Roman" w:hAnsi="Times New Roman" w:cs="Times New Roman"/>
                <w:b/>
                <w:bCs/>
                <w:color w:val="auto"/>
                <w:sz w:val="24"/>
                <w:szCs w:val="24"/>
              </w:rPr>
            </w:pPr>
            <w:r w:rsidRPr="00795D5E">
              <w:rPr>
                <w:rFonts w:ascii="Times New Roman" w:hAnsi="Times New Roman" w:cs="Times New Roman"/>
                <w:b/>
                <w:bCs/>
                <w:color w:val="auto"/>
                <w:sz w:val="24"/>
                <w:szCs w:val="24"/>
              </w:rPr>
              <w:t>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2A3ED2" w:rsidRPr="00795D5E">
              <w:rPr>
                <w:rFonts w:ascii="Times New Roman" w:hAnsi="Times New Roman" w:cs="Times New Roman"/>
                <w:b/>
                <w:bCs/>
                <w:color w:val="auto"/>
                <w:sz w:val="24"/>
                <w:szCs w:val="24"/>
              </w:rPr>
              <w:t xml:space="preserve">,(окрім документів, </w:t>
            </w:r>
            <w:r w:rsidRPr="00795D5E">
              <w:rPr>
                <w:rFonts w:ascii="Times New Roman" w:hAnsi="Times New Roman" w:cs="Times New Roman"/>
                <w:b/>
                <w:bCs/>
                <w:color w:val="auto"/>
                <w:sz w:val="24"/>
                <w:szCs w:val="24"/>
              </w:rPr>
              <w:t xml:space="preserve">виданих іншими підприємствами / установами / організаціями). </w:t>
            </w:r>
          </w:p>
          <w:p w:rsidR="00EA0C00" w:rsidRPr="00795D5E" w:rsidRDefault="00EA0C00" w:rsidP="00041CFF">
            <w:pPr>
              <w:widowControl w:val="0"/>
              <w:spacing w:line="240" w:lineRule="auto"/>
              <w:ind w:left="40" w:hanging="20"/>
              <w:contextualSpacing/>
              <w:jc w:val="both"/>
              <w:rPr>
                <w:rFonts w:ascii="Times New Roman" w:hAnsi="Times New Roman" w:cs="Times New Roman"/>
                <w:b/>
                <w:bCs/>
                <w:color w:val="auto"/>
                <w:sz w:val="24"/>
                <w:szCs w:val="24"/>
              </w:rPr>
            </w:pPr>
            <w:r w:rsidRPr="00795D5E">
              <w:rPr>
                <w:rFonts w:ascii="Times New Roman" w:hAnsi="Times New Roman" w:cs="Times New Roman"/>
                <w:b/>
                <w:bCs/>
                <w:color w:val="auto"/>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EA0C00" w:rsidRPr="00795D5E" w:rsidRDefault="00EA0C00" w:rsidP="00041CFF">
            <w:pPr>
              <w:widowControl w:val="0"/>
              <w:spacing w:line="240" w:lineRule="auto"/>
              <w:ind w:left="40" w:hanging="20"/>
              <w:contextualSpacing/>
              <w:jc w:val="both"/>
              <w:rPr>
                <w:rFonts w:ascii="Times New Roman" w:hAnsi="Times New Roman" w:cs="Times New Roman"/>
                <w:b/>
                <w:bCs/>
                <w:color w:val="auto"/>
                <w:sz w:val="24"/>
                <w:szCs w:val="24"/>
              </w:rPr>
            </w:pPr>
            <w:r w:rsidRPr="00795D5E">
              <w:rPr>
                <w:rFonts w:ascii="Times New Roman" w:hAnsi="Times New Roman" w:cs="Times New Roman"/>
                <w:b/>
                <w:bCs/>
                <w:color w:val="auto"/>
                <w:sz w:val="24"/>
                <w:szCs w:val="24"/>
              </w:rPr>
              <w:t xml:space="preserve">Замовник перевіряє КЕП учасника на сайті центрального </w:t>
            </w:r>
            <w:proofErr w:type="spellStart"/>
            <w:r w:rsidRPr="00795D5E">
              <w:rPr>
                <w:rFonts w:ascii="Times New Roman" w:hAnsi="Times New Roman" w:cs="Times New Roman"/>
                <w:b/>
                <w:bCs/>
                <w:color w:val="auto"/>
                <w:sz w:val="24"/>
                <w:szCs w:val="24"/>
              </w:rPr>
              <w:t>засвідчувального</w:t>
            </w:r>
            <w:proofErr w:type="spellEnd"/>
            <w:r w:rsidRPr="00795D5E">
              <w:rPr>
                <w:rFonts w:ascii="Times New Roman" w:hAnsi="Times New Roman" w:cs="Times New Roman"/>
                <w:b/>
                <w:bCs/>
                <w:color w:val="auto"/>
                <w:sz w:val="24"/>
                <w:szCs w:val="24"/>
              </w:rPr>
              <w:t xml:space="preserve"> органу за посиланням https://czo.gov.ua/verify. </w:t>
            </w:r>
          </w:p>
          <w:p w:rsidR="00EA0C00" w:rsidRPr="00AD455F" w:rsidRDefault="00EA0C00" w:rsidP="00041CFF">
            <w:pPr>
              <w:widowControl w:val="0"/>
              <w:spacing w:line="240" w:lineRule="auto"/>
              <w:ind w:left="40" w:hanging="20"/>
              <w:contextualSpacing/>
              <w:jc w:val="both"/>
              <w:rPr>
                <w:rFonts w:ascii="Times New Roman" w:hAnsi="Times New Roman" w:cs="Times New Roman"/>
                <w:b/>
                <w:bCs/>
                <w:color w:val="FF0000"/>
                <w:sz w:val="24"/>
                <w:szCs w:val="24"/>
              </w:rPr>
            </w:pPr>
            <w:r w:rsidRPr="00795D5E">
              <w:rPr>
                <w:rFonts w:ascii="Times New Roman" w:hAnsi="Times New Roman" w:cs="Times New Roman"/>
                <w:b/>
                <w:bCs/>
                <w:color w:val="auto"/>
                <w:sz w:val="24"/>
                <w:szCs w:val="24"/>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D455F">
              <w:rPr>
                <w:rFonts w:ascii="Times New Roman" w:hAnsi="Times New Roman" w:cs="Times New Roman"/>
                <w:b/>
                <w:bCs/>
                <w:color w:val="FF0000"/>
                <w:sz w:val="24"/>
                <w:szCs w:val="24"/>
              </w:rPr>
              <w:t xml:space="preserve"> </w:t>
            </w:r>
          </w:p>
          <w:bookmarkEnd w:id="1"/>
          <w:p w:rsidR="00831D25" w:rsidRPr="00282AFD" w:rsidRDefault="00831D25" w:rsidP="00831D25">
            <w:pPr>
              <w:widowControl w:val="0"/>
              <w:jc w:val="both"/>
              <w:rPr>
                <w:rFonts w:ascii="Times New Roman" w:eastAsia="Times New Roman" w:hAnsi="Times New Roman" w:cs="Times New Roman"/>
                <w:color w:val="0D0D0D"/>
                <w:sz w:val="24"/>
                <w:szCs w:val="24"/>
              </w:rPr>
            </w:pPr>
            <w:r w:rsidRPr="00282AFD">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82AFD">
              <w:rPr>
                <w:rFonts w:ascii="Times New Roman" w:eastAsia="Times New Roman" w:hAnsi="Times New Roman" w:cs="Times New Roman"/>
                <w:color w:val="0D0D0D"/>
                <w:sz w:val="24"/>
                <w:szCs w:val="24"/>
              </w:rPr>
              <w:t xml:space="preserve"> </w:t>
            </w:r>
          </w:p>
          <w:p w:rsidR="00831D25" w:rsidRPr="00282AFD" w:rsidRDefault="00831D25" w:rsidP="00831D25">
            <w:pPr>
              <w:widowControl w:val="0"/>
              <w:jc w:val="both"/>
              <w:rPr>
                <w:rFonts w:ascii="Times New Roman" w:eastAsia="Times New Roman" w:hAnsi="Times New Roman" w:cs="Times New Roman"/>
                <w:sz w:val="24"/>
                <w:szCs w:val="24"/>
              </w:rPr>
            </w:pPr>
            <w:bookmarkStart w:id="2" w:name="_heading=h.hjqm8skarbdr" w:colFirst="0" w:colLast="0"/>
            <w:bookmarkEnd w:id="2"/>
            <w:r w:rsidRPr="00282AF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A0C00" w:rsidRPr="00AD455F" w:rsidRDefault="00831D25" w:rsidP="00831D25">
            <w:pPr>
              <w:widowControl w:val="0"/>
              <w:spacing w:line="240" w:lineRule="auto"/>
              <w:jc w:val="both"/>
              <w:rPr>
                <w:rFonts w:ascii="Times New Roman" w:hAnsi="Times New Roman" w:cs="Times New Roman"/>
                <w:color w:val="FF0000"/>
                <w:sz w:val="24"/>
                <w:szCs w:val="24"/>
              </w:rPr>
            </w:pPr>
            <w:bookmarkStart w:id="3" w:name="_heading=h.ftj7vaqoric" w:colFirst="0" w:colLast="0"/>
            <w:bookmarkEnd w:id="3"/>
            <w:r w:rsidRPr="00282AFD">
              <w:rPr>
                <w:rFonts w:ascii="Times New Roman" w:eastAsia="Times New Roman" w:hAnsi="Times New Roman" w:cs="Times New Roman"/>
                <w:sz w:val="24"/>
                <w:szCs w:val="24"/>
              </w:rPr>
              <w:t>Кожен учасник має право подати тільки одну тендерну пропозицію</w:t>
            </w:r>
            <w:r w:rsidRPr="00282AFD">
              <w:rPr>
                <w:rFonts w:ascii="Times New Roman" w:eastAsia="Times New Roman" w:hAnsi="Times New Roman" w:cs="Times New Roman"/>
                <w:i/>
                <w:sz w:val="24"/>
                <w:szCs w:val="24"/>
              </w:rPr>
              <w:t>.</w:t>
            </w:r>
          </w:p>
        </w:tc>
      </w:tr>
      <w:tr w:rsidR="00FE6AC6" w:rsidRPr="00AD455F"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FE6AC6">
            <w:pPr>
              <w:rPr>
                <w:rFonts w:ascii="Times New Roman" w:hAnsi="Times New Roman" w:cs="Times New Roman"/>
                <w:color w:val="auto"/>
                <w:sz w:val="24"/>
                <w:szCs w:val="24"/>
              </w:rPr>
            </w:pPr>
            <w:r w:rsidRPr="00831D25">
              <w:rPr>
                <w:rFonts w:ascii="Times New Roman" w:hAnsi="Times New Roman" w:cs="Times New Roman"/>
                <w:color w:val="auto"/>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FE6AC6">
            <w:pPr>
              <w:widowControl w:val="0"/>
              <w:rPr>
                <w:rFonts w:ascii="Times New Roman" w:hAnsi="Times New Roman"/>
                <w:color w:val="auto"/>
                <w:sz w:val="24"/>
                <w:szCs w:val="24"/>
              </w:rPr>
            </w:pPr>
            <w:bookmarkStart w:id="4" w:name="_Hlk37757836"/>
            <w:r w:rsidRPr="00831D25">
              <w:rPr>
                <w:rFonts w:ascii="Times New Roman" w:hAnsi="Times New Roman"/>
                <w:b/>
                <w:bCs/>
                <w:color w:val="auto"/>
                <w:sz w:val="24"/>
                <w:szCs w:val="24"/>
              </w:rPr>
              <w:t>Забезпечення тендерної пропозиції</w:t>
            </w:r>
            <w:bookmarkEnd w:id="4"/>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041CFF">
            <w:pPr>
              <w:widowControl w:val="0"/>
              <w:spacing w:line="240" w:lineRule="auto"/>
              <w:contextualSpacing/>
              <w:jc w:val="both"/>
              <w:rPr>
                <w:rFonts w:ascii="Times New Roman" w:hAnsi="Times New Roman" w:cs="Times New Roman"/>
                <w:color w:val="auto"/>
                <w:sz w:val="24"/>
                <w:szCs w:val="24"/>
                <w:lang w:eastAsia="uk-UA"/>
              </w:rPr>
            </w:pPr>
            <w:r w:rsidRPr="00831D25">
              <w:rPr>
                <w:rFonts w:ascii="Times New Roman" w:hAnsi="Times New Roman" w:cs="Times New Roman"/>
                <w:color w:val="auto"/>
                <w:sz w:val="24"/>
                <w:szCs w:val="24"/>
                <w:lang w:eastAsia="uk-UA"/>
              </w:rPr>
              <w:t>Забезпечення тендерної пропозиції не вимагається</w:t>
            </w:r>
          </w:p>
        </w:tc>
      </w:tr>
      <w:tr w:rsidR="00FE6AC6" w:rsidRPr="00AD455F"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FE6AC6">
            <w:pPr>
              <w:rPr>
                <w:rFonts w:ascii="Times New Roman" w:hAnsi="Times New Roman" w:cs="Times New Roman"/>
                <w:color w:val="auto"/>
                <w:sz w:val="24"/>
                <w:szCs w:val="24"/>
              </w:rPr>
            </w:pPr>
            <w:r w:rsidRPr="00831D25">
              <w:rPr>
                <w:rFonts w:ascii="Times New Roman" w:hAnsi="Times New Roman" w:cs="Times New Roman"/>
                <w:color w:val="auto"/>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FE6AC6">
            <w:pPr>
              <w:pStyle w:val="2f0"/>
              <w:widowControl w:val="0"/>
              <w:spacing w:before="60" w:after="60"/>
              <w:contextualSpacing/>
              <w:jc w:val="both"/>
              <w:rPr>
                <w:rFonts w:ascii="Times New Roman" w:hAnsi="Times New Roman"/>
                <w:i/>
                <w:color w:val="auto"/>
                <w:sz w:val="24"/>
                <w:szCs w:val="24"/>
                <w:lang w:eastAsia="uk-UA"/>
              </w:rPr>
            </w:pPr>
            <w:r w:rsidRPr="00831D25">
              <w:rPr>
                <w:rFonts w:ascii="Times New Roman" w:hAnsi="Times New Roman"/>
                <w:b/>
                <w:bCs/>
                <w:color w:val="auto"/>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041CFF">
            <w:pPr>
              <w:widowControl w:val="0"/>
              <w:spacing w:line="240" w:lineRule="auto"/>
              <w:ind w:right="120"/>
              <w:contextualSpacing/>
              <w:jc w:val="both"/>
              <w:rPr>
                <w:rFonts w:ascii="Times New Roman" w:hAnsi="Times New Roman" w:cs="Times New Roman"/>
                <w:color w:val="auto"/>
                <w:sz w:val="24"/>
                <w:szCs w:val="24"/>
              </w:rPr>
            </w:pPr>
            <w:r w:rsidRPr="00831D25">
              <w:rPr>
                <w:rFonts w:ascii="Times New Roman" w:hAnsi="Times New Roman" w:cs="Times New Roman"/>
                <w:color w:val="auto"/>
                <w:sz w:val="24"/>
                <w:szCs w:val="24"/>
              </w:rPr>
              <w:t>Не передбачається.</w:t>
            </w:r>
          </w:p>
          <w:p w:rsidR="00FE6AC6" w:rsidRPr="00831D25" w:rsidRDefault="00FE6AC6" w:rsidP="00041CFF">
            <w:pPr>
              <w:pStyle w:val="rvps2"/>
              <w:widowControl w:val="0"/>
              <w:shd w:val="clear" w:color="auto" w:fill="FFFFFF"/>
              <w:spacing w:beforeAutospacing="0" w:afterAutospacing="0" w:line="240" w:lineRule="auto"/>
              <w:ind w:firstLine="284"/>
              <w:contextualSpacing/>
              <w:jc w:val="both"/>
              <w:textAlignment w:val="baseline"/>
              <w:rPr>
                <w:rFonts w:ascii="Times New Roman" w:hAnsi="Times New Roman" w:cs="Times New Roman"/>
                <w:color w:val="auto"/>
                <w:sz w:val="24"/>
                <w:szCs w:val="24"/>
              </w:rPr>
            </w:pPr>
          </w:p>
        </w:tc>
      </w:tr>
      <w:tr w:rsidR="00FE6AC6" w:rsidRPr="00AD455F"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FE6AC6">
            <w:pPr>
              <w:rPr>
                <w:rFonts w:ascii="Times New Roman" w:hAnsi="Times New Roman" w:cs="Times New Roman"/>
                <w:color w:val="auto"/>
                <w:sz w:val="24"/>
                <w:szCs w:val="24"/>
              </w:rPr>
            </w:pPr>
            <w:r w:rsidRPr="00831D25">
              <w:rPr>
                <w:rFonts w:ascii="Times New Roman" w:hAnsi="Times New Roman" w:cs="Times New Roman"/>
                <w:color w:val="auto"/>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FE6AC6">
            <w:pPr>
              <w:pStyle w:val="2f0"/>
              <w:widowControl w:val="0"/>
              <w:spacing w:before="60" w:after="60"/>
              <w:contextualSpacing/>
              <w:rPr>
                <w:rFonts w:ascii="Times New Roman" w:hAnsi="Times New Roman"/>
                <w:b/>
                <w:color w:val="auto"/>
                <w:sz w:val="24"/>
                <w:szCs w:val="24"/>
                <w:lang w:eastAsia="uk-UA"/>
              </w:rPr>
            </w:pPr>
            <w:r w:rsidRPr="00831D25">
              <w:rPr>
                <w:rFonts w:ascii="Times New Roman" w:hAnsi="Times New Roman"/>
                <w:b/>
                <w:color w:val="auto"/>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831D25" w:rsidRDefault="00FE6AC6" w:rsidP="00041CFF">
            <w:pPr>
              <w:widowControl w:val="0"/>
              <w:spacing w:line="240" w:lineRule="auto"/>
              <w:jc w:val="both"/>
              <w:rPr>
                <w:rFonts w:ascii="Times New Roman" w:hAnsi="Times New Roman" w:cs="Times New Roman"/>
                <w:color w:val="auto"/>
                <w:sz w:val="24"/>
                <w:szCs w:val="24"/>
              </w:rPr>
            </w:pPr>
            <w:r w:rsidRPr="00831D25">
              <w:rPr>
                <w:rFonts w:ascii="Times New Roman" w:hAnsi="Times New Roman" w:cs="Times New Roman"/>
                <w:color w:val="auto"/>
                <w:sz w:val="24"/>
                <w:szCs w:val="24"/>
              </w:rPr>
              <w:t xml:space="preserve">Тендерні пропозиції вважаються дійсними </w:t>
            </w:r>
            <w:r w:rsidRPr="00831D25">
              <w:rPr>
                <w:rFonts w:ascii="Times New Roman" w:hAnsi="Times New Roman" w:cs="Times New Roman"/>
                <w:b/>
                <w:bCs/>
                <w:i/>
                <w:iCs/>
                <w:color w:val="auto"/>
                <w:sz w:val="24"/>
                <w:szCs w:val="24"/>
                <w:u w:val="single"/>
              </w:rPr>
              <w:t xml:space="preserve">протягом </w:t>
            </w:r>
            <w:r w:rsidR="00281E52" w:rsidRPr="00831D25">
              <w:rPr>
                <w:rFonts w:ascii="Times New Roman" w:hAnsi="Times New Roman" w:cs="Times New Roman"/>
                <w:b/>
                <w:bCs/>
                <w:i/>
                <w:iCs/>
                <w:color w:val="auto"/>
                <w:sz w:val="24"/>
                <w:szCs w:val="24"/>
                <w:u w:val="single"/>
              </w:rPr>
              <w:t>9</w:t>
            </w:r>
            <w:r w:rsidRPr="00831D25">
              <w:rPr>
                <w:rFonts w:ascii="Times New Roman" w:hAnsi="Times New Roman" w:cs="Times New Roman"/>
                <w:b/>
                <w:bCs/>
                <w:i/>
                <w:iCs/>
                <w:color w:val="auto"/>
                <w:sz w:val="24"/>
                <w:szCs w:val="24"/>
                <w:u w:val="single"/>
              </w:rPr>
              <w:t>0 (</w:t>
            </w:r>
            <w:r w:rsidR="00281E52" w:rsidRPr="00831D25">
              <w:rPr>
                <w:rFonts w:ascii="Times New Roman" w:hAnsi="Times New Roman" w:cs="Times New Roman"/>
                <w:b/>
                <w:bCs/>
                <w:i/>
                <w:iCs/>
                <w:color w:val="auto"/>
                <w:sz w:val="24"/>
                <w:szCs w:val="24"/>
                <w:u w:val="single"/>
              </w:rPr>
              <w:t>дев`яносто</w:t>
            </w:r>
            <w:r w:rsidRPr="00831D25">
              <w:rPr>
                <w:rFonts w:ascii="Times New Roman" w:hAnsi="Times New Roman" w:cs="Times New Roman"/>
                <w:b/>
                <w:bCs/>
                <w:i/>
                <w:iCs/>
                <w:color w:val="auto"/>
                <w:sz w:val="24"/>
                <w:szCs w:val="24"/>
                <w:u w:val="single"/>
              </w:rPr>
              <w:t>) днів</w:t>
            </w:r>
            <w:r w:rsidRPr="00831D25">
              <w:rPr>
                <w:rFonts w:ascii="Times New Roman" w:hAnsi="Times New Roman" w:cs="Times New Roman"/>
                <w:color w:val="auto"/>
                <w:sz w:val="24"/>
                <w:szCs w:val="24"/>
              </w:rPr>
              <w:t xml:space="preserve"> із дати кінцевого строку подання т</w:t>
            </w:r>
            <w:r w:rsidR="003F48B5" w:rsidRPr="00831D25">
              <w:rPr>
                <w:rFonts w:ascii="Times New Roman" w:hAnsi="Times New Roman" w:cs="Times New Roman"/>
                <w:color w:val="auto"/>
                <w:sz w:val="24"/>
                <w:szCs w:val="24"/>
              </w:rPr>
              <w:t>ендерних пропозицій, який у разі необхідності може бути продовжений.</w:t>
            </w:r>
          </w:p>
          <w:p w:rsidR="00FE6AC6" w:rsidRPr="00831D25" w:rsidRDefault="00FE6AC6" w:rsidP="00041CFF">
            <w:pPr>
              <w:widowControl w:val="0"/>
              <w:spacing w:line="240" w:lineRule="auto"/>
              <w:jc w:val="both"/>
              <w:rPr>
                <w:rFonts w:ascii="Times New Roman" w:hAnsi="Times New Roman" w:cs="Times New Roman"/>
                <w:color w:val="auto"/>
                <w:sz w:val="24"/>
                <w:szCs w:val="24"/>
              </w:rPr>
            </w:pPr>
            <w:r w:rsidRPr="00831D25">
              <w:rPr>
                <w:rFonts w:ascii="Times New Roman" w:hAnsi="Times New Roman" w:cs="Times New Roman"/>
                <w:color w:val="auto"/>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831D25" w:rsidRDefault="00FE6AC6" w:rsidP="00041CFF">
            <w:pPr>
              <w:widowControl w:val="0"/>
              <w:spacing w:line="240" w:lineRule="auto"/>
              <w:jc w:val="both"/>
              <w:rPr>
                <w:rFonts w:ascii="Times New Roman" w:hAnsi="Times New Roman" w:cs="Times New Roman"/>
                <w:color w:val="auto"/>
                <w:sz w:val="24"/>
                <w:szCs w:val="24"/>
              </w:rPr>
            </w:pPr>
            <w:r w:rsidRPr="00831D25">
              <w:rPr>
                <w:rFonts w:ascii="Times New Roman" w:hAnsi="Times New Roman" w:cs="Times New Roman"/>
                <w:color w:val="auto"/>
                <w:sz w:val="24"/>
                <w:szCs w:val="24"/>
              </w:rPr>
              <w:t xml:space="preserve">Учасник процедури закупівлі </w:t>
            </w:r>
            <w:r w:rsidRPr="00831D25">
              <w:rPr>
                <w:rFonts w:ascii="Times New Roman" w:hAnsi="Times New Roman" w:cs="Times New Roman"/>
                <w:b/>
                <w:bCs/>
                <w:i/>
                <w:iCs/>
                <w:color w:val="auto"/>
                <w:sz w:val="24"/>
                <w:szCs w:val="24"/>
              </w:rPr>
              <w:t>має право:</w:t>
            </w:r>
          </w:p>
          <w:p w:rsidR="00FE6AC6" w:rsidRPr="00831D25" w:rsidRDefault="00FE6AC6" w:rsidP="00041CFF">
            <w:pPr>
              <w:pStyle w:val="afe"/>
              <w:widowControl w:val="0"/>
              <w:numPr>
                <w:ilvl w:val="0"/>
                <w:numId w:val="27"/>
              </w:numPr>
              <w:spacing w:after="0" w:line="240" w:lineRule="auto"/>
              <w:jc w:val="both"/>
              <w:rPr>
                <w:rFonts w:ascii="Times New Roman" w:hAnsi="Times New Roman" w:cs="Times New Roman"/>
                <w:color w:val="auto"/>
                <w:sz w:val="24"/>
                <w:szCs w:val="24"/>
              </w:rPr>
            </w:pPr>
            <w:r w:rsidRPr="00831D25">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FE6AC6" w:rsidRPr="00831D25" w:rsidRDefault="00FE6AC6" w:rsidP="00041CFF">
            <w:pPr>
              <w:pStyle w:val="afe"/>
              <w:widowControl w:val="0"/>
              <w:numPr>
                <w:ilvl w:val="0"/>
                <w:numId w:val="26"/>
              </w:numPr>
              <w:spacing w:after="0" w:line="240" w:lineRule="auto"/>
              <w:jc w:val="both"/>
              <w:rPr>
                <w:rFonts w:ascii="Times New Roman" w:hAnsi="Times New Roman" w:cs="Times New Roman"/>
                <w:color w:val="auto"/>
                <w:sz w:val="24"/>
                <w:szCs w:val="24"/>
              </w:rPr>
            </w:pPr>
            <w:r w:rsidRPr="00831D25">
              <w:rPr>
                <w:rFonts w:ascii="Times New Roman" w:hAnsi="Times New Roman" w:cs="Times New Roman"/>
                <w:color w:val="auto"/>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831D25" w:rsidRDefault="003F48B5" w:rsidP="00041CFF">
            <w:pPr>
              <w:widowControl w:val="0"/>
              <w:spacing w:line="240" w:lineRule="auto"/>
              <w:jc w:val="both"/>
              <w:rPr>
                <w:rFonts w:ascii="Times New Roman" w:hAnsi="Times New Roman" w:cs="Times New Roman"/>
                <w:color w:val="auto"/>
                <w:sz w:val="24"/>
                <w:szCs w:val="24"/>
              </w:rPr>
            </w:pPr>
            <w:r w:rsidRPr="00831D25">
              <w:rPr>
                <w:rFonts w:ascii="Times New Roman" w:hAnsi="Times New Roman" w:cs="Times New Roman"/>
                <w:color w:val="auto"/>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AD455F"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FE6AC6">
            <w:pPr>
              <w:rPr>
                <w:rFonts w:ascii="Times New Roman" w:hAnsi="Times New Roman" w:cs="Times New Roman"/>
                <w:color w:val="auto"/>
                <w:sz w:val="24"/>
                <w:szCs w:val="24"/>
              </w:rPr>
            </w:pPr>
            <w:r w:rsidRPr="00831D25">
              <w:rPr>
                <w:rFonts w:ascii="Times New Roman" w:hAnsi="Times New Roman" w:cs="Times New Roman"/>
                <w:color w:val="auto"/>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831D25" w:rsidP="00831D25">
            <w:pPr>
              <w:widowControl w:val="0"/>
              <w:spacing w:before="60" w:after="60" w:line="240" w:lineRule="auto"/>
              <w:contextualSpacing/>
              <w:rPr>
                <w:rFonts w:ascii="Times New Roman" w:hAnsi="Times New Roman"/>
                <w:i/>
                <w:color w:val="auto"/>
                <w:sz w:val="24"/>
                <w:szCs w:val="24"/>
                <w:lang w:eastAsia="uk-UA"/>
              </w:rPr>
            </w:pPr>
            <w:r w:rsidRPr="00831D25">
              <w:rPr>
                <w:rFonts w:ascii="Times New Roman" w:eastAsia="Times New Roman" w:hAnsi="Times New Roman" w:cs="Times New Roman"/>
                <w:b/>
                <w:color w:val="auto"/>
                <w:sz w:val="24"/>
                <w:szCs w:val="24"/>
              </w:rPr>
              <w:t>Кваліфікаційні критерії до учасників та вимоги, згідн</w:t>
            </w:r>
            <w:r>
              <w:rPr>
                <w:rFonts w:ascii="Times New Roman" w:eastAsia="Times New Roman" w:hAnsi="Times New Roman" w:cs="Times New Roman"/>
                <w:b/>
                <w:color w:val="auto"/>
                <w:sz w:val="24"/>
                <w:szCs w:val="24"/>
              </w:rPr>
              <w:t xml:space="preserve">о  з пунктом 28  та пунктом 44 </w:t>
            </w:r>
            <w:r w:rsidRPr="00831D25">
              <w:rPr>
                <w:rFonts w:ascii="Times New Roman" w:eastAsia="Times New Roman" w:hAnsi="Times New Roman" w:cs="Times New Roman"/>
                <w:b/>
                <w:color w:val="auto"/>
                <w:sz w:val="24"/>
                <w:szCs w:val="24"/>
              </w:rPr>
              <w:t>Особливостей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DCA" w:rsidRPr="00831D25" w:rsidRDefault="00FE6DCA" w:rsidP="00041CFF">
            <w:pPr>
              <w:pStyle w:val="214"/>
              <w:spacing w:after="0" w:line="240" w:lineRule="auto"/>
              <w:ind w:left="86" w:right="118"/>
              <w:jc w:val="both"/>
              <w:rPr>
                <w:rFonts w:ascii="Times New Roman" w:hAnsi="Times New Roman" w:cs="Times New Roman"/>
                <w:color w:val="auto"/>
                <w:sz w:val="24"/>
                <w:szCs w:val="24"/>
                <w:lang w:val="uk-UA"/>
              </w:rPr>
            </w:pPr>
            <w:r w:rsidRPr="00831D25">
              <w:rPr>
                <w:rFonts w:ascii="Times New Roman" w:hAnsi="Times New Roman" w:cs="Times New Roman"/>
                <w:color w:val="auto"/>
                <w:sz w:val="24"/>
                <w:szCs w:val="24"/>
                <w:shd w:val="clear" w:color="auto" w:fill="FFFFFF"/>
                <w:lang w:val="uk-UA"/>
              </w:rPr>
              <w:t xml:space="preserve">       </w:t>
            </w:r>
            <w:r w:rsidRPr="00831D25">
              <w:rPr>
                <w:rFonts w:ascii="Times New Roman" w:hAnsi="Times New Roman" w:cs="Times New Roman"/>
                <w:color w:val="auto"/>
                <w:sz w:val="24"/>
                <w:szCs w:val="24"/>
                <w:shd w:val="clear" w:color="auto" w:fill="FFFFFF"/>
              </w:rPr>
              <w:t xml:space="preserve">У </w:t>
            </w:r>
            <w:proofErr w:type="spellStart"/>
            <w:r w:rsidRPr="00831D25">
              <w:rPr>
                <w:rFonts w:ascii="Times New Roman" w:hAnsi="Times New Roman" w:cs="Times New Roman"/>
                <w:color w:val="auto"/>
                <w:sz w:val="24"/>
                <w:szCs w:val="24"/>
                <w:shd w:val="clear" w:color="auto" w:fill="FFFFFF"/>
              </w:rPr>
              <w:t>разі</w:t>
            </w:r>
            <w:proofErr w:type="spellEnd"/>
            <w:r w:rsidRPr="00831D25">
              <w:rPr>
                <w:rFonts w:ascii="Times New Roman" w:hAnsi="Times New Roman" w:cs="Times New Roman"/>
                <w:color w:val="auto"/>
                <w:sz w:val="24"/>
                <w:szCs w:val="24"/>
                <w:shd w:val="clear" w:color="auto" w:fill="FFFFFF"/>
              </w:rPr>
              <w:t xml:space="preserve"> </w:t>
            </w:r>
            <w:proofErr w:type="spellStart"/>
            <w:r w:rsidRPr="00831D25">
              <w:rPr>
                <w:rFonts w:ascii="Times New Roman" w:hAnsi="Times New Roman" w:cs="Times New Roman"/>
                <w:color w:val="auto"/>
                <w:sz w:val="24"/>
                <w:szCs w:val="24"/>
                <w:shd w:val="clear" w:color="auto" w:fill="FFFFFF"/>
              </w:rPr>
              <w:t>проведення</w:t>
            </w:r>
            <w:proofErr w:type="spellEnd"/>
            <w:r w:rsidRPr="00831D25">
              <w:rPr>
                <w:rFonts w:ascii="Times New Roman" w:hAnsi="Times New Roman" w:cs="Times New Roman"/>
                <w:color w:val="auto"/>
                <w:sz w:val="24"/>
                <w:szCs w:val="24"/>
                <w:shd w:val="clear" w:color="auto" w:fill="FFFFFF"/>
              </w:rPr>
              <w:t xml:space="preserve"> </w:t>
            </w:r>
            <w:proofErr w:type="spellStart"/>
            <w:r w:rsidRPr="00831D25">
              <w:rPr>
                <w:rFonts w:ascii="Times New Roman" w:hAnsi="Times New Roman" w:cs="Times New Roman"/>
                <w:color w:val="auto"/>
                <w:sz w:val="24"/>
                <w:szCs w:val="24"/>
                <w:shd w:val="clear" w:color="auto" w:fill="FFFFFF"/>
              </w:rPr>
              <w:t>відкритих</w:t>
            </w:r>
            <w:proofErr w:type="spellEnd"/>
            <w:r w:rsidRPr="00831D25">
              <w:rPr>
                <w:rFonts w:ascii="Times New Roman" w:hAnsi="Times New Roman" w:cs="Times New Roman"/>
                <w:color w:val="auto"/>
                <w:sz w:val="24"/>
                <w:szCs w:val="24"/>
                <w:shd w:val="clear" w:color="auto" w:fill="FFFFFF"/>
              </w:rPr>
              <w:t xml:space="preserve"> </w:t>
            </w:r>
            <w:proofErr w:type="spellStart"/>
            <w:r w:rsidRPr="00831D25">
              <w:rPr>
                <w:rFonts w:ascii="Times New Roman" w:hAnsi="Times New Roman" w:cs="Times New Roman"/>
                <w:color w:val="auto"/>
                <w:sz w:val="24"/>
                <w:szCs w:val="24"/>
                <w:shd w:val="clear" w:color="auto" w:fill="FFFFFF"/>
              </w:rPr>
              <w:t>торгів</w:t>
            </w:r>
            <w:proofErr w:type="spellEnd"/>
            <w:r w:rsidRPr="00831D25">
              <w:rPr>
                <w:rFonts w:ascii="Times New Roman" w:hAnsi="Times New Roman" w:cs="Times New Roman"/>
                <w:color w:val="auto"/>
                <w:sz w:val="24"/>
                <w:szCs w:val="24"/>
                <w:shd w:val="clear" w:color="auto" w:fill="FFFFFF"/>
              </w:rPr>
              <w:t xml:space="preserve"> </w:t>
            </w:r>
            <w:proofErr w:type="spellStart"/>
            <w:r w:rsidRPr="00831D25">
              <w:rPr>
                <w:rFonts w:ascii="Times New Roman" w:hAnsi="Times New Roman" w:cs="Times New Roman"/>
                <w:color w:val="auto"/>
                <w:sz w:val="24"/>
                <w:szCs w:val="24"/>
                <w:shd w:val="clear" w:color="auto" w:fill="FFFFFF"/>
              </w:rPr>
              <w:t>згідно</w:t>
            </w:r>
            <w:proofErr w:type="spellEnd"/>
            <w:r w:rsidRPr="00831D25">
              <w:rPr>
                <w:rFonts w:ascii="Times New Roman" w:hAnsi="Times New Roman" w:cs="Times New Roman"/>
                <w:color w:val="auto"/>
                <w:sz w:val="24"/>
                <w:szCs w:val="24"/>
                <w:shd w:val="clear" w:color="auto" w:fill="FFFFFF"/>
              </w:rPr>
              <w:t xml:space="preserve"> </w:t>
            </w:r>
            <w:r w:rsidRPr="00831D25">
              <w:rPr>
                <w:rFonts w:ascii="Times New Roman" w:hAnsi="Times New Roman" w:cs="Times New Roman"/>
                <w:color w:val="auto"/>
                <w:sz w:val="24"/>
                <w:szCs w:val="24"/>
                <w:shd w:val="clear" w:color="auto" w:fill="FFFFFF"/>
                <w:lang w:val="uk-UA"/>
              </w:rPr>
              <w:t>і</w:t>
            </w:r>
            <w:proofErr w:type="spellStart"/>
            <w:r w:rsidRPr="00831D25">
              <w:rPr>
                <w:rFonts w:ascii="Times New Roman" w:hAnsi="Times New Roman" w:cs="Times New Roman"/>
                <w:color w:val="auto"/>
                <w:sz w:val="24"/>
                <w:szCs w:val="24"/>
                <w:shd w:val="clear" w:color="auto" w:fill="FFFFFF"/>
              </w:rPr>
              <w:t>з</w:t>
            </w:r>
            <w:proofErr w:type="spellEnd"/>
            <w:r w:rsidRPr="00831D25">
              <w:rPr>
                <w:rFonts w:ascii="Times New Roman" w:hAnsi="Times New Roman" w:cs="Times New Roman"/>
                <w:color w:val="auto"/>
                <w:sz w:val="24"/>
                <w:szCs w:val="24"/>
                <w:shd w:val="clear" w:color="auto" w:fill="FFFFFF"/>
              </w:rPr>
              <w:t xml:space="preserve"> </w:t>
            </w:r>
            <w:r w:rsidRPr="00831D25">
              <w:rPr>
                <w:rFonts w:ascii="Times New Roman" w:hAnsi="Times New Roman" w:cs="Times New Roman"/>
                <w:color w:val="auto"/>
                <w:sz w:val="24"/>
                <w:szCs w:val="24"/>
                <w:shd w:val="clear" w:color="auto" w:fill="FFFFFF"/>
                <w:lang w:val="uk-UA"/>
              </w:rPr>
              <w:t>пунктом 29 О</w:t>
            </w:r>
            <w:proofErr w:type="spellStart"/>
            <w:r w:rsidRPr="00831D25">
              <w:rPr>
                <w:rFonts w:ascii="Times New Roman" w:hAnsi="Times New Roman" w:cs="Times New Roman"/>
                <w:color w:val="auto"/>
                <w:sz w:val="24"/>
                <w:szCs w:val="24"/>
                <w:shd w:val="clear" w:color="auto" w:fill="FFFFFF"/>
              </w:rPr>
              <w:t>собливост</w:t>
            </w:r>
            <w:r w:rsidRPr="00831D25">
              <w:rPr>
                <w:rFonts w:ascii="Times New Roman" w:hAnsi="Times New Roman" w:cs="Times New Roman"/>
                <w:color w:val="auto"/>
                <w:sz w:val="24"/>
                <w:szCs w:val="24"/>
                <w:shd w:val="clear" w:color="auto" w:fill="FFFFFF"/>
                <w:lang w:val="uk-UA"/>
              </w:rPr>
              <w:t>ей</w:t>
            </w:r>
            <w:proofErr w:type="spellEnd"/>
            <w:r w:rsidRPr="00831D25">
              <w:rPr>
                <w:rFonts w:ascii="Times New Roman" w:hAnsi="Times New Roman" w:cs="Times New Roman"/>
                <w:color w:val="auto"/>
                <w:sz w:val="24"/>
                <w:szCs w:val="24"/>
                <w:shd w:val="clear" w:color="auto" w:fill="FFFFFF"/>
              </w:rPr>
              <w:t xml:space="preserve"> для </w:t>
            </w:r>
            <w:proofErr w:type="spellStart"/>
            <w:r w:rsidRPr="00831D25">
              <w:rPr>
                <w:rFonts w:ascii="Times New Roman" w:hAnsi="Times New Roman" w:cs="Times New Roman"/>
                <w:color w:val="auto"/>
                <w:sz w:val="24"/>
                <w:szCs w:val="24"/>
                <w:shd w:val="clear" w:color="auto" w:fill="FFFFFF"/>
              </w:rPr>
              <w:t>закупі</w:t>
            </w:r>
            <w:proofErr w:type="gramStart"/>
            <w:r w:rsidRPr="00831D25">
              <w:rPr>
                <w:rFonts w:ascii="Times New Roman" w:hAnsi="Times New Roman" w:cs="Times New Roman"/>
                <w:color w:val="auto"/>
                <w:sz w:val="24"/>
                <w:szCs w:val="24"/>
                <w:shd w:val="clear" w:color="auto" w:fill="FFFFFF"/>
              </w:rPr>
              <w:t>вл</w:t>
            </w:r>
            <w:proofErr w:type="gramEnd"/>
            <w:r w:rsidRPr="00831D25">
              <w:rPr>
                <w:rFonts w:ascii="Times New Roman" w:hAnsi="Times New Roman" w:cs="Times New Roman"/>
                <w:color w:val="auto"/>
                <w:sz w:val="24"/>
                <w:szCs w:val="24"/>
                <w:shd w:val="clear" w:color="auto" w:fill="FFFFFF"/>
              </w:rPr>
              <w:t>і</w:t>
            </w:r>
            <w:proofErr w:type="spellEnd"/>
            <w:r w:rsidRPr="00831D25">
              <w:rPr>
                <w:rFonts w:ascii="Times New Roman" w:hAnsi="Times New Roman" w:cs="Times New Roman"/>
                <w:color w:val="auto"/>
                <w:sz w:val="24"/>
                <w:szCs w:val="24"/>
                <w:shd w:val="clear" w:color="auto" w:fill="FFFFFF"/>
              </w:rPr>
              <w:t xml:space="preserve"> твердого </w:t>
            </w:r>
            <w:proofErr w:type="spellStart"/>
            <w:r w:rsidRPr="00831D25">
              <w:rPr>
                <w:rFonts w:ascii="Times New Roman" w:hAnsi="Times New Roman" w:cs="Times New Roman"/>
                <w:color w:val="auto"/>
                <w:sz w:val="24"/>
                <w:szCs w:val="24"/>
                <w:shd w:val="clear" w:color="auto" w:fill="FFFFFF"/>
              </w:rPr>
              <w:t>палива</w:t>
            </w:r>
            <w:proofErr w:type="spellEnd"/>
            <w:r w:rsidRPr="00831D25">
              <w:rPr>
                <w:rFonts w:ascii="Times New Roman" w:hAnsi="Times New Roman" w:cs="Times New Roman"/>
                <w:color w:val="auto"/>
                <w:sz w:val="24"/>
                <w:szCs w:val="24"/>
                <w:shd w:val="clear" w:color="auto" w:fill="FFFFFF"/>
              </w:rPr>
              <w:t xml:space="preserve">, бензину, дизельного </w:t>
            </w:r>
            <w:proofErr w:type="spellStart"/>
            <w:r w:rsidRPr="00831D25">
              <w:rPr>
                <w:rFonts w:ascii="Times New Roman" w:hAnsi="Times New Roman" w:cs="Times New Roman"/>
                <w:color w:val="auto"/>
                <w:sz w:val="24"/>
                <w:szCs w:val="24"/>
                <w:shd w:val="clear" w:color="auto" w:fill="FFFFFF"/>
              </w:rPr>
              <w:t>пального</w:t>
            </w:r>
            <w:proofErr w:type="spellEnd"/>
            <w:r w:rsidRPr="00831D25">
              <w:rPr>
                <w:rFonts w:ascii="Times New Roman" w:hAnsi="Times New Roman" w:cs="Times New Roman"/>
                <w:color w:val="auto"/>
                <w:sz w:val="24"/>
                <w:szCs w:val="24"/>
                <w:shd w:val="clear" w:color="auto" w:fill="FFFFFF"/>
              </w:rPr>
              <w:t xml:space="preserve">, </w:t>
            </w:r>
            <w:r w:rsidRPr="00831D25">
              <w:rPr>
                <w:rFonts w:ascii="Times New Roman" w:hAnsi="Times New Roman" w:cs="Times New Roman"/>
                <w:b/>
                <w:color w:val="auto"/>
                <w:sz w:val="24"/>
                <w:szCs w:val="24"/>
                <w:shd w:val="clear" w:color="auto" w:fill="FFFFFF"/>
              </w:rPr>
              <w:t>природного газу</w:t>
            </w:r>
            <w:r w:rsidRPr="00831D25">
              <w:rPr>
                <w:rFonts w:ascii="Times New Roman" w:hAnsi="Times New Roman" w:cs="Times New Roman"/>
                <w:color w:val="auto"/>
                <w:sz w:val="24"/>
                <w:szCs w:val="24"/>
                <w:shd w:val="clear" w:color="auto" w:fill="FFFFFF"/>
              </w:rPr>
              <w:t xml:space="preserve">, газу </w:t>
            </w:r>
            <w:proofErr w:type="spellStart"/>
            <w:r w:rsidRPr="00831D25">
              <w:rPr>
                <w:rFonts w:ascii="Times New Roman" w:hAnsi="Times New Roman" w:cs="Times New Roman"/>
                <w:color w:val="auto"/>
                <w:sz w:val="24"/>
                <w:szCs w:val="24"/>
                <w:shd w:val="clear" w:color="auto" w:fill="FFFFFF"/>
              </w:rPr>
              <w:t>скрапленого</w:t>
            </w:r>
            <w:proofErr w:type="spellEnd"/>
            <w:r w:rsidRPr="00831D25">
              <w:rPr>
                <w:rFonts w:ascii="Times New Roman" w:hAnsi="Times New Roman" w:cs="Times New Roman"/>
                <w:color w:val="auto"/>
                <w:sz w:val="24"/>
                <w:szCs w:val="24"/>
                <w:shd w:val="clear" w:color="auto" w:fill="FFFFFF"/>
              </w:rPr>
              <w:t xml:space="preserve"> для </w:t>
            </w:r>
            <w:proofErr w:type="spellStart"/>
            <w:r w:rsidRPr="00831D25">
              <w:rPr>
                <w:rFonts w:ascii="Times New Roman" w:hAnsi="Times New Roman" w:cs="Times New Roman"/>
                <w:color w:val="auto"/>
                <w:sz w:val="24"/>
                <w:szCs w:val="24"/>
                <w:shd w:val="clear" w:color="auto" w:fill="FFFFFF"/>
              </w:rPr>
              <w:t>автомобільного</w:t>
            </w:r>
            <w:proofErr w:type="spellEnd"/>
            <w:r w:rsidRPr="00831D25">
              <w:rPr>
                <w:rFonts w:ascii="Times New Roman" w:hAnsi="Times New Roman" w:cs="Times New Roman"/>
                <w:color w:val="auto"/>
                <w:sz w:val="24"/>
                <w:szCs w:val="24"/>
                <w:shd w:val="clear" w:color="auto" w:fill="FFFFFF"/>
              </w:rPr>
              <w:t xml:space="preserve"> транспорту, газу </w:t>
            </w:r>
            <w:proofErr w:type="spellStart"/>
            <w:r w:rsidRPr="00831D25">
              <w:rPr>
                <w:rFonts w:ascii="Times New Roman" w:hAnsi="Times New Roman" w:cs="Times New Roman"/>
                <w:color w:val="auto"/>
                <w:sz w:val="24"/>
                <w:szCs w:val="24"/>
                <w:shd w:val="clear" w:color="auto" w:fill="FFFFFF"/>
              </w:rPr>
              <w:t>скрапленого</w:t>
            </w:r>
            <w:proofErr w:type="spellEnd"/>
            <w:r w:rsidRPr="00831D25">
              <w:rPr>
                <w:rFonts w:ascii="Times New Roman" w:hAnsi="Times New Roman" w:cs="Times New Roman"/>
                <w:color w:val="auto"/>
                <w:sz w:val="24"/>
                <w:szCs w:val="24"/>
                <w:shd w:val="clear" w:color="auto" w:fill="FFFFFF"/>
              </w:rPr>
              <w:t xml:space="preserve"> для </w:t>
            </w:r>
            <w:proofErr w:type="spellStart"/>
            <w:r w:rsidRPr="00831D25">
              <w:rPr>
                <w:rFonts w:ascii="Times New Roman" w:hAnsi="Times New Roman" w:cs="Times New Roman"/>
                <w:color w:val="auto"/>
                <w:sz w:val="24"/>
                <w:szCs w:val="24"/>
                <w:shd w:val="clear" w:color="auto" w:fill="FFFFFF"/>
              </w:rPr>
              <w:t>комунально-побутового</w:t>
            </w:r>
            <w:proofErr w:type="spellEnd"/>
            <w:r w:rsidRPr="00831D25">
              <w:rPr>
                <w:rFonts w:ascii="Times New Roman" w:hAnsi="Times New Roman" w:cs="Times New Roman"/>
                <w:color w:val="auto"/>
                <w:sz w:val="24"/>
                <w:szCs w:val="24"/>
                <w:shd w:val="clear" w:color="auto" w:fill="FFFFFF"/>
              </w:rPr>
              <w:t xml:space="preserve"> </w:t>
            </w:r>
            <w:proofErr w:type="spellStart"/>
            <w:r w:rsidRPr="00831D25">
              <w:rPr>
                <w:rFonts w:ascii="Times New Roman" w:hAnsi="Times New Roman" w:cs="Times New Roman"/>
                <w:color w:val="auto"/>
                <w:sz w:val="24"/>
                <w:szCs w:val="24"/>
                <w:shd w:val="clear" w:color="auto" w:fill="FFFFFF"/>
              </w:rPr>
              <w:t>споживання</w:t>
            </w:r>
            <w:proofErr w:type="spellEnd"/>
            <w:r w:rsidRPr="00831D25">
              <w:rPr>
                <w:rFonts w:ascii="Times New Roman" w:hAnsi="Times New Roman" w:cs="Times New Roman"/>
                <w:color w:val="auto"/>
                <w:sz w:val="24"/>
                <w:szCs w:val="24"/>
                <w:shd w:val="clear" w:color="auto" w:fill="FFFFFF"/>
              </w:rPr>
              <w:t xml:space="preserve"> та </w:t>
            </w:r>
            <w:proofErr w:type="spellStart"/>
            <w:r w:rsidRPr="00831D25">
              <w:rPr>
                <w:rFonts w:ascii="Times New Roman" w:hAnsi="Times New Roman" w:cs="Times New Roman"/>
                <w:color w:val="auto"/>
                <w:sz w:val="24"/>
                <w:szCs w:val="24"/>
                <w:shd w:val="clear" w:color="auto" w:fill="FFFFFF"/>
              </w:rPr>
              <w:t>промислових</w:t>
            </w:r>
            <w:proofErr w:type="spellEnd"/>
            <w:r w:rsidRPr="00831D25">
              <w:rPr>
                <w:rFonts w:ascii="Times New Roman" w:hAnsi="Times New Roman" w:cs="Times New Roman"/>
                <w:color w:val="auto"/>
                <w:sz w:val="24"/>
                <w:szCs w:val="24"/>
                <w:shd w:val="clear" w:color="auto" w:fill="FFFFFF"/>
              </w:rPr>
              <w:t xml:space="preserve"> </w:t>
            </w:r>
            <w:proofErr w:type="spellStart"/>
            <w:r w:rsidRPr="00831D25">
              <w:rPr>
                <w:rFonts w:ascii="Times New Roman" w:hAnsi="Times New Roman" w:cs="Times New Roman"/>
                <w:color w:val="auto"/>
                <w:sz w:val="24"/>
                <w:szCs w:val="24"/>
                <w:shd w:val="clear" w:color="auto" w:fill="FFFFFF"/>
              </w:rPr>
              <w:t>цілей</w:t>
            </w:r>
            <w:proofErr w:type="spellEnd"/>
            <w:r w:rsidRPr="00831D25">
              <w:rPr>
                <w:rFonts w:ascii="Times New Roman" w:hAnsi="Times New Roman" w:cs="Times New Roman"/>
                <w:color w:val="auto"/>
                <w:sz w:val="24"/>
                <w:szCs w:val="24"/>
                <w:shd w:val="clear" w:color="auto" w:fill="FFFFFF"/>
              </w:rPr>
              <w:t xml:space="preserve">, </w:t>
            </w:r>
            <w:proofErr w:type="spellStart"/>
            <w:r w:rsidRPr="00831D25">
              <w:rPr>
                <w:rFonts w:ascii="Times New Roman" w:hAnsi="Times New Roman" w:cs="Times New Roman"/>
                <w:color w:val="auto"/>
                <w:sz w:val="24"/>
                <w:szCs w:val="24"/>
                <w:shd w:val="clear" w:color="auto" w:fill="FFFFFF"/>
              </w:rPr>
              <w:t>електричної</w:t>
            </w:r>
            <w:proofErr w:type="spellEnd"/>
            <w:r w:rsidRPr="00831D25">
              <w:rPr>
                <w:rFonts w:ascii="Times New Roman" w:hAnsi="Times New Roman" w:cs="Times New Roman"/>
                <w:color w:val="auto"/>
                <w:sz w:val="24"/>
                <w:szCs w:val="24"/>
                <w:shd w:val="clear" w:color="auto" w:fill="FFFFFF"/>
              </w:rPr>
              <w:t xml:space="preserve"> </w:t>
            </w:r>
            <w:proofErr w:type="spellStart"/>
            <w:r w:rsidRPr="00831D25">
              <w:rPr>
                <w:rFonts w:ascii="Times New Roman" w:hAnsi="Times New Roman" w:cs="Times New Roman"/>
                <w:color w:val="auto"/>
                <w:sz w:val="24"/>
                <w:szCs w:val="24"/>
                <w:shd w:val="clear" w:color="auto" w:fill="FFFFFF"/>
              </w:rPr>
              <w:t>енергії</w:t>
            </w:r>
            <w:proofErr w:type="spellEnd"/>
            <w:r w:rsidRPr="00831D25">
              <w:rPr>
                <w:rFonts w:ascii="Times New Roman" w:hAnsi="Times New Roman" w:cs="Times New Roman"/>
                <w:color w:val="auto"/>
                <w:sz w:val="24"/>
                <w:szCs w:val="24"/>
                <w:shd w:val="clear" w:color="auto" w:fill="FFFFFF"/>
              </w:rPr>
              <w:t xml:space="preserve"> </w:t>
            </w:r>
            <w:proofErr w:type="spellStart"/>
            <w:r w:rsidRPr="00831D25">
              <w:rPr>
                <w:rFonts w:ascii="Times New Roman" w:hAnsi="Times New Roman" w:cs="Times New Roman"/>
                <w:color w:val="auto"/>
                <w:sz w:val="24"/>
                <w:szCs w:val="24"/>
                <w:shd w:val="clear" w:color="auto" w:fill="FFFFFF"/>
              </w:rPr>
              <w:t>положення</w:t>
            </w:r>
            <w:proofErr w:type="spellEnd"/>
            <w:r w:rsidRPr="00831D25">
              <w:rPr>
                <w:rFonts w:ascii="Times New Roman" w:hAnsi="Times New Roman" w:cs="Times New Roman"/>
                <w:color w:val="auto"/>
                <w:sz w:val="24"/>
                <w:szCs w:val="24"/>
                <w:shd w:val="clear" w:color="auto" w:fill="FFFFFF"/>
              </w:rPr>
              <w:t> </w:t>
            </w:r>
            <w:proofErr w:type="spellStart"/>
            <w:r w:rsidR="00B3036D" w:rsidRPr="00831D25">
              <w:fldChar w:fldCharType="begin"/>
            </w:r>
            <w:r w:rsidR="005219C6" w:rsidRPr="00831D25">
              <w:rPr>
                <w:color w:val="auto"/>
              </w:rPr>
              <w:instrText>HYPERLINK "https://zakon.rada.gov.ua/laws/show/922-19" \l "n1253" \t "_blank"</w:instrText>
            </w:r>
            <w:r w:rsidR="00B3036D" w:rsidRPr="00831D25">
              <w:fldChar w:fldCharType="separate"/>
            </w:r>
            <w:r w:rsidRPr="00831D25">
              <w:rPr>
                <w:rStyle w:val="afff7"/>
                <w:rFonts w:ascii="Times New Roman" w:hAnsi="Times New Roman" w:cs="Times New Roman"/>
                <w:color w:val="auto"/>
                <w:sz w:val="24"/>
                <w:szCs w:val="24"/>
                <w:shd w:val="clear" w:color="auto" w:fill="FFFFFF"/>
              </w:rPr>
              <w:t>пунктів</w:t>
            </w:r>
            <w:proofErr w:type="spellEnd"/>
            <w:r w:rsidRPr="00831D25">
              <w:rPr>
                <w:rStyle w:val="afff7"/>
                <w:rFonts w:ascii="Times New Roman" w:hAnsi="Times New Roman" w:cs="Times New Roman"/>
                <w:color w:val="auto"/>
                <w:sz w:val="24"/>
                <w:szCs w:val="24"/>
                <w:shd w:val="clear" w:color="auto" w:fill="FFFFFF"/>
              </w:rPr>
              <w:t xml:space="preserve"> 1</w:t>
            </w:r>
            <w:r w:rsidR="00B3036D" w:rsidRPr="00831D25">
              <w:fldChar w:fldCharType="end"/>
            </w:r>
            <w:r w:rsidRPr="00831D25">
              <w:rPr>
                <w:rFonts w:ascii="Times New Roman" w:hAnsi="Times New Roman" w:cs="Times New Roman"/>
                <w:color w:val="auto"/>
                <w:sz w:val="24"/>
                <w:szCs w:val="24"/>
                <w:shd w:val="clear" w:color="auto" w:fill="FFFFFF"/>
              </w:rPr>
              <w:t> </w:t>
            </w:r>
            <w:proofErr w:type="spellStart"/>
            <w:r w:rsidRPr="00831D25">
              <w:rPr>
                <w:rFonts w:ascii="Times New Roman" w:hAnsi="Times New Roman" w:cs="Times New Roman"/>
                <w:color w:val="auto"/>
                <w:sz w:val="24"/>
                <w:szCs w:val="24"/>
                <w:shd w:val="clear" w:color="auto" w:fill="FFFFFF"/>
              </w:rPr>
              <w:t>і</w:t>
            </w:r>
            <w:proofErr w:type="spellEnd"/>
            <w:r w:rsidRPr="00831D25">
              <w:rPr>
                <w:rFonts w:ascii="Times New Roman" w:hAnsi="Times New Roman" w:cs="Times New Roman"/>
                <w:color w:val="auto"/>
                <w:sz w:val="24"/>
                <w:szCs w:val="24"/>
                <w:shd w:val="clear" w:color="auto" w:fill="FFFFFF"/>
              </w:rPr>
              <w:t> </w:t>
            </w:r>
            <w:hyperlink r:id="rId15" w:anchor="n1254" w:tgtFrame="_blank" w:history="1">
              <w:r w:rsidRPr="00831D25">
                <w:rPr>
                  <w:rStyle w:val="afff7"/>
                  <w:rFonts w:ascii="Times New Roman" w:hAnsi="Times New Roman" w:cs="Times New Roman"/>
                  <w:color w:val="auto"/>
                  <w:sz w:val="24"/>
                  <w:szCs w:val="24"/>
                  <w:shd w:val="clear" w:color="auto" w:fill="FFFFFF"/>
                </w:rPr>
                <w:t>2</w:t>
              </w:r>
            </w:hyperlink>
            <w:r w:rsidRPr="00831D25">
              <w:rPr>
                <w:rFonts w:ascii="Times New Roman" w:hAnsi="Times New Roman" w:cs="Times New Roman"/>
                <w:color w:val="auto"/>
                <w:sz w:val="24"/>
                <w:szCs w:val="24"/>
                <w:shd w:val="clear" w:color="auto" w:fill="FFFFFF"/>
              </w:rPr>
              <w:t> </w:t>
            </w:r>
            <w:proofErr w:type="spellStart"/>
            <w:r w:rsidRPr="00831D25">
              <w:rPr>
                <w:rFonts w:ascii="Times New Roman" w:hAnsi="Times New Roman" w:cs="Times New Roman"/>
                <w:color w:val="auto"/>
                <w:sz w:val="24"/>
                <w:szCs w:val="24"/>
                <w:shd w:val="clear" w:color="auto" w:fill="FFFFFF"/>
              </w:rPr>
              <w:t>частини</w:t>
            </w:r>
            <w:proofErr w:type="spellEnd"/>
            <w:r w:rsidRPr="00831D25">
              <w:rPr>
                <w:rFonts w:ascii="Times New Roman" w:hAnsi="Times New Roman" w:cs="Times New Roman"/>
                <w:color w:val="auto"/>
                <w:sz w:val="24"/>
                <w:szCs w:val="24"/>
                <w:shd w:val="clear" w:color="auto" w:fill="FFFFFF"/>
              </w:rPr>
              <w:t xml:space="preserve"> </w:t>
            </w:r>
            <w:proofErr w:type="spellStart"/>
            <w:r w:rsidRPr="00831D25">
              <w:rPr>
                <w:rFonts w:ascii="Times New Roman" w:hAnsi="Times New Roman" w:cs="Times New Roman"/>
                <w:color w:val="auto"/>
                <w:sz w:val="24"/>
                <w:szCs w:val="24"/>
                <w:shd w:val="clear" w:color="auto" w:fill="FFFFFF"/>
              </w:rPr>
              <w:t>другої</w:t>
            </w:r>
            <w:proofErr w:type="spellEnd"/>
            <w:r w:rsidRPr="00831D25">
              <w:rPr>
                <w:rFonts w:ascii="Times New Roman" w:hAnsi="Times New Roman" w:cs="Times New Roman"/>
                <w:color w:val="auto"/>
                <w:sz w:val="24"/>
                <w:szCs w:val="24"/>
                <w:shd w:val="clear" w:color="auto" w:fill="FFFFFF"/>
              </w:rPr>
              <w:t xml:space="preserve"> </w:t>
            </w:r>
            <w:proofErr w:type="spellStart"/>
            <w:r w:rsidRPr="00831D25">
              <w:rPr>
                <w:rFonts w:ascii="Times New Roman" w:hAnsi="Times New Roman" w:cs="Times New Roman"/>
                <w:color w:val="auto"/>
                <w:sz w:val="24"/>
                <w:szCs w:val="24"/>
                <w:shd w:val="clear" w:color="auto" w:fill="FFFFFF"/>
              </w:rPr>
              <w:t>статті</w:t>
            </w:r>
            <w:proofErr w:type="spellEnd"/>
            <w:r w:rsidRPr="00831D25">
              <w:rPr>
                <w:rFonts w:ascii="Times New Roman" w:hAnsi="Times New Roman" w:cs="Times New Roman"/>
                <w:color w:val="auto"/>
                <w:sz w:val="24"/>
                <w:szCs w:val="24"/>
                <w:shd w:val="clear" w:color="auto" w:fill="FFFFFF"/>
              </w:rPr>
              <w:t xml:space="preserve"> 16 Закону </w:t>
            </w:r>
            <w:proofErr w:type="spellStart"/>
            <w:r w:rsidRPr="00831D25">
              <w:rPr>
                <w:rFonts w:ascii="Times New Roman" w:hAnsi="Times New Roman" w:cs="Times New Roman"/>
                <w:color w:val="auto"/>
                <w:sz w:val="24"/>
                <w:szCs w:val="24"/>
                <w:shd w:val="clear" w:color="auto" w:fill="FFFFFF"/>
              </w:rPr>
              <w:t>замовником</w:t>
            </w:r>
            <w:proofErr w:type="spellEnd"/>
            <w:r w:rsidRPr="00831D25">
              <w:rPr>
                <w:rFonts w:ascii="Times New Roman" w:hAnsi="Times New Roman" w:cs="Times New Roman"/>
                <w:color w:val="auto"/>
                <w:sz w:val="24"/>
                <w:szCs w:val="24"/>
                <w:shd w:val="clear" w:color="auto" w:fill="FFFFFF"/>
              </w:rPr>
              <w:t xml:space="preserve"> не </w:t>
            </w:r>
            <w:proofErr w:type="spellStart"/>
            <w:r w:rsidRPr="00831D25">
              <w:rPr>
                <w:rFonts w:ascii="Times New Roman" w:hAnsi="Times New Roman" w:cs="Times New Roman"/>
                <w:color w:val="auto"/>
                <w:sz w:val="24"/>
                <w:szCs w:val="24"/>
                <w:shd w:val="clear" w:color="auto" w:fill="FFFFFF"/>
              </w:rPr>
              <w:t>застосовуються</w:t>
            </w:r>
            <w:proofErr w:type="spellEnd"/>
            <w:r w:rsidRPr="00831D25">
              <w:rPr>
                <w:rFonts w:ascii="Times New Roman" w:hAnsi="Times New Roman" w:cs="Times New Roman"/>
                <w:color w:val="auto"/>
                <w:sz w:val="24"/>
                <w:szCs w:val="24"/>
                <w:shd w:val="clear" w:color="auto" w:fill="FFFFFF"/>
              </w:rPr>
              <w:t>.</w:t>
            </w:r>
          </w:p>
          <w:p w:rsidR="00831D25" w:rsidRPr="00700AC4" w:rsidRDefault="00831D25" w:rsidP="00831D25">
            <w:pPr>
              <w:widowControl w:val="0"/>
              <w:spacing w:line="240" w:lineRule="auto"/>
              <w:ind w:right="120"/>
              <w:jc w:val="both"/>
              <w:rPr>
                <w:rFonts w:ascii="Times New Roman" w:eastAsia="Times New Roman" w:hAnsi="Times New Roman" w:cs="Times New Roman"/>
                <w:sz w:val="24"/>
                <w:szCs w:val="24"/>
              </w:rPr>
            </w:pPr>
            <w:r w:rsidRPr="00700AC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700AC4">
              <w:rPr>
                <w:rFonts w:ascii="Times New Roman" w:eastAsia="Times New Roman" w:hAnsi="Times New Roman" w:cs="Times New Roman"/>
                <w:b/>
                <w:i/>
                <w:sz w:val="24"/>
                <w:szCs w:val="24"/>
              </w:rPr>
              <w:t>Додатку 1</w:t>
            </w:r>
            <w:r w:rsidRPr="00700AC4">
              <w:rPr>
                <w:rFonts w:ascii="Times New Roman" w:eastAsia="Times New Roman" w:hAnsi="Times New Roman" w:cs="Times New Roman"/>
                <w:i/>
                <w:sz w:val="24"/>
                <w:szCs w:val="24"/>
              </w:rPr>
              <w:t xml:space="preserve"> </w:t>
            </w:r>
            <w:r w:rsidRPr="00700AC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00AC4">
              <w:rPr>
                <w:rFonts w:ascii="Times New Roman" w:eastAsia="Times New Roman" w:hAnsi="Times New Roman" w:cs="Times New Roman"/>
                <w:b/>
                <w:sz w:val="24"/>
                <w:szCs w:val="24"/>
              </w:rPr>
              <w:t xml:space="preserve"> </w:t>
            </w:r>
            <w:r w:rsidRPr="00700AC4">
              <w:rPr>
                <w:rFonts w:ascii="Times New Roman" w:eastAsia="Times New Roman" w:hAnsi="Times New Roman" w:cs="Times New Roman"/>
                <w:b/>
                <w:i/>
                <w:sz w:val="24"/>
                <w:szCs w:val="24"/>
              </w:rPr>
              <w:t>Додатку 1</w:t>
            </w:r>
            <w:r w:rsidRPr="00700AC4">
              <w:rPr>
                <w:rFonts w:ascii="Times New Roman" w:eastAsia="Times New Roman" w:hAnsi="Times New Roman" w:cs="Times New Roman"/>
                <w:sz w:val="24"/>
                <w:szCs w:val="24"/>
              </w:rPr>
              <w:t xml:space="preserve"> до цієї тендерної документації. </w:t>
            </w:r>
          </w:p>
          <w:p w:rsidR="00831D25" w:rsidRPr="00700AC4" w:rsidRDefault="00831D25" w:rsidP="00831D25">
            <w:pPr>
              <w:widowControl w:val="0"/>
              <w:spacing w:line="240" w:lineRule="auto"/>
              <w:ind w:right="120"/>
              <w:jc w:val="both"/>
              <w:rPr>
                <w:rFonts w:ascii="Times New Roman" w:eastAsia="Times New Roman" w:hAnsi="Times New Roman" w:cs="Times New Roman"/>
                <w:b/>
                <w:sz w:val="24"/>
                <w:szCs w:val="24"/>
              </w:rPr>
            </w:pPr>
            <w:r w:rsidRPr="00700AC4">
              <w:rPr>
                <w:rFonts w:ascii="Times New Roman" w:eastAsia="Times New Roman" w:hAnsi="Times New Roman" w:cs="Times New Roman"/>
                <w:b/>
                <w:sz w:val="24"/>
                <w:szCs w:val="24"/>
              </w:rPr>
              <w:t>Підстави, визначені пунктом 4</w:t>
            </w:r>
            <w:r w:rsidRPr="00831D25">
              <w:rPr>
                <w:rFonts w:ascii="Times New Roman" w:eastAsia="Times New Roman" w:hAnsi="Times New Roman" w:cs="Times New Roman"/>
                <w:b/>
                <w:sz w:val="24"/>
                <w:szCs w:val="24"/>
              </w:rPr>
              <w:t>7</w:t>
            </w:r>
            <w:r w:rsidRPr="00700AC4">
              <w:rPr>
                <w:rFonts w:ascii="Times New Roman" w:eastAsia="Times New Roman" w:hAnsi="Times New Roman" w:cs="Times New Roman"/>
                <w:b/>
                <w:sz w:val="24"/>
                <w:szCs w:val="24"/>
              </w:rPr>
              <w:t xml:space="preserve"> Особливостей.</w:t>
            </w:r>
          </w:p>
          <w:p w:rsidR="00831D25" w:rsidRDefault="00831D25" w:rsidP="00831D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1D25" w:rsidRDefault="00831D25" w:rsidP="00831D2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1D25" w:rsidRDefault="00831D25" w:rsidP="00831D2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1D25" w:rsidRDefault="00831D25" w:rsidP="00831D2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1D25" w:rsidRDefault="00831D25" w:rsidP="00831D2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31D25" w:rsidRDefault="00831D25" w:rsidP="00831D2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rsidR="00831D25" w:rsidRDefault="00831D25" w:rsidP="00831D2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1D25" w:rsidRDefault="00831D25" w:rsidP="00831D2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1D25" w:rsidRDefault="00831D25" w:rsidP="00831D2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31D25" w:rsidRDefault="00831D25" w:rsidP="00831D2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831D25" w:rsidRDefault="00831D25" w:rsidP="00831D2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1D25" w:rsidRDefault="00831D25" w:rsidP="00831D2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97E87">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831D25" w:rsidRPr="0031112A" w:rsidRDefault="00831D25" w:rsidP="00831D2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D25" w:rsidRDefault="00831D25" w:rsidP="00831D2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090">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 xml:space="preserve">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Pr>
                <w:rFonts w:ascii="Times New Roman" w:eastAsia="Times New Roman" w:hAnsi="Times New Roman" w:cs="Times New Roman"/>
                <w:sz w:val="24"/>
                <w:szCs w:val="24"/>
                <w:highlight w:val="white"/>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6AC6" w:rsidRPr="00AD455F" w:rsidRDefault="00831D25" w:rsidP="00831D25">
            <w:pPr>
              <w:spacing w:line="240" w:lineRule="auto"/>
              <w:ind w:firstLine="353"/>
              <w:jc w:val="both"/>
              <w:rPr>
                <w:rFonts w:ascii="Times New Roman" w:hAnsi="Times New Roman" w:cs="Times New Roman"/>
                <w:color w:val="FF0000"/>
                <w:sz w:val="24"/>
                <w:szCs w:val="24"/>
              </w:rPr>
            </w:pPr>
            <w:r w:rsidRPr="00197E8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6AC6" w:rsidRPr="00AD455F"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FE6AC6">
            <w:pPr>
              <w:rPr>
                <w:rFonts w:ascii="Times New Roman" w:hAnsi="Times New Roman" w:cs="Times New Roman"/>
                <w:color w:val="auto"/>
                <w:sz w:val="24"/>
                <w:szCs w:val="24"/>
              </w:rPr>
            </w:pPr>
            <w:r w:rsidRPr="00831D25">
              <w:rPr>
                <w:rFonts w:ascii="Times New Roman" w:hAnsi="Times New Roman" w:cs="Times New Roman"/>
                <w:color w:val="auto"/>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FE6AC6">
            <w:pPr>
              <w:widowControl w:val="0"/>
              <w:rPr>
                <w:rFonts w:ascii="Times New Roman" w:hAnsi="Times New Roman"/>
                <w:color w:val="auto"/>
                <w:sz w:val="24"/>
                <w:szCs w:val="24"/>
              </w:rPr>
            </w:pPr>
            <w:r w:rsidRPr="00831D25">
              <w:rPr>
                <w:rFonts w:ascii="Times New Roman" w:hAnsi="Times New Roman"/>
                <w:b/>
                <w:bCs/>
                <w:color w:val="auto"/>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831D25" w:rsidRDefault="00FE6AC6" w:rsidP="00041CFF">
            <w:pPr>
              <w:widowControl w:val="0"/>
              <w:spacing w:line="240" w:lineRule="auto"/>
              <w:ind w:right="120"/>
              <w:contextualSpacing/>
              <w:jc w:val="both"/>
              <w:rPr>
                <w:rFonts w:ascii="Times New Roman" w:hAnsi="Times New Roman" w:cs="Times New Roman"/>
                <w:color w:val="auto"/>
                <w:sz w:val="24"/>
                <w:szCs w:val="24"/>
              </w:rPr>
            </w:pPr>
            <w:r w:rsidRPr="00831D25">
              <w:rPr>
                <w:rFonts w:ascii="Times New Roman" w:hAnsi="Times New Roman" w:cs="Times New Roman"/>
                <w:color w:val="auto"/>
                <w:sz w:val="24"/>
                <w:szCs w:val="24"/>
              </w:rPr>
              <w:t>Вимоги до предмета закупівлі (технічні, якісні та кількісні характеристики) згідно з</w:t>
            </w:r>
            <w:hyperlink r:id="rId17" w:history="1">
              <w:r w:rsidRPr="00831D25">
                <w:rPr>
                  <w:rFonts w:ascii="Times New Roman" w:hAnsi="Times New Roman" w:cs="Times New Roman"/>
                  <w:color w:val="auto"/>
                  <w:sz w:val="24"/>
                  <w:szCs w:val="24"/>
                </w:rPr>
                <w:t xml:space="preserve"> пунктом третім </w:t>
              </w:r>
              <w:r w:rsidRPr="00831D25">
                <w:rPr>
                  <w:rFonts w:ascii="Times New Roman" w:hAnsi="Times New Roman" w:cs="Times New Roman"/>
                  <w:color w:val="auto"/>
                  <w:sz w:val="24"/>
                  <w:szCs w:val="24"/>
                  <w:u w:val="single"/>
                </w:rPr>
                <w:t>частиною другою</w:t>
              </w:r>
            </w:hyperlink>
            <w:r w:rsidRPr="00831D25">
              <w:rPr>
                <w:rFonts w:ascii="Times New Roman" w:hAnsi="Times New Roman" w:cs="Times New Roman"/>
                <w:color w:val="auto"/>
                <w:sz w:val="24"/>
                <w:szCs w:val="24"/>
              </w:rPr>
              <w:t xml:space="preserve"> статті 22 Закону зазначено в </w:t>
            </w:r>
            <w:r w:rsidRPr="00831D25">
              <w:rPr>
                <w:rFonts w:ascii="Times New Roman" w:hAnsi="Times New Roman" w:cs="Times New Roman"/>
                <w:b/>
                <w:bCs/>
                <w:i/>
                <w:iCs/>
                <w:color w:val="auto"/>
                <w:sz w:val="24"/>
                <w:szCs w:val="24"/>
              </w:rPr>
              <w:t>Додатку 2</w:t>
            </w:r>
            <w:r w:rsidRPr="00831D25">
              <w:rPr>
                <w:rFonts w:ascii="Times New Roman" w:hAnsi="Times New Roman" w:cs="Times New Roman"/>
                <w:b/>
                <w:bCs/>
                <w:color w:val="auto"/>
                <w:sz w:val="24"/>
                <w:szCs w:val="24"/>
              </w:rPr>
              <w:t xml:space="preserve"> </w:t>
            </w:r>
            <w:r w:rsidRPr="00831D25">
              <w:rPr>
                <w:rFonts w:ascii="Times New Roman" w:hAnsi="Times New Roman" w:cs="Times New Roman"/>
                <w:color w:val="auto"/>
                <w:sz w:val="24"/>
                <w:szCs w:val="24"/>
              </w:rPr>
              <w:t>до цієї тендерної документації.</w:t>
            </w:r>
          </w:p>
        </w:tc>
      </w:tr>
      <w:tr w:rsidR="00FE6AC6" w:rsidRPr="00AD455F"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BC684C" w:rsidRDefault="00850D6F" w:rsidP="00FE6AC6">
            <w:pP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BC684C" w:rsidRDefault="00FE6AC6" w:rsidP="00FE6AC6">
            <w:pPr>
              <w:rPr>
                <w:rFonts w:ascii="Times New Roman" w:hAnsi="Times New Roman" w:cs="Times New Roman"/>
                <w:b/>
                <w:color w:val="auto"/>
                <w:sz w:val="24"/>
                <w:szCs w:val="24"/>
              </w:rPr>
            </w:pPr>
            <w:r w:rsidRPr="00BC684C">
              <w:rPr>
                <w:rFonts w:ascii="Times New Roman" w:hAnsi="Times New Roman" w:cs="Times New Roman"/>
                <w:b/>
                <w:color w:val="auto"/>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BC684C" w:rsidRDefault="00FE6AC6" w:rsidP="00041CFF">
            <w:pPr>
              <w:widowControl w:val="0"/>
              <w:spacing w:line="240" w:lineRule="auto"/>
              <w:jc w:val="both"/>
              <w:rPr>
                <w:rFonts w:ascii="Times New Roman" w:hAnsi="Times New Roman" w:cs="Times New Roman"/>
                <w:color w:val="auto"/>
                <w:sz w:val="24"/>
                <w:szCs w:val="24"/>
              </w:rPr>
            </w:pPr>
            <w:r w:rsidRPr="00BC684C">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5F22" w:rsidRPr="00AD455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BC684C" w:rsidRDefault="005D633C" w:rsidP="00041CFF">
            <w:pPr>
              <w:spacing w:line="240" w:lineRule="auto"/>
              <w:jc w:val="center"/>
              <w:rPr>
                <w:rFonts w:ascii="Times New Roman" w:hAnsi="Times New Roman" w:cs="Times New Roman"/>
                <w:b/>
                <w:color w:val="auto"/>
                <w:sz w:val="24"/>
                <w:szCs w:val="24"/>
              </w:rPr>
            </w:pPr>
            <w:r w:rsidRPr="00BC684C">
              <w:rPr>
                <w:rFonts w:ascii="Times New Roman" w:hAnsi="Times New Roman" w:cs="Times New Roman"/>
                <w:b/>
                <w:color w:val="auto"/>
                <w:sz w:val="24"/>
                <w:szCs w:val="24"/>
              </w:rPr>
              <w:t>Розділ IV. Подання та розкриття тендерної пропозиції</w:t>
            </w:r>
          </w:p>
        </w:tc>
      </w:tr>
      <w:tr w:rsidR="00FE6AC6" w:rsidRPr="00AD455F"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BC684C" w:rsidRDefault="00FE6AC6" w:rsidP="00FE6AC6">
            <w:pPr>
              <w:rPr>
                <w:rFonts w:ascii="Times New Roman" w:hAnsi="Times New Roman" w:cs="Times New Roman"/>
                <w:color w:val="auto"/>
                <w:sz w:val="24"/>
                <w:szCs w:val="24"/>
              </w:rPr>
            </w:pPr>
            <w:r w:rsidRPr="00BC684C">
              <w:rPr>
                <w:rFonts w:ascii="Times New Roman" w:hAnsi="Times New Roman" w:cs="Times New Roman"/>
                <w:color w:val="auto"/>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BC684C" w:rsidRDefault="00FE6AC6" w:rsidP="00FE6AC6">
            <w:pPr>
              <w:pStyle w:val="2f0"/>
              <w:widowControl w:val="0"/>
              <w:spacing w:before="60" w:after="60"/>
              <w:contextualSpacing/>
              <w:jc w:val="both"/>
              <w:rPr>
                <w:rFonts w:ascii="Times New Roman" w:hAnsi="Times New Roman" w:cs="Times New Roman"/>
                <w:b/>
                <w:color w:val="auto"/>
                <w:sz w:val="24"/>
                <w:szCs w:val="24"/>
                <w:highlight w:val="yellow"/>
                <w:lang w:eastAsia="uk-UA"/>
              </w:rPr>
            </w:pPr>
            <w:r w:rsidRPr="00BC684C">
              <w:rPr>
                <w:rStyle w:val="rvts0"/>
                <w:rFonts w:ascii="Times New Roman" w:hAnsi="Times New Roman" w:cs="Times New Roman"/>
                <w:b/>
                <w:color w:val="auto"/>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850D6F" w:rsidRDefault="00FE6AC6" w:rsidP="00041CFF">
            <w:pPr>
              <w:widowControl w:val="0"/>
              <w:spacing w:line="240" w:lineRule="auto"/>
              <w:ind w:right="113"/>
              <w:jc w:val="both"/>
              <w:rPr>
                <w:rFonts w:ascii="Times New Roman" w:eastAsia="Times New Roman" w:hAnsi="Times New Roman" w:cs="Times New Roman"/>
                <w:b/>
                <w:color w:val="auto"/>
                <w:sz w:val="24"/>
                <w:szCs w:val="24"/>
                <w:u w:val="single"/>
              </w:rPr>
            </w:pPr>
            <w:r w:rsidRPr="00AD455F">
              <w:rPr>
                <w:rFonts w:ascii="Times New Roman" w:hAnsi="Times New Roman" w:cs="Times New Roman"/>
                <w:color w:val="FF0000"/>
                <w:sz w:val="24"/>
                <w:szCs w:val="24"/>
              </w:rPr>
              <w:t xml:space="preserve"> </w:t>
            </w:r>
            <w:r w:rsidRPr="00850D6F">
              <w:rPr>
                <w:rFonts w:ascii="Times New Roman" w:hAnsi="Times New Roman" w:cs="Times New Roman"/>
                <w:b/>
                <w:color w:val="auto"/>
                <w:sz w:val="24"/>
                <w:szCs w:val="24"/>
              </w:rPr>
              <w:t xml:space="preserve">Кінцевий строк подання тендерних пропозицій </w:t>
            </w:r>
            <w:r w:rsidR="00093AE1" w:rsidRPr="00850D6F">
              <w:rPr>
                <w:rFonts w:ascii="Times New Roman" w:hAnsi="Times New Roman" w:cs="Times New Roman"/>
                <w:b/>
                <w:color w:val="auto"/>
                <w:sz w:val="24"/>
                <w:szCs w:val="24"/>
              </w:rPr>
              <w:t>–</w:t>
            </w:r>
            <w:r w:rsidR="00850D6F" w:rsidRPr="00850D6F">
              <w:rPr>
                <w:rFonts w:ascii="Times New Roman" w:hAnsi="Times New Roman" w:cs="Times New Roman"/>
                <w:b/>
                <w:color w:val="auto"/>
                <w:sz w:val="24"/>
                <w:szCs w:val="24"/>
              </w:rPr>
              <w:t>14</w:t>
            </w:r>
            <w:r w:rsidR="00F31D19" w:rsidRPr="00850D6F">
              <w:rPr>
                <w:rFonts w:ascii="Times New Roman" w:hAnsi="Times New Roman" w:cs="Times New Roman"/>
                <w:b/>
                <w:color w:val="auto"/>
                <w:sz w:val="24"/>
                <w:szCs w:val="24"/>
              </w:rPr>
              <w:t>.1</w:t>
            </w:r>
            <w:r w:rsidR="00850D6F" w:rsidRPr="00850D6F">
              <w:rPr>
                <w:rFonts w:ascii="Times New Roman" w:hAnsi="Times New Roman" w:cs="Times New Roman"/>
                <w:b/>
                <w:color w:val="auto"/>
                <w:sz w:val="24"/>
                <w:szCs w:val="24"/>
              </w:rPr>
              <w:t>0</w:t>
            </w:r>
            <w:r w:rsidR="00F31D19" w:rsidRPr="00850D6F">
              <w:rPr>
                <w:rFonts w:ascii="Times New Roman" w:hAnsi="Times New Roman" w:cs="Times New Roman"/>
                <w:b/>
                <w:color w:val="auto"/>
                <w:sz w:val="24"/>
                <w:szCs w:val="24"/>
              </w:rPr>
              <w:t>.</w:t>
            </w:r>
            <w:r w:rsidR="006B3F8A" w:rsidRPr="00850D6F">
              <w:rPr>
                <w:rFonts w:ascii="Times New Roman" w:hAnsi="Times New Roman" w:cs="Times New Roman"/>
                <w:b/>
                <w:color w:val="auto"/>
                <w:sz w:val="24"/>
                <w:szCs w:val="24"/>
              </w:rPr>
              <w:t xml:space="preserve">    </w:t>
            </w:r>
            <w:r w:rsidRPr="00850D6F">
              <w:rPr>
                <w:rFonts w:ascii="Times New Roman" w:hAnsi="Times New Roman" w:cs="Times New Roman"/>
                <w:b/>
                <w:color w:val="auto"/>
                <w:sz w:val="24"/>
                <w:szCs w:val="24"/>
              </w:rPr>
              <w:t>202</w:t>
            </w:r>
            <w:r w:rsidR="00850D6F" w:rsidRPr="00850D6F">
              <w:rPr>
                <w:rFonts w:ascii="Times New Roman" w:hAnsi="Times New Roman" w:cs="Times New Roman"/>
                <w:b/>
                <w:color w:val="auto"/>
                <w:sz w:val="24"/>
                <w:szCs w:val="24"/>
              </w:rPr>
              <w:t>3</w:t>
            </w:r>
            <w:r w:rsidRPr="00850D6F">
              <w:rPr>
                <w:rFonts w:ascii="Times New Roman" w:hAnsi="Times New Roman" w:cs="Times New Roman"/>
                <w:b/>
                <w:color w:val="auto"/>
                <w:sz w:val="24"/>
                <w:szCs w:val="24"/>
              </w:rPr>
              <w:t xml:space="preserve"> року</w:t>
            </w:r>
            <w:r w:rsidR="001E1CAC" w:rsidRPr="00850D6F">
              <w:rPr>
                <w:rFonts w:ascii="Times New Roman" w:hAnsi="Times New Roman" w:cs="Times New Roman"/>
                <w:b/>
                <w:color w:val="auto"/>
                <w:sz w:val="24"/>
                <w:szCs w:val="24"/>
              </w:rPr>
              <w:t xml:space="preserve"> </w:t>
            </w:r>
            <w:r w:rsidR="001E1CAC" w:rsidRPr="00850D6F">
              <w:rPr>
                <w:rFonts w:ascii="Times New Roman" w:eastAsia="Times New Roman" w:hAnsi="Times New Roman" w:cs="Times New Roman"/>
                <w:b/>
                <w:color w:val="auto"/>
                <w:sz w:val="24"/>
                <w:szCs w:val="24"/>
              </w:rPr>
              <w:t>о 00:00 год.</w:t>
            </w:r>
            <w:r w:rsidRPr="00850D6F">
              <w:rPr>
                <w:rFonts w:ascii="Times New Roman" w:hAnsi="Times New Roman" w:cs="Times New Roman"/>
                <w:b/>
                <w:color w:val="auto"/>
                <w:sz w:val="24"/>
                <w:szCs w:val="24"/>
              </w:rPr>
              <w:t xml:space="preserve"> </w:t>
            </w:r>
          </w:p>
          <w:p w:rsidR="00BC684C" w:rsidRPr="00282AFD" w:rsidRDefault="00BC684C" w:rsidP="00BC684C">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684C" w:rsidRPr="00282AFD" w:rsidRDefault="00BC684C" w:rsidP="00BC684C">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AD455F" w:rsidRDefault="00BC684C" w:rsidP="00BC684C">
            <w:pPr>
              <w:spacing w:line="240" w:lineRule="auto"/>
              <w:jc w:val="both"/>
              <w:rPr>
                <w:rFonts w:ascii="Times New Roman" w:hAnsi="Times New Roman" w:cs="Times New Roman"/>
                <w:color w:val="FF0000"/>
                <w:sz w:val="24"/>
                <w:szCs w:val="24"/>
              </w:rPr>
            </w:pPr>
            <w:r w:rsidRPr="00282A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6AC6" w:rsidRPr="00AD455F"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E6867" w:rsidRDefault="00FE6AC6" w:rsidP="00FE6AC6">
            <w:pPr>
              <w:rPr>
                <w:rFonts w:ascii="Times New Roman" w:hAnsi="Times New Roman" w:cs="Times New Roman"/>
                <w:color w:val="auto"/>
                <w:sz w:val="24"/>
                <w:szCs w:val="24"/>
              </w:rPr>
            </w:pPr>
            <w:r w:rsidRPr="002E6867">
              <w:rPr>
                <w:rFonts w:ascii="Times New Roman" w:hAnsi="Times New Roman" w:cs="Times New Roman"/>
                <w:color w:val="auto"/>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2E6867" w:rsidRDefault="00FE6AC6" w:rsidP="00FE6AC6">
            <w:pPr>
              <w:widowControl w:val="0"/>
              <w:spacing w:before="60" w:after="60" w:line="240" w:lineRule="auto"/>
              <w:contextualSpacing/>
              <w:jc w:val="both"/>
              <w:rPr>
                <w:rFonts w:ascii="Times New Roman" w:hAnsi="Times New Roman"/>
                <w:b/>
                <w:color w:val="auto"/>
                <w:sz w:val="24"/>
                <w:szCs w:val="24"/>
              </w:rPr>
            </w:pPr>
            <w:r w:rsidRPr="002E6867">
              <w:rPr>
                <w:rFonts w:ascii="Times New Roman" w:hAnsi="Times New Roman"/>
                <w:b/>
                <w:color w:val="auto"/>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1E1CAC" w:rsidRPr="002E6867" w:rsidRDefault="001E1CAC" w:rsidP="00041CFF">
            <w:pPr>
              <w:pStyle w:val="afa"/>
              <w:spacing w:beforeAutospacing="0" w:afterAutospacing="0" w:line="240" w:lineRule="auto"/>
              <w:ind w:left="86" w:right="118"/>
              <w:jc w:val="both"/>
              <w:rPr>
                <w:rFonts w:ascii="Times New Roman" w:hAnsi="Times New Roman" w:cs="Times New Roman"/>
                <w:color w:val="auto"/>
                <w:sz w:val="24"/>
                <w:szCs w:val="24"/>
              </w:rPr>
            </w:pPr>
            <w:r w:rsidRPr="00AD455F">
              <w:rPr>
                <w:rFonts w:ascii="Times New Roman" w:hAnsi="Times New Roman" w:cs="Times New Roman"/>
                <w:color w:val="FF0000"/>
                <w:sz w:val="24"/>
                <w:szCs w:val="24"/>
              </w:rPr>
              <w:t xml:space="preserve">      </w:t>
            </w:r>
            <w:r w:rsidRPr="002E6867">
              <w:rPr>
                <w:rFonts w:ascii="Times New Roman" w:hAnsi="Times New Roman" w:cs="Times New Roman"/>
                <w:color w:val="auto"/>
                <w:sz w:val="24"/>
                <w:szCs w:val="24"/>
              </w:rPr>
              <w:t xml:space="preserve">Дата і час розкриття тендерних пропозицій визначаються електронною системою закупівель </w:t>
            </w:r>
            <w:r w:rsidRPr="002E6867">
              <w:rPr>
                <w:rFonts w:ascii="Times New Roman" w:hAnsi="Times New Roman" w:cs="Times New Roman"/>
                <w:color w:val="auto"/>
                <w:sz w:val="24"/>
                <w:szCs w:val="24"/>
              </w:rPr>
              <w:lastRenderedPageBreak/>
              <w:t>автоматично в день оприлюднення замовником оголошення про проведення процедури відкритих торгів в електронній системі закупівель.</w:t>
            </w:r>
          </w:p>
          <w:p w:rsidR="002E6867" w:rsidRPr="003A2B0A" w:rsidRDefault="0042386D" w:rsidP="002E6867">
            <w:pPr>
              <w:widowControl w:val="0"/>
              <w:spacing w:line="240" w:lineRule="auto"/>
              <w:ind w:firstLine="284"/>
              <w:contextualSpacing/>
              <w:jc w:val="both"/>
              <w:rPr>
                <w:rFonts w:ascii="Times New Roman" w:hAnsi="Times New Roman" w:cs="Times New Roman"/>
                <w:color w:val="auto"/>
                <w:sz w:val="24"/>
                <w:szCs w:val="24"/>
                <w:shd w:val="solid" w:color="FFFFFF" w:fill="FFFFFF"/>
                <w:lang w:eastAsia="en-US"/>
              </w:rPr>
            </w:pPr>
            <w:r w:rsidRPr="003A2B0A">
              <w:rPr>
                <w:rFonts w:ascii="Times New Roman" w:hAnsi="Times New Roman" w:cs="Times New Roman"/>
                <w:color w:val="auto"/>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82165" w:rsidRPr="00AD455F" w:rsidRDefault="002E6867" w:rsidP="002E6867">
            <w:pPr>
              <w:widowControl w:val="0"/>
              <w:spacing w:line="240" w:lineRule="auto"/>
              <w:ind w:firstLine="284"/>
              <w:contextualSpacing/>
              <w:jc w:val="both"/>
              <w:rPr>
                <w:rFonts w:ascii="Times New Roman" w:hAnsi="Times New Roman" w:cs="Times New Roman"/>
                <w:color w:val="FF0000"/>
                <w:sz w:val="24"/>
                <w:szCs w:val="24"/>
                <w:shd w:val="solid" w:color="FFFFFF" w:fill="FFFFFF"/>
                <w:lang w:eastAsia="en-US"/>
              </w:rPr>
            </w:pPr>
            <w:r w:rsidRPr="00700AC4">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F22" w:rsidRPr="00AD455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3A2B0A" w:rsidRDefault="005D633C" w:rsidP="00041CFF">
            <w:pPr>
              <w:spacing w:line="240" w:lineRule="auto"/>
              <w:jc w:val="center"/>
              <w:rPr>
                <w:rFonts w:ascii="Times New Roman" w:hAnsi="Times New Roman" w:cs="Times New Roman"/>
                <w:b/>
                <w:color w:val="auto"/>
                <w:sz w:val="24"/>
                <w:szCs w:val="24"/>
              </w:rPr>
            </w:pPr>
            <w:r w:rsidRPr="003A2B0A">
              <w:rPr>
                <w:rFonts w:ascii="Times New Roman" w:hAnsi="Times New Roman" w:cs="Times New Roman"/>
                <w:b/>
                <w:color w:val="auto"/>
                <w:sz w:val="24"/>
                <w:szCs w:val="24"/>
              </w:rPr>
              <w:lastRenderedPageBreak/>
              <w:t>Розділ V. Оцінка тендерної пропозиції</w:t>
            </w:r>
          </w:p>
        </w:tc>
      </w:tr>
      <w:tr w:rsidR="00FE6AC6" w:rsidRPr="00AD455F"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3A2B0A" w:rsidRDefault="00FE6AC6" w:rsidP="00FE6AC6">
            <w:pPr>
              <w:rPr>
                <w:rFonts w:ascii="Times New Roman" w:hAnsi="Times New Roman" w:cs="Times New Roman"/>
                <w:color w:val="auto"/>
                <w:sz w:val="24"/>
                <w:szCs w:val="24"/>
              </w:rPr>
            </w:pPr>
            <w:r w:rsidRPr="003A2B0A">
              <w:rPr>
                <w:rFonts w:ascii="Times New Roman" w:hAnsi="Times New Roman" w:cs="Times New Roman"/>
                <w:color w:val="auto"/>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3A2B0A" w:rsidRDefault="00FE6AC6" w:rsidP="00FE6AC6">
            <w:pPr>
              <w:widowControl w:val="0"/>
              <w:spacing w:before="60" w:after="60" w:line="240" w:lineRule="auto"/>
              <w:contextualSpacing/>
              <w:jc w:val="both"/>
              <w:rPr>
                <w:rFonts w:ascii="Times New Roman" w:hAnsi="Times New Roman"/>
                <w:b/>
                <w:color w:val="auto"/>
                <w:sz w:val="24"/>
                <w:szCs w:val="24"/>
                <w:lang w:eastAsia="uk-UA"/>
              </w:rPr>
            </w:pPr>
            <w:r w:rsidRPr="003A2B0A">
              <w:rPr>
                <w:rFonts w:ascii="Times New Roman" w:hAnsi="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B0A" w:rsidRPr="004F31B7" w:rsidRDefault="003A2B0A" w:rsidP="003A2B0A">
            <w:pPr>
              <w:widowControl w:val="0"/>
              <w:jc w:val="both"/>
              <w:rPr>
                <w:rFonts w:ascii="Times New Roman" w:eastAsia="Times New Roman" w:hAnsi="Times New Roman" w:cs="Times New Roman"/>
                <w:sz w:val="24"/>
                <w:szCs w:val="24"/>
              </w:rPr>
            </w:pPr>
            <w:r w:rsidRPr="004F31B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w:t>
            </w:r>
            <w:hyperlink r:id="rId18" w:anchor="n1513" w:tgtFrame="_blank" w:history="1">
              <w:r w:rsidRPr="004F31B7">
                <w:rPr>
                  <w:rFonts w:ascii="Times New Roman" w:eastAsia="Times New Roman" w:hAnsi="Times New Roman" w:cs="Times New Roman"/>
                  <w:sz w:val="24"/>
                  <w:szCs w:val="24"/>
                </w:rPr>
                <w:t>другої</w:t>
              </w:r>
            </w:hyperlink>
            <w:r w:rsidRPr="004F31B7">
              <w:rPr>
                <w:rFonts w:ascii="Times New Roman" w:eastAsia="Times New Roman" w:hAnsi="Times New Roman" w:cs="Times New Roman"/>
                <w:sz w:val="24"/>
                <w:szCs w:val="24"/>
              </w:rPr>
              <w:t xml:space="preserve">, </w:t>
            </w:r>
            <w:hyperlink r:id="rId19" w:anchor="n1531" w:tgtFrame="_blank" w:history="1">
              <w:r w:rsidRPr="004F31B7">
                <w:rPr>
                  <w:rFonts w:ascii="Times New Roman" w:eastAsia="Times New Roman" w:hAnsi="Times New Roman" w:cs="Times New Roman"/>
                  <w:sz w:val="24"/>
                  <w:szCs w:val="24"/>
                </w:rPr>
                <w:t>дванадцятої</w:t>
              </w:r>
            </w:hyperlink>
            <w:r w:rsidRPr="004F31B7">
              <w:rPr>
                <w:rFonts w:ascii="Times New Roman" w:eastAsia="Times New Roman" w:hAnsi="Times New Roman" w:cs="Times New Roman"/>
                <w:sz w:val="24"/>
                <w:szCs w:val="24"/>
              </w:rPr>
              <w:t xml:space="preserve">, </w:t>
            </w:r>
            <w:hyperlink r:id="rId20" w:anchor="n1553" w:tgtFrame="_blank" w:history="1">
              <w:r w:rsidRPr="004F31B7">
                <w:rPr>
                  <w:rFonts w:ascii="Times New Roman" w:eastAsia="Times New Roman" w:hAnsi="Times New Roman" w:cs="Times New Roman"/>
                  <w:sz w:val="24"/>
                  <w:szCs w:val="24"/>
                </w:rPr>
                <w:t>шістнадцятої</w:t>
              </w:r>
            </w:hyperlink>
            <w:r w:rsidRPr="004F31B7">
              <w:rPr>
                <w:rFonts w:ascii="Times New Roman" w:eastAsia="Times New Roman" w:hAnsi="Times New Roman" w:cs="Times New Roman"/>
                <w:sz w:val="24"/>
                <w:szCs w:val="24"/>
              </w:rPr>
              <w:t xml:space="preserve">, абзаців </w:t>
            </w:r>
            <w:hyperlink r:id="rId21" w:anchor="n1550" w:tgtFrame="_blank" w:history="1">
              <w:r w:rsidRPr="004F31B7">
                <w:rPr>
                  <w:rFonts w:ascii="Times New Roman" w:eastAsia="Times New Roman" w:hAnsi="Times New Roman" w:cs="Times New Roman"/>
                  <w:sz w:val="24"/>
                  <w:szCs w:val="24"/>
                </w:rPr>
                <w:t>другого</w:t>
              </w:r>
            </w:hyperlink>
            <w:r w:rsidRPr="004F31B7">
              <w:rPr>
                <w:rFonts w:ascii="Times New Roman" w:eastAsia="Times New Roman" w:hAnsi="Times New Roman" w:cs="Times New Roman"/>
                <w:sz w:val="24"/>
                <w:szCs w:val="24"/>
              </w:rPr>
              <w:t xml:space="preserve"> і </w:t>
            </w:r>
            <w:hyperlink r:id="rId22" w:anchor="n1551" w:tgtFrame="_blank" w:history="1">
              <w:r w:rsidRPr="004F31B7">
                <w:rPr>
                  <w:rFonts w:ascii="Times New Roman" w:eastAsia="Times New Roman" w:hAnsi="Times New Roman" w:cs="Times New Roman"/>
                  <w:sz w:val="24"/>
                  <w:szCs w:val="24"/>
                </w:rPr>
                <w:t>третього</w:t>
              </w:r>
            </w:hyperlink>
            <w:r w:rsidRPr="004F31B7">
              <w:rPr>
                <w:rFonts w:ascii="Times New Roman" w:eastAsia="Times New Roman" w:hAnsi="Times New Roman" w:cs="Times New Roman"/>
                <w:sz w:val="24"/>
                <w:szCs w:val="24"/>
              </w:rPr>
              <w:t xml:space="preserve"> частини п’ятнадцятої статті 29 Закону не застосовуються) з урахуванням положень </w:t>
            </w:r>
            <w:hyperlink r:id="rId23" w:anchor="n588" w:history="1">
              <w:r w:rsidRPr="004F31B7">
                <w:rPr>
                  <w:rFonts w:ascii="Times New Roman" w:eastAsia="Times New Roman" w:hAnsi="Times New Roman" w:cs="Times New Roman"/>
                  <w:sz w:val="24"/>
                  <w:szCs w:val="24"/>
                </w:rPr>
                <w:t>пункту 43</w:t>
              </w:r>
            </w:hyperlink>
            <w:r w:rsidRPr="004F31B7">
              <w:rPr>
                <w:rFonts w:ascii="Times New Roman" w:eastAsia="Times New Roman" w:hAnsi="Times New Roman" w:cs="Times New Roman"/>
                <w:sz w:val="24"/>
                <w:szCs w:val="24"/>
              </w:rPr>
              <w:t xml:space="preserve"> Особливостей.</w:t>
            </w:r>
          </w:p>
          <w:p w:rsidR="003A2B0A" w:rsidRPr="004F31B7" w:rsidRDefault="003A2B0A" w:rsidP="003A2B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F31B7">
              <w:rPr>
                <w:rFonts w:ascii="Times New Roman" w:eastAsia="Times New Roman" w:hAnsi="Times New Roman" w:cs="Times New Roman"/>
                <w:sz w:val="24"/>
                <w:szCs w:val="24"/>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4" w:anchor="n1562" w:tgtFrame="_blank" w:history="1">
              <w:r w:rsidRPr="004F31B7">
                <w:rPr>
                  <w:rFonts w:ascii="Times New Roman" w:eastAsia="Times New Roman" w:hAnsi="Times New Roman" w:cs="Times New Roman"/>
                  <w:sz w:val="24"/>
                  <w:szCs w:val="24"/>
                </w:rPr>
                <w:t>статті 30</w:t>
              </w:r>
            </w:hyperlink>
            <w:r w:rsidRPr="004F31B7">
              <w:rPr>
                <w:rFonts w:ascii="Times New Roman" w:eastAsia="Times New Roman" w:hAnsi="Times New Roman" w:cs="Times New Roman"/>
                <w:sz w:val="24"/>
                <w:szCs w:val="24"/>
              </w:rPr>
              <w:t xml:space="preserve"> Закону.</w:t>
            </w:r>
          </w:p>
          <w:p w:rsidR="003A2B0A" w:rsidRPr="00B501E3" w:rsidRDefault="003A2B0A" w:rsidP="003A2B0A">
            <w:pPr>
              <w:widowControl w:val="0"/>
              <w:jc w:val="both"/>
              <w:rPr>
                <w:rFonts w:ascii="Times New Roman" w:eastAsia="Times New Roman" w:hAnsi="Times New Roman" w:cs="Times New Roman"/>
                <w:sz w:val="24"/>
                <w:szCs w:val="24"/>
              </w:rPr>
            </w:pPr>
            <w:r w:rsidRPr="00B501E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A2B0A" w:rsidRPr="00A73C14" w:rsidRDefault="003A2B0A" w:rsidP="003A2B0A">
            <w:pPr>
              <w:widowControl w:val="0"/>
              <w:jc w:val="both"/>
              <w:rPr>
                <w:rFonts w:ascii="Times New Roman" w:eastAsia="Times New Roman" w:hAnsi="Times New Roman" w:cs="Times New Roman"/>
                <w:b/>
                <w:bCs/>
                <w:sz w:val="24"/>
                <w:szCs w:val="24"/>
              </w:rPr>
            </w:pPr>
            <w:r w:rsidRPr="00A73C14">
              <w:rPr>
                <w:rFonts w:ascii="Times New Roman" w:eastAsia="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p w:rsidR="003A2B0A" w:rsidRPr="00DD11B8" w:rsidRDefault="003A2B0A" w:rsidP="003A2B0A">
            <w:pPr>
              <w:widowControl w:val="0"/>
              <w:jc w:val="both"/>
              <w:rPr>
                <w:rFonts w:ascii="Times New Roman" w:eastAsia="Times New Roman" w:hAnsi="Times New Roman" w:cs="Times New Roman"/>
                <w:sz w:val="24"/>
                <w:szCs w:val="24"/>
                <w:highlight w:val="white"/>
              </w:rPr>
            </w:pPr>
            <w:r w:rsidRPr="00DD11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2B0A" w:rsidRPr="00DD11B8" w:rsidRDefault="003A2B0A" w:rsidP="003A2B0A">
            <w:pPr>
              <w:widowControl w:val="0"/>
              <w:jc w:val="both"/>
              <w:rPr>
                <w:rFonts w:ascii="Times New Roman" w:eastAsia="Times New Roman" w:hAnsi="Times New Roman" w:cs="Times New Roman"/>
                <w:i/>
                <w:sz w:val="24"/>
                <w:szCs w:val="24"/>
                <w:highlight w:val="white"/>
              </w:rPr>
            </w:pPr>
            <w:r w:rsidRPr="00DD11B8">
              <w:rPr>
                <w:rFonts w:ascii="Times New Roman" w:eastAsia="Times New Roman" w:hAnsi="Times New Roman" w:cs="Times New Roman"/>
                <w:i/>
                <w:sz w:val="24"/>
                <w:szCs w:val="24"/>
                <w:highlight w:val="white"/>
              </w:rPr>
              <w:t>(у разі якщо подано дві і більше тендерних пропозицій).</w:t>
            </w:r>
          </w:p>
          <w:p w:rsidR="003A2B0A" w:rsidRPr="00B501E3" w:rsidRDefault="003A2B0A" w:rsidP="003A2B0A">
            <w:pPr>
              <w:widowControl w:val="0"/>
              <w:jc w:val="both"/>
              <w:rPr>
                <w:rFonts w:ascii="Times New Roman" w:eastAsia="Times New Roman" w:hAnsi="Times New Roman" w:cs="Times New Roman"/>
                <w:sz w:val="24"/>
                <w:szCs w:val="24"/>
                <w:highlight w:val="yellow"/>
              </w:rPr>
            </w:pPr>
            <w:r w:rsidRPr="00A73C14">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5" w:anchor="n584" w:history="1">
              <w:r w:rsidRPr="00A73C14">
                <w:rPr>
                  <w:rFonts w:ascii="Times New Roman" w:eastAsia="Times New Roman" w:hAnsi="Times New Roman" w:cs="Times New Roman"/>
                  <w:sz w:val="24"/>
                  <w:szCs w:val="24"/>
                </w:rPr>
                <w:t>пунктом 40</w:t>
              </w:r>
            </w:hyperlink>
            <w:r w:rsidRPr="00A73C14">
              <w:rPr>
                <w:rFonts w:ascii="Times New Roman" w:eastAsia="Times New Roman" w:hAnsi="Times New Roman" w:cs="Times New Roman"/>
                <w:sz w:val="24"/>
                <w:szCs w:val="24"/>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6" w:anchor="n1499" w:tgtFrame="_blank" w:history="1">
              <w:r w:rsidRPr="00A73C14">
                <w:rPr>
                  <w:rFonts w:ascii="Times New Roman" w:eastAsia="Times New Roman" w:hAnsi="Times New Roman" w:cs="Times New Roman"/>
                  <w:sz w:val="24"/>
                  <w:szCs w:val="24"/>
                </w:rPr>
                <w:t>третьої</w:t>
              </w:r>
            </w:hyperlink>
            <w:r w:rsidRPr="00A73C14">
              <w:rPr>
                <w:rFonts w:ascii="Times New Roman" w:eastAsia="Times New Roman" w:hAnsi="Times New Roman" w:cs="Times New Roman"/>
                <w:sz w:val="24"/>
                <w:szCs w:val="24"/>
              </w:rPr>
              <w:t xml:space="preserve"> та </w:t>
            </w:r>
            <w:hyperlink r:id="rId27" w:anchor="n1500" w:tgtFrame="_blank" w:history="1">
              <w:r w:rsidRPr="00A73C14">
                <w:rPr>
                  <w:rFonts w:ascii="Times New Roman" w:eastAsia="Times New Roman" w:hAnsi="Times New Roman" w:cs="Times New Roman"/>
                  <w:sz w:val="24"/>
                  <w:szCs w:val="24"/>
                </w:rPr>
                <w:t>четвертої</w:t>
              </w:r>
            </w:hyperlink>
            <w:r w:rsidRPr="00A73C14">
              <w:rPr>
                <w:rFonts w:ascii="Times New Roman" w:eastAsia="Times New Roman" w:hAnsi="Times New Roman" w:cs="Times New Roman"/>
                <w:sz w:val="24"/>
                <w:szCs w:val="24"/>
              </w:rPr>
              <w:t xml:space="preserve"> статті 28 Закону. Замовник розглядає таку тендерну пропозицію відповідно до вимог статті 29 Закону </w:t>
            </w:r>
            <w:r w:rsidRPr="00A73C14">
              <w:rPr>
                <w:rFonts w:ascii="Times New Roman" w:eastAsia="Times New Roman" w:hAnsi="Times New Roman" w:cs="Times New Roman"/>
                <w:sz w:val="24"/>
                <w:szCs w:val="24"/>
              </w:rPr>
              <w:lastRenderedPageBreak/>
              <w:t xml:space="preserve">(положення частин </w:t>
            </w:r>
            <w:hyperlink r:id="rId28" w:anchor="n1513" w:tgtFrame="_blank" w:history="1">
              <w:r w:rsidRPr="00A73C14">
                <w:rPr>
                  <w:rFonts w:ascii="Times New Roman" w:eastAsia="Times New Roman" w:hAnsi="Times New Roman" w:cs="Times New Roman"/>
                  <w:sz w:val="24"/>
                  <w:szCs w:val="24"/>
                </w:rPr>
                <w:t>другої</w:t>
              </w:r>
            </w:hyperlink>
            <w:r w:rsidRPr="00A73C14">
              <w:rPr>
                <w:rFonts w:ascii="Times New Roman" w:eastAsia="Times New Roman" w:hAnsi="Times New Roman" w:cs="Times New Roman"/>
                <w:sz w:val="24"/>
                <w:szCs w:val="24"/>
              </w:rPr>
              <w:t xml:space="preserve">, </w:t>
            </w:r>
            <w:hyperlink r:id="rId29" w:anchor="n1524" w:tgtFrame="_blank" w:history="1">
              <w:r w:rsidRPr="00A73C14">
                <w:rPr>
                  <w:rFonts w:ascii="Times New Roman" w:eastAsia="Times New Roman" w:hAnsi="Times New Roman" w:cs="Times New Roman"/>
                  <w:sz w:val="24"/>
                  <w:szCs w:val="24"/>
                </w:rPr>
                <w:t>п’ятої - дев’ятої</w:t>
              </w:r>
            </w:hyperlink>
            <w:r w:rsidRPr="00A73C14">
              <w:rPr>
                <w:rFonts w:ascii="Times New Roman" w:eastAsia="Times New Roman" w:hAnsi="Times New Roman" w:cs="Times New Roman"/>
                <w:sz w:val="24"/>
                <w:szCs w:val="24"/>
              </w:rPr>
              <w:t xml:space="preserve">, </w:t>
            </w:r>
            <w:hyperlink r:id="rId30" w:anchor="n1530" w:tgtFrame="_blank" w:history="1">
              <w:r w:rsidRPr="00A73C14">
                <w:rPr>
                  <w:rFonts w:ascii="Times New Roman" w:eastAsia="Times New Roman" w:hAnsi="Times New Roman" w:cs="Times New Roman"/>
                  <w:sz w:val="24"/>
                  <w:szCs w:val="24"/>
                </w:rPr>
                <w:t>одинадцятої</w:t>
              </w:r>
            </w:hyperlink>
            <w:r w:rsidRPr="00A73C14">
              <w:rPr>
                <w:rFonts w:ascii="Times New Roman" w:eastAsia="Times New Roman" w:hAnsi="Times New Roman" w:cs="Times New Roman"/>
                <w:sz w:val="24"/>
                <w:szCs w:val="24"/>
              </w:rPr>
              <w:t xml:space="preserve">, </w:t>
            </w:r>
            <w:hyperlink r:id="rId31" w:anchor="n1531" w:tgtFrame="_blank" w:history="1">
              <w:r w:rsidRPr="00A73C14">
                <w:rPr>
                  <w:rFonts w:ascii="Times New Roman" w:eastAsia="Times New Roman" w:hAnsi="Times New Roman" w:cs="Times New Roman"/>
                  <w:sz w:val="24"/>
                  <w:szCs w:val="24"/>
                </w:rPr>
                <w:t>дванадцятої</w:t>
              </w:r>
            </w:hyperlink>
            <w:r w:rsidRPr="00A73C14">
              <w:rPr>
                <w:rFonts w:ascii="Times New Roman" w:eastAsia="Times New Roman" w:hAnsi="Times New Roman" w:cs="Times New Roman"/>
                <w:sz w:val="24"/>
                <w:szCs w:val="24"/>
              </w:rPr>
              <w:t xml:space="preserve">, </w:t>
            </w:r>
            <w:hyperlink r:id="rId32" w:anchor="n1543" w:tgtFrame="_blank" w:history="1">
              <w:r w:rsidRPr="00A73C14">
                <w:rPr>
                  <w:rFonts w:ascii="Times New Roman" w:eastAsia="Times New Roman" w:hAnsi="Times New Roman" w:cs="Times New Roman"/>
                  <w:sz w:val="24"/>
                  <w:szCs w:val="24"/>
                </w:rPr>
                <w:t>чотирнадцятої</w:t>
              </w:r>
            </w:hyperlink>
            <w:r w:rsidRPr="00A73C14">
              <w:rPr>
                <w:rFonts w:ascii="Times New Roman" w:eastAsia="Times New Roman" w:hAnsi="Times New Roman" w:cs="Times New Roman"/>
                <w:sz w:val="24"/>
                <w:szCs w:val="24"/>
              </w:rPr>
              <w:t xml:space="preserve">, </w:t>
            </w:r>
            <w:hyperlink r:id="rId33" w:anchor="n1553" w:tgtFrame="_blank" w:history="1">
              <w:r w:rsidRPr="00A73C14">
                <w:rPr>
                  <w:rFonts w:ascii="Times New Roman" w:eastAsia="Times New Roman" w:hAnsi="Times New Roman" w:cs="Times New Roman"/>
                  <w:sz w:val="24"/>
                  <w:szCs w:val="24"/>
                </w:rPr>
                <w:t>шістнадцятої</w:t>
              </w:r>
            </w:hyperlink>
            <w:r w:rsidRPr="00A73C14">
              <w:rPr>
                <w:rFonts w:ascii="Times New Roman" w:eastAsia="Times New Roman" w:hAnsi="Times New Roman" w:cs="Times New Roman"/>
                <w:sz w:val="24"/>
                <w:szCs w:val="24"/>
              </w:rPr>
              <w:t xml:space="preserve">, абзаців </w:t>
            </w:r>
            <w:hyperlink r:id="rId34" w:anchor="n1550" w:tgtFrame="_blank" w:history="1">
              <w:r w:rsidRPr="00A73C14">
                <w:rPr>
                  <w:rFonts w:ascii="Times New Roman" w:eastAsia="Times New Roman" w:hAnsi="Times New Roman" w:cs="Times New Roman"/>
                  <w:sz w:val="24"/>
                  <w:szCs w:val="24"/>
                </w:rPr>
                <w:t>другого</w:t>
              </w:r>
            </w:hyperlink>
            <w:r w:rsidRPr="00A73C14">
              <w:rPr>
                <w:rFonts w:ascii="Times New Roman" w:eastAsia="Times New Roman" w:hAnsi="Times New Roman" w:cs="Times New Roman"/>
                <w:sz w:val="24"/>
                <w:szCs w:val="24"/>
              </w:rPr>
              <w:t xml:space="preserve"> і </w:t>
            </w:r>
            <w:hyperlink r:id="rId35" w:anchor="n1551" w:tgtFrame="_blank" w:history="1">
              <w:r w:rsidRPr="00A73C14">
                <w:rPr>
                  <w:rFonts w:ascii="Times New Roman" w:eastAsia="Times New Roman" w:hAnsi="Times New Roman" w:cs="Times New Roman"/>
                  <w:sz w:val="24"/>
                  <w:szCs w:val="24"/>
                </w:rPr>
                <w:t>третього</w:t>
              </w:r>
            </w:hyperlink>
            <w:r w:rsidRPr="00A73C14">
              <w:rPr>
                <w:rFonts w:ascii="Times New Roman" w:eastAsia="Times New Roman" w:hAnsi="Times New Roman" w:cs="Times New Roman"/>
                <w:sz w:val="24"/>
                <w:szCs w:val="24"/>
              </w:rPr>
              <w:t xml:space="preserve"> частини п’ятнадцятої статті 29 Закону не застосовуються) з урахуванням положень </w:t>
            </w:r>
            <w:hyperlink r:id="rId36" w:anchor="n588" w:history="1">
              <w:r w:rsidRPr="00A73C14">
                <w:rPr>
                  <w:rFonts w:ascii="Times New Roman" w:eastAsia="Times New Roman" w:hAnsi="Times New Roman" w:cs="Times New Roman"/>
                  <w:sz w:val="24"/>
                  <w:szCs w:val="24"/>
                </w:rPr>
                <w:t>пункту 43</w:t>
              </w:r>
            </w:hyperlink>
            <w:r w:rsidRPr="00A73C14">
              <w:rPr>
                <w:rFonts w:ascii="Times New Roman" w:eastAsia="Times New Roman" w:hAnsi="Times New Roman" w:cs="Times New Roman"/>
                <w:sz w:val="24"/>
                <w:szCs w:val="24"/>
              </w:rPr>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2B0A" w:rsidRPr="00A73C14" w:rsidRDefault="003A2B0A" w:rsidP="003A2B0A">
            <w:pPr>
              <w:widowControl w:val="0"/>
              <w:jc w:val="both"/>
              <w:rPr>
                <w:rFonts w:ascii="Times New Roman" w:eastAsia="Times New Roman" w:hAnsi="Times New Roman" w:cs="Times New Roman"/>
                <w:sz w:val="24"/>
                <w:szCs w:val="24"/>
              </w:rPr>
            </w:pPr>
            <w:r w:rsidRPr="00A73C14">
              <w:rPr>
                <w:rFonts w:ascii="Times New Roman" w:eastAsia="Times New Roman" w:hAnsi="Times New Roman" w:cs="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2B0A" w:rsidRPr="00282AFD" w:rsidRDefault="003A2B0A" w:rsidP="003A2B0A">
            <w:pPr>
              <w:widowControl w:val="0"/>
              <w:jc w:val="both"/>
              <w:rPr>
                <w:rFonts w:ascii="Times New Roman" w:eastAsia="Times New Roman" w:hAnsi="Times New Roman" w:cs="Times New Roman"/>
                <w:sz w:val="24"/>
                <w:szCs w:val="24"/>
              </w:rPr>
            </w:pPr>
          </w:p>
          <w:p w:rsidR="003A2B0A" w:rsidRPr="00282AFD" w:rsidRDefault="003A2B0A" w:rsidP="003A2B0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i/>
                <w:sz w:val="24"/>
                <w:szCs w:val="24"/>
              </w:rPr>
              <w:t xml:space="preserve">Ціна тендерної пропозиції </w:t>
            </w:r>
            <w:r w:rsidRPr="00282AFD">
              <w:rPr>
                <w:rFonts w:ascii="Times New Roman" w:eastAsia="Times New Roman" w:hAnsi="Times New Roman" w:cs="Times New Roman"/>
                <w:b/>
                <w:i/>
                <w:sz w:val="24"/>
                <w:szCs w:val="24"/>
                <w:u w:val="single"/>
              </w:rPr>
              <w:t>не може</w:t>
            </w:r>
            <w:r w:rsidRPr="00282AF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2B0A" w:rsidRPr="00282AFD" w:rsidRDefault="003A2B0A" w:rsidP="003A2B0A">
            <w:pPr>
              <w:widowControl w:val="0"/>
              <w:jc w:val="both"/>
              <w:rPr>
                <w:rFonts w:ascii="Times New Roman" w:eastAsia="Times New Roman" w:hAnsi="Times New Roman" w:cs="Times New Roman"/>
                <w:i/>
                <w:sz w:val="24"/>
                <w:szCs w:val="24"/>
              </w:rPr>
            </w:pPr>
            <w:r w:rsidRPr="00282AFD">
              <w:rPr>
                <w:rFonts w:ascii="Times New Roman" w:eastAsia="Times New Roman" w:hAnsi="Times New Roman" w:cs="Times New Roman"/>
                <w:i/>
                <w:sz w:val="24"/>
                <w:szCs w:val="24"/>
              </w:rPr>
              <w:t xml:space="preserve">До розгляду </w:t>
            </w:r>
            <w:r w:rsidRPr="00282AFD">
              <w:rPr>
                <w:rFonts w:ascii="Times New Roman" w:eastAsia="Times New Roman" w:hAnsi="Times New Roman" w:cs="Times New Roman"/>
                <w:i/>
                <w:sz w:val="24"/>
                <w:szCs w:val="24"/>
                <w:u w:val="single"/>
              </w:rPr>
              <w:t xml:space="preserve"> </w:t>
            </w:r>
            <w:r w:rsidRPr="00282AFD">
              <w:rPr>
                <w:rFonts w:ascii="Times New Roman" w:eastAsia="Times New Roman" w:hAnsi="Times New Roman" w:cs="Times New Roman"/>
                <w:b/>
                <w:i/>
                <w:sz w:val="24"/>
                <w:szCs w:val="24"/>
                <w:u w:val="single"/>
              </w:rPr>
              <w:t xml:space="preserve">не приймається </w:t>
            </w:r>
            <w:r w:rsidRPr="00282AF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2B0A" w:rsidRPr="00282AFD" w:rsidRDefault="003A2B0A" w:rsidP="003A2B0A">
            <w:pPr>
              <w:widowControl w:val="0"/>
              <w:jc w:val="both"/>
              <w:rPr>
                <w:rFonts w:ascii="Times New Roman" w:eastAsia="Times New Roman" w:hAnsi="Times New Roman" w:cs="Times New Roman"/>
                <w:b/>
                <w:i/>
                <w:sz w:val="24"/>
                <w:szCs w:val="24"/>
              </w:rPr>
            </w:pPr>
          </w:p>
          <w:p w:rsidR="003A2B0A" w:rsidRPr="00282AFD" w:rsidRDefault="003A2B0A" w:rsidP="003A2B0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82AFD">
              <w:rPr>
                <w:rFonts w:ascii="Times New Roman" w:eastAsia="Times New Roman" w:hAnsi="Times New Roman" w:cs="Times New Roman"/>
                <w:sz w:val="24"/>
                <w:szCs w:val="24"/>
              </w:rPr>
              <w:t>„Ціна”</w:t>
            </w:r>
            <w:proofErr w:type="spellEnd"/>
            <w:r w:rsidRPr="00282AFD">
              <w:rPr>
                <w:rFonts w:ascii="Times New Roman" w:eastAsia="Times New Roman" w:hAnsi="Times New Roman" w:cs="Times New Roman"/>
                <w:sz w:val="24"/>
                <w:szCs w:val="24"/>
              </w:rPr>
              <w:t>. Питома вага – 100 %.</w:t>
            </w:r>
          </w:p>
          <w:p w:rsidR="003A2B0A" w:rsidRPr="00282AFD" w:rsidRDefault="003A2B0A" w:rsidP="003A2B0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2B0A" w:rsidRPr="00282AFD" w:rsidRDefault="003A2B0A" w:rsidP="003A2B0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Оцінка здійснюється щодо предмета закупівлі в цілому.</w:t>
            </w:r>
          </w:p>
          <w:p w:rsidR="003A2B0A" w:rsidRPr="00282AFD" w:rsidRDefault="003A2B0A" w:rsidP="003A2B0A">
            <w:pPr>
              <w:widowControl w:val="0"/>
              <w:jc w:val="both"/>
              <w:rPr>
                <w:rFonts w:ascii="Times New Roman" w:eastAsia="Times New Roman" w:hAnsi="Times New Roman" w:cs="Times New Roman"/>
                <w:i/>
                <w:color w:val="FF0000"/>
                <w:sz w:val="24"/>
                <w:szCs w:val="24"/>
              </w:rPr>
            </w:pPr>
          </w:p>
          <w:p w:rsidR="003A2B0A" w:rsidRDefault="003A2B0A" w:rsidP="003A2B0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Учасник визначає ціни на </w:t>
            </w:r>
            <w:r w:rsidRPr="00282AFD">
              <w:rPr>
                <w:rFonts w:ascii="Times New Roman" w:eastAsia="Times New Roman" w:hAnsi="Times New Roman" w:cs="Times New Roman"/>
                <w:b/>
                <w:sz w:val="24"/>
                <w:szCs w:val="24"/>
              </w:rPr>
              <w:t>товар</w:t>
            </w:r>
            <w:r w:rsidRPr="00282AFD">
              <w:rPr>
                <w:rFonts w:ascii="Times New Roman" w:eastAsia="Times New Roman" w:hAnsi="Times New Roman" w:cs="Times New Roman"/>
                <w:sz w:val="24"/>
                <w:szCs w:val="24"/>
              </w:rPr>
              <w:t xml:space="preserve">, що він пропонує </w:t>
            </w:r>
            <w:r w:rsidRPr="00282AFD">
              <w:rPr>
                <w:rFonts w:ascii="Times New Roman" w:eastAsia="Times New Roman" w:hAnsi="Times New Roman" w:cs="Times New Roman"/>
                <w:b/>
                <w:sz w:val="24"/>
                <w:szCs w:val="24"/>
              </w:rPr>
              <w:t>поставити</w:t>
            </w:r>
            <w:r w:rsidRPr="00282A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82AFD">
              <w:rPr>
                <w:rFonts w:ascii="Times New Roman" w:eastAsia="Times New Roman" w:hAnsi="Times New Roman" w:cs="Times New Roman"/>
                <w:b/>
                <w:sz w:val="24"/>
                <w:szCs w:val="24"/>
              </w:rPr>
              <w:t>товару</w:t>
            </w:r>
            <w:r w:rsidRPr="00282AFD">
              <w:rPr>
                <w:rFonts w:ascii="Times New Roman" w:eastAsia="Times New Roman" w:hAnsi="Times New Roman" w:cs="Times New Roman"/>
                <w:sz w:val="24"/>
                <w:szCs w:val="24"/>
              </w:rPr>
              <w:t xml:space="preserve"> даного виду.</w:t>
            </w:r>
          </w:p>
          <w:p w:rsidR="003A2B0A" w:rsidRPr="00A73C14" w:rsidRDefault="003A2B0A" w:rsidP="003A2B0A">
            <w:pPr>
              <w:widowControl w:val="0"/>
              <w:jc w:val="both"/>
              <w:rPr>
                <w:rFonts w:ascii="Times New Roman" w:eastAsia="Times New Roman" w:hAnsi="Times New Roman" w:cs="Times New Roman"/>
                <w:sz w:val="24"/>
                <w:szCs w:val="24"/>
              </w:rPr>
            </w:pPr>
            <w:r w:rsidRPr="00A73C14">
              <w:rPr>
                <w:rFonts w:ascii="Times New Roman" w:eastAsia="Times New Roman" w:hAnsi="Times New Roman" w:cs="Times New Roman"/>
                <w:sz w:val="24"/>
                <w:szCs w:val="24"/>
              </w:rPr>
              <w:t xml:space="preserve">Розмір мінімального кроку пониження ціни під час </w:t>
            </w:r>
            <w:r w:rsidRPr="00A73C14">
              <w:rPr>
                <w:rFonts w:ascii="Times New Roman" w:eastAsia="Times New Roman" w:hAnsi="Times New Roman" w:cs="Times New Roman"/>
                <w:sz w:val="24"/>
                <w:szCs w:val="24"/>
              </w:rPr>
              <w:lastRenderedPageBreak/>
              <w:t xml:space="preserve">електронного аукціону </w:t>
            </w:r>
            <w:r w:rsidRPr="004B0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0.5</w:t>
            </w:r>
            <w:r w:rsidRPr="004B0E3D">
              <w:rPr>
                <w:rFonts w:ascii="Times New Roman" w:eastAsia="Times New Roman" w:hAnsi="Times New Roman" w:cs="Times New Roman"/>
                <w:sz w:val="24"/>
                <w:szCs w:val="24"/>
              </w:rPr>
              <w:t xml:space="preserve"> %.</w:t>
            </w:r>
          </w:p>
          <w:p w:rsidR="003A2B0A" w:rsidRPr="00AA1018" w:rsidRDefault="003A2B0A" w:rsidP="003A2B0A">
            <w:pPr>
              <w:widowControl w:val="0"/>
              <w:jc w:val="both"/>
              <w:rPr>
                <w:rFonts w:ascii="Times New Roman" w:eastAsia="Times New Roman" w:hAnsi="Times New Roman" w:cs="Times New Roman"/>
                <w:sz w:val="24"/>
                <w:szCs w:val="24"/>
                <w:highlight w:val="yellow"/>
              </w:rPr>
            </w:pPr>
            <w:r w:rsidRPr="00A73C1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73C14">
              <w:rPr>
                <w:rFonts w:ascii="Times New Roman" w:eastAsia="Times New Roman" w:hAnsi="Times New Roman" w:cs="Times New Roman"/>
                <w:sz w:val="24"/>
                <w:szCs w:val="24"/>
              </w:rPr>
              <w:t>“аномально</w:t>
            </w:r>
            <w:proofErr w:type="spellEnd"/>
            <w:r w:rsidRPr="00A73C14">
              <w:rPr>
                <w:rFonts w:ascii="Times New Roman" w:eastAsia="Times New Roman" w:hAnsi="Times New Roman" w:cs="Times New Roman"/>
                <w:sz w:val="24"/>
                <w:szCs w:val="24"/>
              </w:rPr>
              <w:t xml:space="preserve"> низька ціна тендерної </w:t>
            </w:r>
            <w:proofErr w:type="spellStart"/>
            <w:r w:rsidRPr="00A73C14">
              <w:rPr>
                <w:rFonts w:ascii="Times New Roman" w:eastAsia="Times New Roman" w:hAnsi="Times New Roman" w:cs="Times New Roman"/>
                <w:sz w:val="24"/>
                <w:szCs w:val="24"/>
              </w:rPr>
              <w:t>пропозиції”</w:t>
            </w:r>
            <w:proofErr w:type="spellEnd"/>
            <w:r w:rsidRPr="00A73C14">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rvts0"/>
              </w:rPr>
              <w:t xml:space="preserve">. </w:t>
            </w:r>
            <w:r w:rsidRPr="00A73C1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A2B0A" w:rsidRPr="00A73C14" w:rsidRDefault="003A2B0A" w:rsidP="003A2B0A">
            <w:pPr>
              <w:widowControl w:val="0"/>
              <w:jc w:val="both"/>
              <w:rPr>
                <w:rFonts w:ascii="Times New Roman" w:eastAsia="Times New Roman" w:hAnsi="Times New Roman" w:cs="Times New Roman"/>
                <w:sz w:val="24"/>
                <w:szCs w:val="24"/>
              </w:rPr>
            </w:pPr>
            <w:r w:rsidRPr="00A73C14">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37" w:anchor="n1262" w:history="1">
              <w:r w:rsidRPr="00A73C14">
                <w:rPr>
                  <w:rFonts w:ascii="Times New Roman" w:eastAsia="Times New Roman" w:hAnsi="Times New Roman" w:cs="Times New Roman"/>
                  <w:sz w:val="24"/>
                  <w:szCs w:val="24"/>
                </w:rPr>
                <w:t>частиною першою</w:t>
              </w:r>
            </w:hyperlink>
            <w:r w:rsidRPr="00A73C14">
              <w:rPr>
                <w:rFonts w:ascii="Times New Roman" w:eastAsia="Times New Roman" w:hAnsi="Times New Roman" w:cs="Times New Roman"/>
                <w:sz w:val="24"/>
                <w:szCs w:val="24"/>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A2B0A" w:rsidRPr="009A0C38" w:rsidRDefault="003A2B0A" w:rsidP="003A2B0A">
            <w:pPr>
              <w:widowControl w:val="0"/>
              <w:jc w:val="both"/>
              <w:rPr>
                <w:rFonts w:ascii="Times New Roman" w:eastAsia="Times New Roman" w:hAnsi="Times New Roman" w:cs="Times New Roman"/>
                <w:sz w:val="24"/>
                <w:szCs w:val="24"/>
              </w:rPr>
            </w:pPr>
            <w:r w:rsidRPr="009A0C38">
              <w:rPr>
                <w:rFonts w:ascii="Times New Roman" w:eastAsia="Times New Roman" w:hAnsi="Times New Roman" w:cs="Times New Roman"/>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2B0A" w:rsidRPr="009A0C38" w:rsidRDefault="003A2B0A" w:rsidP="003A2B0A">
            <w:pPr>
              <w:widowControl w:val="0"/>
              <w:jc w:val="both"/>
              <w:rPr>
                <w:rFonts w:ascii="Times New Roman" w:eastAsia="Times New Roman" w:hAnsi="Times New Roman" w:cs="Times New Roman"/>
                <w:sz w:val="24"/>
                <w:szCs w:val="24"/>
              </w:rPr>
            </w:pPr>
            <w:r w:rsidRPr="009A0C3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9A0C38">
              <w:rPr>
                <w:rFonts w:ascii="Times New Roman" w:eastAsia="Times New Roman" w:hAnsi="Times New Roman" w:cs="Times New Roman"/>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2B0A" w:rsidRPr="009A0C38" w:rsidRDefault="003A2B0A" w:rsidP="003A2B0A">
            <w:pPr>
              <w:widowControl w:val="0"/>
              <w:jc w:val="both"/>
              <w:rPr>
                <w:rFonts w:ascii="Times New Roman" w:eastAsia="Times New Roman" w:hAnsi="Times New Roman" w:cs="Times New Roman"/>
                <w:sz w:val="24"/>
                <w:szCs w:val="24"/>
              </w:rPr>
            </w:pPr>
            <w:r w:rsidRPr="009A0C3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B0A" w:rsidRPr="00282AFD" w:rsidRDefault="003A2B0A" w:rsidP="003A2B0A">
            <w:pPr>
              <w:widowControl w:val="0"/>
              <w:jc w:val="both"/>
              <w:rPr>
                <w:rFonts w:ascii="Times New Roman" w:eastAsia="Times New Roman" w:hAnsi="Times New Roman" w:cs="Times New Roman"/>
                <w:sz w:val="24"/>
                <w:szCs w:val="24"/>
              </w:rPr>
            </w:pPr>
            <w:r w:rsidRPr="009A0C38">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282AFD">
              <w:rPr>
                <w:rFonts w:ascii="Times New Roman" w:eastAsia="Times New Roman" w:hAnsi="Times New Roman" w:cs="Times New Roman"/>
                <w:sz w:val="24"/>
                <w:szCs w:val="24"/>
              </w:rPr>
              <w:t>.</w:t>
            </w:r>
          </w:p>
          <w:p w:rsidR="003A2B0A" w:rsidRPr="00282AFD" w:rsidRDefault="003A2B0A" w:rsidP="003A2B0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82AFD">
              <w:rPr>
                <w:rFonts w:ascii="Times New Roman" w:eastAsia="Times New Roman" w:hAnsi="Times New Roman" w:cs="Times New Roman"/>
                <w:sz w:val="24"/>
                <w:szCs w:val="24"/>
              </w:rPr>
              <w:t>невиправлення</w:t>
            </w:r>
            <w:proofErr w:type="spellEnd"/>
            <w:r w:rsidRPr="00282AFD">
              <w:rPr>
                <w:rFonts w:ascii="Times New Roman" w:eastAsia="Times New Roman" w:hAnsi="Times New Roman" w:cs="Times New Roman"/>
                <w:sz w:val="24"/>
                <w:szCs w:val="24"/>
              </w:rPr>
              <w:t xml:space="preserve"> учасниками виявлених невідповідностей.</w:t>
            </w:r>
          </w:p>
          <w:p w:rsidR="003A2B0A" w:rsidRDefault="003A2B0A" w:rsidP="003A2B0A">
            <w:pPr>
              <w:widowControl w:val="0"/>
              <w:jc w:val="both"/>
              <w:rPr>
                <w:rFonts w:ascii="Times New Roman" w:eastAsia="Times New Roman" w:hAnsi="Times New Roman" w:cs="Times New Roman"/>
                <w:sz w:val="24"/>
                <w:szCs w:val="24"/>
              </w:rPr>
            </w:pPr>
            <w:r w:rsidRPr="009A0C38">
              <w:rPr>
                <w:rFonts w:ascii="Times New Roman" w:eastAsia="Times New Roman" w:hAnsi="Times New Roman" w:cs="Times New Roman"/>
                <w:sz w:val="24"/>
                <w:szCs w:val="24"/>
              </w:rPr>
              <w:t xml:space="preserve">У разі відхилення тендерної пропозиції з підстави, визначеної </w:t>
            </w:r>
            <w:hyperlink r:id="rId38" w:anchor="n605" w:history="1">
              <w:r w:rsidRPr="009A0C38">
                <w:rPr>
                  <w:rFonts w:ascii="Times New Roman" w:eastAsia="Times New Roman" w:hAnsi="Times New Roman" w:cs="Times New Roman"/>
                  <w:sz w:val="24"/>
                  <w:szCs w:val="24"/>
                </w:rPr>
                <w:t>підпунктом 3</w:t>
              </w:r>
            </w:hyperlink>
            <w:r w:rsidRPr="009A0C38">
              <w:rPr>
                <w:rFonts w:ascii="Times New Roman" w:eastAsia="Times New Roman" w:hAnsi="Times New Roman" w:cs="Times New Roman"/>
                <w:sz w:val="24"/>
                <w:szCs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39" w:anchor="n1611" w:tgtFrame="_blank" w:history="1">
              <w:r w:rsidRPr="009A0C38">
                <w:rPr>
                  <w:rFonts w:ascii="Times New Roman" w:eastAsia="Times New Roman" w:hAnsi="Times New Roman" w:cs="Times New Roman"/>
                  <w:sz w:val="24"/>
                  <w:szCs w:val="24"/>
                </w:rPr>
                <w:t>статтею</w:t>
              </w:r>
            </w:hyperlink>
            <w:hyperlink r:id="rId40" w:anchor="n1611" w:tgtFrame="_blank" w:history="1">
              <w:r w:rsidRPr="009A0C38">
                <w:rPr>
                  <w:rFonts w:ascii="Times New Roman" w:eastAsia="Times New Roman" w:hAnsi="Times New Roman" w:cs="Times New Roman"/>
                  <w:sz w:val="24"/>
                  <w:szCs w:val="24"/>
                </w:rPr>
                <w:t xml:space="preserve"> 33</w:t>
              </w:r>
            </w:hyperlink>
            <w:r w:rsidRPr="009A0C38">
              <w:rPr>
                <w:rFonts w:ascii="Times New Roman" w:eastAsia="Times New Roman" w:hAnsi="Times New Roman" w:cs="Times New Roman"/>
                <w:sz w:val="24"/>
                <w:szCs w:val="24"/>
              </w:rPr>
              <w:t xml:space="preserve"> Закону та пунктом 49 Особливостей</w:t>
            </w:r>
            <w:r w:rsidRPr="00282AFD">
              <w:rPr>
                <w:rFonts w:ascii="Times New Roman" w:eastAsia="Times New Roman" w:hAnsi="Times New Roman" w:cs="Times New Roman"/>
                <w:sz w:val="24"/>
                <w:szCs w:val="24"/>
              </w:rPr>
              <w:t>.</w:t>
            </w:r>
          </w:p>
          <w:p w:rsidR="00FE6AC6" w:rsidRPr="00AD455F" w:rsidRDefault="003A2B0A" w:rsidP="003A2B0A">
            <w:pPr>
              <w:spacing w:line="240" w:lineRule="auto"/>
              <w:ind w:firstLine="567"/>
              <w:jc w:val="both"/>
              <w:rPr>
                <w:rFonts w:ascii="Times New Roman" w:hAnsi="Times New Roman" w:cs="Times New Roman"/>
                <w:color w:val="FF0000"/>
                <w:sz w:val="24"/>
                <w:szCs w:val="24"/>
              </w:rPr>
            </w:pPr>
            <w:r w:rsidRPr="009A0C38">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sz w:val="24"/>
                <w:szCs w:val="24"/>
              </w:rPr>
              <w:t>О</w:t>
            </w:r>
            <w:r w:rsidRPr="009A0C38">
              <w:rPr>
                <w:rFonts w:ascii="Times New Roman" w:eastAsia="Times New Roman" w:hAnsi="Times New Roman" w:cs="Times New Roman"/>
                <w:sz w:val="24"/>
                <w:szCs w:val="24"/>
              </w:rPr>
              <w:t>собливостями.</w:t>
            </w:r>
          </w:p>
        </w:tc>
      </w:tr>
      <w:tr w:rsidR="005F1386" w:rsidRPr="00AD455F" w:rsidTr="00D52E29">
        <w:trPr>
          <w:trHeight w:val="1877"/>
        </w:trPr>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3A2B0A" w:rsidRDefault="005F1386" w:rsidP="005F1386">
            <w:pPr>
              <w:rPr>
                <w:rFonts w:ascii="Times New Roman" w:hAnsi="Times New Roman" w:cs="Times New Roman"/>
                <w:color w:val="auto"/>
                <w:sz w:val="24"/>
                <w:szCs w:val="24"/>
              </w:rPr>
            </w:pPr>
            <w:r w:rsidRPr="003A2B0A">
              <w:rPr>
                <w:rFonts w:ascii="Times New Roman" w:hAnsi="Times New Roman" w:cs="Times New Roman"/>
                <w:color w:val="auto"/>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5F1386" w:rsidRPr="003A2B0A" w:rsidRDefault="005F1386" w:rsidP="005F1386">
            <w:pPr>
              <w:widowControl w:val="0"/>
              <w:rPr>
                <w:rFonts w:ascii="Times New Roman" w:hAnsi="Times New Roman"/>
                <w:color w:val="auto"/>
                <w:sz w:val="24"/>
                <w:szCs w:val="24"/>
              </w:rPr>
            </w:pPr>
            <w:r w:rsidRPr="003A2B0A">
              <w:rPr>
                <w:rFonts w:ascii="Times New Roman" w:hAnsi="Times New Roman"/>
                <w:b/>
                <w:bCs/>
                <w:color w:val="auto"/>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3A2B0A" w:rsidRDefault="005F1386" w:rsidP="00041CFF">
            <w:pPr>
              <w:widowControl w:val="0"/>
              <w:spacing w:line="240" w:lineRule="auto"/>
              <w:contextualSpacing/>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Вартість тендерної пропозиції та всі інші ціни повинні бути чітко визначені.</w:t>
            </w:r>
          </w:p>
          <w:p w:rsidR="005F1386" w:rsidRPr="003A2B0A" w:rsidRDefault="005F1386" w:rsidP="00041CFF">
            <w:pPr>
              <w:widowControl w:val="0"/>
              <w:spacing w:line="240" w:lineRule="auto"/>
              <w:ind w:right="120"/>
              <w:contextualSpacing/>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3A2B0A" w:rsidRDefault="005F1386" w:rsidP="00041CFF">
            <w:pPr>
              <w:widowControl w:val="0"/>
              <w:spacing w:line="240" w:lineRule="auto"/>
              <w:contextualSpacing/>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3A2B0A" w:rsidRDefault="005F1386" w:rsidP="00041CFF">
            <w:pPr>
              <w:widowControl w:val="0"/>
              <w:spacing w:line="240" w:lineRule="auto"/>
              <w:contextualSpacing/>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3A2B0A" w:rsidRDefault="005F1386" w:rsidP="00041CFF">
            <w:pPr>
              <w:widowControl w:val="0"/>
              <w:spacing w:line="240" w:lineRule="auto"/>
              <w:contextualSpacing/>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3A2B0A" w:rsidRDefault="005F1386" w:rsidP="00041CFF">
            <w:pPr>
              <w:widowControl w:val="0"/>
              <w:spacing w:line="240" w:lineRule="auto"/>
              <w:contextualSpacing/>
              <w:jc w:val="both"/>
              <w:rPr>
                <w:rFonts w:ascii="Times New Roman" w:hAnsi="Times New Roman" w:cs="Times New Roman"/>
                <w:color w:val="auto"/>
                <w:sz w:val="24"/>
                <w:szCs w:val="24"/>
              </w:rPr>
            </w:pPr>
            <w:r w:rsidRPr="003A2B0A">
              <w:rPr>
                <w:rFonts w:ascii="Times New Roman" w:hAnsi="Times New Roman" w:cs="Times New Roman"/>
                <w:b/>
                <w:bCs/>
                <w:i/>
                <w:iCs/>
                <w:color w:val="auto"/>
                <w:sz w:val="24"/>
                <w:szCs w:val="24"/>
                <w:u w:val="single"/>
              </w:rPr>
              <w:t>Інші умови тендерної документації:</w:t>
            </w:r>
          </w:p>
          <w:p w:rsidR="005F1386" w:rsidRPr="003A2B0A" w:rsidRDefault="005F1386" w:rsidP="00041CFF">
            <w:pPr>
              <w:widowControl w:val="0"/>
              <w:spacing w:line="240" w:lineRule="auto"/>
              <w:contextualSpacing/>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3A2B0A" w:rsidRDefault="005F1386" w:rsidP="00041CFF">
            <w:pPr>
              <w:widowControl w:val="0"/>
              <w:spacing w:line="240" w:lineRule="auto"/>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A2B0A">
              <w:rPr>
                <w:rFonts w:ascii="Times New Roman" w:hAnsi="Times New Roman" w:cs="Times New Roman"/>
                <w:color w:val="auto"/>
                <w:sz w:val="24"/>
                <w:szCs w:val="24"/>
              </w:rPr>
              <w:t>ії</w:t>
            </w:r>
            <w:proofErr w:type="spellEnd"/>
            <w:r w:rsidRPr="003A2B0A">
              <w:rPr>
                <w:rFonts w:ascii="Times New Roman" w:hAnsi="Times New Roman" w:cs="Times New Roman"/>
                <w:color w:val="auto"/>
                <w:sz w:val="24"/>
                <w:szCs w:val="24"/>
              </w:rPr>
              <w:t xml:space="preserve"> роз'яснення/</w:t>
            </w:r>
            <w:proofErr w:type="spellStart"/>
            <w:r w:rsidRPr="003A2B0A">
              <w:rPr>
                <w:rFonts w:ascii="Times New Roman" w:hAnsi="Times New Roman" w:cs="Times New Roman"/>
                <w:color w:val="auto"/>
                <w:sz w:val="24"/>
                <w:szCs w:val="24"/>
              </w:rPr>
              <w:t>нь</w:t>
            </w:r>
            <w:proofErr w:type="spellEnd"/>
            <w:r w:rsidRPr="003A2B0A">
              <w:rPr>
                <w:rFonts w:ascii="Times New Roman" w:hAnsi="Times New Roman" w:cs="Times New Roman"/>
                <w:color w:val="auto"/>
                <w:sz w:val="24"/>
                <w:szCs w:val="24"/>
              </w:rPr>
              <w:t xml:space="preserve"> державних органів або не накладення електронного підпису.</w:t>
            </w:r>
          </w:p>
          <w:p w:rsidR="005F1386" w:rsidRPr="003A2B0A" w:rsidRDefault="005F1386" w:rsidP="00041CFF">
            <w:pPr>
              <w:widowControl w:val="0"/>
              <w:spacing w:line="240" w:lineRule="auto"/>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3A2B0A" w:rsidRDefault="005F1386" w:rsidP="00041CFF">
            <w:pPr>
              <w:widowControl w:val="0"/>
              <w:spacing w:line="240" w:lineRule="auto"/>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3A2B0A" w:rsidRDefault="005F1386" w:rsidP="00041CFF">
            <w:pPr>
              <w:widowControl w:val="0"/>
              <w:spacing w:line="240" w:lineRule="auto"/>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3A2B0A">
              <w:rPr>
                <w:rFonts w:ascii="Times New Roman" w:hAnsi="Times New Roman" w:cs="Times New Roman"/>
                <w:b/>
                <w:bCs/>
                <w:i/>
                <w:iCs/>
                <w:color w:val="auto"/>
                <w:sz w:val="24"/>
                <w:szCs w:val="24"/>
              </w:rPr>
              <w:t>Додатком  1</w:t>
            </w:r>
            <w:r w:rsidRPr="003A2B0A">
              <w:rPr>
                <w:rFonts w:ascii="Times New Roman" w:hAnsi="Times New Roman" w:cs="Times New Roman"/>
                <w:color w:val="auto"/>
                <w:sz w:val="24"/>
                <w:szCs w:val="24"/>
              </w:rPr>
              <w:t xml:space="preserve"> до </w:t>
            </w:r>
            <w:r w:rsidRPr="003A2B0A">
              <w:rPr>
                <w:rFonts w:ascii="Times New Roman" w:hAnsi="Times New Roman" w:cs="Times New Roman"/>
                <w:color w:val="auto"/>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F1386" w:rsidRPr="003A2B0A" w:rsidRDefault="005F1386" w:rsidP="00041CFF">
            <w:pPr>
              <w:widowControl w:val="0"/>
              <w:spacing w:line="240" w:lineRule="auto"/>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3A2B0A" w:rsidRDefault="005F1386" w:rsidP="00041CFF">
            <w:pPr>
              <w:widowControl w:val="0"/>
              <w:spacing w:line="240" w:lineRule="auto"/>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3A2B0A" w:rsidRDefault="005F1386" w:rsidP="00041CFF">
            <w:pPr>
              <w:widowControl w:val="0"/>
              <w:spacing w:line="240" w:lineRule="auto"/>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386" w:rsidRPr="003A2B0A" w:rsidRDefault="005F1386" w:rsidP="00041CFF">
            <w:pPr>
              <w:widowControl w:val="0"/>
              <w:spacing w:line="240" w:lineRule="auto"/>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3A2B0A">
              <w:rPr>
                <w:rFonts w:ascii="Times New Roman" w:hAnsi="Times New Roman" w:cs="Times New Roman"/>
                <w:b/>
                <w:bCs/>
                <w:i/>
                <w:iCs/>
                <w:color w:val="auto"/>
                <w:sz w:val="24"/>
                <w:szCs w:val="24"/>
              </w:rPr>
              <w:t>Додатку 3</w:t>
            </w:r>
            <w:r w:rsidRPr="003A2B0A">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A2B0A">
              <w:rPr>
                <w:rFonts w:ascii="Times New Roman" w:hAnsi="Times New Roman" w:cs="Times New Roman"/>
                <w:b/>
                <w:bCs/>
                <w:i/>
                <w:iCs/>
                <w:color w:val="auto"/>
                <w:sz w:val="24"/>
                <w:szCs w:val="24"/>
              </w:rPr>
              <w:t>в п. 4 Розділу 3</w:t>
            </w:r>
            <w:r w:rsidRPr="003A2B0A">
              <w:rPr>
                <w:rFonts w:ascii="Times New Roman" w:hAnsi="Times New Roman" w:cs="Times New Roman"/>
                <w:color w:val="auto"/>
                <w:sz w:val="24"/>
                <w:szCs w:val="24"/>
              </w:rPr>
              <w:t xml:space="preserve"> до цієї тендерної документації.</w:t>
            </w:r>
          </w:p>
          <w:p w:rsidR="005F1386" w:rsidRPr="003A2B0A" w:rsidRDefault="005F1386" w:rsidP="00041CFF">
            <w:pPr>
              <w:widowControl w:val="0"/>
              <w:spacing w:line="240" w:lineRule="auto"/>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386" w:rsidRPr="003A2B0A" w:rsidRDefault="005F1386" w:rsidP="00041CFF">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10.</w:t>
            </w:r>
            <w:r w:rsidR="00D52E29" w:rsidRPr="003A2B0A">
              <w:rPr>
                <w:rFonts w:ascii="Times New Roman" w:hAnsi="Times New Roman" w:cs="Times New Roman"/>
                <w:color w:val="auto"/>
                <w:sz w:val="24"/>
                <w:szCs w:val="24"/>
              </w:rPr>
              <w:t xml:space="preserve"> </w:t>
            </w:r>
            <w:r w:rsidRPr="003A2B0A">
              <w:rPr>
                <w:rFonts w:ascii="Times New Roman" w:hAnsi="Times New Roman" w:cs="Times New Roman"/>
                <w:color w:val="auto"/>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3A2B0A">
              <w:rPr>
                <w:rFonts w:ascii="Times New Roman" w:hAnsi="Times New Roman" w:cs="Times New Roman"/>
                <w:color w:val="auto"/>
                <w:sz w:val="24"/>
                <w:szCs w:val="24"/>
              </w:rPr>
              <w:t>ії</w:t>
            </w:r>
            <w:proofErr w:type="spellEnd"/>
            <w:r w:rsidRPr="003A2B0A">
              <w:rPr>
                <w:rFonts w:ascii="Times New Roman" w:hAnsi="Times New Roman" w:cs="Times New Roman"/>
                <w:color w:val="auto"/>
                <w:sz w:val="24"/>
                <w:szCs w:val="24"/>
              </w:rPr>
              <w:t xml:space="preserve">, передбачену/і пунктом 4 частини 1 статті 236 ГКУ, </w:t>
            </w:r>
            <w:r w:rsidRPr="003A2B0A">
              <w:rPr>
                <w:rStyle w:val="qowt-font2-timesnewroman"/>
                <w:rFonts w:ascii="Times New Roman" w:hAnsi="Times New Roman"/>
                <w:color w:val="auto"/>
                <w:sz w:val="24"/>
                <w:szCs w:val="24"/>
              </w:rPr>
              <w:t xml:space="preserve">як </w:t>
            </w:r>
            <w:r w:rsidRPr="003A2B0A">
              <w:rPr>
                <w:rFonts w:ascii="Times New Roman" w:hAnsi="Times New Roman" w:cs="Times New Roman"/>
                <w:color w:val="auto"/>
                <w:sz w:val="24"/>
                <w:szCs w:val="24"/>
              </w:rPr>
              <w:t xml:space="preserve">відмова від встановлення господарських відносин на майбутнє не було </w:t>
            </w:r>
            <w:proofErr w:type="spellStart"/>
            <w:r w:rsidRPr="003A2B0A">
              <w:rPr>
                <w:rFonts w:ascii="Times New Roman" w:hAnsi="Times New Roman" w:cs="Times New Roman"/>
                <w:color w:val="auto"/>
                <w:sz w:val="24"/>
                <w:szCs w:val="24"/>
              </w:rPr>
              <w:t>застосовано”</w:t>
            </w:r>
            <w:proofErr w:type="spellEnd"/>
            <w:r w:rsidRPr="003A2B0A">
              <w:rPr>
                <w:rFonts w:ascii="Times New Roman" w:hAnsi="Times New Roman" w:cs="Times New Roman"/>
                <w:color w:val="auto"/>
                <w:sz w:val="24"/>
                <w:szCs w:val="24"/>
              </w:rPr>
              <w:t>.</w:t>
            </w:r>
          </w:p>
          <w:p w:rsidR="005F1386" w:rsidRPr="003A2B0A" w:rsidRDefault="005F1386" w:rsidP="00041CFF">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3A2B0A">
              <w:rPr>
                <w:rFonts w:ascii="Times New Roman" w:hAnsi="Times New Roman" w:cs="Times New Roman"/>
                <w:color w:val="auto"/>
                <w:sz w:val="24"/>
                <w:szCs w:val="24"/>
              </w:rPr>
              <w:t>Примітка:</w:t>
            </w:r>
          </w:p>
          <w:p w:rsidR="005F1386" w:rsidRPr="003A2B0A" w:rsidRDefault="005F1386" w:rsidP="00041CFF">
            <w:pPr>
              <w:widowControl w:val="0"/>
              <w:spacing w:line="240" w:lineRule="auto"/>
              <w:jc w:val="both"/>
              <w:rPr>
                <w:rFonts w:ascii="Times New Roman" w:hAnsi="Times New Roman" w:cs="Times New Roman"/>
                <w:i/>
                <w:color w:val="auto"/>
                <w:sz w:val="24"/>
                <w:szCs w:val="24"/>
                <w:shd w:val="clear" w:color="auto" w:fill="FFFFFF"/>
              </w:rPr>
            </w:pPr>
            <w:r w:rsidRPr="003A2B0A">
              <w:rPr>
                <w:rFonts w:ascii="Times New Roman" w:hAnsi="Times New Roman" w:cs="Times New Roman"/>
                <w:i/>
                <w:iCs/>
                <w:color w:val="auto"/>
                <w:sz w:val="24"/>
                <w:szCs w:val="24"/>
              </w:rPr>
              <w:t xml:space="preserve">*У разі застосовування </w:t>
            </w:r>
            <w:r w:rsidR="004079F6" w:rsidRPr="003A2B0A">
              <w:rPr>
                <w:rFonts w:ascii="Times New Roman" w:hAnsi="Times New Roman" w:cs="Times New Roman"/>
                <w:i/>
                <w:color w:val="auto"/>
                <w:sz w:val="24"/>
                <w:szCs w:val="24"/>
                <w:lang w:eastAsia="en-US"/>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3A2B0A">
              <w:rPr>
                <w:rFonts w:ascii="Times New Roman" w:hAnsi="Times New Roman" w:cs="Times New Roman"/>
                <w:i/>
                <w:iCs/>
                <w:color w:val="auto"/>
                <w:sz w:val="24"/>
                <w:szCs w:val="24"/>
              </w:rPr>
              <w:t>З</w:t>
            </w:r>
            <w:r w:rsidRPr="003A2B0A">
              <w:rPr>
                <w:rFonts w:ascii="Times New Roman" w:hAnsi="Times New Roman" w:cs="Times New Roman"/>
                <w:i/>
                <w:color w:val="auto"/>
                <w:sz w:val="24"/>
                <w:szCs w:val="24"/>
                <w:shd w:val="clear" w:color="auto" w:fill="FFFFFF"/>
              </w:rPr>
              <w:t xml:space="preserve">амовник приймає рішення про </w:t>
            </w:r>
            <w:r w:rsidR="004079F6" w:rsidRPr="003A2B0A">
              <w:rPr>
                <w:rFonts w:ascii="Times New Roman" w:hAnsi="Times New Roman" w:cs="Times New Roman"/>
                <w:i/>
                <w:color w:val="auto"/>
                <w:sz w:val="24"/>
                <w:szCs w:val="24"/>
                <w:shd w:val="clear" w:color="auto" w:fill="FFFFFF"/>
              </w:rPr>
              <w:t>відхилення</w:t>
            </w:r>
            <w:r w:rsidRPr="003A2B0A">
              <w:rPr>
                <w:rFonts w:ascii="Times New Roman" w:hAnsi="Times New Roman" w:cs="Times New Roman"/>
                <w:i/>
                <w:color w:val="auto"/>
                <w:sz w:val="24"/>
                <w:szCs w:val="24"/>
                <w:shd w:val="clear" w:color="auto" w:fill="FFFFFF"/>
              </w:rPr>
              <w:t xml:space="preserve"> </w:t>
            </w:r>
            <w:r w:rsidR="004079F6" w:rsidRPr="003A2B0A">
              <w:rPr>
                <w:rFonts w:ascii="Times New Roman" w:hAnsi="Times New Roman" w:cs="Times New Roman"/>
                <w:i/>
                <w:color w:val="auto"/>
                <w:sz w:val="24"/>
                <w:szCs w:val="24"/>
                <w:shd w:val="clear" w:color="auto" w:fill="FFFFFF"/>
              </w:rPr>
              <w:t>тендерної пропозиції</w:t>
            </w:r>
          </w:p>
          <w:p w:rsidR="003A2B0A" w:rsidRPr="003A2B0A" w:rsidRDefault="003A2B0A" w:rsidP="003A2B0A">
            <w:pPr>
              <w:widowControl w:val="0"/>
              <w:jc w:val="both"/>
              <w:rPr>
                <w:rFonts w:ascii="Times New Roman" w:eastAsia="Times New Roman" w:hAnsi="Times New Roman" w:cs="Times New Roman"/>
                <w:color w:val="auto"/>
                <w:sz w:val="24"/>
                <w:szCs w:val="24"/>
              </w:rPr>
            </w:pPr>
            <w:r w:rsidRPr="003A2B0A">
              <w:rPr>
                <w:rFonts w:ascii="Times New Roman" w:eastAsia="Times New Roman" w:hAnsi="Times New Roman" w:cs="Times New Roman"/>
                <w:color w:val="auto"/>
                <w:sz w:val="24"/>
                <w:szCs w:val="24"/>
              </w:rPr>
              <w:t>11. Тендерна пропозиція учасника може містити документи з водяними знаками.</w:t>
            </w:r>
          </w:p>
          <w:p w:rsidR="003A2B0A" w:rsidRPr="003A2B0A" w:rsidRDefault="003A2B0A" w:rsidP="003A2B0A">
            <w:pPr>
              <w:widowControl w:val="0"/>
              <w:jc w:val="both"/>
              <w:rPr>
                <w:rFonts w:ascii="Times New Roman" w:eastAsia="Times New Roman" w:hAnsi="Times New Roman" w:cs="Times New Roman"/>
                <w:color w:val="auto"/>
                <w:sz w:val="24"/>
                <w:szCs w:val="24"/>
              </w:rPr>
            </w:pPr>
            <w:r w:rsidRPr="003A2B0A">
              <w:rPr>
                <w:rFonts w:ascii="Times New Roman" w:eastAsia="Times New Roman" w:hAnsi="Times New Roman" w:cs="Times New Roman"/>
                <w:color w:val="auto"/>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3A2B0A">
              <w:rPr>
                <w:rFonts w:ascii="Times New Roman" w:eastAsia="Times New Roman" w:hAnsi="Times New Roman" w:cs="Times New Roman"/>
                <w:color w:val="auto"/>
                <w:sz w:val="24"/>
                <w:szCs w:val="24"/>
              </w:rPr>
              <w:lastRenderedPageBreak/>
              <w:t>нормами і їх не порушує, жодні окремі підтвердження не потрібно подавати):</w:t>
            </w:r>
          </w:p>
          <w:p w:rsidR="003A2B0A" w:rsidRPr="003A2B0A" w:rsidRDefault="003A2B0A" w:rsidP="003A2B0A">
            <w:pPr>
              <w:widowControl w:val="0"/>
              <w:jc w:val="both"/>
              <w:rPr>
                <w:rFonts w:ascii="Times New Roman" w:eastAsia="Times New Roman" w:hAnsi="Times New Roman" w:cs="Times New Roman"/>
                <w:color w:val="auto"/>
                <w:sz w:val="24"/>
                <w:szCs w:val="24"/>
              </w:rPr>
            </w:pPr>
            <w:r w:rsidRPr="003A2B0A">
              <w:rPr>
                <w:rFonts w:ascii="Times New Roman" w:eastAsia="Times New Roman" w:hAnsi="Times New Roman" w:cs="Times New Roman"/>
                <w:color w:val="auto"/>
                <w:sz w:val="24"/>
                <w:szCs w:val="24"/>
              </w:rPr>
              <w:t xml:space="preserve">—   </w:t>
            </w:r>
            <w:r w:rsidRPr="003A2B0A">
              <w:rPr>
                <w:rFonts w:ascii="Times New Roman" w:eastAsia="Times New Roman" w:hAnsi="Times New Roman" w:cs="Times New Roman"/>
                <w:color w:val="auto"/>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2B0A" w:rsidRPr="003A2B0A" w:rsidRDefault="003A2B0A" w:rsidP="003A2B0A">
            <w:pPr>
              <w:widowControl w:val="0"/>
              <w:jc w:val="both"/>
              <w:rPr>
                <w:rFonts w:ascii="Times New Roman" w:eastAsia="Times New Roman" w:hAnsi="Times New Roman" w:cs="Times New Roman"/>
                <w:color w:val="auto"/>
                <w:sz w:val="24"/>
                <w:szCs w:val="24"/>
              </w:rPr>
            </w:pPr>
            <w:r w:rsidRPr="003A2B0A">
              <w:rPr>
                <w:rFonts w:ascii="Times New Roman" w:eastAsia="Times New Roman" w:hAnsi="Times New Roman" w:cs="Times New Roman"/>
                <w:color w:val="auto"/>
                <w:sz w:val="24"/>
                <w:szCs w:val="24"/>
              </w:rPr>
              <w:t xml:space="preserve">—   </w:t>
            </w:r>
            <w:r w:rsidRPr="003A2B0A">
              <w:rPr>
                <w:rFonts w:ascii="Times New Roman" w:eastAsia="Times New Roman" w:hAnsi="Times New Roman" w:cs="Times New Roman"/>
                <w:color w:val="auto"/>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2B0A" w:rsidRPr="003A2B0A" w:rsidRDefault="003A2B0A" w:rsidP="003A2B0A">
            <w:pPr>
              <w:widowControl w:val="0"/>
              <w:jc w:val="both"/>
              <w:rPr>
                <w:rFonts w:ascii="Times New Roman" w:eastAsia="Times New Roman" w:hAnsi="Times New Roman" w:cs="Times New Roman"/>
                <w:i/>
                <w:color w:val="auto"/>
                <w:sz w:val="24"/>
                <w:szCs w:val="24"/>
              </w:rPr>
            </w:pPr>
            <w:r w:rsidRPr="003A2B0A">
              <w:rPr>
                <w:rFonts w:ascii="Times New Roman" w:eastAsia="Times New Roman" w:hAnsi="Times New Roman" w:cs="Times New Roman"/>
                <w:color w:val="auto"/>
                <w:sz w:val="24"/>
                <w:szCs w:val="24"/>
              </w:rPr>
              <w:t xml:space="preserve">—   </w:t>
            </w:r>
            <w:r w:rsidRPr="003A2B0A">
              <w:rPr>
                <w:rFonts w:ascii="Times New Roman" w:eastAsia="Times New Roman" w:hAnsi="Times New Roman" w:cs="Times New Roman"/>
                <w:color w:val="auto"/>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2B0A" w:rsidRPr="003A2B0A" w:rsidRDefault="003A2B0A" w:rsidP="003A2B0A">
            <w:pPr>
              <w:widowControl w:val="0"/>
              <w:spacing w:line="240" w:lineRule="auto"/>
              <w:jc w:val="both"/>
              <w:rPr>
                <w:rFonts w:ascii="Times New Roman" w:hAnsi="Times New Roman" w:cs="Times New Roman"/>
                <w:i/>
                <w:color w:val="auto"/>
                <w:sz w:val="24"/>
                <w:szCs w:val="24"/>
                <w:shd w:val="clear" w:color="auto" w:fill="FFFFFF"/>
              </w:rPr>
            </w:pPr>
            <w:r w:rsidRPr="003A2B0A">
              <w:rPr>
                <w:rFonts w:ascii="Times New Roman" w:eastAsia="Times New Roman" w:hAnsi="Times New Roman" w:cs="Times New Roman"/>
                <w:color w:val="auto"/>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A2B0A">
              <w:rPr>
                <w:rFonts w:ascii="Times New Roman" w:eastAsia="Times New Roman" w:hAnsi="Times New Roman" w:cs="Times New Roman"/>
                <w:color w:val="auto"/>
                <w:sz w:val="24"/>
                <w:szCs w:val="24"/>
              </w:rPr>
              <w:t>бенефіціарним</w:t>
            </w:r>
            <w:proofErr w:type="spellEnd"/>
            <w:r w:rsidRPr="003A2B0A">
              <w:rPr>
                <w:rFonts w:ascii="Times New Roman" w:eastAsia="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F1386" w:rsidRPr="00AD455F"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566FC9" w:rsidRDefault="005F1386" w:rsidP="005F1386">
            <w:pPr>
              <w:rPr>
                <w:rFonts w:ascii="Times New Roman" w:hAnsi="Times New Roman" w:cs="Times New Roman"/>
                <w:color w:val="auto"/>
                <w:sz w:val="24"/>
                <w:szCs w:val="24"/>
              </w:rPr>
            </w:pPr>
            <w:r w:rsidRPr="00566FC9">
              <w:rPr>
                <w:rFonts w:ascii="Times New Roman" w:hAnsi="Times New Roman" w:cs="Times New Roman"/>
                <w:color w:val="auto"/>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566FC9" w:rsidRDefault="005F1386" w:rsidP="005F1386">
            <w:pPr>
              <w:widowControl w:val="0"/>
              <w:rPr>
                <w:rFonts w:ascii="Times New Roman" w:hAnsi="Times New Roman"/>
                <w:color w:val="auto"/>
                <w:sz w:val="24"/>
                <w:szCs w:val="24"/>
              </w:rPr>
            </w:pPr>
            <w:r w:rsidRPr="00566FC9">
              <w:rPr>
                <w:rFonts w:ascii="Times New Roman" w:hAnsi="Times New Roman"/>
                <w:b/>
                <w:bCs/>
                <w:color w:val="auto"/>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C9" w:rsidRPr="00D9281B" w:rsidRDefault="00566FC9" w:rsidP="00566FC9">
            <w:pPr>
              <w:spacing w:line="240" w:lineRule="auto"/>
              <w:jc w:val="both"/>
              <w:rPr>
                <w:rFonts w:ascii="Times New Roman" w:eastAsia="Times New Roman" w:hAnsi="Times New Roman"/>
                <w:b/>
                <w:i/>
                <w:sz w:val="24"/>
                <w:szCs w:val="24"/>
                <w:highlight w:val="white"/>
              </w:rPr>
            </w:pPr>
            <w:r w:rsidRPr="00D9281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66FC9" w:rsidRPr="00F548BF" w:rsidRDefault="00566FC9" w:rsidP="00566FC9">
            <w:pPr>
              <w:shd w:val="clear" w:color="auto" w:fill="FFFFFF"/>
              <w:spacing w:line="240" w:lineRule="auto"/>
              <w:ind w:firstLine="567"/>
              <w:jc w:val="both"/>
              <w:rPr>
                <w:rFonts w:ascii="Times New Roman" w:eastAsia="Times New Roman" w:hAnsi="Times New Roman"/>
                <w:b/>
                <w:sz w:val="24"/>
                <w:szCs w:val="24"/>
                <w:highlight w:val="white"/>
              </w:rPr>
            </w:pPr>
            <w:r w:rsidRPr="00F548BF">
              <w:rPr>
                <w:rFonts w:ascii="Times New Roman" w:eastAsia="Times New Roman" w:hAnsi="Times New Roman"/>
                <w:b/>
                <w:sz w:val="24"/>
                <w:szCs w:val="24"/>
                <w:highlight w:val="white"/>
              </w:rPr>
              <w:t>1) учасник процедури закупівлі:</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підпадає під підстави, встановлені пунктом 47 цих особливостей;</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9281B">
              <w:rPr>
                <w:rFonts w:ascii="Times New Roman" w:eastAsia="Times New Roman" w:hAnsi="Times New Roman"/>
                <w:sz w:val="24"/>
                <w:szCs w:val="24"/>
                <w:highlight w:val="white"/>
              </w:rPr>
              <w:t>бенефіціарним</w:t>
            </w:r>
            <w:proofErr w:type="spellEnd"/>
            <w:r w:rsidRPr="00D9281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9281B">
              <w:rPr>
                <w:rFonts w:ascii="Times New Roman" w:eastAsia="Times New Roman" w:hAnsi="Times New Roman"/>
                <w:sz w:val="24"/>
                <w:szCs w:val="24"/>
                <w:highlight w:val="white"/>
              </w:rPr>
              <w:t>“Про</w:t>
            </w:r>
            <w:proofErr w:type="spellEnd"/>
            <w:r w:rsidRPr="00D9281B">
              <w:rPr>
                <w:rFonts w:ascii="Times New Roman" w:eastAsia="Times New Roman" w:hAnsi="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9281B">
              <w:rPr>
                <w:rFonts w:ascii="Times New Roman" w:eastAsia="Times New Roman" w:hAnsi="Times New Roman"/>
                <w:sz w:val="24"/>
                <w:szCs w:val="24"/>
                <w:highlight w:val="white"/>
              </w:rPr>
              <w:t>“Про</w:t>
            </w:r>
            <w:proofErr w:type="spellEnd"/>
            <w:r w:rsidRPr="00D9281B">
              <w:rPr>
                <w:rFonts w:ascii="Times New Roman" w:eastAsia="Times New Roman" w:hAnsi="Times New Roman"/>
                <w:sz w:val="24"/>
                <w:szCs w:val="24"/>
                <w:highlight w:val="white"/>
              </w:rPr>
              <w:t xml:space="preserve"> публічні </w:t>
            </w:r>
            <w:proofErr w:type="spellStart"/>
            <w:r w:rsidRPr="00D9281B">
              <w:rPr>
                <w:rFonts w:ascii="Times New Roman" w:eastAsia="Times New Roman" w:hAnsi="Times New Roman"/>
                <w:sz w:val="24"/>
                <w:szCs w:val="24"/>
                <w:highlight w:val="white"/>
              </w:rPr>
              <w:t>закупівлі”</w:t>
            </w:r>
            <w:proofErr w:type="spellEnd"/>
            <w:r w:rsidRPr="00D9281B">
              <w:rPr>
                <w:rFonts w:ascii="Times New Roman" w:eastAsia="Times New Roman" w:hAnsi="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D9281B">
              <w:rPr>
                <w:rFonts w:ascii="Times New Roman" w:eastAsia="Times New Roman" w:hAnsi="Times New Roman"/>
                <w:sz w:val="24"/>
                <w:szCs w:val="24"/>
                <w:highlight w:val="white"/>
              </w:rPr>
              <w:t>скасування”</w:t>
            </w:r>
            <w:proofErr w:type="spellEnd"/>
            <w:r w:rsidRPr="00D9281B">
              <w:rPr>
                <w:rFonts w:ascii="Times New Roman" w:eastAsia="Times New Roman" w:hAnsi="Times New Roman"/>
                <w:sz w:val="24"/>
                <w:szCs w:val="24"/>
                <w:highlight w:val="white"/>
              </w:rPr>
              <w:t xml:space="preserve"> (Офіційний вісник України, 2022 р., № 84, ст. 5176);</w:t>
            </w:r>
          </w:p>
          <w:p w:rsidR="00566FC9" w:rsidRPr="00F548BF" w:rsidRDefault="00566FC9" w:rsidP="00566FC9">
            <w:pPr>
              <w:shd w:val="clear" w:color="auto" w:fill="FFFFFF"/>
              <w:spacing w:line="240" w:lineRule="auto"/>
              <w:ind w:firstLine="567"/>
              <w:jc w:val="both"/>
              <w:rPr>
                <w:rFonts w:ascii="Times New Roman" w:eastAsia="Times New Roman" w:hAnsi="Times New Roman"/>
                <w:b/>
                <w:sz w:val="24"/>
                <w:szCs w:val="24"/>
                <w:highlight w:val="white"/>
              </w:rPr>
            </w:pPr>
            <w:r w:rsidRPr="00F548BF">
              <w:rPr>
                <w:rFonts w:ascii="Times New Roman" w:eastAsia="Times New Roman" w:hAnsi="Times New Roman"/>
                <w:b/>
                <w:sz w:val="24"/>
                <w:szCs w:val="24"/>
                <w:highlight w:val="white"/>
              </w:rPr>
              <w:t>2) тендерна пропозиція:</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D9281B">
              <w:rPr>
                <w:rFonts w:ascii="Times New Roman" w:eastAsia="Times New Roman" w:hAnsi="Times New Roman"/>
                <w:sz w:val="24"/>
                <w:szCs w:val="24"/>
                <w:highlight w:val="white"/>
              </w:rPr>
              <w:lastRenderedPageBreak/>
              <w:t xml:space="preserve">відповідно до </w:t>
            </w:r>
            <w:hyperlink r:id="rId41" w:anchor="n131">
              <w:r w:rsidRPr="00D9281B">
                <w:rPr>
                  <w:rFonts w:ascii="Times New Roman" w:eastAsia="Times New Roman" w:hAnsi="Times New Roman"/>
                  <w:sz w:val="24"/>
                  <w:szCs w:val="24"/>
                  <w:highlight w:val="white"/>
                </w:rPr>
                <w:t>пункту 4</w:t>
              </w:r>
            </w:hyperlink>
            <w:r w:rsidRPr="00D9281B">
              <w:rPr>
                <w:rFonts w:ascii="Times New Roman" w:eastAsia="Times New Roman" w:hAnsi="Times New Roman"/>
                <w:sz w:val="24"/>
                <w:szCs w:val="24"/>
                <w:highlight w:val="white"/>
              </w:rPr>
              <w:t>3 цих особливостей;</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є такою, строк дії якої закінчився;</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66FC9" w:rsidRPr="00F548BF" w:rsidRDefault="00566FC9" w:rsidP="00566FC9">
            <w:pPr>
              <w:shd w:val="clear" w:color="auto" w:fill="FFFFFF"/>
              <w:spacing w:line="240" w:lineRule="auto"/>
              <w:ind w:firstLine="567"/>
              <w:jc w:val="both"/>
              <w:rPr>
                <w:rFonts w:ascii="Times New Roman" w:eastAsia="Times New Roman" w:hAnsi="Times New Roman"/>
                <w:b/>
                <w:sz w:val="24"/>
                <w:szCs w:val="24"/>
                <w:highlight w:val="white"/>
              </w:rPr>
            </w:pPr>
            <w:r w:rsidRPr="00F548BF">
              <w:rPr>
                <w:rFonts w:ascii="Times New Roman" w:eastAsia="Times New Roman" w:hAnsi="Times New Roman"/>
                <w:b/>
                <w:sz w:val="24"/>
                <w:szCs w:val="24"/>
                <w:highlight w:val="white"/>
              </w:rPr>
              <w:t>3) переможець процедури закупівлі:</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566FC9" w:rsidRPr="00D9281B" w:rsidRDefault="00566FC9" w:rsidP="00566FC9">
            <w:pPr>
              <w:shd w:val="clear" w:color="auto" w:fill="FFFFFF"/>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6FC9" w:rsidRPr="00D9281B" w:rsidRDefault="00566FC9" w:rsidP="00566FC9">
            <w:pPr>
              <w:shd w:val="clear" w:color="auto" w:fill="FFFFFF"/>
              <w:spacing w:line="240" w:lineRule="auto"/>
              <w:ind w:firstLine="567"/>
              <w:jc w:val="both"/>
              <w:rPr>
                <w:rFonts w:ascii="Times New Roman" w:eastAsia="Times New Roman" w:hAnsi="Times New Roman"/>
                <w:b/>
                <w:i/>
                <w:sz w:val="24"/>
                <w:szCs w:val="24"/>
                <w:highlight w:val="white"/>
              </w:rPr>
            </w:pPr>
            <w:r w:rsidRPr="00D9281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66FC9" w:rsidRPr="00D9281B" w:rsidRDefault="00566FC9" w:rsidP="00566FC9">
            <w:pPr>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6FC9" w:rsidRPr="00D9281B" w:rsidRDefault="00566FC9" w:rsidP="00566FC9">
            <w:pPr>
              <w:spacing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9281B">
              <w:rPr>
                <w:rFonts w:ascii="Times New Roman" w:eastAsia="Times New Roman" w:hAnsi="Times New Roman"/>
                <w:color w:val="00B050"/>
                <w:sz w:val="24"/>
                <w:szCs w:val="24"/>
                <w:highlight w:val="white"/>
              </w:rPr>
              <w:t>з</w:t>
            </w:r>
            <w:r w:rsidRPr="00D9281B">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6FC9" w:rsidRPr="00D9281B" w:rsidRDefault="00566FC9" w:rsidP="00566FC9">
            <w:pPr>
              <w:spacing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D9281B">
              <w:rPr>
                <w:rFonts w:ascii="Times New Roman" w:eastAsia="Times New Roman" w:hAnsi="Times New Roman"/>
                <w:sz w:val="24"/>
                <w:szCs w:val="24"/>
                <w:highlight w:val="white"/>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5F1386" w:rsidRPr="00AD455F" w:rsidRDefault="00566FC9" w:rsidP="00566FC9">
            <w:pPr>
              <w:widowControl w:val="0"/>
              <w:spacing w:line="240" w:lineRule="auto"/>
              <w:contextualSpacing/>
              <w:jc w:val="both"/>
              <w:rPr>
                <w:rFonts w:ascii="Times New Roman" w:hAnsi="Times New Roman" w:cs="Times New Roman"/>
                <w:color w:val="FF0000"/>
                <w:sz w:val="24"/>
                <w:szCs w:val="24"/>
              </w:rPr>
            </w:pPr>
            <w:r w:rsidRPr="00D9281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548BF">
              <w:rPr>
                <w:rFonts w:ascii="Times New Roman" w:eastAsia="Times New Roman" w:hAnsi="Times New Roman"/>
                <w:b/>
                <w:sz w:val="24"/>
                <w:szCs w:val="24"/>
                <w:highlight w:val="white"/>
              </w:rPr>
              <w:t xml:space="preserve">не пізніш як через чотири дні </w:t>
            </w:r>
            <w:r w:rsidRPr="00D9281B">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016A" w:rsidRPr="00AD455F"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566FC9" w:rsidRDefault="0070016A" w:rsidP="00041CFF">
            <w:pPr>
              <w:spacing w:line="240" w:lineRule="auto"/>
              <w:jc w:val="center"/>
              <w:rPr>
                <w:rFonts w:ascii="Times New Roman" w:hAnsi="Times New Roman" w:cs="Times New Roman"/>
                <w:b/>
                <w:color w:val="auto"/>
                <w:sz w:val="24"/>
                <w:szCs w:val="24"/>
              </w:rPr>
            </w:pPr>
            <w:r w:rsidRPr="00566FC9">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5F1386" w:rsidRPr="00AD455F"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566FC9" w:rsidRDefault="005F1386" w:rsidP="005F1386">
            <w:pPr>
              <w:rPr>
                <w:rFonts w:ascii="Times New Roman" w:hAnsi="Times New Roman" w:cs="Times New Roman"/>
                <w:color w:val="auto"/>
                <w:sz w:val="24"/>
                <w:szCs w:val="24"/>
              </w:rPr>
            </w:pPr>
            <w:r w:rsidRPr="00566FC9">
              <w:rPr>
                <w:rFonts w:ascii="Times New Roman" w:hAnsi="Times New Roman" w:cs="Times New Roman"/>
                <w:color w:val="auto"/>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566FC9" w:rsidRDefault="005F1386" w:rsidP="005F1386">
            <w:pPr>
              <w:widowControl w:val="0"/>
              <w:rPr>
                <w:rFonts w:ascii="Times New Roman" w:hAnsi="Times New Roman"/>
                <w:b/>
                <w:bCs/>
                <w:color w:val="auto"/>
                <w:sz w:val="24"/>
                <w:szCs w:val="24"/>
              </w:rPr>
            </w:pPr>
            <w:r w:rsidRPr="00566FC9">
              <w:rPr>
                <w:rFonts w:ascii="Times New Roman" w:hAnsi="Times New Roman"/>
                <w:b/>
                <w:bCs/>
                <w:color w:val="auto"/>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C9" w:rsidRPr="00D9281B" w:rsidRDefault="00566FC9" w:rsidP="00566FC9">
            <w:pPr>
              <w:widowControl w:val="0"/>
              <w:spacing w:line="240" w:lineRule="auto"/>
              <w:jc w:val="both"/>
              <w:rPr>
                <w:rFonts w:ascii="Times New Roman" w:eastAsia="Times New Roman" w:hAnsi="Times New Roman"/>
                <w:b/>
                <w:i/>
                <w:sz w:val="24"/>
                <w:szCs w:val="24"/>
                <w:highlight w:val="white"/>
              </w:rPr>
            </w:pPr>
            <w:bookmarkStart w:id="5" w:name="n517"/>
            <w:bookmarkStart w:id="6" w:name="n518"/>
            <w:bookmarkStart w:id="7" w:name="n523"/>
            <w:bookmarkEnd w:id="5"/>
            <w:bookmarkEnd w:id="6"/>
            <w:bookmarkEnd w:id="7"/>
            <w:r w:rsidRPr="00D9281B">
              <w:rPr>
                <w:rFonts w:ascii="Times New Roman" w:eastAsia="Times New Roman" w:hAnsi="Times New Roman"/>
                <w:b/>
                <w:i/>
                <w:sz w:val="24"/>
                <w:szCs w:val="24"/>
                <w:highlight w:val="white"/>
              </w:rPr>
              <w:t>Замовник відміняє відкриті торги у разі:</w:t>
            </w:r>
          </w:p>
          <w:p w:rsidR="00566FC9" w:rsidRPr="00D9281B" w:rsidRDefault="00566FC9" w:rsidP="00566FC9">
            <w:pPr>
              <w:widowControl w:val="0"/>
              <w:spacing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1) відсутності подальшої потреби в закупівлі товарів, робіт чи послуг;</w:t>
            </w:r>
          </w:p>
          <w:p w:rsidR="00566FC9" w:rsidRPr="00D9281B" w:rsidRDefault="00566FC9" w:rsidP="00566FC9">
            <w:pPr>
              <w:widowControl w:val="0"/>
              <w:spacing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6FC9" w:rsidRPr="00D9281B" w:rsidRDefault="00566FC9" w:rsidP="00566FC9">
            <w:pPr>
              <w:widowControl w:val="0"/>
              <w:spacing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566FC9" w:rsidRPr="00D9281B" w:rsidRDefault="00566FC9" w:rsidP="00566FC9">
            <w:pPr>
              <w:widowControl w:val="0"/>
              <w:spacing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566FC9" w:rsidRPr="00D9281B" w:rsidRDefault="00566FC9" w:rsidP="00566FC9">
            <w:pPr>
              <w:widowControl w:val="0"/>
              <w:spacing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У разі відміни відкритих торгів замовник </w:t>
            </w:r>
            <w:r w:rsidRPr="00D9281B">
              <w:rPr>
                <w:rFonts w:ascii="Times New Roman" w:eastAsia="Times New Roman" w:hAnsi="Times New Roman"/>
                <w:b/>
                <w:i/>
                <w:sz w:val="24"/>
                <w:szCs w:val="24"/>
                <w:highlight w:val="white"/>
              </w:rPr>
              <w:t>протягом одного робочого дня</w:t>
            </w:r>
            <w:r w:rsidRPr="00D9281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66FC9" w:rsidRPr="00D9281B" w:rsidRDefault="00566FC9" w:rsidP="00566FC9">
            <w:pPr>
              <w:widowControl w:val="0"/>
              <w:spacing w:line="240" w:lineRule="auto"/>
              <w:ind w:firstLine="329"/>
              <w:jc w:val="both"/>
              <w:rPr>
                <w:rFonts w:ascii="Times New Roman" w:eastAsia="Times New Roman" w:hAnsi="Times New Roman"/>
                <w:b/>
                <w:i/>
                <w:sz w:val="24"/>
                <w:szCs w:val="24"/>
                <w:highlight w:val="white"/>
              </w:rPr>
            </w:pPr>
            <w:r w:rsidRPr="00D9281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566FC9" w:rsidRPr="00D9281B" w:rsidRDefault="00566FC9" w:rsidP="00566FC9">
            <w:pPr>
              <w:widowControl w:val="0"/>
              <w:spacing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66FC9" w:rsidRPr="00D9281B" w:rsidRDefault="00566FC9" w:rsidP="00566FC9">
            <w:pPr>
              <w:widowControl w:val="0"/>
              <w:spacing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66FC9" w:rsidRPr="00D9281B" w:rsidRDefault="00566FC9" w:rsidP="00566FC9">
            <w:pPr>
              <w:widowControl w:val="0"/>
              <w:spacing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6FC9" w:rsidRPr="00D9281B" w:rsidRDefault="00566FC9" w:rsidP="00566FC9">
            <w:pPr>
              <w:widowControl w:val="0"/>
              <w:spacing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Відкриті торги можуть бути відмінені частково (за лотом).</w:t>
            </w:r>
          </w:p>
          <w:p w:rsidR="005F1386" w:rsidRPr="00AD455F" w:rsidRDefault="00566FC9" w:rsidP="00566FC9">
            <w:pPr>
              <w:widowControl w:val="0"/>
              <w:spacing w:line="240" w:lineRule="auto"/>
              <w:ind w:firstLine="211"/>
              <w:jc w:val="both"/>
              <w:rPr>
                <w:rFonts w:ascii="Times New Roman" w:hAnsi="Times New Roman" w:cs="Times New Roman"/>
                <w:color w:val="FF0000"/>
                <w:sz w:val="24"/>
                <w:szCs w:val="24"/>
              </w:rPr>
            </w:pPr>
            <w:r w:rsidRPr="00D9281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281B">
              <w:rPr>
                <w:rFonts w:ascii="Times New Roman" w:eastAsia="Times New Roman" w:hAnsi="Times New Roman"/>
                <w:color w:val="4A86E8"/>
                <w:sz w:val="24"/>
                <w:szCs w:val="24"/>
                <w:highlight w:val="white"/>
              </w:rPr>
              <w:t>.</w:t>
            </w:r>
          </w:p>
        </w:tc>
      </w:tr>
      <w:tr w:rsidR="005F1386" w:rsidRPr="00AD455F"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566FC9" w:rsidRDefault="005F1386" w:rsidP="005F1386">
            <w:pPr>
              <w:rPr>
                <w:rFonts w:ascii="Times New Roman" w:hAnsi="Times New Roman" w:cs="Times New Roman"/>
                <w:color w:val="auto"/>
                <w:sz w:val="24"/>
                <w:szCs w:val="24"/>
              </w:rPr>
            </w:pPr>
            <w:r w:rsidRPr="00566FC9">
              <w:rPr>
                <w:rFonts w:ascii="Times New Roman" w:hAnsi="Times New Roman" w:cs="Times New Roman"/>
                <w:color w:val="auto"/>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566FC9" w:rsidRDefault="005F1386" w:rsidP="005F1386">
            <w:pPr>
              <w:widowControl w:val="0"/>
              <w:rPr>
                <w:rFonts w:ascii="Times New Roman" w:hAnsi="Times New Roman"/>
                <w:b/>
                <w:bCs/>
                <w:color w:val="auto"/>
                <w:sz w:val="24"/>
                <w:szCs w:val="24"/>
              </w:rPr>
            </w:pPr>
            <w:r w:rsidRPr="00566FC9">
              <w:rPr>
                <w:rFonts w:ascii="Times New Roman" w:hAnsi="Times New Roman"/>
                <w:b/>
                <w:bCs/>
                <w:color w:val="auto"/>
                <w:sz w:val="24"/>
                <w:szCs w:val="24"/>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C9" w:rsidRPr="00D9281B" w:rsidRDefault="00566FC9" w:rsidP="00566FC9">
            <w:pPr>
              <w:widowControl w:val="0"/>
              <w:spacing w:line="240" w:lineRule="auto"/>
              <w:ind w:firstLine="329"/>
              <w:jc w:val="both"/>
              <w:rPr>
                <w:rFonts w:ascii="Times New Roman" w:eastAsia="Times New Roman" w:hAnsi="Times New Roman"/>
                <w:sz w:val="24"/>
                <w:szCs w:val="24"/>
                <w:highlight w:val="white"/>
              </w:rPr>
            </w:pPr>
            <w:r w:rsidRPr="00E155BF">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55BF">
              <w:rPr>
                <w:rFonts w:ascii="Times New Roman" w:eastAsia="Times New Roman" w:hAnsi="Times New Roman"/>
                <w:b/>
                <w:i/>
                <w:sz w:val="24"/>
                <w:szCs w:val="24"/>
                <w:highlight w:val="white"/>
              </w:rPr>
              <w:t>не пізніше ніж через 15 днів</w:t>
            </w:r>
            <w:r w:rsidRPr="00E155BF">
              <w:rPr>
                <w:rFonts w:ascii="Times New Roman" w:eastAsia="Times New Roman" w:hAnsi="Times New Roman"/>
                <w:sz w:val="24"/>
                <w:szCs w:val="24"/>
                <w:highlight w:val="white"/>
              </w:rPr>
              <w:t xml:space="preserve"> з </w:t>
            </w:r>
            <w:r w:rsidRPr="00E155BF">
              <w:rPr>
                <w:rFonts w:ascii="Times New Roman" w:eastAsia="Times New Roman" w:hAnsi="Times New Roman"/>
                <w:sz w:val="24"/>
                <w:szCs w:val="24"/>
                <w:highlight w:val="white"/>
              </w:rPr>
              <w:lastRenderedPageBreak/>
              <w:t xml:space="preserve">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9281B">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sidRPr="00D9281B">
              <w:rPr>
                <w:rFonts w:ascii="Times New Roman" w:eastAsia="Times New Roman" w:hAnsi="Times New Roman"/>
                <w:b/>
                <w:i/>
                <w:sz w:val="24"/>
                <w:szCs w:val="24"/>
                <w:highlight w:val="white"/>
              </w:rPr>
              <w:t>може бути продовжений до 60 днів</w:t>
            </w:r>
            <w:r w:rsidRPr="00D9281B">
              <w:rPr>
                <w:rFonts w:ascii="Times New Roman" w:eastAsia="Times New Roman" w:hAnsi="Times New Roman"/>
                <w:sz w:val="24"/>
                <w:szCs w:val="24"/>
                <w:highlight w:val="white"/>
              </w:rPr>
              <w:t xml:space="preserve">. </w:t>
            </w:r>
          </w:p>
          <w:p w:rsidR="00566FC9" w:rsidRPr="00D9281B" w:rsidRDefault="00566FC9" w:rsidP="00566FC9">
            <w:pPr>
              <w:widowControl w:val="0"/>
              <w:spacing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1386" w:rsidRPr="00AD455F" w:rsidRDefault="00566FC9" w:rsidP="00566FC9">
            <w:pPr>
              <w:spacing w:line="240" w:lineRule="auto"/>
              <w:ind w:firstLine="567"/>
              <w:jc w:val="both"/>
              <w:rPr>
                <w:rFonts w:ascii="Times New Roman" w:hAnsi="Times New Roman" w:cs="Times New Roman"/>
                <w:color w:val="FF0000"/>
                <w:sz w:val="24"/>
                <w:szCs w:val="24"/>
                <w:shd w:val="solid" w:color="FFFFFF" w:fill="FFFFFF"/>
              </w:rPr>
            </w:pPr>
            <w:r w:rsidRPr="00D9281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9281B">
              <w:rPr>
                <w:rFonts w:ascii="Times New Roman" w:eastAsia="Times New Roman" w:hAnsi="Times New Roman"/>
                <w:b/>
                <w:i/>
                <w:sz w:val="24"/>
                <w:szCs w:val="24"/>
                <w:highlight w:val="white"/>
              </w:rPr>
              <w:t>не може бути укладено раніше ніж через п’ять днів</w:t>
            </w:r>
            <w:r w:rsidRPr="00D9281B">
              <w:rPr>
                <w:rFonts w:ascii="Times New Roman" w:eastAsia="Times New Roman" w:hAnsi="Times New Roman"/>
                <w:i/>
                <w:sz w:val="24"/>
                <w:szCs w:val="24"/>
                <w:highlight w:val="white"/>
              </w:rPr>
              <w:t xml:space="preserve"> </w:t>
            </w:r>
            <w:r w:rsidRPr="00D9281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66FC9" w:rsidRPr="00AD455F"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66FC9" w:rsidRPr="00566FC9" w:rsidRDefault="00566FC9" w:rsidP="005F1386">
            <w:pPr>
              <w:rPr>
                <w:rFonts w:ascii="Times New Roman" w:hAnsi="Times New Roman" w:cs="Times New Roman"/>
                <w:color w:val="auto"/>
                <w:sz w:val="24"/>
                <w:szCs w:val="24"/>
              </w:rPr>
            </w:pPr>
            <w:r w:rsidRPr="00566FC9">
              <w:rPr>
                <w:rFonts w:ascii="Times New Roman" w:hAnsi="Times New Roman" w:cs="Times New Roman"/>
                <w:color w:val="auto"/>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66FC9" w:rsidRPr="00566FC9" w:rsidRDefault="00566FC9" w:rsidP="005F1386">
            <w:pPr>
              <w:widowControl w:val="0"/>
              <w:rPr>
                <w:rFonts w:ascii="Times New Roman" w:hAnsi="Times New Roman"/>
                <w:color w:val="auto"/>
                <w:sz w:val="24"/>
                <w:szCs w:val="24"/>
              </w:rPr>
            </w:pPr>
            <w:proofErr w:type="spellStart"/>
            <w:r w:rsidRPr="00566FC9">
              <w:rPr>
                <w:rFonts w:ascii="Times New Roman" w:hAnsi="Times New Roman"/>
                <w:b/>
                <w:bCs/>
                <w:color w:val="auto"/>
                <w:sz w:val="24"/>
                <w:szCs w:val="24"/>
              </w:rPr>
              <w:t>Проєкт</w:t>
            </w:r>
            <w:proofErr w:type="spellEnd"/>
            <w:r w:rsidRPr="00566FC9">
              <w:rPr>
                <w:rFonts w:ascii="Times New Roman" w:hAnsi="Times New Roman"/>
                <w:b/>
                <w:bCs/>
                <w:color w:val="auto"/>
                <w:sz w:val="24"/>
                <w:szCs w:val="24"/>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C9" w:rsidRDefault="00566FC9" w:rsidP="00836F9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66FC9" w:rsidRDefault="00566FC9" w:rsidP="00836F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66FC9" w:rsidRDefault="00566FC9" w:rsidP="00836F92">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6FC9" w:rsidRPr="00AD455F"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66FC9" w:rsidRPr="009245D2" w:rsidRDefault="00566FC9" w:rsidP="005F1386">
            <w:pPr>
              <w:rPr>
                <w:rFonts w:ascii="Times New Roman" w:hAnsi="Times New Roman" w:cs="Times New Roman"/>
                <w:color w:val="auto"/>
                <w:sz w:val="24"/>
                <w:szCs w:val="24"/>
              </w:rPr>
            </w:pPr>
            <w:r w:rsidRPr="009245D2">
              <w:rPr>
                <w:rFonts w:ascii="Times New Roman" w:hAnsi="Times New Roman" w:cs="Times New Roman"/>
                <w:color w:val="auto"/>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66FC9" w:rsidRPr="009245D2" w:rsidRDefault="00566FC9" w:rsidP="005F1386">
            <w:pPr>
              <w:rPr>
                <w:rFonts w:ascii="Times New Roman" w:hAnsi="Times New Roman" w:cs="Times New Roman"/>
                <w:color w:val="auto"/>
                <w:sz w:val="24"/>
                <w:szCs w:val="24"/>
              </w:rPr>
            </w:pPr>
            <w:r w:rsidRPr="009245D2">
              <w:rPr>
                <w:rFonts w:ascii="Times New Roman" w:hAnsi="Times New Roman"/>
                <w:b/>
                <w:bCs/>
                <w:color w:val="auto"/>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C9" w:rsidRPr="00444E26" w:rsidRDefault="00566FC9" w:rsidP="00566FC9">
            <w:pPr>
              <w:widowControl w:val="0"/>
              <w:spacing w:line="240" w:lineRule="auto"/>
              <w:ind w:firstLine="329"/>
              <w:jc w:val="both"/>
              <w:rPr>
                <w:rFonts w:ascii="Times New Roman" w:eastAsia="Times New Roman" w:hAnsi="Times New Roman"/>
                <w:sz w:val="24"/>
                <w:szCs w:val="24"/>
                <w:highlight w:val="white"/>
              </w:rPr>
            </w:pPr>
            <w:r w:rsidRPr="00444E26">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6FC9" w:rsidRPr="00D9281B" w:rsidRDefault="00566FC9" w:rsidP="00566FC9">
            <w:pPr>
              <w:widowControl w:val="0"/>
              <w:spacing w:line="240" w:lineRule="auto"/>
              <w:ind w:firstLine="329"/>
              <w:jc w:val="both"/>
              <w:rPr>
                <w:rFonts w:ascii="Times New Roman" w:eastAsia="Times New Roman" w:hAnsi="Times New Roman"/>
                <w:sz w:val="24"/>
                <w:szCs w:val="24"/>
              </w:rPr>
            </w:pPr>
            <w:r w:rsidRPr="00D9281B">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6FC9" w:rsidRPr="00D9281B" w:rsidRDefault="00566FC9" w:rsidP="00566FC9">
            <w:pPr>
              <w:shd w:val="clear" w:color="auto" w:fill="FFFFFF"/>
              <w:spacing w:line="240" w:lineRule="auto"/>
              <w:ind w:firstLine="329"/>
              <w:jc w:val="both"/>
              <w:rPr>
                <w:rFonts w:ascii="Times New Roman" w:eastAsia="Times New Roman" w:hAnsi="Times New Roman"/>
                <w:sz w:val="24"/>
                <w:szCs w:val="24"/>
              </w:rPr>
            </w:pPr>
            <w:r w:rsidRPr="00D9281B">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9281B">
              <w:rPr>
                <w:rFonts w:ascii="Times New Roman" w:eastAsia="Times New Roman" w:hAnsi="Times New Roman"/>
                <w:sz w:val="24"/>
                <w:szCs w:val="24"/>
                <w:highlight w:val="white"/>
              </w:rPr>
              <w:t>у тому числі за результатами електронного аукціону, кр</w:t>
            </w:r>
            <w:r w:rsidRPr="00D9281B">
              <w:rPr>
                <w:rFonts w:ascii="Times New Roman" w:eastAsia="Times New Roman" w:hAnsi="Times New Roman"/>
                <w:sz w:val="24"/>
                <w:szCs w:val="24"/>
              </w:rPr>
              <w:t>ім випадків:</w:t>
            </w:r>
          </w:p>
          <w:p w:rsidR="00566FC9" w:rsidRPr="00E06FB5" w:rsidRDefault="00566FC9" w:rsidP="00566FC9">
            <w:pPr>
              <w:pStyle w:val="afe"/>
              <w:widowControl w:val="0"/>
              <w:numPr>
                <w:ilvl w:val="0"/>
                <w:numId w:val="43"/>
              </w:numPr>
              <w:spacing w:after="0" w:line="240" w:lineRule="auto"/>
              <w:jc w:val="both"/>
              <w:rPr>
                <w:rFonts w:ascii="Times New Roman" w:eastAsia="Times New Roman" w:hAnsi="Times New Roman"/>
                <w:sz w:val="24"/>
                <w:szCs w:val="24"/>
              </w:rPr>
            </w:pPr>
            <w:r w:rsidRPr="00E06FB5">
              <w:rPr>
                <w:rFonts w:ascii="Times New Roman" w:eastAsia="Times New Roman" w:hAnsi="Times New Roman"/>
                <w:sz w:val="24"/>
                <w:szCs w:val="24"/>
              </w:rPr>
              <w:t>визначення грошового еквівалента зобов’язання в іноземній валюті;</w:t>
            </w:r>
          </w:p>
          <w:p w:rsidR="00566FC9" w:rsidRPr="00AD455F" w:rsidRDefault="00566FC9" w:rsidP="00566FC9">
            <w:pPr>
              <w:widowControl w:val="0"/>
              <w:spacing w:line="240" w:lineRule="auto"/>
              <w:jc w:val="both"/>
              <w:rPr>
                <w:rFonts w:ascii="Times New Roman" w:hAnsi="Times New Roman" w:cs="Times New Roman"/>
                <w:color w:val="FF0000"/>
                <w:sz w:val="24"/>
                <w:szCs w:val="24"/>
              </w:rPr>
            </w:pPr>
            <w:r w:rsidRPr="00E06FB5">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tc>
      </w:tr>
      <w:tr w:rsidR="00566FC9" w:rsidRPr="00AD455F"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66FC9" w:rsidRPr="009245D2" w:rsidRDefault="00850D6F" w:rsidP="005F1386">
            <w:pP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66FC9" w:rsidRPr="009245D2" w:rsidRDefault="00566FC9" w:rsidP="005F1386">
            <w:pPr>
              <w:widowControl w:val="0"/>
              <w:spacing w:before="60" w:after="60" w:line="240" w:lineRule="auto"/>
              <w:contextualSpacing/>
              <w:jc w:val="both"/>
              <w:rPr>
                <w:rFonts w:ascii="Times New Roman" w:hAnsi="Times New Roman"/>
                <w:b/>
                <w:color w:val="auto"/>
                <w:sz w:val="24"/>
                <w:szCs w:val="24"/>
                <w:lang w:eastAsia="uk-UA"/>
              </w:rPr>
            </w:pPr>
            <w:r w:rsidRPr="009245D2">
              <w:rPr>
                <w:rFonts w:ascii="Times New Roman" w:hAnsi="Times New Roman"/>
                <w:b/>
                <w:color w:val="auto"/>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566FC9" w:rsidRPr="009245D2" w:rsidRDefault="00566FC9" w:rsidP="00041CFF">
            <w:pPr>
              <w:widowControl w:val="0"/>
              <w:spacing w:line="240" w:lineRule="auto"/>
              <w:ind w:firstLine="153"/>
              <w:contextualSpacing/>
              <w:jc w:val="both"/>
              <w:rPr>
                <w:rFonts w:ascii="Times New Roman" w:hAnsi="Times New Roman" w:cs="Times New Roman"/>
                <w:color w:val="auto"/>
                <w:sz w:val="24"/>
                <w:szCs w:val="24"/>
              </w:rPr>
            </w:pPr>
            <w:r w:rsidRPr="009245D2">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rsidR="00E55F22" w:rsidRPr="00AD455F" w:rsidRDefault="00E55F22" w:rsidP="005F1386">
      <w:pPr>
        <w:keepNext/>
        <w:keepLines/>
        <w:tabs>
          <w:tab w:val="left" w:pos="4860"/>
        </w:tabs>
        <w:rPr>
          <w:b/>
          <w:color w:val="FF0000"/>
        </w:rPr>
      </w:pPr>
    </w:p>
    <w:p w:rsidR="005F1386" w:rsidRPr="0080663C" w:rsidRDefault="005F1386" w:rsidP="005F1386">
      <w:pPr>
        <w:jc w:val="both"/>
      </w:pPr>
      <w:r w:rsidRPr="0080663C">
        <w:t>Невід’ємною частиною цієї тендерної документації є:</w:t>
      </w:r>
    </w:p>
    <w:p w:rsidR="005F1386" w:rsidRPr="0080663C" w:rsidRDefault="005F1386" w:rsidP="005F1386">
      <w:pPr>
        <w:pStyle w:val="afc"/>
        <w:jc w:val="both"/>
      </w:pPr>
      <w:r w:rsidRPr="0080663C">
        <w:rPr>
          <w:bCs/>
        </w:rPr>
        <w:lastRenderedPageBreak/>
        <w:t xml:space="preserve">Додаток 1: </w:t>
      </w:r>
      <w:r w:rsidRPr="0080663C">
        <w:t>ПЕРЕЛІК ДОКУМЕНТІВ, ЯКІ ВИМАГАЮТЬСЯ ДЛЯ ПІДТВЕРДЖЕННЯ ВІДПОВІДНОСТІ ПРОПОЗИЦІЇ УЧАСНИКА КВАЛІФІКАЦІЙНИМ ТА ІНШИМ ВИМОГАМ ЗАМОВНИКА</w:t>
      </w:r>
    </w:p>
    <w:p w:rsidR="0080663C" w:rsidRPr="0080663C" w:rsidRDefault="005F1386" w:rsidP="0080663C">
      <w:pPr>
        <w:ind w:right="-25"/>
      </w:pPr>
      <w:r w:rsidRPr="0080663C">
        <w:rPr>
          <w:bCs/>
        </w:rPr>
        <w:t xml:space="preserve">Додаток 2: </w:t>
      </w:r>
      <w:r w:rsidR="0080663C" w:rsidRPr="0080663C">
        <w:t>ІНФОРМАЦІЯ ПРО НЕОБХІДНІ ТЕХНІЧНІ, ЯКІСНІ ТА КІЛЬКІСНІ ХАРАКТЕРИСТИКИ ПРЕДМЕТА ЗАКУПІВЛІ</w:t>
      </w:r>
    </w:p>
    <w:p w:rsidR="005F1386" w:rsidRPr="0080663C" w:rsidRDefault="005F1386" w:rsidP="005F1386">
      <w:pPr>
        <w:widowControl w:val="0"/>
      </w:pPr>
      <w:r w:rsidRPr="0080663C">
        <w:t>Додаток 3: ПРОЄКТ ДОГОВОРУ ПРО ЗАКУПІВЛЮ (в окремому файлі)</w:t>
      </w:r>
    </w:p>
    <w:p w:rsidR="005F1386" w:rsidRPr="00850D6F" w:rsidRDefault="005F1386" w:rsidP="005F1386">
      <w:pPr>
        <w:widowControl w:val="0"/>
      </w:pPr>
      <w:r w:rsidRPr="00850D6F">
        <w:t>Додаток 4: ФОРМА «ТЕНДЕРНА ПРОПОЗИЦІЯ»</w:t>
      </w:r>
      <w:r w:rsidRPr="00850D6F">
        <w:tab/>
      </w:r>
    </w:p>
    <w:p w:rsidR="005F1386" w:rsidRPr="00AD455F" w:rsidRDefault="005F1386" w:rsidP="005F1386">
      <w:pPr>
        <w:keepNext/>
        <w:keepLines/>
        <w:tabs>
          <w:tab w:val="left" w:pos="4860"/>
        </w:tabs>
        <w:rPr>
          <w:b/>
          <w:color w:val="FF0000"/>
        </w:rPr>
      </w:pPr>
    </w:p>
    <w:p w:rsidR="00E55F22" w:rsidRPr="00AD455F" w:rsidRDefault="005D633C">
      <w:pPr>
        <w:rPr>
          <w:b/>
          <w:color w:val="FF0000"/>
        </w:rPr>
      </w:pPr>
      <w:r w:rsidRPr="00AD455F">
        <w:rPr>
          <w:color w:val="FF0000"/>
        </w:rPr>
        <w:br w:type="page"/>
      </w:r>
    </w:p>
    <w:p w:rsidR="005F1386" w:rsidRPr="009245D2" w:rsidRDefault="005F1386" w:rsidP="005F1386">
      <w:pPr>
        <w:pStyle w:val="afc"/>
        <w:jc w:val="right"/>
      </w:pPr>
      <w:r w:rsidRPr="009245D2">
        <w:lastRenderedPageBreak/>
        <w:t xml:space="preserve">Додаток 1 </w:t>
      </w:r>
    </w:p>
    <w:p w:rsidR="005F1386" w:rsidRPr="009245D2" w:rsidRDefault="005F1386" w:rsidP="005F1386">
      <w:pPr>
        <w:pStyle w:val="afc"/>
        <w:jc w:val="right"/>
      </w:pPr>
      <w:r w:rsidRPr="009245D2">
        <w:t>до Тендерної документації</w:t>
      </w:r>
    </w:p>
    <w:p w:rsidR="005F1386" w:rsidRPr="009245D2" w:rsidRDefault="005F1386" w:rsidP="005F1386">
      <w:pPr>
        <w:pStyle w:val="afc"/>
      </w:pPr>
    </w:p>
    <w:p w:rsidR="005F1386" w:rsidRPr="009245D2" w:rsidRDefault="005F1386" w:rsidP="005F1386">
      <w:pPr>
        <w:pStyle w:val="afc"/>
        <w:jc w:val="center"/>
        <w:rPr>
          <w:b/>
        </w:rPr>
      </w:pPr>
      <w:r w:rsidRPr="009245D2">
        <w:rPr>
          <w:b/>
        </w:rPr>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9245D2" w:rsidRDefault="005F1386" w:rsidP="005F1386">
      <w:pPr>
        <w:jc w:val="both"/>
        <w:rPr>
          <w:b/>
          <w:bCs/>
        </w:rPr>
      </w:pPr>
    </w:p>
    <w:p w:rsidR="005F1386" w:rsidRPr="009245D2" w:rsidRDefault="005F1386" w:rsidP="005F1386">
      <w:pPr>
        <w:jc w:val="center"/>
        <w:rPr>
          <w:b/>
        </w:rPr>
      </w:pPr>
      <w:r w:rsidRPr="009245D2">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5F1386" w:rsidRPr="009245D2" w:rsidRDefault="005F1386" w:rsidP="005F1386">
      <w:pPr>
        <w:tabs>
          <w:tab w:val="left" w:pos="1080"/>
        </w:tabs>
        <w:jc w:val="both"/>
        <w:rPr>
          <w:i/>
          <w:iCs/>
          <w:lang w:eastAsia="uk-UA"/>
        </w:rPr>
      </w:pPr>
    </w:p>
    <w:p w:rsidR="005F1386" w:rsidRPr="009245D2" w:rsidRDefault="005F1386" w:rsidP="005F1386">
      <w:pPr>
        <w:pStyle w:val="36"/>
        <w:spacing w:after="0"/>
        <w:rPr>
          <w:sz w:val="20"/>
        </w:rPr>
      </w:pPr>
    </w:p>
    <w:tbl>
      <w:tblPr>
        <w:tblW w:w="9923" w:type="dxa"/>
        <w:tblInd w:w="108" w:type="dxa"/>
        <w:tblLayout w:type="fixed"/>
        <w:tblLook w:val="0000"/>
      </w:tblPr>
      <w:tblGrid>
        <w:gridCol w:w="2299"/>
        <w:gridCol w:w="7624"/>
      </w:tblGrid>
      <w:tr w:rsidR="00E7119A" w:rsidRPr="009245D2" w:rsidTr="000C5444">
        <w:trPr>
          <w:trHeight w:val="356"/>
        </w:trPr>
        <w:tc>
          <w:tcPr>
            <w:tcW w:w="2299" w:type="dxa"/>
            <w:tcBorders>
              <w:top w:val="single" w:sz="2" w:space="0" w:color="333333"/>
              <w:left w:val="single" w:sz="2" w:space="0" w:color="333333"/>
              <w:bottom w:val="single" w:sz="2" w:space="0" w:color="333333"/>
            </w:tcBorders>
            <w:shd w:val="clear" w:color="auto" w:fill="92D050"/>
          </w:tcPr>
          <w:p w:rsidR="00E7119A" w:rsidRPr="009245D2" w:rsidRDefault="00E7119A" w:rsidP="003E3EA2">
            <w:pPr>
              <w:tabs>
                <w:tab w:val="left" w:pos="1080"/>
              </w:tabs>
              <w:jc w:val="center"/>
              <w:rPr>
                <w:rFonts w:ascii="Book Antiqua" w:hAnsi="Book Antiqua"/>
                <w:b/>
                <w:bCs/>
              </w:rPr>
            </w:pPr>
            <w:r w:rsidRPr="009245D2">
              <w:rPr>
                <w:rFonts w:ascii="Book Antiqua" w:hAnsi="Book Antiqua"/>
                <w:b/>
                <w:bCs/>
              </w:rPr>
              <w:t>Кваліфікаційні критерії</w:t>
            </w:r>
          </w:p>
          <w:p w:rsidR="00E7119A" w:rsidRPr="009245D2" w:rsidRDefault="00E7119A" w:rsidP="003E3EA2">
            <w:pPr>
              <w:jc w:val="center"/>
              <w:rPr>
                <w:rFonts w:ascii="Book Antiqua" w:hAnsi="Book Antiqua"/>
              </w:rPr>
            </w:pPr>
          </w:p>
        </w:tc>
        <w:tc>
          <w:tcPr>
            <w:tcW w:w="7624" w:type="dxa"/>
            <w:tcBorders>
              <w:top w:val="single" w:sz="2" w:space="0" w:color="333333"/>
              <w:left w:val="single" w:sz="2" w:space="0" w:color="333333"/>
              <w:bottom w:val="single" w:sz="2" w:space="0" w:color="333333"/>
              <w:right w:val="single" w:sz="2" w:space="0" w:color="333333"/>
            </w:tcBorders>
            <w:shd w:val="clear" w:color="auto" w:fill="92D050"/>
          </w:tcPr>
          <w:p w:rsidR="00E7119A" w:rsidRPr="009245D2" w:rsidRDefault="00E7119A" w:rsidP="003E3EA2">
            <w:pPr>
              <w:tabs>
                <w:tab w:val="left" w:pos="33"/>
              </w:tabs>
              <w:ind w:right="106"/>
              <w:jc w:val="center"/>
              <w:rPr>
                <w:rFonts w:ascii="Book Antiqua" w:hAnsi="Book Antiqua"/>
              </w:rPr>
            </w:pPr>
            <w:r w:rsidRPr="009245D2">
              <w:rPr>
                <w:rFonts w:ascii="Book Antiqua" w:hAnsi="Book Antiqua"/>
                <w:b/>
                <w:bCs/>
              </w:rPr>
              <w:t>Документи, підтверджують відповідність учасника кваліфікаційним критеріям</w:t>
            </w:r>
          </w:p>
        </w:tc>
      </w:tr>
      <w:tr w:rsidR="00E7119A" w:rsidRPr="009245D2" w:rsidTr="000C5444">
        <w:trPr>
          <w:trHeight w:val="1792"/>
        </w:trPr>
        <w:tc>
          <w:tcPr>
            <w:tcW w:w="2299" w:type="dxa"/>
            <w:tcBorders>
              <w:top w:val="single" w:sz="2" w:space="0" w:color="333333"/>
              <w:left w:val="single" w:sz="2" w:space="0" w:color="333333"/>
              <w:bottom w:val="single" w:sz="2" w:space="0" w:color="333333"/>
            </w:tcBorders>
            <w:shd w:val="clear" w:color="auto" w:fill="auto"/>
          </w:tcPr>
          <w:p w:rsidR="00E7119A" w:rsidRPr="009245D2" w:rsidRDefault="00E7119A" w:rsidP="003E3EA2">
            <w:pPr>
              <w:widowControl w:val="0"/>
              <w:autoSpaceDE w:val="0"/>
              <w:ind w:left="180" w:hanging="180"/>
              <w:rPr>
                <w:rFonts w:ascii="Book Antiqua" w:hAnsi="Book Antiqua"/>
              </w:rPr>
            </w:pPr>
            <w:r w:rsidRPr="009245D2">
              <w:rPr>
                <w:rFonts w:ascii="Book Antiqua" w:hAnsi="Book Antiqua"/>
              </w:rPr>
              <w:t xml:space="preserve">1. </w:t>
            </w:r>
            <w:r w:rsidRPr="009245D2">
              <w:rPr>
                <w:rFonts w:ascii="Book Antiqua" w:hAnsi="Book Antiqua"/>
                <w:b/>
                <w:lang w:val="ru-RU" w:eastAsia="uk-UA"/>
              </w:rPr>
              <w:t>Н</w:t>
            </w:r>
            <w:proofErr w:type="spellStart"/>
            <w:r w:rsidRPr="009245D2">
              <w:rPr>
                <w:rFonts w:ascii="Book Antiqua" w:hAnsi="Book Antiqua"/>
                <w:b/>
                <w:lang w:eastAsia="uk-UA"/>
              </w:rPr>
              <w:t>аявність</w:t>
            </w:r>
            <w:proofErr w:type="spellEnd"/>
            <w:r w:rsidRPr="009245D2">
              <w:rPr>
                <w:rFonts w:ascii="Book Antiqua" w:hAnsi="Book Antiqua"/>
                <w:b/>
                <w:lang w:eastAsia="uk-UA"/>
              </w:rPr>
              <w:t xml:space="preserve"> документально </w:t>
            </w:r>
            <w:proofErr w:type="gramStart"/>
            <w:r w:rsidRPr="009245D2">
              <w:rPr>
                <w:rFonts w:ascii="Book Antiqua" w:hAnsi="Book Antiqua"/>
                <w:b/>
                <w:lang w:eastAsia="uk-UA"/>
              </w:rPr>
              <w:t>п</w:t>
            </w:r>
            <w:proofErr w:type="gramEnd"/>
            <w:r w:rsidRPr="009245D2">
              <w:rPr>
                <w:rFonts w:ascii="Book Antiqua" w:hAnsi="Book Antiqua"/>
                <w:b/>
                <w:lang w:eastAsia="uk-UA"/>
              </w:rPr>
              <w:t>ідтвердженого досвіду виконання аналогічного (аналогічних) за предметом закупівлі договору (договорів)</w:t>
            </w:r>
          </w:p>
        </w:tc>
        <w:tc>
          <w:tcPr>
            <w:tcW w:w="7624" w:type="dxa"/>
            <w:tcBorders>
              <w:top w:val="single" w:sz="2" w:space="0" w:color="333333"/>
              <w:left w:val="single" w:sz="2" w:space="0" w:color="333333"/>
              <w:bottom w:val="single" w:sz="2" w:space="0" w:color="333333"/>
              <w:right w:val="single" w:sz="2" w:space="0" w:color="333333"/>
            </w:tcBorders>
            <w:shd w:val="clear" w:color="auto" w:fill="auto"/>
          </w:tcPr>
          <w:p w:rsidR="00E7119A" w:rsidRPr="009245D2" w:rsidRDefault="00E7119A" w:rsidP="003E3EA2">
            <w:pPr>
              <w:widowControl w:val="0"/>
              <w:ind w:right="57"/>
              <w:contextualSpacing/>
              <w:jc w:val="both"/>
              <w:rPr>
                <w:rFonts w:ascii="Book Antiqua" w:hAnsi="Book Antiqua"/>
              </w:rPr>
            </w:pPr>
          </w:p>
          <w:p w:rsidR="00E7119A" w:rsidRPr="009245D2" w:rsidRDefault="00E7119A" w:rsidP="003E3EA2">
            <w:pPr>
              <w:widowControl w:val="0"/>
              <w:ind w:right="57"/>
              <w:contextualSpacing/>
              <w:jc w:val="both"/>
              <w:rPr>
                <w:rFonts w:ascii="Book Antiqua" w:hAnsi="Book Antiqua"/>
              </w:rPr>
            </w:pPr>
            <w:r w:rsidRPr="009245D2">
              <w:rPr>
                <w:rFonts w:ascii="Book Antiqua" w:hAnsi="Book Antiqua"/>
              </w:rPr>
              <w:t>1.1. Довідка про наявність документально підтвердженого досвіду виконання аналогічного (аналогічних) за предметом закупівлі договору (договорів) за наведеним нижче зразком: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410"/>
              <w:gridCol w:w="2693"/>
              <w:gridCol w:w="1509"/>
            </w:tblGrid>
            <w:tr w:rsidR="00E7119A" w:rsidRPr="009245D2" w:rsidTr="003E3EA2">
              <w:tc>
                <w:tcPr>
                  <w:tcW w:w="816" w:type="dxa"/>
                  <w:shd w:val="clear" w:color="auto" w:fill="auto"/>
                </w:tcPr>
                <w:p w:rsidR="00E7119A" w:rsidRPr="009245D2" w:rsidRDefault="00E7119A" w:rsidP="003E3EA2">
                  <w:pPr>
                    <w:widowControl w:val="0"/>
                    <w:ind w:right="57"/>
                    <w:contextualSpacing/>
                    <w:jc w:val="both"/>
                    <w:rPr>
                      <w:rFonts w:ascii="Book Antiqua" w:hAnsi="Book Antiqua"/>
                      <w:sz w:val="18"/>
                      <w:szCs w:val="18"/>
                    </w:rPr>
                  </w:pPr>
                  <w:r w:rsidRPr="009245D2">
                    <w:rPr>
                      <w:rFonts w:ascii="Book Antiqua" w:hAnsi="Book Antiqua"/>
                      <w:sz w:val="18"/>
                      <w:szCs w:val="18"/>
                    </w:rPr>
                    <w:t>№ з/п</w:t>
                  </w:r>
                </w:p>
              </w:tc>
              <w:tc>
                <w:tcPr>
                  <w:tcW w:w="2410" w:type="dxa"/>
                  <w:shd w:val="clear" w:color="auto" w:fill="auto"/>
                </w:tcPr>
                <w:p w:rsidR="00E7119A" w:rsidRPr="009245D2" w:rsidRDefault="00E7119A" w:rsidP="003E3EA2">
                  <w:pPr>
                    <w:widowControl w:val="0"/>
                    <w:ind w:right="57"/>
                    <w:contextualSpacing/>
                    <w:jc w:val="both"/>
                    <w:rPr>
                      <w:rFonts w:ascii="Book Antiqua" w:hAnsi="Book Antiqua"/>
                      <w:sz w:val="18"/>
                      <w:szCs w:val="18"/>
                    </w:rPr>
                  </w:pPr>
                  <w:r w:rsidRPr="009245D2">
                    <w:rPr>
                      <w:rFonts w:ascii="Book Antiqua" w:hAnsi="Book Antiqua"/>
                      <w:sz w:val="18"/>
                      <w:szCs w:val="18"/>
                    </w:rPr>
                    <w:t>Найменування, код ЄДРПОУ, адреса, телефон, ПІБ керівника замовника</w:t>
                  </w:r>
                </w:p>
              </w:tc>
              <w:tc>
                <w:tcPr>
                  <w:tcW w:w="2693" w:type="dxa"/>
                  <w:shd w:val="clear" w:color="auto" w:fill="auto"/>
                </w:tcPr>
                <w:p w:rsidR="00E7119A" w:rsidRPr="009245D2" w:rsidRDefault="00E7119A" w:rsidP="003E3EA2">
                  <w:pPr>
                    <w:widowControl w:val="0"/>
                    <w:ind w:right="57"/>
                    <w:contextualSpacing/>
                    <w:jc w:val="both"/>
                    <w:rPr>
                      <w:rFonts w:ascii="Book Antiqua" w:hAnsi="Book Antiqua"/>
                      <w:sz w:val="18"/>
                      <w:szCs w:val="18"/>
                    </w:rPr>
                  </w:pPr>
                  <w:r w:rsidRPr="009245D2">
                    <w:rPr>
                      <w:rFonts w:ascii="Book Antiqua" w:hAnsi="Book Antiqua"/>
                      <w:sz w:val="18"/>
                      <w:szCs w:val="18"/>
                    </w:rPr>
                    <w:t>Номер та дата укладення аналогічного* договору, предмет договору та строк поставки товару за договором</w:t>
                  </w:r>
                </w:p>
              </w:tc>
              <w:tc>
                <w:tcPr>
                  <w:tcW w:w="1509" w:type="dxa"/>
                  <w:shd w:val="clear" w:color="auto" w:fill="auto"/>
                </w:tcPr>
                <w:p w:rsidR="00E7119A" w:rsidRPr="009245D2" w:rsidRDefault="00E7119A" w:rsidP="003E3EA2">
                  <w:pPr>
                    <w:widowControl w:val="0"/>
                    <w:ind w:right="57"/>
                    <w:contextualSpacing/>
                    <w:jc w:val="both"/>
                    <w:rPr>
                      <w:rFonts w:ascii="Book Antiqua" w:hAnsi="Book Antiqua"/>
                      <w:sz w:val="18"/>
                      <w:szCs w:val="18"/>
                    </w:rPr>
                  </w:pPr>
                  <w:r w:rsidRPr="009245D2">
                    <w:rPr>
                      <w:rFonts w:ascii="Book Antiqua" w:hAnsi="Book Antiqua"/>
                      <w:sz w:val="18"/>
                      <w:szCs w:val="18"/>
                    </w:rPr>
                    <w:t>Сума договору</w:t>
                  </w:r>
                </w:p>
              </w:tc>
            </w:tr>
            <w:tr w:rsidR="00E7119A" w:rsidRPr="009245D2" w:rsidTr="003E3EA2">
              <w:tc>
                <w:tcPr>
                  <w:tcW w:w="816" w:type="dxa"/>
                  <w:shd w:val="clear" w:color="auto" w:fill="auto"/>
                </w:tcPr>
                <w:p w:rsidR="00E7119A" w:rsidRPr="009245D2" w:rsidRDefault="00E7119A" w:rsidP="003E3EA2">
                  <w:pPr>
                    <w:widowControl w:val="0"/>
                    <w:ind w:right="57"/>
                    <w:contextualSpacing/>
                    <w:jc w:val="both"/>
                    <w:rPr>
                      <w:rFonts w:ascii="Book Antiqua" w:hAnsi="Book Antiqua"/>
                    </w:rPr>
                  </w:pPr>
                </w:p>
              </w:tc>
              <w:tc>
                <w:tcPr>
                  <w:tcW w:w="2410" w:type="dxa"/>
                  <w:shd w:val="clear" w:color="auto" w:fill="auto"/>
                </w:tcPr>
                <w:p w:rsidR="00E7119A" w:rsidRPr="009245D2" w:rsidRDefault="00E7119A" w:rsidP="003E3EA2">
                  <w:pPr>
                    <w:widowControl w:val="0"/>
                    <w:ind w:right="57"/>
                    <w:contextualSpacing/>
                    <w:jc w:val="both"/>
                    <w:rPr>
                      <w:rFonts w:ascii="Book Antiqua" w:hAnsi="Book Antiqua"/>
                      <w:sz w:val="18"/>
                      <w:szCs w:val="18"/>
                    </w:rPr>
                  </w:pPr>
                </w:p>
              </w:tc>
              <w:tc>
                <w:tcPr>
                  <w:tcW w:w="2693" w:type="dxa"/>
                  <w:shd w:val="clear" w:color="auto" w:fill="auto"/>
                </w:tcPr>
                <w:p w:rsidR="00E7119A" w:rsidRPr="009245D2" w:rsidRDefault="00E7119A" w:rsidP="003E3EA2">
                  <w:pPr>
                    <w:widowControl w:val="0"/>
                    <w:ind w:right="57"/>
                    <w:contextualSpacing/>
                    <w:jc w:val="both"/>
                    <w:rPr>
                      <w:rFonts w:ascii="Book Antiqua" w:hAnsi="Book Antiqua"/>
                      <w:sz w:val="18"/>
                      <w:szCs w:val="18"/>
                    </w:rPr>
                  </w:pPr>
                </w:p>
              </w:tc>
              <w:tc>
                <w:tcPr>
                  <w:tcW w:w="1509" w:type="dxa"/>
                  <w:shd w:val="clear" w:color="auto" w:fill="auto"/>
                </w:tcPr>
                <w:p w:rsidR="00E7119A" w:rsidRPr="009245D2" w:rsidRDefault="00E7119A" w:rsidP="003E3EA2">
                  <w:pPr>
                    <w:widowControl w:val="0"/>
                    <w:ind w:right="57"/>
                    <w:contextualSpacing/>
                    <w:jc w:val="both"/>
                    <w:rPr>
                      <w:rFonts w:ascii="Book Antiqua" w:hAnsi="Book Antiqua"/>
                      <w:sz w:val="18"/>
                      <w:szCs w:val="18"/>
                    </w:rPr>
                  </w:pPr>
                </w:p>
              </w:tc>
            </w:tr>
            <w:tr w:rsidR="00E7119A" w:rsidRPr="009245D2" w:rsidTr="003E3EA2">
              <w:tc>
                <w:tcPr>
                  <w:tcW w:w="816" w:type="dxa"/>
                  <w:shd w:val="clear" w:color="auto" w:fill="auto"/>
                </w:tcPr>
                <w:p w:rsidR="00E7119A" w:rsidRPr="009245D2" w:rsidRDefault="00E7119A" w:rsidP="003E3EA2">
                  <w:pPr>
                    <w:widowControl w:val="0"/>
                    <w:ind w:right="57"/>
                    <w:contextualSpacing/>
                    <w:jc w:val="both"/>
                    <w:rPr>
                      <w:rFonts w:ascii="Book Antiqua" w:hAnsi="Book Antiqua"/>
                    </w:rPr>
                  </w:pPr>
                </w:p>
              </w:tc>
              <w:tc>
                <w:tcPr>
                  <w:tcW w:w="2410" w:type="dxa"/>
                  <w:shd w:val="clear" w:color="auto" w:fill="auto"/>
                </w:tcPr>
                <w:p w:rsidR="00E7119A" w:rsidRPr="009245D2" w:rsidRDefault="00E7119A" w:rsidP="003E3EA2">
                  <w:pPr>
                    <w:widowControl w:val="0"/>
                    <w:ind w:right="57"/>
                    <w:contextualSpacing/>
                    <w:jc w:val="both"/>
                    <w:rPr>
                      <w:rFonts w:ascii="Book Antiqua" w:hAnsi="Book Antiqua"/>
                      <w:sz w:val="18"/>
                      <w:szCs w:val="18"/>
                    </w:rPr>
                  </w:pPr>
                </w:p>
              </w:tc>
              <w:tc>
                <w:tcPr>
                  <w:tcW w:w="2693" w:type="dxa"/>
                  <w:shd w:val="clear" w:color="auto" w:fill="auto"/>
                </w:tcPr>
                <w:p w:rsidR="00E7119A" w:rsidRPr="009245D2" w:rsidRDefault="00E7119A" w:rsidP="003E3EA2">
                  <w:pPr>
                    <w:widowControl w:val="0"/>
                    <w:ind w:right="57"/>
                    <w:contextualSpacing/>
                    <w:jc w:val="both"/>
                    <w:rPr>
                      <w:rFonts w:ascii="Book Antiqua" w:hAnsi="Book Antiqua"/>
                      <w:sz w:val="18"/>
                      <w:szCs w:val="18"/>
                    </w:rPr>
                  </w:pPr>
                </w:p>
              </w:tc>
              <w:tc>
                <w:tcPr>
                  <w:tcW w:w="1509" w:type="dxa"/>
                  <w:shd w:val="clear" w:color="auto" w:fill="auto"/>
                </w:tcPr>
                <w:p w:rsidR="00E7119A" w:rsidRPr="009245D2" w:rsidRDefault="00E7119A" w:rsidP="003E3EA2">
                  <w:pPr>
                    <w:widowControl w:val="0"/>
                    <w:ind w:right="57"/>
                    <w:contextualSpacing/>
                    <w:jc w:val="both"/>
                    <w:rPr>
                      <w:rFonts w:ascii="Book Antiqua" w:hAnsi="Book Antiqua"/>
                      <w:sz w:val="18"/>
                      <w:szCs w:val="18"/>
                    </w:rPr>
                  </w:pPr>
                </w:p>
              </w:tc>
            </w:tr>
          </w:tbl>
          <w:p w:rsidR="00E7119A" w:rsidRPr="009245D2" w:rsidRDefault="00E7119A" w:rsidP="003E3EA2">
            <w:pPr>
              <w:widowControl w:val="0"/>
              <w:ind w:right="57"/>
              <w:contextualSpacing/>
              <w:jc w:val="both"/>
              <w:rPr>
                <w:rFonts w:ascii="Book Antiqua" w:hAnsi="Book Antiqua"/>
              </w:rPr>
            </w:pPr>
          </w:p>
          <w:p w:rsidR="00E7119A" w:rsidRPr="009245D2" w:rsidRDefault="00E7119A" w:rsidP="003E3EA2">
            <w:pPr>
              <w:widowControl w:val="0"/>
              <w:ind w:right="57"/>
              <w:contextualSpacing/>
              <w:jc w:val="both"/>
              <w:rPr>
                <w:rFonts w:ascii="Book Antiqua" w:hAnsi="Book Antiqua"/>
              </w:rPr>
            </w:pPr>
            <w:r w:rsidRPr="009245D2">
              <w:rPr>
                <w:rFonts w:ascii="Book Antiqua" w:hAnsi="Book Antiqua"/>
              </w:rPr>
              <w:t>1.2. Наявність в учасника досвіду виконання аналогічного(</w:t>
            </w:r>
            <w:proofErr w:type="spellStart"/>
            <w:r w:rsidRPr="009245D2">
              <w:rPr>
                <w:rFonts w:ascii="Book Antiqua" w:hAnsi="Book Antiqua"/>
              </w:rPr>
              <w:t>их</w:t>
            </w:r>
            <w:proofErr w:type="spellEnd"/>
            <w:r w:rsidRPr="009245D2">
              <w:rPr>
                <w:rFonts w:ascii="Book Antiqua" w:hAnsi="Book Antiqua"/>
              </w:rPr>
              <w:t>) договору(</w:t>
            </w:r>
            <w:proofErr w:type="spellStart"/>
            <w:r w:rsidRPr="009245D2">
              <w:rPr>
                <w:rFonts w:ascii="Book Antiqua" w:hAnsi="Book Antiqua"/>
              </w:rPr>
              <w:t>ів</w:t>
            </w:r>
            <w:proofErr w:type="spellEnd"/>
            <w:r w:rsidRPr="009245D2">
              <w:rPr>
                <w:rFonts w:ascii="Book Antiqua" w:hAnsi="Book Antiqua"/>
              </w:rPr>
              <w:t xml:space="preserve">) документально підтверджується в складі тендерної пропозиції наступними документами: </w:t>
            </w:r>
          </w:p>
          <w:p w:rsidR="00E7119A" w:rsidRPr="009245D2" w:rsidRDefault="00E7119A" w:rsidP="003E3EA2">
            <w:pPr>
              <w:widowControl w:val="0"/>
              <w:ind w:right="57"/>
              <w:contextualSpacing/>
              <w:jc w:val="both"/>
              <w:rPr>
                <w:rFonts w:ascii="Book Antiqua" w:hAnsi="Book Antiqua"/>
              </w:rPr>
            </w:pPr>
            <w:r w:rsidRPr="009245D2">
              <w:rPr>
                <w:rFonts w:ascii="Book Antiqua" w:hAnsi="Book Antiqua"/>
              </w:rPr>
              <w:t xml:space="preserve">- </w:t>
            </w:r>
            <w:proofErr w:type="spellStart"/>
            <w:r w:rsidRPr="009245D2">
              <w:rPr>
                <w:rFonts w:ascii="Book Antiqua" w:hAnsi="Book Antiqua"/>
              </w:rPr>
              <w:t>сканкопiєю</w:t>
            </w:r>
            <w:proofErr w:type="spellEnd"/>
            <w:r w:rsidRPr="009245D2">
              <w:rPr>
                <w:rFonts w:ascii="Book Antiqua" w:hAnsi="Book Antiqua"/>
              </w:rPr>
              <w:t>(ями) аналогічного(</w:t>
            </w:r>
            <w:proofErr w:type="spellStart"/>
            <w:r w:rsidRPr="009245D2">
              <w:rPr>
                <w:rFonts w:ascii="Book Antiqua" w:hAnsi="Book Antiqua"/>
              </w:rPr>
              <w:t>их</w:t>
            </w:r>
            <w:proofErr w:type="spellEnd"/>
            <w:r w:rsidRPr="009245D2">
              <w:rPr>
                <w:rFonts w:ascii="Book Antiqua" w:hAnsi="Book Antiqua"/>
              </w:rPr>
              <w:t>) договору(</w:t>
            </w:r>
            <w:proofErr w:type="spellStart"/>
            <w:r w:rsidRPr="009245D2">
              <w:rPr>
                <w:rFonts w:ascii="Book Antiqua" w:hAnsi="Book Antiqua"/>
              </w:rPr>
              <w:t>ів</w:t>
            </w:r>
            <w:proofErr w:type="spellEnd"/>
            <w:r w:rsidRPr="009245D2">
              <w:rPr>
                <w:rFonts w:ascii="Book Antiqua" w:hAnsi="Book Antiqua"/>
              </w:rPr>
              <w:t xml:space="preserve">)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w:t>
            </w:r>
          </w:p>
          <w:p w:rsidR="00E7119A" w:rsidRPr="009245D2" w:rsidRDefault="00E7119A" w:rsidP="003E3EA2">
            <w:pPr>
              <w:widowControl w:val="0"/>
              <w:ind w:right="57"/>
              <w:contextualSpacing/>
              <w:jc w:val="both"/>
              <w:rPr>
                <w:rFonts w:ascii="Book Antiqua" w:hAnsi="Book Antiqua"/>
              </w:rPr>
            </w:pPr>
          </w:p>
          <w:p w:rsidR="00E7119A" w:rsidRPr="009245D2" w:rsidRDefault="00E7119A" w:rsidP="003E3EA2">
            <w:pPr>
              <w:widowControl w:val="0"/>
              <w:ind w:right="57"/>
              <w:contextualSpacing/>
              <w:jc w:val="both"/>
              <w:rPr>
                <w:rFonts w:ascii="Book Antiqua" w:hAnsi="Book Antiqua"/>
                <w:b/>
                <w:i/>
              </w:rPr>
            </w:pPr>
            <w:r w:rsidRPr="009245D2">
              <w:rPr>
                <w:rFonts w:ascii="Book Antiqua" w:hAnsi="Book Antiqua"/>
                <w:b/>
                <w:i/>
              </w:rPr>
              <w:t>Примітки:</w:t>
            </w:r>
          </w:p>
          <w:p w:rsidR="00E7119A" w:rsidRPr="009245D2" w:rsidRDefault="00E7119A" w:rsidP="003E3EA2">
            <w:pPr>
              <w:widowControl w:val="0"/>
              <w:ind w:right="57"/>
              <w:contextualSpacing/>
              <w:jc w:val="both"/>
              <w:rPr>
                <w:rFonts w:ascii="Book Antiqua" w:hAnsi="Book Antiqua"/>
                <w:lang w:eastAsia="ar-SA"/>
              </w:rPr>
            </w:pPr>
            <w:r w:rsidRPr="009245D2">
              <w:rPr>
                <w:rFonts w:ascii="Book Antiqua" w:hAnsi="Book Antiqua"/>
                <w:i/>
              </w:rPr>
              <w:t>*Аналогічним договором відповідно до умов цієї Документації є повністю виконаний договір, який підтверджує наявність в учасника досвіду щодо постачання того ж товару, що є предметом закупівлі, тобто природного газу.</w:t>
            </w:r>
          </w:p>
        </w:tc>
      </w:tr>
    </w:tbl>
    <w:p w:rsidR="00E7119A" w:rsidRPr="009245D2" w:rsidRDefault="00E7119A" w:rsidP="009245D2">
      <w:pPr>
        <w:pStyle w:val="afc"/>
        <w:rPr>
          <w:b/>
        </w:rPr>
      </w:pPr>
    </w:p>
    <w:p w:rsidR="00550394" w:rsidRPr="009245D2" w:rsidRDefault="00550394" w:rsidP="005F1386">
      <w:pPr>
        <w:pStyle w:val="afc"/>
        <w:jc w:val="center"/>
        <w:rPr>
          <w:b/>
        </w:rPr>
      </w:pPr>
    </w:p>
    <w:p w:rsidR="00312F7D" w:rsidRPr="00622865" w:rsidRDefault="00312F7D" w:rsidP="00312F7D">
      <w:pPr>
        <w:pStyle w:val="docdata"/>
        <w:spacing w:before="20" w:beforeAutospacing="0" w:after="20" w:afterAutospacing="0"/>
        <w:jc w:val="both"/>
        <w:rPr>
          <w:b/>
        </w:rPr>
      </w:pPr>
      <w:r w:rsidRPr="00622865">
        <w:rPr>
          <w:b/>
        </w:rPr>
        <w:t xml:space="preserve">2. </w:t>
      </w:r>
      <w:r w:rsidRPr="00622865">
        <w:rPr>
          <w:b/>
          <w:color w:val="000000"/>
        </w:rPr>
        <w:t xml:space="preserve">Підтвердження відповідності УЧАСНИКА  </w:t>
      </w:r>
      <w:r w:rsidRPr="00622865">
        <w:rPr>
          <w:b/>
        </w:rPr>
        <w:t>(в тому числі для об’єднання учасників як учасника процедури)  вимогам, визначеним у пункті 47 Особливостей.</w:t>
      </w:r>
    </w:p>
    <w:p w:rsidR="00312F7D" w:rsidRPr="00622865" w:rsidRDefault="00312F7D" w:rsidP="00312F7D">
      <w:pPr>
        <w:widowControl w:val="0"/>
        <w:shd w:val="clear" w:color="auto" w:fill="FFFFFF"/>
        <w:ind w:firstLine="567"/>
        <w:jc w:val="both"/>
        <w:rPr>
          <w:shd w:val="clear" w:color="auto" w:fill="FFFFFF"/>
        </w:rPr>
      </w:pPr>
      <w:r w:rsidRPr="00622865">
        <w:rPr>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42" w:anchor="n628" w:history="1">
        <w:r w:rsidRPr="00622865">
          <w:rPr>
            <w:shd w:val="clear" w:color="auto" w:fill="FFFFFF"/>
          </w:rPr>
          <w:t>абзацу чотирнадцятого</w:t>
        </w:r>
      </w:hyperlink>
      <w:r w:rsidRPr="00622865">
        <w:rPr>
          <w:shd w:val="clear" w:color="auto" w:fill="FFFFFF"/>
        </w:rPr>
        <w:t xml:space="preserve"> цього пункту), крім самостійного декларування відсутності таких підстав учасником процедури закупівлі відповідно до </w:t>
      </w:r>
      <w:hyperlink r:id="rId43" w:anchor="n630" w:history="1">
        <w:r w:rsidRPr="00622865">
          <w:rPr>
            <w:shd w:val="clear" w:color="auto" w:fill="FFFFFF"/>
          </w:rPr>
          <w:t>абзацу шістнадцятого</w:t>
        </w:r>
      </w:hyperlink>
      <w:r w:rsidRPr="00622865">
        <w:rPr>
          <w:shd w:val="clear" w:color="auto" w:fill="FFFFFF"/>
        </w:rPr>
        <w:t xml:space="preserve"> пункту 47 Особливостей.</w:t>
      </w:r>
    </w:p>
    <w:p w:rsidR="00312F7D" w:rsidRPr="00622865" w:rsidRDefault="00312F7D" w:rsidP="00312F7D">
      <w:pPr>
        <w:widowControl w:val="0"/>
        <w:shd w:val="clear" w:color="auto" w:fill="FFFFFF"/>
        <w:ind w:firstLine="567"/>
        <w:jc w:val="both"/>
        <w:rPr>
          <w:shd w:val="clear" w:color="auto" w:fill="FFFFFF"/>
        </w:rPr>
      </w:pPr>
      <w:r w:rsidRPr="00622865">
        <w:rPr>
          <w:shd w:val="clear" w:color="auto" w:fill="FFFFFF"/>
        </w:rPr>
        <w:t xml:space="preserve">Учасник процедури закупівлі підтверджує відсутність підстав, зазначених в пункті 47 Особливостей (крім </w:t>
      </w:r>
      <w:hyperlink r:id="rId44" w:anchor="n616" w:history="1">
        <w:r w:rsidRPr="00622865">
          <w:rPr>
            <w:shd w:val="clear" w:color="auto" w:fill="FFFFFF"/>
          </w:rPr>
          <w:t>підпунктів 1</w:t>
        </w:r>
      </w:hyperlink>
      <w:r w:rsidRPr="00622865">
        <w:rPr>
          <w:shd w:val="clear" w:color="auto" w:fill="FFFFFF"/>
        </w:rPr>
        <w:t xml:space="preserve"> і </w:t>
      </w:r>
      <w:hyperlink r:id="rId45" w:anchor="n622" w:history="1">
        <w:r w:rsidRPr="00622865">
          <w:rPr>
            <w:shd w:val="clear" w:color="auto" w:fill="FFFFFF"/>
          </w:rPr>
          <w:t>7</w:t>
        </w:r>
      </w:hyperlink>
      <w:r w:rsidRPr="00622865">
        <w:rPr>
          <w:shd w:val="clear" w:color="auto" w:fill="FFFFFF"/>
        </w:rPr>
        <w:t xml:space="preserve">, </w:t>
      </w:r>
      <w:hyperlink r:id="rId46" w:anchor="n628" w:history="1">
        <w:r w:rsidRPr="00622865">
          <w:rPr>
            <w:shd w:val="clear" w:color="auto" w:fill="FFFFFF"/>
          </w:rPr>
          <w:t>абзацу чотирнадцятого</w:t>
        </w:r>
      </w:hyperlink>
      <w:r w:rsidRPr="00622865">
        <w:rPr>
          <w:shd w:val="clear" w:color="auto" w:fill="FFFFFF"/>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12F7D" w:rsidRPr="00622865" w:rsidRDefault="00312F7D" w:rsidP="00312F7D">
      <w:pPr>
        <w:widowControl w:val="0"/>
        <w:shd w:val="clear" w:color="auto" w:fill="FFFFFF"/>
        <w:ind w:firstLine="567"/>
        <w:jc w:val="both"/>
        <w:rPr>
          <w:shd w:val="clear" w:color="auto" w:fill="FFFFFF"/>
        </w:rPr>
      </w:pPr>
      <w:r w:rsidRPr="00622865">
        <w:rPr>
          <w:shd w:val="clear" w:color="auto" w:fill="FFFFFF"/>
        </w:rPr>
        <w:lastRenderedPageBreak/>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w:t>
      </w:r>
      <w:hyperlink r:id="rId47" w:anchor="n628" w:history="1">
        <w:r w:rsidRPr="00622865">
          <w:rPr>
            <w:shd w:val="clear" w:color="auto" w:fill="FFFFFF"/>
          </w:rPr>
          <w:t>абзаці чотирнадцято</w:t>
        </w:r>
      </w:hyperlink>
      <w:r w:rsidRPr="00622865">
        <w:rPr>
          <w:shd w:val="clear" w:color="auto" w:fill="FFFFFF"/>
        </w:rPr>
        <w:t>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2F7D" w:rsidRPr="00604AE8" w:rsidRDefault="00312F7D" w:rsidP="00312F7D">
      <w:pPr>
        <w:widowControl w:val="0"/>
        <w:shd w:val="clear" w:color="auto" w:fill="FFFFFF"/>
        <w:ind w:firstLine="567"/>
        <w:jc w:val="both"/>
        <w:rPr>
          <w:sz w:val="20"/>
          <w:szCs w:val="20"/>
        </w:rPr>
      </w:pPr>
    </w:p>
    <w:p w:rsidR="00312F7D" w:rsidRPr="00622865" w:rsidRDefault="00312F7D" w:rsidP="00312F7D">
      <w:pPr>
        <w:pStyle w:val="docdata"/>
        <w:spacing w:before="0" w:beforeAutospacing="0" w:after="0" w:afterAutospacing="0"/>
        <w:jc w:val="both"/>
        <w:rPr>
          <w:b/>
        </w:rPr>
      </w:pPr>
      <w:r w:rsidRPr="00622865">
        <w:rPr>
          <w:b/>
        </w:rPr>
        <w:t xml:space="preserve">3. </w:t>
      </w:r>
      <w:r w:rsidRPr="00622865">
        <w:rPr>
          <w:b/>
          <w:color w:val="000000"/>
        </w:rPr>
        <w:t xml:space="preserve">Перелік документів та інформації  для підтвердження відповідності ПЕРЕМОЖЦЯ вимогам, </w:t>
      </w:r>
      <w:r w:rsidRPr="00622865">
        <w:rPr>
          <w:b/>
          <w:bCs/>
        </w:rPr>
        <w:t>визначеним у пункті 47 Особливостей:</w:t>
      </w:r>
    </w:p>
    <w:p w:rsidR="00312F7D" w:rsidRPr="00622865" w:rsidRDefault="00312F7D" w:rsidP="00312F7D">
      <w:pPr>
        <w:pStyle w:val="afa"/>
        <w:widowControl w:val="0"/>
        <w:shd w:val="clear" w:color="auto" w:fill="FFFFFF"/>
        <w:spacing w:beforeAutospacing="0" w:afterAutospacing="0"/>
        <w:ind w:firstLine="567"/>
        <w:jc w:val="both"/>
        <w:rPr>
          <w:b/>
          <w:shd w:val="clear" w:color="auto" w:fill="FFFFFF"/>
        </w:rPr>
      </w:pPr>
      <w:r w:rsidRPr="00622865">
        <w:rPr>
          <w:b/>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8" w:anchor="n618" w:history="1">
        <w:r w:rsidRPr="00622865">
          <w:rPr>
            <w:b/>
            <w:shd w:val="clear" w:color="auto" w:fill="FFFFFF"/>
          </w:rPr>
          <w:t>підпунктах 3</w:t>
        </w:r>
      </w:hyperlink>
      <w:r w:rsidRPr="00622865">
        <w:rPr>
          <w:b/>
          <w:shd w:val="clear" w:color="auto" w:fill="FFFFFF"/>
        </w:rPr>
        <w:t xml:space="preserve">, </w:t>
      </w:r>
      <w:hyperlink r:id="rId49" w:anchor="n620" w:history="1">
        <w:r w:rsidRPr="00622865">
          <w:rPr>
            <w:b/>
            <w:shd w:val="clear" w:color="auto" w:fill="FFFFFF"/>
          </w:rPr>
          <w:t>5</w:t>
        </w:r>
      </w:hyperlink>
      <w:r w:rsidRPr="00622865">
        <w:rPr>
          <w:b/>
          <w:shd w:val="clear" w:color="auto" w:fill="FFFFFF"/>
        </w:rPr>
        <w:t xml:space="preserve">, </w:t>
      </w:r>
      <w:hyperlink r:id="rId50" w:anchor="n621" w:history="1">
        <w:r w:rsidRPr="00622865">
          <w:rPr>
            <w:b/>
            <w:shd w:val="clear" w:color="auto" w:fill="FFFFFF"/>
          </w:rPr>
          <w:t>6</w:t>
        </w:r>
      </w:hyperlink>
      <w:r w:rsidRPr="00622865">
        <w:rPr>
          <w:b/>
          <w:shd w:val="clear" w:color="auto" w:fill="FFFFFF"/>
        </w:rPr>
        <w:t xml:space="preserve"> і </w:t>
      </w:r>
      <w:hyperlink r:id="rId51" w:anchor="n627" w:history="1">
        <w:r w:rsidRPr="00622865">
          <w:rPr>
            <w:b/>
            <w:shd w:val="clear" w:color="auto" w:fill="FFFFFF"/>
          </w:rPr>
          <w:t>12</w:t>
        </w:r>
      </w:hyperlink>
      <w:r w:rsidRPr="00622865">
        <w:rPr>
          <w:b/>
          <w:shd w:val="clear" w:color="auto" w:fill="FFFFFF"/>
        </w:rPr>
        <w:t xml:space="preserve"> та в </w:t>
      </w:r>
      <w:hyperlink r:id="rId52" w:anchor="n628" w:history="1">
        <w:r w:rsidRPr="00622865">
          <w:rPr>
            <w:b/>
            <w:shd w:val="clear" w:color="auto" w:fill="FFFFFF"/>
          </w:rPr>
          <w:t>абзаці чотирнадцятому</w:t>
        </w:r>
      </w:hyperlink>
      <w:r w:rsidRPr="00622865">
        <w:rPr>
          <w:b/>
          <w:shd w:val="clear" w:color="auto" w:fill="FFFFFF"/>
        </w:rPr>
        <w:t xml:space="preserve"> цього пункту  47 Особливостей. </w:t>
      </w:r>
    </w:p>
    <w:p w:rsidR="00312F7D" w:rsidRPr="00622865" w:rsidRDefault="00312F7D" w:rsidP="00312F7D">
      <w:pPr>
        <w:jc w:val="both"/>
        <w:rPr>
          <w:color w:val="000000"/>
        </w:rPr>
      </w:pPr>
    </w:p>
    <w:p w:rsidR="00312F7D" w:rsidRPr="00622865" w:rsidRDefault="00312F7D" w:rsidP="00312F7D">
      <w:pPr>
        <w:rPr>
          <w:b/>
          <w:color w:val="000000"/>
        </w:rPr>
      </w:pPr>
      <w:r w:rsidRPr="00622865">
        <w:rPr>
          <w:color w:val="000000"/>
        </w:rPr>
        <w:t> </w:t>
      </w:r>
      <w:r w:rsidRPr="00622865">
        <w:rPr>
          <w:b/>
          <w:color w:val="000000"/>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5"/>
        <w:gridCol w:w="3861"/>
        <w:gridCol w:w="4992"/>
      </w:tblGrid>
      <w:tr w:rsidR="00312F7D" w:rsidRPr="00622865" w:rsidTr="00836F92">
        <w:trPr>
          <w:trHeight w:val="577"/>
        </w:trPr>
        <w:tc>
          <w:tcPr>
            <w:tcW w:w="765" w:type="dxa"/>
            <w:tcMar>
              <w:top w:w="100" w:type="dxa"/>
              <w:left w:w="100" w:type="dxa"/>
              <w:bottom w:w="100" w:type="dxa"/>
              <w:right w:w="100" w:type="dxa"/>
            </w:tcMar>
          </w:tcPr>
          <w:p w:rsidR="00312F7D" w:rsidRPr="00622865" w:rsidRDefault="00312F7D" w:rsidP="00836F92">
            <w:pPr>
              <w:ind w:left="100"/>
              <w:jc w:val="center"/>
            </w:pPr>
            <w:r w:rsidRPr="00622865">
              <w:rPr>
                <w:b/>
                <w:color w:val="000000"/>
              </w:rPr>
              <w:t>№</w:t>
            </w:r>
          </w:p>
          <w:p w:rsidR="00312F7D" w:rsidRPr="00622865" w:rsidRDefault="00312F7D" w:rsidP="00836F92">
            <w:pPr>
              <w:ind w:left="100"/>
              <w:jc w:val="center"/>
            </w:pPr>
            <w:r w:rsidRPr="00622865">
              <w:rPr>
                <w:b/>
              </w:rPr>
              <w:t>з</w:t>
            </w:r>
            <w:r w:rsidRPr="00622865">
              <w:rPr>
                <w:b/>
                <w:color w:val="000000"/>
              </w:rPr>
              <w:t>/п</w:t>
            </w:r>
          </w:p>
        </w:tc>
        <w:tc>
          <w:tcPr>
            <w:tcW w:w="3861" w:type="dxa"/>
            <w:tcMar>
              <w:top w:w="100" w:type="dxa"/>
              <w:left w:w="100" w:type="dxa"/>
              <w:bottom w:w="100" w:type="dxa"/>
              <w:right w:w="100" w:type="dxa"/>
            </w:tcMar>
          </w:tcPr>
          <w:p w:rsidR="00312F7D" w:rsidRPr="00622865" w:rsidRDefault="00312F7D" w:rsidP="00836F92">
            <w:pPr>
              <w:ind w:left="100"/>
              <w:jc w:val="center"/>
            </w:pPr>
            <w:r w:rsidRPr="00622865">
              <w:rPr>
                <w:b/>
                <w:color w:val="000000"/>
              </w:rPr>
              <w:t xml:space="preserve">Вимоги </w:t>
            </w:r>
            <w:r w:rsidRPr="00622865">
              <w:rPr>
                <w:rStyle w:val="1631"/>
                <w:b/>
                <w:bCs/>
              </w:rPr>
              <w:t>згідно п. 47 Особливостей</w:t>
            </w:r>
          </w:p>
          <w:p w:rsidR="00312F7D" w:rsidRPr="00622865" w:rsidRDefault="00312F7D" w:rsidP="00836F92">
            <w:pPr>
              <w:ind w:left="100"/>
              <w:jc w:val="center"/>
            </w:pPr>
          </w:p>
        </w:tc>
        <w:tc>
          <w:tcPr>
            <w:tcW w:w="4992" w:type="dxa"/>
            <w:tcMar>
              <w:top w:w="100" w:type="dxa"/>
              <w:left w:w="100" w:type="dxa"/>
              <w:bottom w:w="100" w:type="dxa"/>
              <w:right w:w="100" w:type="dxa"/>
            </w:tcMar>
          </w:tcPr>
          <w:p w:rsidR="00312F7D" w:rsidRPr="00622865" w:rsidRDefault="00312F7D" w:rsidP="00836F92">
            <w:pPr>
              <w:ind w:left="100"/>
              <w:jc w:val="center"/>
            </w:pPr>
            <w:r w:rsidRPr="00622865">
              <w:rPr>
                <w:b/>
                <w:color w:val="000000"/>
              </w:rPr>
              <w:t xml:space="preserve">Переможець торгів на виконання </w:t>
            </w:r>
            <w:r w:rsidRPr="00622865">
              <w:rPr>
                <w:rStyle w:val="1631"/>
                <w:b/>
                <w:bCs/>
              </w:rPr>
              <w:t xml:space="preserve">вимог згідно      п. 47 Особливостей </w:t>
            </w:r>
            <w:r w:rsidRPr="00622865">
              <w:rPr>
                <w:b/>
                <w:color w:val="000000"/>
              </w:rPr>
              <w:t xml:space="preserve"> (підтвердження відсутності підстав) повинен надати таку інформацію:</w:t>
            </w:r>
          </w:p>
        </w:tc>
      </w:tr>
      <w:tr w:rsidR="00312F7D" w:rsidRPr="002C5F38" w:rsidTr="00836F92">
        <w:trPr>
          <w:trHeight w:val="2514"/>
        </w:trPr>
        <w:tc>
          <w:tcPr>
            <w:tcW w:w="765" w:type="dxa"/>
            <w:tcMar>
              <w:top w:w="100" w:type="dxa"/>
              <w:left w:w="100" w:type="dxa"/>
              <w:bottom w:w="100" w:type="dxa"/>
              <w:right w:w="100" w:type="dxa"/>
            </w:tcMar>
          </w:tcPr>
          <w:p w:rsidR="00312F7D" w:rsidRPr="00622865" w:rsidRDefault="00312F7D" w:rsidP="00836F92">
            <w:pPr>
              <w:ind w:left="100"/>
              <w:jc w:val="center"/>
            </w:pPr>
            <w:r w:rsidRPr="00622865">
              <w:rPr>
                <w:b/>
                <w:color w:val="000000"/>
              </w:rPr>
              <w:t>1</w:t>
            </w:r>
          </w:p>
        </w:tc>
        <w:tc>
          <w:tcPr>
            <w:tcW w:w="3861" w:type="dxa"/>
            <w:tcMar>
              <w:top w:w="100" w:type="dxa"/>
              <w:left w:w="100" w:type="dxa"/>
              <w:bottom w:w="100" w:type="dxa"/>
              <w:right w:w="100" w:type="dxa"/>
            </w:tcMar>
          </w:tcPr>
          <w:p w:rsidR="00312F7D" w:rsidRPr="00622865" w:rsidRDefault="00312F7D" w:rsidP="00836F92">
            <w:pPr>
              <w:pStyle w:val="docdata"/>
              <w:widowControl w:val="0"/>
              <w:shd w:val="clear" w:color="auto" w:fill="FFFFFF"/>
              <w:spacing w:before="120" w:beforeAutospacing="0" w:after="0" w:afterAutospacing="0"/>
              <w:jc w:val="both"/>
              <w:rPr>
                <w:shd w:val="clear" w:color="auto" w:fill="FFFFFF"/>
              </w:rPr>
            </w:pPr>
            <w:r w:rsidRPr="00622865">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2F7D" w:rsidRPr="00622865" w:rsidRDefault="00312F7D" w:rsidP="00836F92">
            <w:pPr>
              <w:pStyle w:val="afa"/>
              <w:spacing w:beforeAutospacing="0" w:afterAutospacing="0"/>
              <w:jc w:val="both"/>
            </w:pPr>
            <w:r w:rsidRPr="00622865">
              <w:rPr>
                <w:b/>
                <w:bCs/>
              </w:rPr>
              <w:t xml:space="preserve">(підпункт 3 пункт 47 Особливостей) </w:t>
            </w:r>
          </w:p>
          <w:p w:rsidR="00312F7D" w:rsidRPr="00622865" w:rsidRDefault="00312F7D" w:rsidP="00836F92">
            <w:pPr>
              <w:ind w:left="100"/>
              <w:jc w:val="both"/>
            </w:pPr>
          </w:p>
        </w:tc>
        <w:tc>
          <w:tcPr>
            <w:tcW w:w="4992" w:type="dxa"/>
            <w:tcMar>
              <w:top w:w="100" w:type="dxa"/>
              <w:left w:w="100" w:type="dxa"/>
              <w:bottom w:w="100" w:type="dxa"/>
              <w:right w:w="100" w:type="dxa"/>
            </w:tcMar>
            <w:vAlign w:val="center"/>
          </w:tcPr>
          <w:p w:rsidR="00312F7D" w:rsidRPr="00622865" w:rsidRDefault="00312F7D" w:rsidP="00836F92">
            <w:pPr>
              <w:ind w:right="140"/>
              <w:jc w:val="center"/>
            </w:pPr>
            <w:r w:rsidRPr="00622865">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22865">
              <w:rPr>
                <w:b/>
              </w:rPr>
              <w:t>я керівника учасника процедури закупівлі</w:t>
            </w:r>
            <w:r w:rsidRPr="00622865">
              <w:rPr>
                <w:b/>
                <w:color w:val="000000"/>
              </w:rPr>
              <w:t xml:space="preserve">. Довідка надається в період відсутності функціональної можливості перевірки інформації на </w:t>
            </w:r>
            <w:proofErr w:type="spellStart"/>
            <w:r w:rsidRPr="00622865">
              <w:rPr>
                <w:b/>
                <w:color w:val="000000"/>
              </w:rPr>
              <w:t>вебресурсі</w:t>
            </w:r>
            <w:proofErr w:type="spellEnd"/>
            <w:r w:rsidRPr="00622865">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12F7D" w:rsidRPr="00622865" w:rsidTr="00836F92">
        <w:trPr>
          <w:trHeight w:val="1851"/>
        </w:trPr>
        <w:tc>
          <w:tcPr>
            <w:tcW w:w="765" w:type="dxa"/>
            <w:tcMar>
              <w:top w:w="100" w:type="dxa"/>
              <w:left w:w="100" w:type="dxa"/>
              <w:bottom w:w="100" w:type="dxa"/>
              <w:right w:w="100" w:type="dxa"/>
            </w:tcMar>
          </w:tcPr>
          <w:p w:rsidR="00312F7D" w:rsidRPr="00622865" w:rsidRDefault="00312F7D" w:rsidP="00836F92">
            <w:pPr>
              <w:ind w:left="100"/>
              <w:jc w:val="center"/>
            </w:pPr>
            <w:r w:rsidRPr="00622865">
              <w:rPr>
                <w:b/>
                <w:color w:val="000000"/>
              </w:rPr>
              <w:t>2</w:t>
            </w:r>
          </w:p>
        </w:tc>
        <w:tc>
          <w:tcPr>
            <w:tcW w:w="3861" w:type="dxa"/>
            <w:tcMar>
              <w:top w:w="100" w:type="dxa"/>
              <w:left w:w="100" w:type="dxa"/>
              <w:bottom w:w="100" w:type="dxa"/>
              <w:right w:w="100" w:type="dxa"/>
            </w:tcMar>
          </w:tcPr>
          <w:p w:rsidR="00312F7D" w:rsidRPr="00622865" w:rsidRDefault="00312F7D" w:rsidP="00836F92">
            <w:pPr>
              <w:pStyle w:val="docdata"/>
              <w:widowControl w:val="0"/>
              <w:shd w:val="clear" w:color="auto" w:fill="FFFFFF"/>
              <w:spacing w:before="120" w:beforeAutospacing="0" w:after="0" w:afterAutospacing="0"/>
              <w:jc w:val="both"/>
              <w:rPr>
                <w:shd w:val="clear" w:color="auto" w:fill="FFFFFF"/>
              </w:rPr>
            </w:pPr>
            <w:r w:rsidRPr="00622865">
              <w:rPr>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2F7D" w:rsidRPr="00622865" w:rsidRDefault="00312F7D" w:rsidP="00836F92">
            <w:pPr>
              <w:pStyle w:val="afa"/>
              <w:spacing w:beforeAutospacing="0" w:afterAutospacing="0"/>
              <w:jc w:val="both"/>
            </w:pPr>
            <w:r w:rsidRPr="00622865">
              <w:rPr>
                <w:b/>
                <w:bCs/>
              </w:rPr>
              <w:t>(підпункт 6 пункт 47 Особливостей)</w:t>
            </w:r>
          </w:p>
        </w:tc>
        <w:tc>
          <w:tcPr>
            <w:tcW w:w="4992" w:type="dxa"/>
            <w:vMerge w:val="restart"/>
            <w:tcMar>
              <w:top w:w="100" w:type="dxa"/>
              <w:left w:w="100" w:type="dxa"/>
              <w:bottom w:w="100" w:type="dxa"/>
              <w:right w:w="100" w:type="dxa"/>
            </w:tcMar>
            <w:vAlign w:val="center"/>
          </w:tcPr>
          <w:p w:rsidR="00312F7D" w:rsidRPr="00622865" w:rsidRDefault="00312F7D" w:rsidP="00836F92">
            <w:pPr>
              <w:jc w:val="center"/>
            </w:pPr>
            <w:r w:rsidRPr="00622865">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22865">
              <w:rPr>
                <w:b/>
              </w:rPr>
              <w:t xml:space="preserve">и щодо керівника учасника процедури закупівлі, яка підписала тендерну </w:t>
            </w:r>
            <w:r w:rsidRPr="00622865">
              <w:rPr>
                <w:b/>
              </w:rPr>
              <w:lastRenderedPageBreak/>
              <w:t>пропозицію.</w:t>
            </w:r>
            <w:r w:rsidRPr="00622865">
              <w:rPr>
                <w:b/>
                <w:color w:val="000000"/>
              </w:rPr>
              <w:t xml:space="preserve"> </w:t>
            </w:r>
            <w:r w:rsidRPr="00622865">
              <w:rPr>
                <w:color w:val="000000"/>
              </w:rPr>
              <w:t xml:space="preserve">Документ повинен бути не більше </w:t>
            </w:r>
            <w:proofErr w:type="spellStart"/>
            <w:r w:rsidRPr="00622865">
              <w:rPr>
                <w:color w:val="000000"/>
              </w:rPr>
              <w:t>тридцятиденної</w:t>
            </w:r>
            <w:proofErr w:type="spellEnd"/>
            <w:r w:rsidRPr="00622865">
              <w:rPr>
                <w:color w:val="000000"/>
              </w:rPr>
              <w:t xml:space="preserve"> давнини від дати подання документа.</w:t>
            </w:r>
          </w:p>
        </w:tc>
      </w:tr>
      <w:tr w:rsidR="00312F7D" w:rsidRPr="00622865" w:rsidTr="00836F92">
        <w:trPr>
          <w:trHeight w:val="990"/>
        </w:trPr>
        <w:tc>
          <w:tcPr>
            <w:tcW w:w="765" w:type="dxa"/>
            <w:tcMar>
              <w:top w:w="100" w:type="dxa"/>
              <w:left w:w="100" w:type="dxa"/>
              <w:bottom w:w="100" w:type="dxa"/>
              <w:right w:w="100" w:type="dxa"/>
            </w:tcMar>
          </w:tcPr>
          <w:p w:rsidR="00312F7D" w:rsidRPr="00622865" w:rsidRDefault="00312F7D" w:rsidP="00836F92">
            <w:pPr>
              <w:ind w:left="100"/>
              <w:jc w:val="center"/>
            </w:pPr>
            <w:r w:rsidRPr="00622865">
              <w:rPr>
                <w:b/>
              </w:rPr>
              <w:lastRenderedPageBreak/>
              <w:t>3</w:t>
            </w:r>
          </w:p>
        </w:tc>
        <w:tc>
          <w:tcPr>
            <w:tcW w:w="3861" w:type="dxa"/>
            <w:tcMar>
              <w:top w:w="100" w:type="dxa"/>
              <w:left w:w="100" w:type="dxa"/>
              <w:bottom w:w="100" w:type="dxa"/>
              <w:right w:w="100" w:type="dxa"/>
            </w:tcMar>
          </w:tcPr>
          <w:p w:rsidR="00312F7D" w:rsidRPr="00622865" w:rsidRDefault="00312F7D" w:rsidP="00836F92">
            <w:pPr>
              <w:pStyle w:val="docdata"/>
              <w:widowControl w:val="0"/>
              <w:shd w:val="clear" w:color="auto" w:fill="FFFFFF"/>
              <w:spacing w:before="120" w:beforeAutospacing="0" w:after="0" w:afterAutospacing="0"/>
              <w:jc w:val="both"/>
              <w:rPr>
                <w:shd w:val="clear" w:color="auto" w:fill="FFFFFF"/>
              </w:rPr>
            </w:pPr>
            <w:r w:rsidRPr="00622865">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2F7D" w:rsidRPr="00622865" w:rsidRDefault="00312F7D" w:rsidP="00836F92">
            <w:pPr>
              <w:pStyle w:val="afa"/>
              <w:spacing w:beforeAutospacing="0" w:afterAutospacing="0"/>
              <w:jc w:val="both"/>
            </w:pPr>
            <w:r w:rsidRPr="00622865">
              <w:rPr>
                <w:b/>
                <w:bCs/>
              </w:rPr>
              <w:t>(підпункт 12 пункт 47 Особливостей)</w:t>
            </w:r>
          </w:p>
        </w:tc>
        <w:tc>
          <w:tcPr>
            <w:tcW w:w="4992" w:type="dxa"/>
            <w:vMerge/>
            <w:tcMar>
              <w:top w:w="100" w:type="dxa"/>
              <w:left w:w="100" w:type="dxa"/>
              <w:bottom w:w="100" w:type="dxa"/>
              <w:right w:w="100" w:type="dxa"/>
            </w:tcMar>
          </w:tcPr>
          <w:p w:rsidR="00312F7D" w:rsidRPr="00622865" w:rsidRDefault="00312F7D" w:rsidP="00836F92">
            <w:pPr>
              <w:widowControl w:val="0"/>
              <w:pBdr>
                <w:top w:val="nil"/>
                <w:left w:val="nil"/>
                <w:bottom w:val="nil"/>
                <w:right w:val="nil"/>
                <w:between w:val="nil"/>
              </w:pBdr>
              <w:spacing w:line="276" w:lineRule="auto"/>
            </w:pPr>
          </w:p>
        </w:tc>
      </w:tr>
      <w:tr w:rsidR="00312F7D" w:rsidRPr="002C5F38" w:rsidTr="00836F92">
        <w:trPr>
          <w:trHeight w:val="883"/>
        </w:trPr>
        <w:tc>
          <w:tcPr>
            <w:tcW w:w="765" w:type="dxa"/>
            <w:tcMar>
              <w:top w:w="100" w:type="dxa"/>
              <w:left w:w="100" w:type="dxa"/>
              <w:bottom w:w="100" w:type="dxa"/>
              <w:right w:w="100" w:type="dxa"/>
            </w:tcMar>
          </w:tcPr>
          <w:p w:rsidR="00312F7D" w:rsidRPr="00622865" w:rsidRDefault="00312F7D" w:rsidP="00836F92">
            <w:pPr>
              <w:ind w:left="100"/>
              <w:jc w:val="center"/>
              <w:rPr>
                <w:b/>
              </w:rPr>
            </w:pPr>
            <w:r w:rsidRPr="00622865">
              <w:rPr>
                <w:b/>
              </w:rPr>
              <w:lastRenderedPageBreak/>
              <w:t>4</w:t>
            </w:r>
          </w:p>
        </w:tc>
        <w:tc>
          <w:tcPr>
            <w:tcW w:w="3861" w:type="dxa"/>
            <w:tcMar>
              <w:top w:w="100" w:type="dxa"/>
              <w:left w:w="100" w:type="dxa"/>
              <w:bottom w:w="100" w:type="dxa"/>
              <w:right w:w="100" w:type="dxa"/>
            </w:tcMar>
          </w:tcPr>
          <w:p w:rsidR="00312F7D" w:rsidRPr="00622865" w:rsidRDefault="00312F7D" w:rsidP="00836F92">
            <w:pPr>
              <w:pStyle w:val="afa"/>
              <w:shd w:val="clear" w:color="auto" w:fill="FFFFFF"/>
              <w:spacing w:beforeAutospacing="0" w:afterAutospacing="0"/>
            </w:pPr>
            <w:r w:rsidRPr="00622865">
              <w:rPr>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hyperlink r:id="rId53" w:anchor="n628" w:history="1">
              <w:r w:rsidRPr="00622865">
                <w:rPr>
                  <w:shd w:val="clear" w:color="auto" w:fill="FFFFFF"/>
                </w:rPr>
                <w:t>абзаці чотирнадцято</w:t>
              </w:r>
            </w:hyperlink>
            <w:r w:rsidRPr="00622865">
              <w:rPr>
                <w:shd w:val="clear" w:color="auto" w:fill="FFFFFF"/>
              </w:rPr>
              <w:t xml:space="preserve">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2F7D" w:rsidRPr="00622865" w:rsidRDefault="00312F7D" w:rsidP="00836F92">
            <w:pPr>
              <w:pStyle w:val="afa"/>
              <w:shd w:val="clear" w:color="auto" w:fill="FFFFFF"/>
              <w:spacing w:beforeAutospacing="0" w:afterAutospacing="0"/>
            </w:pPr>
            <w:r w:rsidRPr="00622865">
              <w:rPr>
                <w:b/>
                <w:bCs/>
                <w:shd w:val="clear" w:color="auto" w:fill="FFFFFF"/>
              </w:rPr>
              <w:t>(абзац 14 пункт 47 Особливостей)</w:t>
            </w:r>
          </w:p>
        </w:tc>
        <w:tc>
          <w:tcPr>
            <w:tcW w:w="4992" w:type="dxa"/>
            <w:tcMar>
              <w:top w:w="100" w:type="dxa"/>
              <w:left w:w="100" w:type="dxa"/>
              <w:bottom w:w="100" w:type="dxa"/>
              <w:right w:w="100" w:type="dxa"/>
            </w:tcMar>
            <w:vAlign w:val="center"/>
          </w:tcPr>
          <w:p w:rsidR="00312F7D" w:rsidRPr="00622865" w:rsidRDefault="00312F7D" w:rsidP="00836F92">
            <w:pPr>
              <w:pStyle w:val="afa"/>
              <w:shd w:val="clear" w:color="auto" w:fill="FFFFFF"/>
              <w:spacing w:beforeAutospacing="0" w:after="348" w:afterAutospacing="0"/>
              <w:jc w:val="center"/>
            </w:pPr>
            <w:r w:rsidRPr="00622865">
              <w:rPr>
                <w:b/>
                <w:color w:val="000000" w:themeColor="text1"/>
              </w:rPr>
              <w:t>Довідка в довільній формі</w:t>
            </w:r>
            <w:r w:rsidRPr="00622865">
              <w:rPr>
                <w:color w:val="000000" w:themeColor="text1"/>
                <w:shd w:val="clear" w:color="auto" w:fill="FFFFFF"/>
              </w:rPr>
              <w:t xml:space="preserve">, </w:t>
            </w:r>
            <w:r w:rsidRPr="00622865">
              <w:rPr>
                <w:color w:val="000000" w:themeColor="text1"/>
              </w:rPr>
              <w:t>яка містить інформацію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12F7D" w:rsidRPr="00622865" w:rsidRDefault="00312F7D" w:rsidP="00312F7D">
      <w:pPr>
        <w:rPr>
          <w:b/>
          <w:color w:val="000000"/>
        </w:rPr>
      </w:pPr>
    </w:p>
    <w:p w:rsidR="00312F7D" w:rsidRPr="00622865" w:rsidRDefault="00312F7D" w:rsidP="00312F7D">
      <w:pPr>
        <w:jc w:val="center"/>
      </w:pPr>
      <w:r w:rsidRPr="00622865">
        <w:rPr>
          <w:b/>
          <w:color w:val="000000"/>
        </w:rPr>
        <w:t>3.2. Документи, які надаються ПЕРЕМОЖЦЕМ (фізичною особою чи фізичною особою</w:t>
      </w:r>
      <w:r w:rsidRPr="00622865">
        <w:rPr>
          <w:b/>
        </w:rPr>
        <w:t xml:space="preserve"> — </w:t>
      </w:r>
      <w:r w:rsidRPr="00622865">
        <w:rPr>
          <w:b/>
          <w:color w:val="000000"/>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4605"/>
      </w:tblGrid>
      <w:tr w:rsidR="00312F7D" w:rsidRPr="00622865" w:rsidTr="00836F92">
        <w:trPr>
          <w:trHeight w:val="825"/>
        </w:trPr>
        <w:tc>
          <w:tcPr>
            <w:tcW w:w="587" w:type="dxa"/>
            <w:tcMar>
              <w:top w:w="100" w:type="dxa"/>
              <w:left w:w="100" w:type="dxa"/>
              <w:bottom w:w="100" w:type="dxa"/>
              <w:right w:w="100" w:type="dxa"/>
            </w:tcMar>
          </w:tcPr>
          <w:p w:rsidR="00312F7D" w:rsidRPr="00622865" w:rsidRDefault="00312F7D" w:rsidP="00836F92">
            <w:pPr>
              <w:ind w:left="100"/>
              <w:jc w:val="center"/>
            </w:pPr>
            <w:r w:rsidRPr="00622865">
              <w:rPr>
                <w:b/>
                <w:color w:val="000000"/>
              </w:rPr>
              <w:t>№</w:t>
            </w:r>
          </w:p>
          <w:p w:rsidR="00312F7D" w:rsidRPr="00622865" w:rsidRDefault="00312F7D" w:rsidP="00836F92">
            <w:pPr>
              <w:ind w:left="100"/>
              <w:jc w:val="center"/>
            </w:pPr>
            <w:r w:rsidRPr="00622865">
              <w:rPr>
                <w:b/>
              </w:rPr>
              <w:t>з</w:t>
            </w:r>
            <w:r w:rsidRPr="00622865">
              <w:rPr>
                <w:b/>
                <w:color w:val="000000"/>
              </w:rPr>
              <w:t>/п</w:t>
            </w:r>
          </w:p>
        </w:tc>
        <w:tc>
          <w:tcPr>
            <w:tcW w:w="4427" w:type="dxa"/>
            <w:tcMar>
              <w:top w:w="100" w:type="dxa"/>
              <w:left w:w="100" w:type="dxa"/>
              <w:bottom w:w="100" w:type="dxa"/>
              <w:right w:w="100" w:type="dxa"/>
            </w:tcMar>
          </w:tcPr>
          <w:p w:rsidR="00312F7D" w:rsidRPr="00622865" w:rsidRDefault="00312F7D" w:rsidP="00836F92">
            <w:pPr>
              <w:ind w:left="100"/>
              <w:jc w:val="center"/>
              <w:rPr>
                <w:color w:val="000000" w:themeColor="text1"/>
              </w:rPr>
            </w:pPr>
            <w:r w:rsidRPr="00622865">
              <w:rPr>
                <w:b/>
                <w:color w:val="000000" w:themeColor="text1"/>
              </w:rPr>
              <w:t xml:space="preserve">Вимоги </w:t>
            </w:r>
            <w:r w:rsidRPr="00622865">
              <w:rPr>
                <w:rStyle w:val="1782"/>
                <w:color w:val="000000" w:themeColor="text1"/>
              </w:rPr>
              <w:t>згідно пункту 47 Особливостей</w:t>
            </w:r>
            <w:r w:rsidRPr="00622865">
              <w:rPr>
                <w:color w:val="000000" w:themeColor="text1"/>
              </w:rPr>
              <w:t xml:space="preserve"> </w:t>
            </w:r>
          </w:p>
        </w:tc>
        <w:tc>
          <w:tcPr>
            <w:tcW w:w="4605" w:type="dxa"/>
            <w:tcMar>
              <w:top w:w="100" w:type="dxa"/>
              <w:left w:w="100" w:type="dxa"/>
              <w:bottom w:w="100" w:type="dxa"/>
              <w:right w:w="100" w:type="dxa"/>
            </w:tcMar>
          </w:tcPr>
          <w:p w:rsidR="00312F7D" w:rsidRPr="00622865" w:rsidRDefault="00312F7D" w:rsidP="00836F92">
            <w:pPr>
              <w:ind w:left="100"/>
              <w:jc w:val="center"/>
              <w:rPr>
                <w:color w:val="000000" w:themeColor="text1"/>
              </w:rPr>
            </w:pPr>
            <w:r w:rsidRPr="00622865">
              <w:rPr>
                <w:b/>
                <w:color w:val="000000" w:themeColor="text1"/>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12F7D" w:rsidRPr="002C5F38" w:rsidTr="00836F92">
        <w:trPr>
          <w:trHeight w:val="1723"/>
        </w:trPr>
        <w:tc>
          <w:tcPr>
            <w:tcW w:w="587" w:type="dxa"/>
            <w:tcMar>
              <w:top w:w="100" w:type="dxa"/>
              <w:left w:w="100" w:type="dxa"/>
              <w:bottom w:w="100" w:type="dxa"/>
              <w:right w:w="100" w:type="dxa"/>
            </w:tcMar>
          </w:tcPr>
          <w:p w:rsidR="00312F7D" w:rsidRPr="00622865" w:rsidRDefault="00312F7D" w:rsidP="00836F92">
            <w:pPr>
              <w:ind w:left="100"/>
              <w:jc w:val="center"/>
            </w:pPr>
            <w:r w:rsidRPr="00622865">
              <w:rPr>
                <w:b/>
                <w:color w:val="000000"/>
              </w:rPr>
              <w:t>1</w:t>
            </w:r>
          </w:p>
        </w:tc>
        <w:tc>
          <w:tcPr>
            <w:tcW w:w="4427" w:type="dxa"/>
            <w:tcMar>
              <w:top w:w="100" w:type="dxa"/>
              <w:left w:w="100" w:type="dxa"/>
              <w:bottom w:w="100" w:type="dxa"/>
              <w:right w:w="100" w:type="dxa"/>
            </w:tcMar>
          </w:tcPr>
          <w:p w:rsidR="00312F7D" w:rsidRPr="00622865" w:rsidRDefault="00312F7D" w:rsidP="00836F92">
            <w:pPr>
              <w:widowControl w:val="0"/>
              <w:shd w:val="clear" w:color="auto" w:fill="FFFFFF"/>
              <w:spacing w:before="120"/>
              <w:jc w:val="both"/>
              <w:rPr>
                <w:color w:val="000000" w:themeColor="text1"/>
              </w:rPr>
            </w:pPr>
            <w:r w:rsidRPr="00622865">
              <w:rPr>
                <w:color w:val="000000" w:themeColor="text1"/>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2F7D" w:rsidRPr="00622865" w:rsidRDefault="00312F7D" w:rsidP="00836F92">
            <w:pPr>
              <w:ind w:left="100"/>
              <w:jc w:val="both"/>
              <w:rPr>
                <w:color w:val="000000" w:themeColor="text1"/>
              </w:rPr>
            </w:pPr>
            <w:r w:rsidRPr="00622865">
              <w:rPr>
                <w:b/>
                <w:bCs/>
                <w:color w:val="000000" w:themeColor="text1"/>
              </w:rPr>
              <w:t>(підпункт 3 пункт 47 Особливостей)</w:t>
            </w:r>
          </w:p>
        </w:tc>
        <w:tc>
          <w:tcPr>
            <w:tcW w:w="4605" w:type="dxa"/>
            <w:tcMar>
              <w:top w:w="100" w:type="dxa"/>
              <w:left w:w="100" w:type="dxa"/>
              <w:bottom w:w="100" w:type="dxa"/>
              <w:right w:w="100" w:type="dxa"/>
            </w:tcMar>
            <w:vAlign w:val="center"/>
          </w:tcPr>
          <w:p w:rsidR="00312F7D" w:rsidRPr="00622865" w:rsidRDefault="00312F7D" w:rsidP="00836F92">
            <w:pPr>
              <w:ind w:right="140"/>
              <w:jc w:val="center"/>
              <w:rPr>
                <w:color w:val="000000" w:themeColor="text1"/>
              </w:rPr>
            </w:pPr>
            <w:r w:rsidRPr="00622865">
              <w:rPr>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22865">
              <w:rPr>
                <w:b/>
                <w:color w:val="000000" w:themeColor="text1"/>
              </w:rPr>
              <w:t>вебресурсі</w:t>
            </w:r>
            <w:proofErr w:type="spellEnd"/>
            <w:r w:rsidRPr="00622865">
              <w:rPr>
                <w:b/>
                <w:color w:val="000000" w:themeColor="text1"/>
              </w:rPr>
              <w:t xml:space="preserve"> Єдиного </w:t>
            </w:r>
            <w:r w:rsidRPr="00622865">
              <w:rPr>
                <w:b/>
                <w:color w:val="000000" w:themeColor="text1"/>
              </w:rPr>
              <w:lastRenderedPageBreak/>
              <w:t>державного реєстру осіб, які вчинили корупційні або пов’язані з корупцією правопорушення, яка не стосується запитувача.</w:t>
            </w:r>
          </w:p>
        </w:tc>
      </w:tr>
      <w:tr w:rsidR="00312F7D" w:rsidRPr="00622865" w:rsidTr="00836F92">
        <w:trPr>
          <w:trHeight w:val="2152"/>
        </w:trPr>
        <w:tc>
          <w:tcPr>
            <w:tcW w:w="587" w:type="dxa"/>
            <w:tcMar>
              <w:top w:w="100" w:type="dxa"/>
              <w:left w:w="100" w:type="dxa"/>
              <w:bottom w:w="100" w:type="dxa"/>
              <w:right w:w="100" w:type="dxa"/>
            </w:tcMar>
          </w:tcPr>
          <w:p w:rsidR="00312F7D" w:rsidRPr="00622865" w:rsidRDefault="00312F7D" w:rsidP="00836F92">
            <w:pPr>
              <w:ind w:left="100"/>
              <w:jc w:val="center"/>
            </w:pPr>
            <w:r w:rsidRPr="00622865">
              <w:rPr>
                <w:b/>
                <w:color w:val="000000"/>
              </w:rPr>
              <w:lastRenderedPageBreak/>
              <w:t>2</w:t>
            </w:r>
          </w:p>
        </w:tc>
        <w:tc>
          <w:tcPr>
            <w:tcW w:w="4427" w:type="dxa"/>
            <w:tcMar>
              <w:top w:w="100" w:type="dxa"/>
              <w:left w:w="100" w:type="dxa"/>
              <w:bottom w:w="100" w:type="dxa"/>
              <w:right w:w="100" w:type="dxa"/>
            </w:tcMar>
          </w:tcPr>
          <w:p w:rsidR="00312F7D" w:rsidRPr="00622865" w:rsidRDefault="00312F7D" w:rsidP="00836F92">
            <w:pPr>
              <w:widowControl w:val="0"/>
              <w:shd w:val="clear" w:color="auto" w:fill="FFFFFF"/>
              <w:spacing w:before="120"/>
              <w:jc w:val="both"/>
              <w:rPr>
                <w:color w:val="000000" w:themeColor="text1"/>
              </w:rPr>
            </w:pPr>
            <w:r w:rsidRPr="00622865">
              <w:rPr>
                <w:color w:val="000000" w:themeColor="text1"/>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2F7D" w:rsidRPr="00622865" w:rsidRDefault="00312F7D" w:rsidP="00836F92">
            <w:pPr>
              <w:ind w:right="140"/>
              <w:jc w:val="both"/>
              <w:rPr>
                <w:color w:val="000000" w:themeColor="text1"/>
              </w:rPr>
            </w:pPr>
            <w:r w:rsidRPr="00622865">
              <w:rPr>
                <w:b/>
                <w:bCs/>
                <w:color w:val="000000" w:themeColor="text1"/>
                <w:shd w:val="clear" w:color="auto" w:fill="FFFFFF"/>
              </w:rPr>
              <w:t>(підпункт 5 пункт 47 Особливостей)</w:t>
            </w:r>
          </w:p>
        </w:tc>
        <w:tc>
          <w:tcPr>
            <w:tcW w:w="4605" w:type="dxa"/>
            <w:vMerge w:val="restart"/>
            <w:tcMar>
              <w:top w:w="100" w:type="dxa"/>
              <w:left w:w="100" w:type="dxa"/>
              <w:bottom w:w="100" w:type="dxa"/>
              <w:right w:w="100" w:type="dxa"/>
            </w:tcMar>
            <w:vAlign w:val="center"/>
          </w:tcPr>
          <w:p w:rsidR="00312F7D" w:rsidRPr="00622865" w:rsidRDefault="00312F7D" w:rsidP="00836F92">
            <w:pPr>
              <w:jc w:val="center"/>
              <w:rPr>
                <w:color w:val="000000" w:themeColor="text1"/>
              </w:rPr>
            </w:pPr>
            <w:r w:rsidRPr="00622865">
              <w:rPr>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22865">
              <w:rPr>
                <w:color w:val="000000" w:themeColor="text1"/>
              </w:rPr>
              <w:t xml:space="preserve">Документ повинен бути не більше </w:t>
            </w:r>
            <w:proofErr w:type="spellStart"/>
            <w:r w:rsidRPr="00622865">
              <w:rPr>
                <w:color w:val="000000" w:themeColor="text1"/>
              </w:rPr>
              <w:t>тридцятиденної</w:t>
            </w:r>
            <w:proofErr w:type="spellEnd"/>
            <w:r w:rsidRPr="00622865">
              <w:rPr>
                <w:color w:val="000000" w:themeColor="text1"/>
              </w:rPr>
              <w:t xml:space="preserve"> давнини від дати подання документа.</w:t>
            </w:r>
          </w:p>
        </w:tc>
      </w:tr>
      <w:tr w:rsidR="00312F7D" w:rsidRPr="00622865" w:rsidTr="00836F92">
        <w:trPr>
          <w:trHeight w:val="593"/>
        </w:trPr>
        <w:tc>
          <w:tcPr>
            <w:tcW w:w="587" w:type="dxa"/>
            <w:tcMar>
              <w:top w:w="100" w:type="dxa"/>
              <w:left w:w="100" w:type="dxa"/>
              <w:bottom w:w="100" w:type="dxa"/>
              <w:right w:w="100" w:type="dxa"/>
            </w:tcMar>
          </w:tcPr>
          <w:p w:rsidR="00312F7D" w:rsidRPr="00622865" w:rsidRDefault="00312F7D" w:rsidP="00836F92">
            <w:pPr>
              <w:ind w:left="100"/>
              <w:jc w:val="center"/>
            </w:pPr>
            <w:r w:rsidRPr="00622865">
              <w:rPr>
                <w:b/>
              </w:rPr>
              <w:t>3</w:t>
            </w:r>
          </w:p>
        </w:tc>
        <w:tc>
          <w:tcPr>
            <w:tcW w:w="4427" w:type="dxa"/>
            <w:tcMar>
              <w:top w:w="100" w:type="dxa"/>
              <w:left w:w="100" w:type="dxa"/>
              <w:bottom w:w="100" w:type="dxa"/>
              <w:right w:w="100" w:type="dxa"/>
            </w:tcMar>
          </w:tcPr>
          <w:p w:rsidR="00312F7D" w:rsidRPr="00622865" w:rsidRDefault="00312F7D" w:rsidP="00836F92">
            <w:pPr>
              <w:pStyle w:val="docdata"/>
              <w:widowControl w:val="0"/>
              <w:shd w:val="clear" w:color="auto" w:fill="FFFFFF"/>
              <w:spacing w:before="120" w:beforeAutospacing="0" w:after="0" w:afterAutospacing="0"/>
              <w:jc w:val="both"/>
              <w:rPr>
                <w:color w:val="000000" w:themeColor="text1"/>
              </w:rPr>
            </w:pPr>
            <w:r w:rsidRPr="00622865">
              <w:rPr>
                <w:color w:val="000000" w:themeColor="text1"/>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2F7D" w:rsidRPr="00622865" w:rsidRDefault="00312F7D" w:rsidP="00836F92">
            <w:pPr>
              <w:pStyle w:val="afa"/>
              <w:spacing w:beforeAutospacing="0" w:afterAutospacing="0"/>
              <w:jc w:val="both"/>
              <w:rPr>
                <w:color w:val="000000" w:themeColor="text1"/>
              </w:rPr>
            </w:pPr>
            <w:r w:rsidRPr="00622865">
              <w:rPr>
                <w:b/>
                <w:bCs/>
                <w:color w:val="000000" w:themeColor="text1"/>
              </w:rPr>
              <w:t>(підпункт 12 пункт 47 Особливостей)</w:t>
            </w:r>
          </w:p>
        </w:tc>
        <w:tc>
          <w:tcPr>
            <w:tcW w:w="4605" w:type="dxa"/>
            <w:vMerge/>
            <w:tcMar>
              <w:top w:w="100" w:type="dxa"/>
              <w:left w:w="100" w:type="dxa"/>
              <w:bottom w:w="100" w:type="dxa"/>
              <w:right w:w="100" w:type="dxa"/>
            </w:tcMar>
          </w:tcPr>
          <w:p w:rsidR="00312F7D" w:rsidRPr="00622865" w:rsidRDefault="00312F7D" w:rsidP="00836F92">
            <w:pPr>
              <w:widowControl w:val="0"/>
              <w:pBdr>
                <w:top w:val="nil"/>
                <w:left w:val="nil"/>
                <w:bottom w:val="nil"/>
                <w:right w:val="nil"/>
                <w:between w:val="nil"/>
              </w:pBdr>
              <w:spacing w:line="276" w:lineRule="auto"/>
              <w:rPr>
                <w:color w:val="000000" w:themeColor="text1"/>
              </w:rPr>
            </w:pPr>
          </w:p>
        </w:tc>
      </w:tr>
      <w:tr w:rsidR="00312F7D" w:rsidRPr="002C5F38" w:rsidTr="00836F92">
        <w:trPr>
          <w:trHeight w:val="3853"/>
        </w:trPr>
        <w:tc>
          <w:tcPr>
            <w:tcW w:w="587" w:type="dxa"/>
            <w:tcMar>
              <w:top w:w="100" w:type="dxa"/>
              <w:left w:w="100" w:type="dxa"/>
              <w:bottom w:w="100" w:type="dxa"/>
              <w:right w:w="100" w:type="dxa"/>
            </w:tcMar>
          </w:tcPr>
          <w:p w:rsidR="00312F7D" w:rsidRPr="00622865" w:rsidRDefault="00312F7D" w:rsidP="00836F92">
            <w:pPr>
              <w:ind w:left="100"/>
              <w:jc w:val="center"/>
              <w:rPr>
                <w:b/>
              </w:rPr>
            </w:pPr>
            <w:r w:rsidRPr="00622865">
              <w:rPr>
                <w:b/>
              </w:rPr>
              <w:t>4</w:t>
            </w:r>
          </w:p>
        </w:tc>
        <w:tc>
          <w:tcPr>
            <w:tcW w:w="4427" w:type="dxa"/>
            <w:tcMar>
              <w:top w:w="100" w:type="dxa"/>
              <w:left w:w="100" w:type="dxa"/>
              <w:bottom w:w="100" w:type="dxa"/>
              <w:right w:w="100" w:type="dxa"/>
            </w:tcMar>
          </w:tcPr>
          <w:p w:rsidR="00312F7D" w:rsidRPr="00622865" w:rsidRDefault="00312F7D" w:rsidP="00836F92">
            <w:pPr>
              <w:pStyle w:val="afa"/>
              <w:shd w:val="clear" w:color="auto" w:fill="FFFFFF"/>
              <w:spacing w:beforeAutospacing="0" w:afterAutospacing="0"/>
            </w:pPr>
            <w:r w:rsidRPr="00622865">
              <w:rPr>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hyperlink r:id="rId54" w:anchor="n628" w:history="1">
              <w:r w:rsidRPr="00622865">
                <w:rPr>
                  <w:shd w:val="clear" w:color="auto" w:fill="FFFFFF"/>
                </w:rPr>
                <w:t>абзаці чотирнадцято</w:t>
              </w:r>
            </w:hyperlink>
            <w:r w:rsidRPr="00622865">
              <w:rPr>
                <w:shd w:val="clear" w:color="auto" w:fill="FFFFFF"/>
              </w:rPr>
              <w:t xml:space="preserve">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2F7D" w:rsidRPr="00622865" w:rsidRDefault="00312F7D" w:rsidP="00836F92">
            <w:pPr>
              <w:pStyle w:val="afa"/>
              <w:shd w:val="clear" w:color="auto" w:fill="FFFFFF"/>
              <w:spacing w:beforeAutospacing="0" w:afterAutospacing="0"/>
              <w:rPr>
                <w:color w:val="000000" w:themeColor="text1"/>
              </w:rPr>
            </w:pPr>
            <w:r w:rsidRPr="00622865">
              <w:rPr>
                <w:b/>
                <w:bCs/>
                <w:color w:val="000000" w:themeColor="text1"/>
                <w:shd w:val="clear" w:color="auto" w:fill="FFFFFF"/>
              </w:rPr>
              <w:t>(абзац 14 пункт 47 Особливостей)</w:t>
            </w:r>
          </w:p>
        </w:tc>
        <w:tc>
          <w:tcPr>
            <w:tcW w:w="4605" w:type="dxa"/>
            <w:tcMar>
              <w:top w:w="100" w:type="dxa"/>
              <w:left w:w="100" w:type="dxa"/>
              <w:bottom w:w="100" w:type="dxa"/>
              <w:right w:w="100" w:type="dxa"/>
            </w:tcMar>
          </w:tcPr>
          <w:p w:rsidR="00312F7D" w:rsidRPr="00622865" w:rsidRDefault="00312F7D" w:rsidP="00836F92">
            <w:pPr>
              <w:jc w:val="center"/>
              <w:rPr>
                <w:color w:val="000000" w:themeColor="text1"/>
              </w:rPr>
            </w:pPr>
            <w:r w:rsidRPr="00622865">
              <w:rPr>
                <w:b/>
                <w:color w:val="000000" w:themeColor="text1"/>
              </w:rPr>
              <w:t>Довідка в довільній формі</w:t>
            </w:r>
            <w:r w:rsidRPr="00622865">
              <w:rPr>
                <w:color w:val="000000" w:themeColor="text1"/>
                <w:shd w:val="clear" w:color="auto" w:fill="FFFFFF"/>
              </w:rPr>
              <w:t xml:space="preserve">, </w:t>
            </w:r>
            <w:r w:rsidRPr="00622865">
              <w:rPr>
                <w:color w:val="000000" w:themeColor="text1"/>
              </w:rPr>
              <w:t>яка містить інформацію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в абзаці 14 пункті 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12F7D" w:rsidRDefault="00312F7D" w:rsidP="00312F7D">
      <w:pPr>
        <w:shd w:val="clear" w:color="auto" w:fill="FFFFFF"/>
        <w:jc w:val="both"/>
        <w:rPr>
          <w:sz w:val="20"/>
          <w:szCs w:val="20"/>
        </w:rPr>
      </w:pPr>
    </w:p>
    <w:p w:rsidR="00312F7D" w:rsidRDefault="00312F7D" w:rsidP="00312F7D">
      <w:pPr>
        <w:shd w:val="clear" w:color="auto" w:fill="FFFFFF"/>
        <w:jc w:val="both"/>
        <w:rPr>
          <w:sz w:val="20"/>
          <w:szCs w:val="20"/>
        </w:rPr>
      </w:pPr>
    </w:p>
    <w:p w:rsidR="00312F7D" w:rsidRDefault="00312F7D" w:rsidP="00312F7D">
      <w:pPr>
        <w:shd w:val="clear" w:color="auto" w:fill="FFFFFF"/>
        <w:jc w:val="both"/>
        <w:rPr>
          <w:sz w:val="20"/>
          <w:szCs w:val="20"/>
        </w:rPr>
      </w:pPr>
    </w:p>
    <w:p w:rsidR="00312F7D" w:rsidRDefault="00312F7D" w:rsidP="00312F7D">
      <w:pPr>
        <w:shd w:val="clear" w:color="auto" w:fill="FFFFFF"/>
        <w:jc w:val="both"/>
        <w:rPr>
          <w:sz w:val="20"/>
          <w:szCs w:val="20"/>
        </w:rPr>
      </w:pPr>
    </w:p>
    <w:p w:rsidR="00312F7D" w:rsidRDefault="00312F7D" w:rsidP="00312F7D">
      <w:pPr>
        <w:shd w:val="clear" w:color="auto" w:fill="FFFFFF"/>
        <w:jc w:val="both"/>
        <w:rPr>
          <w:sz w:val="20"/>
          <w:szCs w:val="20"/>
        </w:rPr>
      </w:pPr>
    </w:p>
    <w:p w:rsidR="00312F7D" w:rsidRDefault="00312F7D" w:rsidP="00312F7D">
      <w:pPr>
        <w:shd w:val="clear" w:color="auto" w:fill="FFFFFF"/>
        <w:jc w:val="both"/>
        <w:rPr>
          <w:sz w:val="20"/>
          <w:szCs w:val="20"/>
        </w:rPr>
      </w:pPr>
    </w:p>
    <w:p w:rsidR="00312F7D" w:rsidRPr="00604AE8" w:rsidRDefault="00312F7D" w:rsidP="00312F7D">
      <w:pPr>
        <w:shd w:val="clear" w:color="auto" w:fill="FFFFFF"/>
        <w:jc w:val="both"/>
        <w:rPr>
          <w:sz w:val="20"/>
          <w:szCs w:val="20"/>
        </w:rPr>
      </w:pPr>
    </w:p>
    <w:p w:rsidR="00312F7D" w:rsidRPr="002C5F38" w:rsidRDefault="00312F7D" w:rsidP="00312F7D">
      <w:pPr>
        <w:shd w:val="clear" w:color="auto" w:fill="FFFFFF"/>
        <w:rPr>
          <w:b/>
        </w:rPr>
      </w:pPr>
      <w:r w:rsidRPr="002C5F38">
        <w:rPr>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312F7D" w:rsidRPr="002C5F38" w:rsidTr="00836F9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2F7D" w:rsidRPr="002C5F38" w:rsidRDefault="00312F7D" w:rsidP="00836F92">
            <w:pPr>
              <w:ind w:left="100"/>
              <w:jc w:val="center"/>
            </w:pPr>
            <w:r w:rsidRPr="002C5F38">
              <w:t>Інші документи від Учасника:</w:t>
            </w:r>
          </w:p>
        </w:tc>
      </w:tr>
      <w:tr w:rsidR="00312F7D" w:rsidRPr="002C5F38" w:rsidTr="00836F9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F7D" w:rsidRPr="002C5F38" w:rsidRDefault="00312F7D" w:rsidP="00836F92">
            <w:pPr>
              <w:ind w:left="100"/>
            </w:pPr>
            <w:r w:rsidRPr="002C5F38">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F7D" w:rsidRPr="002C5F38" w:rsidRDefault="00312F7D" w:rsidP="00836F92">
            <w:pPr>
              <w:ind w:left="100"/>
              <w:jc w:val="both"/>
            </w:pPr>
            <w:r w:rsidRPr="002C5F38">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12F7D" w:rsidRPr="002C5F38" w:rsidTr="00836F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F7D" w:rsidRPr="002C5F38" w:rsidRDefault="00312F7D" w:rsidP="00836F92">
            <w:pPr>
              <w:spacing w:before="240"/>
              <w:ind w:left="100"/>
            </w:pPr>
            <w:r w:rsidRPr="002C5F38">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F7D" w:rsidRPr="002C5F38" w:rsidRDefault="00312F7D" w:rsidP="00836F92">
            <w:pPr>
              <w:ind w:left="100" w:right="120" w:hanging="20"/>
              <w:jc w:val="both"/>
            </w:pPr>
            <w:r w:rsidRPr="002C5F38">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C5F38">
              <w:rPr>
                <w:i/>
              </w:rPr>
              <w:t>Замість довідки довільної форми учасник може надати чинну ліцензію або документ дозвільного характеру.</w:t>
            </w:r>
          </w:p>
        </w:tc>
      </w:tr>
      <w:tr w:rsidR="00312F7D" w:rsidRPr="002C5F38" w:rsidTr="00836F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F7D" w:rsidRPr="002C5F38" w:rsidRDefault="00312F7D" w:rsidP="00836F92">
            <w:pPr>
              <w:spacing w:before="240"/>
              <w:ind w:left="100"/>
              <w:rPr>
                <w:b/>
              </w:rPr>
            </w:pPr>
            <w:r w:rsidRPr="002C5F38">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F7D" w:rsidRPr="002C5F38" w:rsidRDefault="00312F7D" w:rsidP="00836F92">
            <w:pPr>
              <w:jc w:val="both"/>
            </w:pPr>
            <w:r w:rsidRPr="002C5F38">
              <w:t xml:space="preserve">У разі якщо учасник або його кінцевий </w:t>
            </w:r>
            <w:proofErr w:type="spellStart"/>
            <w:r w:rsidRPr="002C5F38">
              <w:t>бенефіціарний</w:t>
            </w:r>
            <w:proofErr w:type="spellEnd"/>
            <w:r w:rsidRPr="002C5F38">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12F7D" w:rsidRPr="002C5F38" w:rsidRDefault="00312F7D" w:rsidP="00312F7D">
            <w:pPr>
              <w:numPr>
                <w:ilvl w:val="0"/>
                <w:numId w:val="47"/>
              </w:numPr>
              <w:ind w:left="283" w:hanging="283"/>
              <w:jc w:val="both"/>
            </w:pPr>
            <w:r w:rsidRPr="002C5F38">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2F7D" w:rsidRPr="002C5F38" w:rsidRDefault="00312F7D" w:rsidP="00836F92">
            <w:pPr>
              <w:ind w:left="283" w:hanging="283"/>
              <w:jc w:val="both"/>
              <w:rPr>
                <w:i/>
              </w:rPr>
            </w:pPr>
            <w:r w:rsidRPr="002C5F38">
              <w:rPr>
                <w:i/>
              </w:rPr>
              <w:t>або</w:t>
            </w:r>
          </w:p>
          <w:p w:rsidR="00312F7D" w:rsidRPr="002C5F38" w:rsidRDefault="00312F7D" w:rsidP="00312F7D">
            <w:pPr>
              <w:numPr>
                <w:ilvl w:val="0"/>
                <w:numId w:val="48"/>
              </w:numPr>
              <w:ind w:left="283" w:hanging="283"/>
              <w:jc w:val="both"/>
            </w:pPr>
            <w:r w:rsidRPr="002C5F38">
              <w:t>посвідчення біженця чи документ, що підтверджує надання притулку в Україні,</w:t>
            </w:r>
          </w:p>
          <w:p w:rsidR="00312F7D" w:rsidRPr="002C5F38" w:rsidRDefault="00312F7D" w:rsidP="00836F92">
            <w:pPr>
              <w:ind w:left="283" w:hanging="283"/>
              <w:jc w:val="both"/>
              <w:rPr>
                <w:i/>
              </w:rPr>
            </w:pPr>
            <w:r w:rsidRPr="002C5F38">
              <w:rPr>
                <w:i/>
              </w:rPr>
              <w:t>або</w:t>
            </w:r>
          </w:p>
          <w:p w:rsidR="00312F7D" w:rsidRPr="002C5F38" w:rsidRDefault="00312F7D" w:rsidP="00312F7D">
            <w:pPr>
              <w:numPr>
                <w:ilvl w:val="0"/>
                <w:numId w:val="44"/>
              </w:numPr>
              <w:ind w:left="283" w:hanging="283"/>
              <w:jc w:val="both"/>
            </w:pPr>
            <w:r w:rsidRPr="002C5F38">
              <w:t xml:space="preserve"> посвідчення особи, яка потребує додаткового захисту в Україні,</w:t>
            </w:r>
          </w:p>
          <w:p w:rsidR="00312F7D" w:rsidRPr="002C5F38" w:rsidRDefault="00312F7D" w:rsidP="00836F92">
            <w:pPr>
              <w:ind w:left="283" w:hanging="283"/>
              <w:jc w:val="both"/>
              <w:rPr>
                <w:i/>
              </w:rPr>
            </w:pPr>
            <w:r w:rsidRPr="002C5F38">
              <w:rPr>
                <w:i/>
              </w:rPr>
              <w:t>або</w:t>
            </w:r>
          </w:p>
          <w:p w:rsidR="00312F7D" w:rsidRPr="002C5F38" w:rsidRDefault="00312F7D" w:rsidP="00312F7D">
            <w:pPr>
              <w:numPr>
                <w:ilvl w:val="0"/>
                <w:numId w:val="45"/>
              </w:numPr>
              <w:shd w:val="clear" w:color="auto" w:fill="FFFFFF"/>
              <w:ind w:left="283" w:hanging="283"/>
              <w:jc w:val="both"/>
            </w:pPr>
            <w:r w:rsidRPr="002C5F38">
              <w:t>посвідчення особи, якій надано тимчасовий захист в Україні,</w:t>
            </w:r>
          </w:p>
          <w:p w:rsidR="00312F7D" w:rsidRPr="002C5F38" w:rsidRDefault="00312F7D" w:rsidP="00836F92">
            <w:pPr>
              <w:shd w:val="clear" w:color="auto" w:fill="FFFFFF"/>
              <w:ind w:left="283" w:hanging="283"/>
              <w:jc w:val="both"/>
              <w:rPr>
                <w:i/>
              </w:rPr>
            </w:pPr>
            <w:r w:rsidRPr="002C5F38">
              <w:rPr>
                <w:i/>
              </w:rPr>
              <w:t>або</w:t>
            </w:r>
          </w:p>
          <w:p w:rsidR="00312F7D" w:rsidRPr="002C5F38" w:rsidRDefault="00312F7D" w:rsidP="00312F7D">
            <w:pPr>
              <w:numPr>
                <w:ilvl w:val="0"/>
                <w:numId w:val="46"/>
              </w:numPr>
              <w:ind w:left="283" w:hanging="283"/>
              <w:jc w:val="both"/>
            </w:pPr>
            <w:r w:rsidRPr="002C5F3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12F7D" w:rsidRPr="001914D9" w:rsidRDefault="00312F7D" w:rsidP="00312F7D">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312F7D" w:rsidRDefault="00312F7D" w:rsidP="005F1386">
      <w:pPr>
        <w:widowControl w:val="0"/>
        <w:overflowPunct w:val="0"/>
        <w:autoSpaceDE w:val="0"/>
        <w:autoSpaceDN w:val="0"/>
        <w:adjustRightInd w:val="0"/>
        <w:ind w:left="6381" w:firstLine="709"/>
        <w:jc w:val="right"/>
        <w:textAlignment w:val="baseline"/>
        <w:rPr>
          <w:bCs/>
          <w:color w:val="FF0000"/>
        </w:rPr>
      </w:pPr>
    </w:p>
    <w:p w:rsidR="005F1386" w:rsidRPr="00312F7D" w:rsidRDefault="005F1386" w:rsidP="005F1386">
      <w:pPr>
        <w:widowControl w:val="0"/>
        <w:overflowPunct w:val="0"/>
        <w:autoSpaceDE w:val="0"/>
        <w:autoSpaceDN w:val="0"/>
        <w:adjustRightInd w:val="0"/>
        <w:ind w:left="6381" w:firstLine="709"/>
        <w:jc w:val="right"/>
        <w:textAlignment w:val="baseline"/>
        <w:rPr>
          <w:bCs/>
        </w:rPr>
      </w:pPr>
      <w:r w:rsidRPr="00312F7D">
        <w:rPr>
          <w:bCs/>
        </w:rPr>
        <w:lastRenderedPageBreak/>
        <w:t>Додаток 2</w:t>
      </w:r>
    </w:p>
    <w:p w:rsidR="005F1386" w:rsidRPr="00312F7D" w:rsidRDefault="005F1386" w:rsidP="005F1386">
      <w:pPr>
        <w:widowControl w:val="0"/>
        <w:overflowPunct w:val="0"/>
        <w:autoSpaceDE w:val="0"/>
        <w:autoSpaceDN w:val="0"/>
        <w:adjustRightInd w:val="0"/>
        <w:ind w:left="5672" w:firstLine="709"/>
        <w:jc w:val="right"/>
        <w:textAlignment w:val="baseline"/>
        <w:rPr>
          <w:bCs/>
        </w:rPr>
      </w:pPr>
      <w:r w:rsidRPr="00312F7D">
        <w:rPr>
          <w:bCs/>
        </w:rPr>
        <w:t>до тендерної документації</w:t>
      </w:r>
    </w:p>
    <w:p w:rsidR="005F1386" w:rsidRPr="00312F7D" w:rsidRDefault="005F1386" w:rsidP="005F1386">
      <w:pPr>
        <w:widowControl w:val="0"/>
        <w:overflowPunct w:val="0"/>
        <w:autoSpaceDE w:val="0"/>
        <w:autoSpaceDN w:val="0"/>
        <w:adjustRightInd w:val="0"/>
        <w:ind w:left="5672" w:firstLine="709"/>
        <w:textAlignment w:val="baseline"/>
        <w:rPr>
          <w:bCs/>
        </w:rPr>
      </w:pPr>
    </w:p>
    <w:p w:rsidR="005F1386" w:rsidRPr="00312F7D" w:rsidRDefault="005F1386" w:rsidP="005F1386">
      <w:pPr>
        <w:ind w:right="-25"/>
        <w:jc w:val="center"/>
        <w:rPr>
          <w:b/>
        </w:rPr>
      </w:pPr>
      <w:r w:rsidRPr="00312F7D">
        <w:rPr>
          <w:b/>
        </w:rPr>
        <w:t>ІНФОРМАЦІЯ ПРО НЕОБХІДНІ ТЕХНІЧНІ, ЯКІСНІ ТА КІЛЬКІСНІ ХАРАКТЕРИСТИКИ ПРЕДМЕТА ЗАКУПІВЛІ</w:t>
      </w:r>
    </w:p>
    <w:p w:rsidR="00EB786A" w:rsidRPr="00312F7D" w:rsidRDefault="00EB786A" w:rsidP="00EB786A">
      <w:pPr>
        <w:widowControl w:val="0"/>
        <w:overflowPunct w:val="0"/>
        <w:autoSpaceDE w:val="0"/>
        <w:autoSpaceDN w:val="0"/>
        <w:adjustRightInd w:val="0"/>
        <w:jc w:val="center"/>
        <w:textAlignment w:val="baseline"/>
        <w:rPr>
          <w:b/>
        </w:rPr>
      </w:pPr>
    </w:p>
    <w:p w:rsidR="00EB786A" w:rsidRPr="00312F7D" w:rsidRDefault="00EB786A" w:rsidP="00EB786A">
      <w:pPr>
        <w:widowControl w:val="0"/>
        <w:overflowPunct w:val="0"/>
        <w:autoSpaceDE w:val="0"/>
        <w:autoSpaceDN w:val="0"/>
        <w:adjustRightInd w:val="0"/>
        <w:jc w:val="center"/>
        <w:textAlignment w:val="baseline"/>
        <w:rPr>
          <w:b/>
        </w:rPr>
      </w:pPr>
      <w:r w:rsidRPr="00312F7D">
        <w:rPr>
          <w:b/>
        </w:rPr>
        <w:t xml:space="preserve">Природний газ </w:t>
      </w:r>
    </w:p>
    <w:p w:rsidR="005F1386" w:rsidRPr="00312F7D" w:rsidRDefault="00EB786A" w:rsidP="00EB786A">
      <w:pPr>
        <w:widowControl w:val="0"/>
        <w:overflowPunct w:val="0"/>
        <w:autoSpaceDE w:val="0"/>
        <w:autoSpaceDN w:val="0"/>
        <w:adjustRightInd w:val="0"/>
        <w:jc w:val="center"/>
        <w:textAlignment w:val="baseline"/>
        <w:rPr>
          <w:bCs/>
        </w:rPr>
      </w:pPr>
      <w:r w:rsidRPr="00312F7D">
        <w:rPr>
          <w:bCs/>
          <w:iCs/>
        </w:rPr>
        <w:t xml:space="preserve">(показник національного класифікатора України </w:t>
      </w:r>
      <w:proofErr w:type="spellStart"/>
      <w:r w:rsidRPr="00312F7D">
        <w:rPr>
          <w:bCs/>
          <w:iCs/>
        </w:rPr>
        <w:t>ДК</w:t>
      </w:r>
      <w:proofErr w:type="spellEnd"/>
      <w:r w:rsidRPr="00312F7D">
        <w:rPr>
          <w:bCs/>
          <w:iCs/>
        </w:rPr>
        <w:t xml:space="preserve"> 021:2015 </w:t>
      </w:r>
      <w:proofErr w:type="spellStart"/>
      <w:r w:rsidRPr="00312F7D">
        <w:rPr>
          <w:bCs/>
          <w:iCs/>
        </w:rPr>
        <w:t>“Єдиний</w:t>
      </w:r>
      <w:proofErr w:type="spellEnd"/>
      <w:r w:rsidRPr="00312F7D">
        <w:rPr>
          <w:bCs/>
          <w:iCs/>
        </w:rPr>
        <w:t xml:space="preserve"> закупівельний </w:t>
      </w:r>
      <w:proofErr w:type="spellStart"/>
      <w:r w:rsidRPr="00312F7D">
        <w:rPr>
          <w:bCs/>
          <w:iCs/>
        </w:rPr>
        <w:t>словник”</w:t>
      </w:r>
      <w:proofErr w:type="spellEnd"/>
      <w:r w:rsidRPr="00312F7D">
        <w:rPr>
          <w:bCs/>
          <w:iCs/>
        </w:rPr>
        <w:t xml:space="preserve"> – </w:t>
      </w:r>
      <w:proofErr w:type="spellStart"/>
      <w:r w:rsidRPr="00312F7D">
        <w:rPr>
          <w:bCs/>
          <w:iCs/>
        </w:rPr>
        <w:t>ДК</w:t>
      </w:r>
      <w:proofErr w:type="spellEnd"/>
      <w:r w:rsidRPr="00312F7D">
        <w:rPr>
          <w:bCs/>
          <w:iCs/>
        </w:rPr>
        <w:t xml:space="preserve"> 021:2015:</w:t>
      </w:r>
      <w:r w:rsidRPr="00312F7D">
        <w:t>09120000-6 - Газове паливо)</w:t>
      </w:r>
    </w:p>
    <w:p w:rsidR="0013120A" w:rsidRPr="00312F7D" w:rsidRDefault="0013120A" w:rsidP="0013120A">
      <w:pPr>
        <w:jc w:val="center"/>
        <w:rPr>
          <w:b/>
          <w:bCs/>
          <w:sz w:val="28"/>
          <w:szCs w:val="28"/>
        </w:rPr>
      </w:pPr>
      <w:r w:rsidRPr="00312F7D">
        <w:rPr>
          <w:b/>
          <w:bCs/>
          <w:sz w:val="28"/>
          <w:szCs w:val="28"/>
        </w:rPr>
        <w:t>Технічні вимоги</w:t>
      </w:r>
    </w:p>
    <w:p w:rsidR="0013120A" w:rsidRPr="00312F7D" w:rsidRDefault="0013120A" w:rsidP="0013120A">
      <w:pPr>
        <w:widowControl w:val="0"/>
        <w:numPr>
          <w:ilvl w:val="0"/>
          <w:numId w:val="39"/>
        </w:numPr>
        <w:autoSpaceDE w:val="0"/>
        <w:autoSpaceDN w:val="0"/>
        <w:adjustRightInd w:val="0"/>
        <w:ind w:left="0" w:firstLine="359"/>
        <w:rPr>
          <w:rFonts w:cs="Times New Roman CYR"/>
          <w:b/>
        </w:rPr>
      </w:pPr>
      <w:r w:rsidRPr="00312F7D">
        <w:rPr>
          <w:b/>
        </w:rPr>
        <w:t>Предмет закупівлі та кількість</w:t>
      </w:r>
      <w:r w:rsidRPr="00312F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6"/>
        <w:gridCol w:w="2779"/>
        <w:gridCol w:w="1843"/>
        <w:gridCol w:w="1984"/>
      </w:tblGrid>
      <w:tr w:rsidR="0013120A" w:rsidRPr="00312F7D" w:rsidTr="00E60475">
        <w:trPr>
          <w:trHeight w:val="387"/>
        </w:trPr>
        <w:tc>
          <w:tcPr>
            <w:tcW w:w="2466" w:type="dxa"/>
            <w:vAlign w:val="center"/>
          </w:tcPr>
          <w:p w:rsidR="0013120A" w:rsidRPr="00312F7D" w:rsidRDefault="0013120A" w:rsidP="00E60475">
            <w:pPr>
              <w:widowControl w:val="0"/>
              <w:autoSpaceDE w:val="0"/>
              <w:autoSpaceDN w:val="0"/>
              <w:adjustRightInd w:val="0"/>
              <w:ind w:firstLine="45"/>
              <w:jc w:val="center"/>
              <w:rPr>
                <w:rFonts w:cs="Times New Roman CYR"/>
                <w:b/>
                <w:bCs/>
              </w:rPr>
            </w:pPr>
            <w:r w:rsidRPr="00312F7D">
              <w:rPr>
                <w:rFonts w:cs="Times New Roman CYR"/>
                <w:b/>
                <w:bCs/>
              </w:rPr>
              <w:t>Найменування товару</w:t>
            </w:r>
          </w:p>
        </w:tc>
        <w:tc>
          <w:tcPr>
            <w:tcW w:w="2779" w:type="dxa"/>
            <w:vAlign w:val="center"/>
          </w:tcPr>
          <w:p w:rsidR="0013120A" w:rsidRPr="00312F7D" w:rsidRDefault="0013120A" w:rsidP="00E60475">
            <w:pPr>
              <w:widowControl w:val="0"/>
              <w:autoSpaceDE w:val="0"/>
              <w:autoSpaceDN w:val="0"/>
              <w:adjustRightInd w:val="0"/>
              <w:jc w:val="center"/>
              <w:rPr>
                <w:rFonts w:cs="Times New Roman CYR"/>
                <w:b/>
                <w:bCs/>
              </w:rPr>
            </w:pPr>
            <w:r w:rsidRPr="00312F7D">
              <w:rPr>
                <w:rFonts w:cs="Times New Roman CYR"/>
                <w:b/>
                <w:bCs/>
              </w:rPr>
              <w:t>Код ДК021:2015</w:t>
            </w:r>
          </w:p>
        </w:tc>
        <w:tc>
          <w:tcPr>
            <w:tcW w:w="1843" w:type="dxa"/>
            <w:vAlign w:val="center"/>
          </w:tcPr>
          <w:p w:rsidR="0013120A" w:rsidRPr="00312F7D" w:rsidRDefault="0013120A" w:rsidP="00E60475">
            <w:pPr>
              <w:widowControl w:val="0"/>
              <w:autoSpaceDE w:val="0"/>
              <w:autoSpaceDN w:val="0"/>
              <w:adjustRightInd w:val="0"/>
              <w:jc w:val="center"/>
              <w:rPr>
                <w:rFonts w:cs="Times New Roman CYR"/>
                <w:b/>
                <w:bCs/>
              </w:rPr>
            </w:pPr>
            <w:r w:rsidRPr="00312F7D">
              <w:rPr>
                <w:rFonts w:cs="Times New Roman CYR"/>
                <w:b/>
                <w:bCs/>
              </w:rPr>
              <w:t>Одиниця виміру</w:t>
            </w:r>
          </w:p>
        </w:tc>
        <w:tc>
          <w:tcPr>
            <w:tcW w:w="1984" w:type="dxa"/>
            <w:vAlign w:val="center"/>
          </w:tcPr>
          <w:p w:rsidR="0013120A" w:rsidRPr="00312F7D" w:rsidRDefault="0013120A" w:rsidP="00312F7D">
            <w:pPr>
              <w:widowControl w:val="0"/>
              <w:autoSpaceDE w:val="0"/>
              <w:autoSpaceDN w:val="0"/>
              <w:adjustRightInd w:val="0"/>
              <w:jc w:val="center"/>
              <w:rPr>
                <w:rFonts w:cs="Times New Roman CYR"/>
                <w:b/>
                <w:bCs/>
              </w:rPr>
            </w:pPr>
            <w:r w:rsidRPr="00312F7D">
              <w:rPr>
                <w:rFonts w:cs="Times New Roman CYR"/>
                <w:b/>
              </w:rPr>
              <w:t>Кількість на опалювальний період</w:t>
            </w:r>
            <w:r w:rsidR="00693947" w:rsidRPr="00312F7D">
              <w:rPr>
                <w:rFonts w:cs="Times New Roman CYR"/>
                <w:b/>
              </w:rPr>
              <w:t xml:space="preserve"> </w:t>
            </w:r>
            <w:r w:rsidR="00312F7D" w:rsidRPr="00312F7D">
              <w:rPr>
                <w:rFonts w:cs="Times New Roman CYR"/>
                <w:b/>
              </w:rPr>
              <w:t>жовтень - грудень</w:t>
            </w:r>
            <w:r w:rsidR="00693947" w:rsidRPr="00312F7D">
              <w:rPr>
                <w:rFonts w:cs="Times New Roman CYR"/>
                <w:b/>
              </w:rPr>
              <w:t xml:space="preserve"> 2023</w:t>
            </w:r>
            <w:r w:rsidR="00312F7D" w:rsidRPr="00312F7D">
              <w:rPr>
                <w:rFonts w:cs="Times New Roman CYR"/>
                <w:b/>
              </w:rPr>
              <w:t xml:space="preserve"> </w:t>
            </w:r>
            <w:r w:rsidR="00693947" w:rsidRPr="00312F7D">
              <w:rPr>
                <w:rFonts w:cs="Times New Roman CYR"/>
                <w:b/>
              </w:rPr>
              <w:t>р</w:t>
            </w:r>
          </w:p>
        </w:tc>
      </w:tr>
      <w:tr w:rsidR="0013120A" w:rsidRPr="00312F7D" w:rsidTr="00E60475">
        <w:trPr>
          <w:trHeight w:val="1174"/>
        </w:trPr>
        <w:tc>
          <w:tcPr>
            <w:tcW w:w="2466" w:type="dxa"/>
            <w:vAlign w:val="center"/>
          </w:tcPr>
          <w:p w:rsidR="0013120A" w:rsidRPr="00312F7D" w:rsidRDefault="0013120A" w:rsidP="00E60475">
            <w:pPr>
              <w:widowControl w:val="0"/>
              <w:autoSpaceDE w:val="0"/>
              <w:autoSpaceDN w:val="0"/>
              <w:adjustRightInd w:val="0"/>
              <w:rPr>
                <w:b/>
              </w:rPr>
            </w:pPr>
            <w:r w:rsidRPr="00312F7D">
              <w:rPr>
                <w:bdr w:val="none" w:sz="0" w:space="0" w:color="auto" w:frame="1"/>
                <w:shd w:val="clear" w:color="auto" w:fill="FDFEFD"/>
              </w:rPr>
              <w:t>Газове паливо (Природний газ)</w:t>
            </w:r>
          </w:p>
        </w:tc>
        <w:tc>
          <w:tcPr>
            <w:tcW w:w="2779" w:type="dxa"/>
            <w:vAlign w:val="center"/>
          </w:tcPr>
          <w:p w:rsidR="0013120A" w:rsidRPr="00312F7D" w:rsidRDefault="0013120A" w:rsidP="00E60475">
            <w:pPr>
              <w:widowControl w:val="0"/>
              <w:autoSpaceDE w:val="0"/>
              <w:autoSpaceDN w:val="0"/>
              <w:adjustRightInd w:val="0"/>
              <w:jc w:val="center"/>
              <w:rPr>
                <w:b/>
              </w:rPr>
            </w:pPr>
            <w:r w:rsidRPr="00312F7D">
              <w:rPr>
                <w:bdr w:val="none" w:sz="0" w:space="0" w:color="auto" w:frame="1"/>
                <w:shd w:val="clear" w:color="auto" w:fill="FDFEFD"/>
              </w:rPr>
              <w:t>09120000-6</w:t>
            </w:r>
            <w:r w:rsidRPr="00312F7D">
              <w:rPr>
                <w:shd w:val="clear" w:color="auto" w:fill="FDFEFD"/>
              </w:rPr>
              <w:t> </w:t>
            </w:r>
          </w:p>
        </w:tc>
        <w:tc>
          <w:tcPr>
            <w:tcW w:w="1843" w:type="dxa"/>
            <w:vAlign w:val="center"/>
          </w:tcPr>
          <w:p w:rsidR="0013120A" w:rsidRPr="00312F7D" w:rsidRDefault="00665B90" w:rsidP="00E60475">
            <w:pPr>
              <w:widowControl w:val="0"/>
              <w:autoSpaceDE w:val="0"/>
              <w:autoSpaceDN w:val="0"/>
              <w:adjustRightInd w:val="0"/>
              <w:jc w:val="center"/>
              <w:rPr>
                <w:b/>
              </w:rPr>
            </w:pPr>
            <w:r w:rsidRPr="00312F7D">
              <w:t xml:space="preserve">тис. </w:t>
            </w:r>
            <w:proofErr w:type="spellStart"/>
            <w:r w:rsidRPr="00312F7D">
              <w:t>куб.м</w:t>
            </w:r>
            <w:proofErr w:type="spellEnd"/>
            <w:r w:rsidRPr="00312F7D">
              <w:t>.</w:t>
            </w:r>
          </w:p>
        </w:tc>
        <w:tc>
          <w:tcPr>
            <w:tcW w:w="1984" w:type="dxa"/>
            <w:vAlign w:val="center"/>
          </w:tcPr>
          <w:p w:rsidR="0013120A" w:rsidRPr="00312F7D" w:rsidRDefault="00312F7D" w:rsidP="00665B90">
            <w:pPr>
              <w:widowControl w:val="0"/>
              <w:autoSpaceDE w:val="0"/>
              <w:autoSpaceDN w:val="0"/>
              <w:adjustRightInd w:val="0"/>
              <w:jc w:val="center"/>
              <w:rPr>
                <w:b/>
              </w:rPr>
            </w:pPr>
            <w:r w:rsidRPr="00312F7D">
              <w:t>4,5</w:t>
            </w:r>
            <w:r w:rsidR="00665B90" w:rsidRPr="00312F7D">
              <w:t xml:space="preserve"> </w:t>
            </w:r>
          </w:p>
        </w:tc>
      </w:tr>
    </w:tbl>
    <w:p w:rsidR="0013120A" w:rsidRPr="00312F7D" w:rsidRDefault="0013120A" w:rsidP="0013120A">
      <w:pPr>
        <w:numPr>
          <w:ilvl w:val="0"/>
          <w:numId w:val="39"/>
        </w:numPr>
        <w:tabs>
          <w:tab w:val="num" w:pos="0"/>
          <w:tab w:val="left" w:pos="284"/>
        </w:tabs>
        <w:spacing w:before="240"/>
        <w:ind w:left="0" w:firstLine="357"/>
        <w:jc w:val="both"/>
      </w:pPr>
      <w:r w:rsidRPr="00312F7D">
        <w:rPr>
          <w:b/>
        </w:rPr>
        <w:t>Строк поставки товару:</w:t>
      </w:r>
      <w:r w:rsidR="00312F7D" w:rsidRPr="00312F7D">
        <w:t xml:space="preserve"> </w:t>
      </w:r>
      <w:r w:rsidRPr="00312F7D">
        <w:t>До 31.12.2023 року</w:t>
      </w:r>
      <w:r w:rsidR="00312F7D" w:rsidRPr="00312F7D">
        <w:t xml:space="preserve"> включно</w:t>
      </w:r>
      <w:r w:rsidRPr="00312F7D">
        <w:t>, цілодобово, відповідно до отриманих письмових заявок на опалювальний період.</w:t>
      </w:r>
    </w:p>
    <w:p w:rsidR="0013120A" w:rsidRPr="00312F7D" w:rsidRDefault="0013120A" w:rsidP="0013120A">
      <w:pPr>
        <w:numPr>
          <w:ilvl w:val="0"/>
          <w:numId w:val="39"/>
        </w:numPr>
        <w:tabs>
          <w:tab w:val="num" w:pos="0"/>
          <w:tab w:val="left" w:pos="284"/>
        </w:tabs>
        <w:spacing w:before="240"/>
        <w:ind w:left="0" w:firstLine="357"/>
        <w:jc w:val="both"/>
      </w:pPr>
      <w:r w:rsidRPr="00312F7D">
        <w:rPr>
          <w:b/>
        </w:rPr>
        <w:t>Місце поставки товару:</w:t>
      </w:r>
      <w:r w:rsidRPr="00312F7D">
        <w:t xml:space="preserve"> </w:t>
      </w:r>
      <w:r w:rsidRPr="00312F7D">
        <w:rPr>
          <w:lang w:eastAsia="uk-UA"/>
        </w:rPr>
        <w:t>12214,</w:t>
      </w:r>
      <w:r w:rsidR="000C5444" w:rsidRPr="00312F7D">
        <w:rPr>
          <w:lang w:eastAsia="uk-UA"/>
        </w:rPr>
        <w:t xml:space="preserve"> вул. Володимира </w:t>
      </w:r>
      <w:proofErr w:type="spellStart"/>
      <w:r w:rsidR="000C5444" w:rsidRPr="00312F7D">
        <w:rPr>
          <w:lang w:eastAsia="uk-UA"/>
        </w:rPr>
        <w:t>Глубокова</w:t>
      </w:r>
      <w:proofErr w:type="spellEnd"/>
      <w:r w:rsidR="000C5444" w:rsidRPr="00312F7D">
        <w:rPr>
          <w:lang w:eastAsia="uk-UA"/>
        </w:rPr>
        <w:t>,</w:t>
      </w:r>
      <w:r w:rsidR="00192ADF" w:rsidRPr="00312F7D">
        <w:rPr>
          <w:lang w:eastAsia="uk-UA"/>
        </w:rPr>
        <w:t xml:space="preserve"> 1,</w:t>
      </w:r>
      <w:r w:rsidRPr="00312F7D">
        <w:rPr>
          <w:lang w:eastAsia="uk-UA"/>
        </w:rPr>
        <w:t xml:space="preserve"> с.</w:t>
      </w:r>
      <w:r w:rsidR="000C5444" w:rsidRPr="00312F7D">
        <w:rPr>
          <w:lang w:eastAsia="uk-UA"/>
        </w:rPr>
        <w:t xml:space="preserve"> </w:t>
      </w:r>
      <w:proofErr w:type="spellStart"/>
      <w:r w:rsidRPr="00312F7D">
        <w:rPr>
          <w:lang w:eastAsia="uk-UA"/>
        </w:rPr>
        <w:t>Вишевичі</w:t>
      </w:r>
      <w:proofErr w:type="spellEnd"/>
      <w:r w:rsidRPr="00312F7D">
        <w:rPr>
          <w:lang w:eastAsia="uk-UA"/>
        </w:rPr>
        <w:t>, Житомирський район,. Житомирськ</w:t>
      </w:r>
      <w:r w:rsidR="000C5444" w:rsidRPr="00312F7D">
        <w:rPr>
          <w:lang w:eastAsia="uk-UA"/>
        </w:rPr>
        <w:t>а область</w:t>
      </w:r>
    </w:p>
    <w:p w:rsidR="0013120A" w:rsidRPr="00312F7D" w:rsidRDefault="0013120A" w:rsidP="0013120A">
      <w:pPr>
        <w:keepNext/>
        <w:keepLines/>
        <w:numPr>
          <w:ilvl w:val="0"/>
          <w:numId w:val="39"/>
        </w:numPr>
        <w:tabs>
          <w:tab w:val="clear" w:pos="720"/>
          <w:tab w:val="num" w:pos="0"/>
          <w:tab w:val="left" w:pos="284"/>
          <w:tab w:val="left" w:pos="709"/>
        </w:tabs>
        <w:spacing w:before="240"/>
        <w:ind w:left="0" w:firstLine="357"/>
        <w:jc w:val="both"/>
        <w:rPr>
          <w:rFonts w:cs="Times New Roman CYR"/>
        </w:rPr>
      </w:pPr>
      <w:r w:rsidRPr="00312F7D">
        <w:rPr>
          <w:rFonts w:cs="Times New Roman CYR"/>
        </w:rPr>
        <w:t>Замовник здійснює закупівлю природного газу як товарної продукції у відповідності до п. 31 ч. 1 ст. 1 Закону України «Про ринок природного газу»:</w:t>
      </w:r>
    </w:p>
    <w:p w:rsidR="0013120A" w:rsidRPr="00312F7D" w:rsidRDefault="0013120A" w:rsidP="0013120A">
      <w:pPr>
        <w:keepNext/>
        <w:keepLines/>
        <w:tabs>
          <w:tab w:val="left" w:pos="0"/>
          <w:tab w:val="left" w:pos="284"/>
        </w:tabs>
        <w:ind w:firstLine="709"/>
        <w:jc w:val="both"/>
        <w:rPr>
          <w:rFonts w:cs="Times New Roman CYR"/>
        </w:rPr>
      </w:pPr>
      <w:r w:rsidRPr="00312F7D">
        <w:rPr>
          <w:rFonts w:cs="Times New Roman CYR"/>
        </w:rPr>
        <w:t>«</w:t>
      </w:r>
      <w:r w:rsidRPr="00312F7D">
        <w:rPr>
          <w:rFonts w:cs="Times New Roman CYR"/>
          <w:b/>
        </w:rPr>
        <w:t>Природний газ</w:t>
      </w:r>
      <w:r w:rsidRPr="00312F7D">
        <w:rPr>
          <w:rFonts w:cs="Times New Roman CYR"/>
        </w:rPr>
        <w:t xml:space="preserve">,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w:t>
      </w:r>
      <w:proofErr w:type="spellStart"/>
      <w:r w:rsidRPr="00312F7D">
        <w:rPr>
          <w:rFonts w:cs="Times New Roman CYR"/>
        </w:rPr>
        <w:t>невуглеводневих</w:t>
      </w:r>
      <w:proofErr w:type="spellEnd"/>
      <w:r w:rsidRPr="00312F7D">
        <w:rPr>
          <w:rFonts w:cs="Times New Roman CYR"/>
        </w:rPr>
        <w:t xml:space="preserve">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13120A" w:rsidRPr="00312F7D" w:rsidRDefault="0013120A" w:rsidP="0013120A">
      <w:pPr>
        <w:ind w:firstLine="709"/>
        <w:jc w:val="both"/>
        <w:textAlignment w:val="baseline"/>
      </w:pPr>
      <w:r w:rsidRPr="00312F7D">
        <w:rPr>
          <w:rFonts w:cs="Times New Roman CYR"/>
        </w:rPr>
        <w:t xml:space="preserve">Умови постачання природного газу </w:t>
      </w:r>
      <w:r w:rsidRPr="00312F7D">
        <w:t>Замовнику повинні відповідати наступним нормативно-правовим актам:</w:t>
      </w:r>
    </w:p>
    <w:p w:rsidR="0013120A" w:rsidRPr="00312F7D" w:rsidRDefault="0013120A" w:rsidP="0013120A">
      <w:pPr>
        <w:ind w:firstLine="709"/>
        <w:jc w:val="both"/>
        <w:textAlignment w:val="baseline"/>
      </w:pPr>
      <w:r w:rsidRPr="00312F7D">
        <w:t>- Закон України «Про ринок природного газу»;</w:t>
      </w:r>
    </w:p>
    <w:p w:rsidR="0013120A" w:rsidRPr="00312F7D" w:rsidRDefault="0013120A" w:rsidP="0013120A">
      <w:pPr>
        <w:ind w:firstLine="709"/>
        <w:jc w:val="both"/>
        <w:textAlignment w:val="baseline"/>
      </w:pPr>
      <w:r w:rsidRPr="00312F7D">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13120A" w:rsidRPr="00312F7D" w:rsidRDefault="0013120A" w:rsidP="0013120A">
      <w:pPr>
        <w:tabs>
          <w:tab w:val="left" w:pos="426"/>
        </w:tabs>
        <w:ind w:firstLine="709"/>
        <w:jc w:val="both"/>
        <w:textAlignment w:val="baseline"/>
      </w:pPr>
      <w:r w:rsidRPr="00312F7D">
        <w:t>- іншим нормативно-правовим актам, прийнятими на виконання Закону України «Про ринок природного газу».</w:t>
      </w:r>
    </w:p>
    <w:p w:rsidR="0013120A" w:rsidRPr="00312F7D" w:rsidRDefault="0013120A" w:rsidP="0013120A">
      <w:pPr>
        <w:spacing w:before="240"/>
        <w:ind w:firstLine="425"/>
        <w:jc w:val="both"/>
        <w:textAlignment w:val="baseline"/>
      </w:pPr>
      <w:r w:rsidRPr="00312F7D">
        <w:rPr>
          <w:rFonts w:cs="Times New Roman CYR"/>
          <w:b/>
        </w:rPr>
        <w:t>6.</w:t>
      </w:r>
      <w:r w:rsidRPr="00312F7D">
        <w:rPr>
          <w:rFonts w:cs="Times New Roman CYR"/>
        </w:rPr>
        <w:t xml:space="preserve"> </w:t>
      </w:r>
      <w:r w:rsidRPr="00312F7D">
        <w:rPr>
          <w:rFonts w:ascii="Times New Roman CYR" w:hAnsi="Times New Roman CYR" w:cs="Times New Roman CYR"/>
        </w:rPr>
        <w:t xml:space="preserve">Якість природного газу повинна відповідати вимогам </w:t>
      </w:r>
      <w:r w:rsidRPr="00312F7D">
        <w:t>ГОСТ 5542-87 «</w:t>
      </w:r>
      <w:proofErr w:type="spellStart"/>
      <w:r w:rsidRPr="00312F7D">
        <w:t>Газы</w:t>
      </w:r>
      <w:proofErr w:type="spellEnd"/>
      <w:r w:rsidRPr="00312F7D">
        <w:t xml:space="preserve"> </w:t>
      </w:r>
      <w:proofErr w:type="spellStart"/>
      <w:r w:rsidRPr="00312F7D">
        <w:t>горючие</w:t>
      </w:r>
      <w:proofErr w:type="spellEnd"/>
      <w:r w:rsidRPr="00312F7D">
        <w:t xml:space="preserve"> </w:t>
      </w:r>
      <w:proofErr w:type="spellStart"/>
      <w:r w:rsidRPr="00312F7D">
        <w:t>природные</w:t>
      </w:r>
      <w:proofErr w:type="spellEnd"/>
      <w:r w:rsidRPr="00312F7D">
        <w:t xml:space="preserve"> для </w:t>
      </w:r>
      <w:proofErr w:type="spellStart"/>
      <w:r w:rsidRPr="00312F7D">
        <w:t>промышленного</w:t>
      </w:r>
      <w:proofErr w:type="spellEnd"/>
      <w:r w:rsidRPr="00312F7D">
        <w:t xml:space="preserve"> и </w:t>
      </w:r>
      <w:proofErr w:type="spellStart"/>
      <w:r w:rsidRPr="00312F7D">
        <w:t>коммунально-бытового</w:t>
      </w:r>
      <w:proofErr w:type="spellEnd"/>
      <w:r w:rsidRPr="00312F7D">
        <w:t xml:space="preserve"> </w:t>
      </w:r>
      <w:proofErr w:type="spellStart"/>
      <w:r w:rsidRPr="00312F7D">
        <w:t>назначения</w:t>
      </w:r>
      <w:proofErr w:type="spellEnd"/>
      <w:r w:rsidRPr="00312F7D">
        <w:t xml:space="preserve">. </w:t>
      </w:r>
      <w:proofErr w:type="spellStart"/>
      <w:r w:rsidRPr="00312F7D">
        <w:t>Технические</w:t>
      </w:r>
      <w:proofErr w:type="spellEnd"/>
      <w:r w:rsidRPr="00312F7D">
        <w:t xml:space="preserve"> </w:t>
      </w:r>
      <w:proofErr w:type="spellStart"/>
      <w:r w:rsidRPr="00312F7D">
        <w:t>условия</w:t>
      </w:r>
      <w:proofErr w:type="spellEnd"/>
      <w:r w:rsidRPr="00312F7D">
        <w:t>»</w:t>
      </w:r>
      <w:r w:rsidRPr="00312F7D">
        <w:rPr>
          <w:rFonts w:ascii="Times New Roman CYR" w:hAnsi="Times New Roman CYR" w:cs="Times New Roman CYR"/>
          <w:bCs/>
        </w:rPr>
        <w:t>.</w:t>
      </w:r>
    </w:p>
    <w:p w:rsidR="0013120A" w:rsidRPr="00312F7D" w:rsidRDefault="0013120A" w:rsidP="0013120A">
      <w:pPr>
        <w:spacing w:before="240"/>
        <w:ind w:firstLine="425"/>
        <w:jc w:val="both"/>
        <w:textAlignment w:val="baseline"/>
      </w:pPr>
      <w:r w:rsidRPr="00312F7D">
        <w:rPr>
          <w:rFonts w:cs="Times New Roman CYR"/>
          <w:b/>
        </w:rPr>
        <w:t>7.</w:t>
      </w:r>
      <w:r w:rsidRPr="00312F7D">
        <w:rPr>
          <w:rFonts w:cs="Times New Roman CYR"/>
        </w:rPr>
        <w:t xml:space="preserve"> </w:t>
      </w:r>
      <w:r w:rsidRPr="00312F7D">
        <w:t xml:space="preserve">За одиницю виміру кількості газу при його обліку приймається 1000 кубічних метрів (одна тисяча кубічних метрів),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sidRPr="00312F7D">
          <w:t>760 мм</w:t>
        </w:r>
      </w:smartTag>
      <w:r w:rsidRPr="00312F7D">
        <w:t xml:space="preserve"> ртутного стовпчика (101,325 </w:t>
      </w:r>
      <w:proofErr w:type="spellStart"/>
      <w:r w:rsidRPr="00312F7D">
        <w:t>кПа</w:t>
      </w:r>
      <w:proofErr w:type="spellEnd"/>
      <w:r w:rsidRPr="00312F7D">
        <w:t>).</w:t>
      </w:r>
    </w:p>
    <w:p w:rsidR="0013120A" w:rsidRPr="00312F7D" w:rsidRDefault="0013120A" w:rsidP="0013120A">
      <w:pPr>
        <w:spacing w:before="240"/>
        <w:ind w:firstLine="425"/>
        <w:jc w:val="both"/>
        <w:textAlignment w:val="baseline"/>
      </w:pPr>
      <w:r w:rsidRPr="00312F7D">
        <w:rPr>
          <w:b/>
        </w:rPr>
        <w:t>8.</w:t>
      </w:r>
      <w:r w:rsidRPr="00312F7D">
        <w:t xml:space="preserve"> 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5F1386" w:rsidRPr="00312F7D" w:rsidRDefault="005F1386" w:rsidP="005F1386">
      <w:pPr>
        <w:widowControl w:val="0"/>
        <w:overflowPunct w:val="0"/>
        <w:autoSpaceDE w:val="0"/>
        <w:autoSpaceDN w:val="0"/>
        <w:adjustRightInd w:val="0"/>
        <w:ind w:left="5672" w:firstLine="709"/>
        <w:textAlignment w:val="baseline"/>
        <w:rPr>
          <w:bCs/>
        </w:rPr>
      </w:pPr>
    </w:p>
    <w:p w:rsidR="00DA6A46" w:rsidRPr="00312F7D" w:rsidRDefault="00DA6A46">
      <w:pPr>
        <w:widowControl w:val="0"/>
        <w:shd w:val="clear" w:color="auto" w:fill="FFFFFF"/>
        <w:ind w:left="7513"/>
        <w:jc w:val="right"/>
        <w:rPr>
          <w:b/>
        </w:rPr>
      </w:pPr>
    </w:p>
    <w:p w:rsidR="00192ADF" w:rsidRPr="00AD455F" w:rsidRDefault="00192ADF">
      <w:pPr>
        <w:widowControl w:val="0"/>
        <w:shd w:val="clear" w:color="auto" w:fill="FFFFFF"/>
        <w:ind w:left="7513"/>
        <w:jc w:val="right"/>
        <w:rPr>
          <w:b/>
          <w:color w:val="FF0000"/>
        </w:rPr>
      </w:pPr>
    </w:p>
    <w:p w:rsidR="00E55F22" w:rsidRPr="004B6F83" w:rsidRDefault="005D633C">
      <w:pPr>
        <w:widowControl w:val="0"/>
        <w:shd w:val="clear" w:color="auto" w:fill="FFFFFF"/>
        <w:ind w:left="7513"/>
        <w:jc w:val="right"/>
        <w:rPr>
          <w:b/>
        </w:rPr>
      </w:pPr>
      <w:r w:rsidRPr="004B6F83">
        <w:rPr>
          <w:b/>
        </w:rPr>
        <w:lastRenderedPageBreak/>
        <w:t>Додаток № 4</w:t>
      </w:r>
    </w:p>
    <w:p w:rsidR="00E55F22" w:rsidRPr="004B6F83" w:rsidRDefault="005D633C" w:rsidP="00280484">
      <w:pPr>
        <w:widowControl w:val="0"/>
        <w:shd w:val="clear" w:color="auto" w:fill="FFFFFF"/>
        <w:jc w:val="right"/>
        <w:rPr>
          <w:b/>
        </w:rPr>
      </w:pPr>
      <w:r w:rsidRPr="004B6F83">
        <w:rPr>
          <w:b/>
        </w:rPr>
        <w:t>до тендерної документації</w:t>
      </w:r>
    </w:p>
    <w:p w:rsidR="00280484" w:rsidRPr="004B6F83" w:rsidRDefault="00A402A2" w:rsidP="00280484">
      <w:pPr>
        <w:jc w:val="center"/>
        <w:rPr>
          <w:b/>
          <w:highlight w:val="lightGray"/>
        </w:rPr>
      </w:pPr>
      <w:r w:rsidRPr="004B6F83">
        <w:rPr>
          <w:b/>
          <w:sz w:val="28"/>
          <w:szCs w:val="28"/>
        </w:rPr>
        <w:t>ФОРМА "ТЕНДЕРНА ПРОПОЗИЦІЯ"</w:t>
      </w:r>
    </w:p>
    <w:p w:rsidR="00192ADF" w:rsidRPr="004B6F83" w:rsidRDefault="00192ADF" w:rsidP="00192ADF">
      <w:pPr>
        <w:ind w:right="142"/>
        <w:jc w:val="center"/>
        <w:outlineLvl w:val="0"/>
      </w:pPr>
      <w:r w:rsidRPr="004B6F83">
        <w:rPr>
          <w:i/>
        </w:rPr>
        <w:t>(форма, яка подається Учасником)</w:t>
      </w:r>
    </w:p>
    <w:p w:rsidR="00192ADF" w:rsidRPr="004B6F83" w:rsidRDefault="00192ADF" w:rsidP="00280484">
      <w:pPr>
        <w:ind w:firstLine="539"/>
        <w:jc w:val="both"/>
      </w:pPr>
    </w:p>
    <w:p w:rsidR="00280484" w:rsidRPr="004B6F83" w:rsidRDefault="00192ADF" w:rsidP="00280484">
      <w:pPr>
        <w:ind w:firstLine="539"/>
        <w:jc w:val="both"/>
      </w:pPr>
      <w:r w:rsidRPr="004B6F83">
        <w:t>Ми,</w:t>
      </w:r>
      <w:r w:rsidRPr="004B6F83">
        <w:rPr>
          <w:b/>
        </w:rPr>
        <w:t xml:space="preserve"> __________________________________________ </w:t>
      </w:r>
      <w:r w:rsidRPr="004B6F83">
        <w:rPr>
          <w:i/>
        </w:rPr>
        <w:t>(в цьому місці зазначається повне найменування юридичної особи/ПІБ фізичної особи - Учасника)</w:t>
      </w:r>
      <w:r w:rsidRPr="004B6F83">
        <w:t xml:space="preserve"> надаємо свою тендерну пропозицію щодо участі у відкритих торгах на закупівлю за предметом: </w:t>
      </w:r>
      <w:r w:rsidRPr="004B6F83">
        <w:rPr>
          <w:b/>
        </w:rPr>
        <w:t xml:space="preserve">Природний газ, код </w:t>
      </w:r>
      <w:proofErr w:type="spellStart"/>
      <w:r w:rsidRPr="004B6F83">
        <w:rPr>
          <w:b/>
        </w:rPr>
        <w:t>ДК</w:t>
      </w:r>
      <w:proofErr w:type="spellEnd"/>
      <w:r w:rsidRPr="004B6F83">
        <w:rPr>
          <w:b/>
        </w:rPr>
        <w:t xml:space="preserve"> 021:2015 09120000-6 – Газове паливо</w:t>
      </w:r>
      <w:r w:rsidRPr="004B6F83">
        <w:rPr>
          <w:rFonts w:ascii="Times New Roman CYR" w:hAnsi="Times New Roman CYR" w:cs="Times New Roman CYR"/>
        </w:rPr>
        <w:t xml:space="preserve"> згідно з вимогами Замовника торгів.</w:t>
      </w:r>
    </w:p>
    <w:p w:rsidR="004B6F83" w:rsidRPr="004B6F83" w:rsidRDefault="004B6F83" w:rsidP="004B6F83">
      <w:pPr>
        <w:ind w:firstLine="540"/>
        <w:jc w:val="both"/>
        <w:rPr>
          <w:b/>
        </w:rPr>
      </w:pPr>
      <w:r w:rsidRPr="004B6F83">
        <w:t>Код ЄДРПОУ учасника _______________________________________________________</w:t>
      </w:r>
    </w:p>
    <w:p w:rsidR="004B6F83" w:rsidRPr="004B6F83" w:rsidRDefault="004B6F83" w:rsidP="004B6F83">
      <w:pPr>
        <w:ind w:firstLine="540"/>
        <w:jc w:val="both"/>
        <w:rPr>
          <w:b/>
        </w:rPr>
      </w:pPr>
      <w:r w:rsidRPr="004B6F83">
        <w:t>Місцезнаходження учасника ___________________________________________________</w:t>
      </w:r>
    </w:p>
    <w:p w:rsidR="004B6F83" w:rsidRPr="004B6F83" w:rsidRDefault="004B6F83" w:rsidP="004B6F83">
      <w:pPr>
        <w:ind w:firstLine="540"/>
        <w:jc w:val="both"/>
        <w:rPr>
          <w:b/>
        </w:rPr>
      </w:pPr>
      <w:r w:rsidRPr="004B6F83">
        <w:t xml:space="preserve">Телефон/факс, </w:t>
      </w:r>
      <w:r w:rsidRPr="004B6F83">
        <w:rPr>
          <w:lang w:val="en-US"/>
        </w:rPr>
        <w:t>e</w:t>
      </w:r>
      <w:r w:rsidRPr="004B6F83">
        <w:t>-</w:t>
      </w:r>
      <w:r w:rsidRPr="004B6F83">
        <w:rPr>
          <w:lang w:val="en-US"/>
        </w:rPr>
        <w:t>mail</w:t>
      </w:r>
      <w:r w:rsidRPr="004B6F83">
        <w:t xml:space="preserve">  _________________________________________________________</w:t>
      </w:r>
    </w:p>
    <w:p w:rsidR="00280484" w:rsidRPr="004B6F83" w:rsidRDefault="004B6F83" w:rsidP="004B6F83">
      <w:pPr>
        <w:ind w:firstLine="540"/>
        <w:jc w:val="both"/>
        <w:rPr>
          <w:b/>
        </w:rPr>
      </w:pPr>
      <w:r w:rsidRPr="004B6F83">
        <w:t xml:space="preserve">Вивчивши тендерну документацію, технічні вимоги (надалі ТВ), проект договору, на виконання зазначеного вище, ми маємо можливість та погоджуємося виконати вимоги Замовника та Договору на умовах, зазначених у цій пропозиції за наступними цінами: </w:t>
      </w:r>
      <w:r w:rsidR="00770A6E" w:rsidRPr="004B6F83">
        <w:t xml:space="preserve">                                                                                           </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380"/>
        <w:gridCol w:w="1417"/>
        <w:gridCol w:w="1276"/>
        <w:gridCol w:w="1354"/>
        <w:gridCol w:w="1056"/>
        <w:gridCol w:w="1275"/>
      </w:tblGrid>
      <w:tr w:rsidR="008B7C44" w:rsidRPr="004B6F83" w:rsidTr="008B7C44">
        <w:trPr>
          <w:trHeight w:val="610"/>
        </w:trPr>
        <w:tc>
          <w:tcPr>
            <w:tcW w:w="568" w:type="dxa"/>
            <w:vAlign w:val="center"/>
          </w:tcPr>
          <w:p w:rsidR="008B7C44" w:rsidRPr="004B6F83" w:rsidRDefault="008B7C44" w:rsidP="00AD58EA">
            <w:pPr>
              <w:jc w:val="center"/>
              <w:rPr>
                <w:b/>
                <w:bCs/>
              </w:rPr>
            </w:pPr>
            <w:r w:rsidRPr="004B6F83">
              <w:rPr>
                <w:b/>
                <w:bCs/>
              </w:rPr>
              <w:t>№ з/п</w:t>
            </w:r>
          </w:p>
        </w:tc>
        <w:tc>
          <w:tcPr>
            <w:tcW w:w="2380" w:type="dxa"/>
            <w:vAlign w:val="center"/>
          </w:tcPr>
          <w:p w:rsidR="008B7C44" w:rsidRPr="004B6F83" w:rsidRDefault="008B7C44" w:rsidP="00AD58EA">
            <w:pPr>
              <w:ind w:left="-43" w:firstLine="43"/>
              <w:jc w:val="center"/>
              <w:rPr>
                <w:b/>
                <w:bCs/>
              </w:rPr>
            </w:pPr>
            <w:r w:rsidRPr="004B6F83">
              <w:rPr>
                <w:b/>
                <w:bCs/>
              </w:rPr>
              <w:t>Найменування товару</w:t>
            </w:r>
          </w:p>
        </w:tc>
        <w:tc>
          <w:tcPr>
            <w:tcW w:w="1417" w:type="dxa"/>
            <w:vAlign w:val="center"/>
          </w:tcPr>
          <w:p w:rsidR="008B7C44" w:rsidRPr="004B6F83" w:rsidRDefault="008B7C44" w:rsidP="008B7C44">
            <w:pPr>
              <w:ind w:left="-43" w:right="-108" w:firstLine="43"/>
              <w:jc w:val="center"/>
              <w:rPr>
                <w:b/>
                <w:bCs/>
              </w:rPr>
            </w:pPr>
            <w:r w:rsidRPr="004B6F83">
              <w:rPr>
                <w:b/>
                <w:bCs/>
              </w:rPr>
              <w:t>Країна походження товару</w:t>
            </w:r>
          </w:p>
        </w:tc>
        <w:tc>
          <w:tcPr>
            <w:tcW w:w="1276" w:type="dxa"/>
            <w:shd w:val="clear" w:color="auto" w:fill="auto"/>
            <w:vAlign w:val="center"/>
            <w:hideMark/>
          </w:tcPr>
          <w:p w:rsidR="008B7C44" w:rsidRPr="004B6F83" w:rsidRDefault="008B7C44" w:rsidP="00DC3DDA">
            <w:pPr>
              <w:widowControl w:val="0"/>
              <w:shd w:val="clear" w:color="auto" w:fill="FFFFFF"/>
              <w:autoSpaceDE w:val="0"/>
              <w:autoSpaceDN w:val="0"/>
              <w:adjustRightInd w:val="0"/>
              <w:ind w:right="43"/>
              <w:jc w:val="center"/>
              <w:rPr>
                <w:rFonts w:ascii="Times New Roman CYR" w:hAnsi="Times New Roman CYR" w:cs="Times New Roman CYR"/>
                <w:b/>
                <w:bCs/>
                <w:spacing w:val="-1"/>
              </w:rPr>
            </w:pPr>
            <w:r w:rsidRPr="004B6F83">
              <w:rPr>
                <w:rFonts w:ascii="Times New Roman CYR" w:hAnsi="Times New Roman CYR" w:cs="Times New Roman CYR"/>
                <w:b/>
                <w:bCs/>
                <w:spacing w:val="-2"/>
              </w:rPr>
              <w:t xml:space="preserve">Одиниця </w:t>
            </w:r>
            <w:r w:rsidRPr="004B6F83">
              <w:rPr>
                <w:rFonts w:ascii="Times New Roman CYR" w:hAnsi="Times New Roman CYR" w:cs="Times New Roman CYR"/>
                <w:b/>
                <w:bCs/>
              </w:rPr>
              <w:t>виміру</w:t>
            </w:r>
          </w:p>
        </w:tc>
        <w:tc>
          <w:tcPr>
            <w:tcW w:w="1354" w:type="dxa"/>
            <w:vAlign w:val="center"/>
          </w:tcPr>
          <w:p w:rsidR="008B7C44" w:rsidRPr="004B6F83" w:rsidRDefault="008B7C44" w:rsidP="00DC3DDA">
            <w:pPr>
              <w:jc w:val="center"/>
              <w:rPr>
                <w:b/>
                <w:bCs/>
                <w:vertAlign w:val="superscript"/>
              </w:rPr>
            </w:pPr>
            <w:r w:rsidRPr="004B6F83">
              <w:rPr>
                <w:b/>
                <w:bCs/>
              </w:rPr>
              <w:t xml:space="preserve">Кількість </w:t>
            </w:r>
          </w:p>
        </w:tc>
        <w:tc>
          <w:tcPr>
            <w:tcW w:w="1056" w:type="dxa"/>
            <w:vAlign w:val="center"/>
          </w:tcPr>
          <w:p w:rsidR="008B7C44" w:rsidRPr="004B6F83" w:rsidRDefault="008B7C44" w:rsidP="00AD58EA">
            <w:pPr>
              <w:jc w:val="center"/>
              <w:rPr>
                <w:b/>
                <w:bCs/>
              </w:rPr>
            </w:pPr>
            <w:r w:rsidRPr="004B6F83">
              <w:rPr>
                <w:b/>
                <w:bCs/>
              </w:rPr>
              <w:t xml:space="preserve">Ціна без ПДВ, </w:t>
            </w:r>
            <w:proofErr w:type="spellStart"/>
            <w:r w:rsidRPr="004B6F83">
              <w:rPr>
                <w:b/>
                <w:bCs/>
              </w:rPr>
              <w:t>грн</w:t>
            </w:r>
            <w:proofErr w:type="spellEnd"/>
          </w:p>
        </w:tc>
        <w:tc>
          <w:tcPr>
            <w:tcW w:w="1275" w:type="dxa"/>
            <w:shd w:val="clear" w:color="auto" w:fill="auto"/>
            <w:vAlign w:val="center"/>
            <w:hideMark/>
          </w:tcPr>
          <w:p w:rsidR="008B7C44" w:rsidRPr="004B6F83" w:rsidRDefault="008B7C44" w:rsidP="00AD58EA">
            <w:pPr>
              <w:jc w:val="center"/>
              <w:rPr>
                <w:b/>
                <w:bCs/>
              </w:rPr>
            </w:pPr>
            <w:r w:rsidRPr="004B6F83">
              <w:rPr>
                <w:b/>
                <w:bCs/>
              </w:rPr>
              <w:t xml:space="preserve">Сума без ПДВ, </w:t>
            </w:r>
            <w:proofErr w:type="spellStart"/>
            <w:r w:rsidRPr="004B6F83">
              <w:rPr>
                <w:b/>
                <w:bCs/>
              </w:rPr>
              <w:t>грн</w:t>
            </w:r>
            <w:proofErr w:type="spellEnd"/>
          </w:p>
        </w:tc>
      </w:tr>
      <w:tr w:rsidR="008B7C44" w:rsidRPr="004B6F83" w:rsidTr="008B7C44">
        <w:trPr>
          <w:trHeight w:val="281"/>
        </w:trPr>
        <w:tc>
          <w:tcPr>
            <w:tcW w:w="568" w:type="dxa"/>
            <w:vAlign w:val="center"/>
          </w:tcPr>
          <w:p w:rsidR="008B7C44" w:rsidRPr="004B6F83" w:rsidRDefault="008B7C44" w:rsidP="000A272F">
            <w:pPr>
              <w:jc w:val="center"/>
              <w:rPr>
                <w:bCs/>
              </w:rPr>
            </w:pPr>
            <w:r w:rsidRPr="004B6F83">
              <w:rPr>
                <w:bCs/>
              </w:rPr>
              <w:t>1</w:t>
            </w:r>
          </w:p>
        </w:tc>
        <w:tc>
          <w:tcPr>
            <w:tcW w:w="2380" w:type="dxa"/>
            <w:vAlign w:val="center"/>
          </w:tcPr>
          <w:p w:rsidR="008B7C44" w:rsidRPr="004B6F83" w:rsidRDefault="008B7C44" w:rsidP="00066DD5">
            <w:pPr>
              <w:jc w:val="both"/>
              <w:rPr>
                <w:b/>
              </w:rPr>
            </w:pPr>
            <w:r w:rsidRPr="004B6F83">
              <w:rPr>
                <w:b/>
              </w:rPr>
              <w:t xml:space="preserve">Природний газ </w:t>
            </w:r>
          </w:p>
          <w:p w:rsidR="008B7C44" w:rsidRPr="004B6F83" w:rsidRDefault="008B7C44" w:rsidP="008B7C44">
            <w:pPr>
              <w:jc w:val="both"/>
              <w:rPr>
                <w:bCs/>
              </w:rPr>
            </w:pPr>
            <w:r w:rsidRPr="004B6F83">
              <w:t>09120000-6- Газове паливо</w:t>
            </w:r>
          </w:p>
        </w:tc>
        <w:tc>
          <w:tcPr>
            <w:tcW w:w="1417" w:type="dxa"/>
            <w:vAlign w:val="center"/>
          </w:tcPr>
          <w:p w:rsidR="008B7C44" w:rsidRPr="004B6F83" w:rsidRDefault="008B7C44" w:rsidP="000A272F">
            <w:pPr>
              <w:jc w:val="both"/>
              <w:rPr>
                <w:bCs/>
              </w:rPr>
            </w:pPr>
          </w:p>
        </w:tc>
        <w:tc>
          <w:tcPr>
            <w:tcW w:w="1276" w:type="dxa"/>
            <w:shd w:val="clear" w:color="auto" w:fill="auto"/>
            <w:vAlign w:val="center"/>
          </w:tcPr>
          <w:p w:rsidR="008B7C44" w:rsidRPr="004B6F83" w:rsidRDefault="00665B90" w:rsidP="00665B90">
            <w:pPr>
              <w:widowControl w:val="0"/>
              <w:autoSpaceDE w:val="0"/>
              <w:autoSpaceDN w:val="0"/>
              <w:adjustRightInd w:val="0"/>
              <w:ind w:right="-108"/>
              <w:jc w:val="center"/>
              <w:rPr>
                <w:rFonts w:ascii="Times New Roman CYR" w:hAnsi="Times New Roman CYR" w:cs="Times New Roman CYR"/>
              </w:rPr>
            </w:pPr>
            <w:r w:rsidRPr="004B6F83">
              <w:t xml:space="preserve">тис. </w:t>
            </w:r>
            <w:proofErr w:type="spellStart"/>
            <w:r w:rsidRPr="004B6F83">
              <w:t>куб.м</w:t>
            </w:r>
            <w:proofErr w:type="spellEnd"/>
            <w:r w:rsidRPr="004B6F83">
              <w:t>.</w:t>
            </w:r>
          </w:p>
        </w:tc>
        <w:tc>
          <w:tcPr>
            <w:tcW w:w="1354" w:type="dxa"/>
            <w:vAlign w:val="center"/>
          </w:tcPr>
          <w:p w:rsidR="008B7C44" w:rsidRPr="004B6F83" w:rsidRDefault="00312F7D" w:rsidP="00DC3DDA">
            <w:pPr>
              <w:jc w:val="center"/>
              <w:rPr>
                <w:bCs/>
              </w:rPr>
            </w:pPr>
            <w:r w:rsidRPr="004B6F83">
              <w:rPr>
                <w:bCs/>
              </w:rPr>
              <w:t>4,5</w:t>
            </w:r>
          </w:p>
        </w:tc>
        <w:tc>
          <w:tcPr>
            <w:tcW w:w="1056" w:type="dxa"/>
            <w:vAlign w:val="center"/>
          </w:tcPr>
          <w:p w:rsidR="008B7C44" w:rsidRPr="004B6F83" w:rsidRDefault="008B7C44" w:rsidP="000A272F">
            <w:pPr>
              <w:jc w:val="center"/>
              <w:rPr>
                <w:bCs/>
              </w:rPr>
            </w:pPr>
          </w:p>
        </w:tc>
        <w:tc>
          <w:tcPr>
            <w:tcW w:w="1275" w:type="dxa"/>
            <w:shd w:val="clear" w:color="auto" w:fill="auto"/>
            <w:vAlign w:val="center"/>
          </w:tcPr>
          <w:p w:rsidR="008B7C44" w:rsidRPr="004B6F83" w:rsidRDefault="008B7C44" w:rsidP="000A272F">
            <w:pPr>
              <w:jc w:val="center"/>
              <w:rPr>
                <w:bCs/>
              </w:rPr>
            </w:pPr>
          </w:p>
        </w:tc>
      </w:tr>
      <w:tr w:rsidR="00AD58EA" w:rsidRPr="004B6F83" w:rsidTr="008B7C44">
        <w:trPr>
          <w:trHeight w:val="281"/>
        </w:trPr>
        <w:tc>
          <w:tcPr>
            <w:tcW w:w="8051" w:type="dxa"/>
            <w:gridSpan w:val="6"/>
          </w:tcPr>
          <w:p w:rsidR="00AD58EA" w:rsidRPr="004B6F83" w:rsidRDefault="00AD58EA" w:rsidP="00686F0C">
            <w:pPr>
              <w:jc w:val="right"/>
              <w:rPr>
                <w:b/>
                <w:bCs/>
              </w:rPr>
            </w:pPr>
            <w:r w:rsidRPr="004B6F83">
              <w:rPr>
                <w:b/>
                <w:bCs/>
              </w:rPr>
              <w:t xml:space="preserve">ПДВ, </w:t>
            </w:r>
            <w:proofErr w:type="spellStart"/>
            <w:r w:rsidRPr="004B6F83">
              <w:rPr>
                <w:b/>
                <w:bCs/>
              </w:rPr>
              <w:t>грн</w:t>
            </w:r>
            <w:proofErr w:type="spellEnd"/>
          </w:p>
        </w:tc>
        <w:tc>
          <w:tcPr>
            <w:tcW w:w="1275" w:type="dxa"/>
            <w:shd w:val="clear" w:color="auto" w:fill="auto"/>
            <w:vAlign w:val="center"/>
          </w:tcPr>
          <w:p w:rsidR="00AD58EA" w:rsidRPr="004B6F83" w:rsidRDefault="00AD58EA" w:rsidP="00686F0C">
            <w:pPr>
              <w:jc w:val="center"/>
              <w:rPr>
                <w:b/>
                <w:bCs/>
              </w:rPr>
            </w:pPr>
          </w:p>
        </w:tc>
      </w:tr>
      <w:tr w:rsidR="00AD58EA" w:rsidRPr="004B6F83" w:rsidTr="008B7C44">
        <w:trPr>
          <w:trHeight w:val="281"/>
        </w:trPr>
        <w:tc>
          <w:tcPr>
            <w:tcW w:w="8051" w:type="dxa"/>
            <w:gridSpan w:val="6"/>
          </w:tcPr>
          <w:p w:rsidR="00AD58EA" w:rsidRPr="004B6F83" w:rsidRDefault="00AD58EA" w:rsidP="00686F0C">
            <w:pPr>
              <w:jc w:val="right"/>
              <w:rPr>
                <w:b/>
                <w:bCs/>
              </w:rPr>
            </w:pPr>
            <w:r w:rsidRPr="004B6F83">
              <w:rPr>
                <w:b/>
                <w:bCs/>
              </w:rPr>
              <w:t xml:space="preserve">Всього з ПДВ*, </w:t>
            </w:r>
            <w:proofErr w:type="spellStart"/>
            <w:r w:rsidRPr="004B6F83">
              <w:rPr>
                <w:b/>
                <w:bCs/>
              </w:rPr>
              <w:t>грн</w:t>
            </w:r>
            <w:proofErr w:type="spellEnd"/>
          </w:p>
        </w:tc>
        <w:tc>
          <w:tcPr>
            <w:tcW w:w="1275" w:type="dxa"/>
            <w:shd w:val="clear" w:color="auto" w:fill="auto"/>
            <w:vAlign w:val="center"/>
          </w:tcPr>
          <w:p w:rsidR="00AD58EA" w:rsidRPr="004B6F83" w:rsidRDefault="00AD58EA" w:rsidP="00686F0C">
            <w:pPr>
              <w:jc w:val="center"/>
              <w:rPr>
                <w:b/>
                <w:bCs/>
              </w:rPr>
            </w:pPr>
          </w:p>
        </w:tc>
      </w:tr>
    </w:tbl>
    <w:p w:rsidR="00280484" w:rsidRPr="004B6F83" w:rsidRDefault="00280484" w:rsidP="00280484">
      <w:pPr>
        <w:pStyle w:val="afc"/>
      </w:pPr>
      <w:r w:rsidRPr="004B6F83">
        <w:t>*Визначення ПДВ – відповідно до законодавства;</w:t>
      </w:r>
    </w:p>
    <w:p w:rsidR="00280484" w:rsidRPr="004B6F83" w:rsidRDefault="00280484" w:rsidP="00770A6E">
      <w:pPr>
        <w:pStyle w:val="afc"/>
        <w:rPr>
          <w:highlight w:val="cyan"/>
        </w:rPr>
      </w:pPr>
      <w:r w:rsidRPr="004B6F83">
        <w:t>**Вартісні показники повинні містити цифрове значення, що має не більше двох знаків після коми.</w:t>
      </w:r>
      <w:r w:rsidR="00770A6E" w:rsidRPr="004B6F83">
        <w:t xml:space="preserve">                                                                                                                                                       </w:t>
      </w:r>
    </w:p>
    <w:p w:rsidR="00280484" w:rsidRPr="004B6F83" w:rsidRDefault="00280484" w:rsidP="00280484">
      <w:pPr>
        <w:ind w:firstLine="426"/>
        <w:jc w:val="both"/>
      </w:pPr>
    </w:p>
    <w:p w:rsidR="004B6F83" w:rsidRPr="004B6F83" w:rsidRDefault="004B6F83" w:rsidP="004B6F83">
      <w:pPr>
        <w:ind w:firstLine="540"/>
        <w:jc w:val="both"/>
        <w:rPr>
          <w:b/>
        </w:rPr>
      </w:pPr>
      <w:r w:rsidRPr="004B6F83">
        <w:rPr>
          <w:i/>
        </w:rPr>
        <w:tab/>
      </w:r>
      <w:r w:rsidRPr="004B6F83">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B6F83" w:rsidRPr="004B6F83" w:rsidRDefault="004B6F83" w:rsidP="004B6F83">
      <w:pPr>
        <w:ind w:firstLine="540"/>
        <w:jc w:val="both"/>
        <w:rPr>
          <w:b/>
        </w:rPr>
      </w:pPr>
      <w:r w:rsidRPr="004B6F83">
        <w:tab/>
        <w:t>2. Ми погоджуємося дотримуватися умов цієї пропозиції протягом 90 днів із дати кінцевого строку подання тендерних пропозицій.</w:t>
      </w:r>
    </w:p>
    <w:p w:rsidR="004B6F83" w:rsidRPr="004B6F83" w:rsidRDefault="004B6F83" w:rsidP="004B6F83">
      <w:pPr>
        <w:ind w:firstLine="540"/>
        <w:jc w:val="both"/>
        <w:rPr>
          <w:b/>
        </w:rPr>
      </w:pPr>
      <w:r w:rsidRPr="004B6F83">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B6F83" w:rsidRPr="004B6F83" w:rsidRDefault="004B6F83" w:rsidP="004B6F83">
      <w:pPr>
        <w:widowControl w:val="0"/>
        <w:jc w:val="both"/>
        <w:rPr>
          <w:b/>
        </w:rPr>
      </w:pPr>
      <w:r w:rsidRPr="004B6F83">
        <w:tab/>
        <w:t>4. Ми погоджуємося з умовами, що Ви можете відхилити нашу пропозицію згідно з вимогами Закону , Постанови від 12.10.2022 №1178 та цієї тендерної документації.</w:t>
      </w:r>
    </w:p>
    <w:p w:rsidR="004B6F83" w:rsidRPr="004B6F83" w:rsidRDefault="004B6F83" w:rsidP="004B6F83">
      <w:pPr>
        <w:ind w:firstLine="540"/>
        <w:jc w:val="both"/>
        <w:rPr>
          <w:b/>
          <w:shd w:val="clear" w:color="auto" w:fill="FFFFFF"/>
        </w:rPr>
      </w:pPr>
      <w:r w:rsidRPr="004B6F83">
        <w:tab/>
        <w:t xml:space="preserve">5.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w:t>
      </w:r>
      <w:proofErr w:type="spellStart"/>
      <w:r w:rsidRPr="004B6F83">
        <w:t>веб-порталі</w:t>
      </w:r>
      <w:proofErr w:type="spellEnd"/>
      <w:r w:rsidRPr="004B6F83">
        <w:t xml:space="preserve">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w:t>
      </w:r>
      <w:r w:rsidRPr="004B6F83">
        <w:rPr>
          <w:shd w:val="clear" w:color="auto" w:fill="FFFFFF"/>
        </w:rPr>
        <w:t>У випадку обґрунтованої необхідності строк для укладання договору може бути продовжений до 60 днів.</w:t>
      </w:r>
    </w:p>
    <w:p w:rsidR="004B6F83" w:rsidRPr="004B6F83" w:rsidRDefault="004B6F83" w:rsidP="004B6F83">
      <w:pPr>
        <w:ind w:firstLine="540"/>
        <w:jc w:val="both"/>
        <w:rPr>
          <w:b/>
        </w:rPr>
      </w:pPr>
      <w:r w:rsidRPr="004B6F83">
        <w:rPr>
          <w:shd w:val="clear" w:color="auto" w:fill="FFFFFF"/>
        </w:rPr>
        <w:t xml:space="preserve">6. </w:t>
      </w:r>
      <w:r w:rsidRPr="004B6F83">
        <w:t xml:space="preserve">Ми зобов'язуємося укласти Договір про закупівлю у терміни, що встановлені постановою Кабінету Міністрів України від 12 жовтня 2022 р. № 1178 </w:t>
      </w:r>
      <w:proofErr w:type="spellStart"/>
      <w:r w:rsidRPr="004B6F83">
        <w:t>“Про</w:t>
      </w:r>
      <w:proofErr w:type="spellEnd"/>
      <w:r w:rsidRPr="004B6F83">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B6F83">
        <w:t>“Про</w:t>
      </w:r>
      <w:proofErr w:type="spellEnd"/>
      <w:r w:rsidRPr="004B6F83">
        <w:t xml:space="preserve"> публічні </w:t>
      </w:r>
      <w:proofErr w:type="spellStart"/>
      <w:r w:rsidRPr="004B6F83">
        <w:t>закупівлі”</w:t>
      </w:r>
      <w:proofErr w:type="spellEnd"/>
      <w:r w:rsidRPr="004B6F83">
        <w:t xml:space="preserve">, на період дії правового режиму воєнного стану в Україні та протягом 90 днів з дня його припинення або </w:t>
      </w:r>
      <w:proofErr w:type="spellStart"/>
      <w:r w:rsidRPr="004B6F83">
        <w:t>скасування”</w:t>
      </w:r>
      <w:proofErr w:type="spellEnd"/>
    </w:p>
    <w:p w:rsidR="004B6F83" w:rsidRPr="004B6F83" w:rsidRDefault="004B6F83" w:rsidP="004B6F83">
      <w:pPr>
        <w:ind w:firstLine="540"/>
        <w:jc w:val="both"/>
        <w:rPr>
          <w:b/>
        </w:rPr>
      </w:pPr>
      <w:r w:rsidRPr="004B6F83">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B6F83" w:rsidRPr="004B6F83" w:rsidRDefault="004B6F83" w:rsidP="004B6F83">
      <w:pPr>
        <w:ind w:firstLine="567"/>
        <w:jc w:val="both"/>
        <w:rPr>
          <w:b/>
        </w:rPr>
      </w:pPr>
      <w:r w:rsidRPr="004B6F83">
        <w:t>8.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p>
    <w:p w:rsidR="004B6F83" w:rsidRPr="004B6F83" w:rsidRDefault="004B6F83" w:rsidP="004B6F83">
      <w:pPr>
        <w:ind w:firstLine="567"/>
        <w:jc w:val="both"/>
        <w:rPr>
          <w:b/>
        </w:rPr>
      </w:pPr>
      <w:r w:rsidRPr="004B6F83">
        <w:lastRenderedPageBreak/>
        <w:t>9. Цим листом зобов’язуємось поставити товар в повному обсязі, а також застосовувати заходи із захисту довкілля під час їх надання.</w:t>
      </w:r>
    </w:p>
    <w:p w:rsidR="004B6F83" w:rsidRPr="004B6F83" w:rsidRDefault="004B6F83" w:rsidP="004B6F83">
      <w:pPr>
        <w:rPr>
          <w:b/>
        </w:rPr>
      </w:pPr>
    </w:p>
    <w:p w:rsidR="004B6F83" w:rsidRPr="004B6F83" w:rsidRDefault="004B6F83" w:rsidP="004B6F83">
      <w:pPr>
        <w:jc w:val="both"/>
      </w:pPr>
      <w:r w:rsidRPr="004B6F83">
        <w:t xml:space="preserve"> </w:t>
      </w:r>
    </w:p>
    <w:tbl>
      <w:tblPr>
        <w:tblW w:w="10024" w:type="dxa"/>
        <w:tblInd w:w="-115" w:type="dxa"/>
        <w:tblLayout w:type="fixed"/>
        <w:tblLook w:val="0400"/>
      </w:tblPr>
      <w:tblGrid>
        <w:gridCol w:w="3342"/>
        <w:gridCol w:w="3341"/>
        <w:gridCol w:w="3341"/>
      </w:tblGrid>
      <w:tr w:rsidR="00280484" w:rsidRPr="004B6F83" w:rsidTr="00686F0C">
        <w:tc>
          <w:tcPr>
            <w:tcW w:w="3342" w:type="dxa"/>
            <w:shd w:val="clear" w:color="auto" w:fill="auto"/>
          </w:tcPr>
          <w:p w:rsidR="00280484" w:rsidRPr="004B6F83" w:rsidRDefault="00280484" w:rsidP="00686F0C">
            <w:pPr>
              <w:jc w:val="center"/>
            </w:pPr>
            <w:r w:rsidRPr="004B6F83">
              <w:rPr>
                <w:rFonts w:eastAsia="Calibri"/>
              </w:rPr>
              <w:t>________________________</w:t>
            </w:r>
          </w:p>
        </w:tc>
        <w:tc>
          <w:tcPr>
            <w:tcW w:w="3341" w:type="dxa"/>
            <w:shd w:val="clear" w:color="auto" w:fill="auto"/>
          </w:tcPr>
          <w:p w:rsidR="00280484" w:rsidRPr="004B6F83" w:rsidRDefault="00280484" w:rsidP="00686F0C">
            <w:pPr>
              <w:jc w:val="center"/>
            </w:pPr>
            <w:r w:rsidRPr="004B6F83">
              <w:rPr>
                <w:rFonts w:eastAsia="Calibri"/>
              </w:rPr>
              <w:t>________________________</w:t>
            </w:r>
          </w:p>
        </w:tc>
        <w:tc>
          <w:tcPr>
            <w:tcW w:w="3341" w:type="dxa"/>
            <w:shd w:val="clear" w:color="auto" w:fill="auto"/>
          </w:tcPr>
          <w:p w:rsidR="00280484" w:rsidRPr="004B6F83" w:rsidRDefault="00280484" w:rsidP="00686F0C">
            <w:pPr>
              <w:jc w:val="center"/>
            </w:pPr>
            <w:r w:rsidRPr="004B6F83">
              <w:rPr>
                <w:rFonts w:eastAsia="Calibri"/>
              </w:rPr>
              <w:t>________________________</w:t>
            </w:r>
          </w:p>
        </w:tc>
      </w:tr>
      <w:tr w:rsidR="00280484" w:rsidRPr="004B6F83" w:rsidTr="00686F0C">
        <w:tc>
          <w:tcPr>
            <w:tcW w:w="3342" w:type="dxa"/>
            <w:shd w:val="clear" w:color="auto" w:fill="auto"/>
          </w:tcPr>
          <w:p w:rsidR="00280484" w:rsidRPr="004B6F83" w:rsidRDefault="00280484" w:rsidP="00686F0C">
            <w:pPr>
              <w:jc w:val="center"/>
              <w:rPr>
                <w:sz w:val="20"/>
                <w:szCs w:val="20"/>
              </w:rPr>
            </w:pPr>
            <w:r w:rsidRPr="004B6F83">
              <w:rPr>
                <w:i/>
                <w:sz w:val="20"/>
                <w:szCs w:val="20"/>
              </w:rPr>
              <w:t>посада уповноваженої особи Учасника</w:t>
            </w:r>
          </w:p>
        </w:tc>
        <w:tc>
          <w:tcPr>
            <w:tcW w:w="3341" w:type="dxa"/>
            <w:shd w:val="clear" w:color="auto" w:fill="auto"/>
          </w:tcPr>
          <w:p w:rsidR="00280484" w:rsidRPr="004B6F83" w:rsidRDefault="00280484" w:rsidP="00686F0C">
            <w:pPr>
              <w:jc w:val="center"/>
              <w:rPr>
                <w:sz w:val="20"/>
                <w:szCs w:val="20"/>
              </w:rPr>
            </w:pPr>
            <w:r w:rsidRPr="004B6F83">
              <w:rPr>
                <w:i/>
                <w:sz w:val="20"/>
                <w:szCs w:val="20"/>
              </w:rPr>
              <w:t>підпис та печатка (за наявності)</w:t>
            </w:r>
          </w:p>
        </w:tc>
        <w:tc>
          <w:tcPr>
            <w:tcW w:w="3341" w:type="dxa"/>
            <w:shd w:val="clear" w:color="auto" w:fill="auto"/>
          </w:tcPr>
          <w:p w:rsidR="00280484" w:rsidRPr="004B6F83" w:rsidRDefault="00280484" w:rsidP="00686F0C">
            <w:pPr>
              <w:jc w:val="center"/>
              <w:rPr>
                <w:sz w:val="20"/>
                <w:szCs w:val="20"/>
              </w:rPr>
            </w:pPr>
            <w:r w:rsidRPr="004B6F83">
              <w:rPr>
                <w:i/>
                <w:sz w:val="20"/>
                <w:szCs w:val="20"/>
              </w:rPr>
              <w:t>прізвище, ініціали</w:t>
            </w:r>
          </w:p>
        </w:tc>
      </w:tr>
    </w:tbl>
    <w:p w:rsidR="00E55F22" w:rsidRPr="004B6F83" w:rsidRDefault="004B6F83" w:rsidP="004B6F83">
      <w:pPr>
        <w:tabs>
          <w:tab w:val="left" w:pos="3045"/>
        </w:tabs>
        <w:jc w:val="both"/>
      </w:pPr>
      <w:r w:rsidRPr="004B6F83">
        <w:tab/>
      </w:r>
    </w:p>
    <w:sectPr w:rsidR="00E55F22" w:rsidRPr="004B6F83" w:rsidSect="00E7297A">
      <w:footerReference w:type="default" r:id="rId55"/>
      <w:pgSz w:w="11905" w:h="16837"/>
      <w:pgMar w:top="907" w:right="706" w:bottom="907" w:left="1418"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67" w:rsidRDefault="002E6867">
      <w:r>
        <w:separator/>
      </w:r>
    </w:p>
  </w:endnote>
  <w:endnote w:type="continuationSeparator" w:id="0">
    <w:p w:rsidR="002E6867" w:rsidRDefault="002E6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charset w:val="CC"/>
    <w:family w:val="swiss"/>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sig w:usb0="00000000" w:usb1="00000000" w:usb2="00000000" w:usb3="00000000" w:csb0="00000000"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67" w:rsidRDefault="002E6867">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67" w:rsidRDefault="002E6867">
      <w:r>
        <w:separator/>
      </w:r>
    </w:p>
  </w:footnote>
  <w:footnote w:type="continuationSeparator" w:id="0">
    <w:p w:rsidR="002E6867" w:rsidRDefault="002E6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72C0C584"/>
    <w:name w:val="WW8Num9"/>
    <w:lvl w:ilvl="0">
      <w:start w:val="1"/>
      <w:numFmt w:val="decimal"/>
      <w:lvlText w:val="%1."/>
      <w:lvlJc w:val="left"/>
      <w:pPr>
        <w:tabs>
          <w:tab w:val="num" w:pos="0"/>
        </w:tabs>
        <w:ind w:left="1070" w:hanging="360"/>
      </w:pPr>
      <w:rPr>
        <w:rFonts w:cs="Times New Roman CYR"/>
        <w:b w:val="0"/>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9D144C2"/>
    <w:multiLevelType w:val="hybridMultilevel"/>
    <w:tmpl w:val="2D8849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1F082FD6"/>
    <w:multiLevelType w:val="multilevel"/>
    <w:tmpl w:val="D10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D735BCE"/>
    <w:multiLevelType w:val="multilevel"/>
    <w:tmpl w:val="8C505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3FA84DBF"/>
    <w:multiLevelType w:val="multilevel"/>
    <w:tmpl w:val="96C0C1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96F4F"/>
    <w:multiLevelType w:val="multilevel"/>
    <w:tmpl w:val="E078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108D0"/>
    <w:multiLevelType w:val="hybridMultilevel"/>
    <w:tmpl w:val="65A4B9D2"/>
    <w:lvl w:ilvl="0" w:tplc="7EEA4012">
      <w:numFmt w:val="bullet"/>
      <w:lvlText w:val="-"/>
      <w:lvlJc w:val="left"/>
      <w:pPr>
        <w:ind w:left="400" w:hanging="360"/>
      </w:pPr>
      <w:rPr>
        <w:rFonts w:ascii="Times New Roman" w:eastAsia="Arial"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32">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BE18D2"/>
    <w:multiLevelType w:val="hybridMultilevel"/>
    <w:tmpl w:val="604CDD34"/>
    <w:lvl w:ilvl="0" w:tplc="7AC8D56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6A1C60"/>
    <w:multiLevelType w:val="multilevel"/>
    <w:tmpl w:val="80EC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8">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6F2417F1"/>
    <w:multiLevelType w:val="multilevel"/>
    <w:tmpl w:val="701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4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D477E"/>
    <w:multiLevelType w:val="multilevel"/>
    <w:tmpl w:val="EA52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8"/>
  </w:num>
  <w:num w:numId="3">
    <w:abstractNumId w:val="8"/>
  </w:num>
  <w:num w:numId="4">
    <w:abstractNumId w:val="44"/>
  </w:num>
  <w:num w:numId="5">
    <w:abstractNumId w:val="4"/>
    <w:lvlOverride w:ilvl="0">
      <w:startOverride w:val="1"/>
    </w:lvlOverride>
  </w:num>
  <w:num w:numId="6">
    <w:abstractNumId w:val="39"/>
  </w:num>
  <w:num w:numId="7">
    <w:abstractNumId w:val="26"/>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0"/>
  </w:num>
  <w:num w:numId="16">
    <w:abstractNumId w:val="32"/>
  </w:num>
  <w:num w:numId="17">
    <w:abstractNumId w:val="25"/>
  </w:num>
  <w:num w:numId="18">
    <w:abstractNumId w:val="45"/>
  </w:num>
  <w:num w:numId="19">
    <w:abstractNumId w:val="6"/>
  </w:num>
  <w:num w:numId="20">
    <w:abstractNumId w:val="7"/>
  </w:num>
  <w:num w:numId="21">
    <w:abstractNumId w:val="37"/>
  </w:num>
  <w:num w:numId="22">
    <w:abstractNumId w:val="18"/>
  </w:num>
  <w:num w:numId="23">
    <w:abstractNumId w:val="21"/>
  </w:num>
  <w:num w:numId="24">
    <w:abstractNumId w:val="23"/>
  </w:num>
  <w:num w:numId="25">
    <w:abstractNumId w:val="42"/>
  </w:num>
  <w:num w:numId="26">
    <w:abstractNumId w:val="11"/>
  </w:num>
  <w:num w:numId="27">
    <w:abstractNumId w:val="19"/>
  </w:num>
  <w:num w:numId="28">
    <w:abstractNumId w:val="27"/>
  </w:num>
  <w:num w:numId="29">
    <w:abstractNumId w:val="30"/>
  </w:num>
  <w:num w:numId="30">
    <w:abstractNumId w:val="35"/>
  </w:num>
  <w:num w:numId="31">
    <w:abstractNumId w:val="36"/>
  </w:num>
  <w:num w:numId="32">
    <w:abstractNumId w:val="29"/>
  </w:num>
  <w:num w:numId="33">
    <w:abstractNumId w:val="24"/>
  </w:num>
  <w:num w:numId="34">
    <w:abstractNumId w:val="46"/>
  </w:num>
  <w:num w:numId="35">
    <w:abstractNumId w:val="41"/>
  </w:num>
  <w:num w:numId="36">
    <w:abstractNumId w:val="14"/>
  </w:num>
  <w:num w:numId="37">
    <w:abstractNumId w:val="1"/>
  </w:num>
  <w:num w:numId="38">
    <w:abstractNumId w:val="12"/>
  </w:num>
  <w:num w:numId="39">
    <w:abstractNumId w:val="33"/>
  </w:num>
  <w:num w:numId="40">
    <w:abstractNumId w:val="4"/>
  </w:num>
  <w:num w:numId="41">
    <w:abstractNumId w:val="22"/>
  </w:num>
  <w:num w:numId="42">
    <w:abstractNumId w:val="17"/>
  </w:num>
  <w:num w:numId="43">
    <w:abstractNumId w:val="31"/>
  </w:num>
  <w:num w:numId="44">
    <w:abstractNumId w:val="28"/>
  </w:num>
  <w:num w:numId="45">
    <w:abstractNumId w:val="15"/>
  </w:num>
  <w:num w:numId="46">
    <w:abstractNumId w:val="40"/>
  </w:num>
  <w:num w:numId="47">
    <w:abstractNumId w:val="43"/>
  </w:num>
  <w:num w:numId="48">
    <w:abstractNumId w:val="3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55F22"/>
    <w:rsid w:val="00000E2D"/>
    <w:rsid w:val="00015484"/>
    <w:rsid w:val="00036290"/>
    <w:rsid w:val="000377CD"/>
    <w:rsid w:val="00041CFF"/>
    <w:rsid w:val="0005756B"/>
    <w:rsid w:val="00066DD5"/>
    <w:rsid w:val="0007092A"/>
    <w:rsid w:val="000724AE"/>
    <w:rsid w:val="00073A7F"/>
    <w:rsid w:val="0008317D"/>
    <w:rsid w:val="000861FE"/>
    <w:rsid w:val="000869D3"/>
    <w:rsid w:val="00093AE1"/>
    <w:rsid w:val="000967DE"/>
    <w:rsid w:val="000A01DD"/>
    <w:rsid w:val="000A0325"/>
    <w:rsid w:val="000A272F"/>
    <w:rsid w:val="000A5E14"/>
    <w:rsid w:val="000A6449"/>
    <w:rsid w:val="000B0491"/>
    <w:rsid w:val="000C11A8"/>
    <w:rsid w:val="000C5444"/>
    <w:rsid w:val="000D777A"/>
    <w:rsid w:val="000F3C51"/>
    <w:rsid w:val="001162AB"/>
    <w:rsid w:val="00126DA3"/>
    <w:rsid w:val="0013120A"/>
    <w:rsid w:val="00134662"/>
    <w:rsid w:val="0014629E"/>
    <w:rsid w:val="00164FF4"/>
    <w:rsid w:val="00192ADF"/>
    <w:rsid w:val="001961A3"/>
    <w:rsid w:val="00196757"/>
    <w:rsid w:val="001A03DE"/>
    <w:rsid w:val="001A0582"/>
    <w:rsid w:val="001A4E7A"/>
    <w:rsid w:val="001B077B"/>
    <w:rsid w:val="001B2A9A"/>
    <w:rsid w:val="001B4251"/>
    <w:rsid w:val="001B4E26"/>
    <w:rsid w:val="001B63B3"/>
    <w:rsid w:val="001C1B4E"/>
    <w:rsid w:val="001C1F9D"/>
    <w:rsid w:val="001C396B"/>
    <w:rsid w:val="001C4A2D"/>
    <w:rsid w:val="001E1CAC"/>
    <w:rsid w:val="001F4A56"/>
    <w:rsid w:val="0020552C"/>
    <w:rsid w:val="002121BE"/>
    <w:rsid w:val="00217167"/>
    <w:rsid w:val="0022608C"/>
    <w:rsid w:val="00227C0C"/>
    <w:rsid w:val="00236C19"/>
    <w:rsid w:val="002430FF"/>
    <w:rsid w:val="00257057"/>
    <w:rsid w:val="00274464"/>
    <w:rsid w:val="002761AB"/>
    <w:rsid w:val="00277D39"/>
    <w:rsid w:val="00280484"/>
    <w:rsid w:val="00281E52"/>
    <w:rsid w:val="002834A3"/>
    <w:rsid w:val="00294BC8"/>
    <w:rsid w:val="0029567B"/>
    <w:rsid w:val="00295DC6"/>
    <w:rsid w:val="002A300D"/>
    <w:rsid w:val="002A3ED2"/>
    <w:rsid w:val="002A75C3"/>
    <w:rsid w:val="002B254F"/>
    <w:rsid w:val="002C701B"/>
    <w:rsid w:val="002D0478"/>
    <w:rsid w:val="002D0FD4"/>
    <w:rsid w:val="002D1EB8"/>
    <w:rsid w:val="002D2DE6"/>
    <w:rsid w:val="002D722A"/>
    <w:rsid w:val="002E48CF"/>
    <w:rsid w:val="002E5DE8"/>
    <w:rsid w:val="002E6867"/>
    <w:rsid w:val="002F00CA"/>
    <w:rsid w:val="002F185B"/>
    <w:rsid w:val="002F4AE4"/>
    <w:rsid w:val="002F68C4"/>
    <w:rsid w:val="0031010A"/>
    <w:rsid w:val="00311B2A"/>
    <w:rsid w:val="00312F61"/>
    <w:rsid w:val="00312F7D"/>
    <w:rsid w:val="003169D8"/>
    <w:rsid w:val="00332B0A"/>
    <w:rsid w:val="00341B3E"/>
    <w:rsid w:val="00346419"/>
    <w:rsid w:val="00346770"/>
    <w:rsid w:val="00355086"/>
    <w:rsid w:val="00365229"/>
    <w:rsid w:val="003720C0"/>
    <w:rsid w:val="00375592"/>
    <w:rsid w:val="00380162"/>
    <w:rsid w:val="0038057D"/>
    <w:rsid w:val="00381809"/>
    <w:rsid w:val="00382950"/>
    <w:rsid w:val="00382FA0"/>
    <w:rsid w:val="00385351"/>
    <w:rsid w:val="0039007F"/>
    <w:rsid w:val="003A2B0A"/>
    <w:rsid w:val="003B60DC"/>
    <w:rsid w:val="003C4259"/>
    <w:rsid w:val="003C48B6"/>
    <w:rsid w:val="003E3EA2"/>
    <w:rsid w:val="003F48B5"/>
    <w:rsid w:val="003F7FEC"/>
    <w:rsid w:val="00401366"/>
    <w:rsid w:val="00402E06"/>
    <w:rsid w:val="00403E68"/>
    <w:rsid w:val="00404339"/>
    <w:rsid w:val="004079F6"/>
    <w:rsid w:val="00420A4E"/>
    <w:rsid w:val="0042386D"/>
    <w:rsid w:val="004243E0"/>
    <w:rsid w:val="004559E1"/>
    <w:rsid w:val="0046603C"/>
    <w:rsid w:val="00474701"/>
    <w:rsid w:val="00480242"/>
    <w:rsid w:val="00485957"/>
    <w:rsid w:val="00495FBA"/>
    <w:rsid w:val="00497344"/>
    <w:rsid w:val="004B6F83"/>
    <w:rsid w:val="004C5960"/>
    <w:rsid w:val="004C5A93"/>
    <w:rsid w:val="004C6330"/>
    <w:rsid w:val="004C7462"/>
    <w:rsid w:val="004D0A03"/>
    <w:rsid w:val="004D3BE3"/>
    <w:rsid w:val="004E5BE9"/>
    <w:rsid w:val="0051002B"/>
    <w:rsid w:val="00513D19"/>
    <w:rsid w:val="005155D3"/>
    <w:rsid w:val="005219C6"/>
    <w:rsid w:val="00526C26"/>
    <w:rsid w:val="00532E68"/>
    <w:rsid w:val="005406B4"/>
    <w:rsid w:val="00545F42"/>
    <w:rsid w:val="00550394"/>
    <w:rsid w:val="005555A5"/>
    <w:rsid w:val="00557390"/>
    <w:rsid w:val="00563A55"/>
    <w:rsid w:val="00564E18"/>
    <w:rsid w:val="00566FC9"/>
    <w:rsid w:val="005813D6"/>
    <w:rsid w:val="00587F1A"/>
    <w:rsid w:val="00595127"/>
    <w:rsid w:val="005B55B9"/>
    <w:rsid w:val="005B70A9"/>
    <w:rsid w:val="005C52D2"/>
    <w:rsid w:val="005C72FC"/>
    <w:rsid w:val="005D633C"/>
    <w:rsid w:val="005E342F"/>
    <w:rsid w:val="005E73B0"/>
    <w:rsid w:val="005E7BC1"/>
    <w:rsid w:val="005F1386"/>
    <w:rsid w:val="005F17C4"/>
    <w:rsid w:val="005F3FF7"/>
    <w:rsid w:val="005F63F7"/>
    <w:rsid w:val="00600E14"/>
    <w:rsid w:val="00601E1B"/>
    <w:rsid w:val="006062DA"/>
    <w:rsid w:val="006070FF"/>
    <w:rsid w:val="00614CC5"/>
    <w:rsid w:val="00616789"/>
    <w:rsid w:val="00622230"/>
    <w:rsid w:val="0063424E"/>
    <w:rsid w:val="0063587B"/>
    <w:rsid w:val="00637458"/>
    <w:rsid w:val="00642715"/>
    <w:rsid w:val="00646874"/>
    <w:rsid w:val="00647FF4"/>
    <w:rsid w:val="00650504"/>
    <w:rsid w:val="006515F1"/>
    <w:rsid w:val="00652034"/>
    <w:rsid w:val="00655380"/>
    <w:rsid w:val="00657E30"/>
    <w:rsid w:val="0066001A"/>
    <w:rsid w:val="00664292"/>
    <w:rsid w:val="00665B90"/>
    <w:rsid w:val="0067002D"/>
    <w:rsid w:val="00680E0E"/>
    <w:rsid w:val="00686F0C"/>
    <w:rsid w:val="00693947"/>
    <w:rsid w:val="006A2B07"/>
    <w:rsid w:val="006B3F8A"/>
    <w:rsid w:val="006B5715"/>
    <w:rsid w:val="006C0A5E"/>
    <w:rsid w:val="006C1AF0"/>
    <w:rsid w:val="006D15CF"/>
    <w:rsid w:val="006E6AF7"/>
    <w:rsid w:val="0070016A"/>
    <w:rsid w:val="00711B22"/>
    <w:rsid w:val="007129F1"/>
    <w:rsid w:val="0071678B"/>
    <w:rsid w:val="0072149A"/>
    <w:rsid w:val="00730E31"/>
    <w:rsid w:val="00733719"/>
    <w:rsid w:val="00737148"/>
    <w:rsid w:val="0074786A"/>
    <w:rsid w:val="00770A6E"/>
    <w:rsid w:val="00775989"/>
    <w:rsid w:val="00787D6F"/>
    <w:rsid w:val="007935CC"/>
    <w:rsid w:val="00795D5E"/>
    <w:rsid w:val="007B3002"/>
    <w:rsid w:val="007B44ED"/>
    <w:rsid w:val="007B574F"/>
    <w:rsid w:val="007C0871"/>
    <w:rsid w:val="007D0E1A"/>
    <w:rsid w:val="007D2FEE"/>
    <w:rsid w:val="007D3DC0"/>
    <w:rsid w:val="007D4E26"/>
    <w:rsid w:val="007F5DEE"/>
    <w:rsid w:val="008060F4"/>
    <w:rsid w:val="0080663C"/>
    <w:rsid w:val="00806B23"/>
    <w:rsid w:val="00811685"/>
    <w:rsid w:val="008158B8"/>
    <w:rsid w:val="00821574"/>
    <w:rsid w:val="00826A6E"/>
    <w:rsid w:val="00831D25"/>
    <w:rsid w:val="00850D6F"/>
    <w:rsid w:val="008527CE"/>
    <w:rsid w:val="00852EA9"/>
    <w:rsid w:val="00853541"/>
    <w:rsid w:val="00857C04"/>
    <w:rsid w:val="00893F4B"/>
    <w:rsid w:val="00895F1A"/>
    <w:rsid w:val="008965FC"/>
    <w:rsid w:val="008A46DE"/>
    <w:rsid w:val="008A6265"/>
    <w:rsid w:val="008B5C32"/>
    <w:rsid w:val="008B6898"/>
    <w:rsid w:val="008B7C44"/>
    <w:rsid w:val="008C056D"/>
    <w:rsid w:val="008C48BD"/>
    <w:rsid w:val="008C765F"/>
    <w:rsid w:val="008D46D9"/>
    <w:rsid w:val="008E1EF3"/>
    <w:rsid w:val="008F7E16"/>
    <w:rsid w:val="0090145A"/>
    <w:rsid w:val="00904AB6"/>
    <w:rsid w:val="0091059D"/>
    <w:rsid w:val="00912309"/>
    <w:rsid w:val="009200A4"/>
    <w:rsid w:val="009245D2"/>
    <w:rsid w:val="00924A06"/>
    <w:rsid w:val="00936935"/>
    <w:rsid w:val="00954C57"/>
    <w:rsid w:val="00963242"/>
    <w:rsid w:val="009670C9"/>
    <w:rsid w:val="00980532"/>
    <w:rsid w:val="009A39DB"/>
    <w:rsid w:val="009A6037"/>
    <w:rsid w:val="009B6049"/>
    <w:rsid w:val="009E237A"/>
    <w:rsid w:val="00A05A12"/>
    <w:rsid w:val="00A10405"/>
    <w:rsid w:val="00A236AA"/>
    <w:rsid w:val="00A25D28"/>
    <w:rsid w:val="00A35E55"/>
    <w:rsid w:val="00A402A2"/>
    <w:rsid w:val="00A5485C"/>
    <w:rsid w:val="00A6410E"/>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25B8"/>
    <w:rsid w:val="00AD455F"/>
    <w:rsid w:val="00AD58EA"/>
    <w:rsid w:val="00B04F77"/>
    <w:rsid w:val="00B06B85"/>
    <w:rsid w:val="00B10090"/>
    <w:rsid w:val="00B16975"/>
    <w:rsid w:val="00B20C9D"/>
    <w:rsid w:val="00B26BDB"/>
    <w:rsid w:val="00B3036D"/>
    <w:rsid w:val="00B32615"/>
    <w:rsid w:val="00B432A0"/>
    <w:rsid w:val="00B4735E"/>
    <w:rsid w:val="00B47AD9"/>
    <w:rsid w:val="00B675B4"/>
    <w:rsid w:val="00B82165"/>
    <w:rsid w:val="00B84B14"/>
    <w:rsid w:val="00B86149"/>
    <w:rsid w:val="00B9394F"/>
    <w:rsid w:val="00B957D9"/>
    <w:rsid w:val="00B958E0"/>
    <w:rsid w:val="00BB1D13"/>
    <w:rsid w:val="00BB6B4A"/>
    <w:rsid w:val="00BC066D"/>
    <w:rsid w:val="00BC684C"/>
    <w:rsid w:val="00BC6A48"/>
    <w:rsid w:val="00BD5ABF"/>
    <w:rsid w:val="00BE1FA2"/>
    <w:rsid w:val="00BE4040"/>
    <w:rsid w:val="00C051A3"/>
    <w:rsid w:val="00C14FDC"/>
    <w:rsid w:val="00C3100E"/>
    <w:rsid w:val="00C372D3"/>
    <w:rsid w:val="00C52736"/>
    <w:rsid w:val="00C638C5"/>
    <w:rsid w:val="00C67CA3"/>
    <w:rsid w:val="00C67CF6"/>
    <w:rsid w:val="00C72471"/>
    <w:rsid w:val="00C74F9B"/>
    <w:rsid w:val="00C769CB"/>
    <w:rsid w:val="00C77631"/>
    <w:rsid w:val="00C854B5"/>
    <w:rsid w:val="00C90382"/>
    <w:rsid w:val="00C9221E"/>
    <w:rsid w:val="00C94E45"/>
    <w:rsid w:val="00CA238F"/>
    <w:rsid w:val="00CB194D"/>
    <w:rsid w:val="00CB7C1B"/>
    <w:rsid w:val="00CD4E15"/>
    <w:rsid w:val="00CE7BAC"/>
    <w:rsid w:val="00CF520D"/>
    <w:rsid w:val="00D00BAC"/>
    <w:rsid w:val="00D025B1"/>
    <w:rsid w:val="00D0522C"/>
    <w:rsid w:val="00D12A1B"/>
    <w:rsid w:val="00D14C2D"/>
    <w:rsid w:val="00D25A42"/>
    <w:rsid w:val="00D25D80"/>
    <w:rsid w:val="00D337F9"/>
    <w:rsid w:val="00D46394"/>
    <w:rsid w:val="00D52E29"/>
    <w:rsid w:val="00D8347A"/>
    <w:rsid w:val="00DA2D05"/>
    <w:rsid w:val="00DA6A46"/>
    <w:rsid w:val="00DB7756"/>
    <w:rsid w:val="00DC058C"/>
    <w:rsid w:val="00DC3DDA"/>
    <w:rsid w:val="00DC5B1C"/>
    <w:rsid w:val="00DD3B90"/>
    <w:rsid w:val="00DE01A3"/>
    <w:rsid w:val="00DE6013"/>
    <w:rsid w:val="00DF1493"/>
    <w:rsid w:val="00DF7DA2"/>
    <w:rsid w:val="00E00A06"/>
    <w:rsid w:val="00E021EE"/>
    <w:rsid w:val="00E35900"/>
    <w:rsid w:val="00E4484A"/>
    <w:rsid w:val="00E541C1"/>
    <w:rsid w:val="00E55900"/>
    <w:rsid w:val="00E55F22"/>
    <w:rsid w:val="00E60475"/>
    <w:rsid w:val="00E7119A"/>
    <w:rsid w:val="00E7297A"/>
    <w:rsid w:val="00E75E62"/>
    <w:rsid w:val="00E8108C"/>
    <w:rsid w:val="00EA0C00"/>
    <w:rsid w:val="00EB088D"/>
    <w:rsid w:val="00EB786A"/>
    <w:rsid w:val="00EC01EA"/>
    <w:rsid w:val="00EC39B2"/>
    <w:rsid w:val="00EC56E2"/>
    <w:rsid w:val="00ED1D29"/>
    <w:rsid w:val="00EE14EB"/>
    <w:rsid w:val="00EE3F13"/>
    <w:rsid w:val="00EF05FC"/>
    <w:rsid w:val="00F0415F"/>
    <w:rsid w:val="00F204E1"/>
    <w:rsid w:val="00F21048"/>
    <w:rsid w:val="00F21B5C"/>
    <w:rsid w:val="00F309E2"/>
    <w:rsid w:val="00F31D19"/>
    <w:rsid w:val="00F354E6"/>
    <w:rsid w:val="00F6524E"/>
    <w:rsid w:val="00F75728"/>
    <w:rsid w:val="00F9189E"/>
    <w:rsid w:val="00F93413"/>
    <w:rsid w:val="00F96227"/>
    <w:rsid w:val="00FA0A68"/>
    <w:rsid w:val="00FC04B3"/>
    <w:rsid w:val="00FD0EE2"/>
    <w:rsid w:val="00FE6AC6"/>
    <w:rsid w:val="00FE6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Обычный (Web),Обычный (Web) Знак Знак Знак,Обычный (Web) Знак Знак Знак Знак Знак Знак, Знак17,Знак17, Знак1"/>
    <w:basedOn w:val="a"/>
    <w:link w:val="afb"/>
    <w:uiPriority w:val="99"/>
    <w:qFormat/>
    <w:rsid w:val="00572819"/>
    <w:pPr>
      <w:spacing w:beforeAutospacing="1" w:afterAutospacing="1"/>
    </w:pPr>
    <w:rPr>
      <w:rFonts w:eastAsia="Calibri"/>
      <w:szCs w:val="20"/>
    </w:rPr>
  </w:style>
  <w:style w:type="paragraph" w:styleId="afc">
    <w:name w:val="No Spacing"/>
    <w:link w:val="afd"/>
    <w:uiPriority w:val="1"/>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qFormat/>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Обычный (Web) Знак,Обычный (Web) Знак Знак Знак Знак, Знак17 Знак,Знак17 Знак"/>
    <w:link w:val="afa"/>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14">
    <w:name w:val="Основной текст с отступом 21"/>
    <w:basedOn w:val="a"/>
    <w:uiPriority w:val="99"/>
    <w:rsid w:val="00FE6DCA"/>
    <w:pPr>
      <w:suppressAutoHyphens/>
      <w:spacing w:after="120" w:line="480" w:lineRule="auto"/>
      <w:ind w:left="283"/>
    </w:pPr>
    <w:rPr>
      <w:rFonts w:ascii="Calibri" w:hAnsi="Calibri"/>
      <w:sz w:val="22"/>
      <w:szCs w:val="22"/>
      <w:lang w:val="ru-RU" w:eastAsia="zh-CN"/>
    </w:rPr>
  </w:style>
  <w:style w:type="paragraph" w:customStyle="1" w:styleId="docdata">
    <w:name w:val="docdata"/>
    <w:aliases w:val="docy,v5,7811,baiaagaaboqcaaadvbwaaaxkhaaaaaaaaaaaaaaaaaaaaaaaaaaaaaaaaaaaaaaaaaaaaaaaaaaaaaaaaaaaaaaaaaaaaaaaaaaaaaaaaaaaaaaaaaaaaaaaaaaaaaaaaaaaaaaaaaaaaaaaaaaaaaaaaaaaaaaaaaaaaaaaaaaaaaaaaaaaaaaaaaaaaaaaaaaaaaaaaaaaaaaaaaaaaaaaaaaaaaaaaaaaaaaa"/>
    <w:basedOn w:val="a"/>
    <w:rsid w:val="00312F7D"/>
    <w:pPr>
      <w:spacing w:before="100" w:beforeAutospacing="1" w:after="100" w:afterAutospacing="1"/>
    </w:pPr>
    <w:rPr>
      <w:lang w:eastAsia="uk-UA"/>
    </w:rPr>
  </w:style>
  <w:style w:type="character"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0"/>
    <w:rsid w:val="00312F7D"/>
  </w:style>
  <w:style w:type="character" w:customStyle="1" w:styleId="1782">
    <w:name w:val="1782"/>
    <w:aliases w:val="baiaagaaboqcaaadlwuaaau9bqaaaaaaaaaaaaaaaaaaaaaaaaaaaaaaaaaaaaaaaaaaaaaaaaaaaaaaaaaaaaaaaaaaaaaaaaaaaaaaaaaaaaaaaaaaaaaaaaaaaaaaaaaaaaaaaaaaaaaaaaaaaaaaaaaaaaaaaaaaaaaaaaaaaaaaaaaaaaaaaaaaaaaaaaaaaaaaaaaaaaaaaaaaaaaaaaaaaaaaaaaaaaaa"/>
    <w:basedOn w:val="a0"/>
    <w:rsid w:val="00312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1"/>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qFormat/>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s>
</file>

<file path=word/webSettings.xml><?xml version="1.0" encoding="utf-8"?>
<w:webSettings xmlns:r="http://schemas.openxmlformats.org/officeDocument/2006/relationships" xmlns:w="http://schemas.openxmlformats.org/wordprocessingml/2006/main">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print" TargetMode="External"/><Relationship Id="rId47" Type="http://schemas.openxmlformats.org/officeDocument/2006/relationships/hyperlink" Target="https://zakon.rada.gov.ua/laws/show/1178-2022-%D0%BF/print" TargetMode="External"/><Relationship Id="rId50" Type="http://schemas.openxmlformats.org/officeDocument/2006/relationships/hyperlink" Target="https://zakon.rada.gov.ua/laws/show/1178-2022-%D0%BF/print"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hyperlink" Target="https://zakon.rada.gov.ua/laws/show/1178-2022-%D0%BF/print" TargetMode="Externa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print" TargetMode="External"/><Relationship Id="rId53" Type="http://schemas.openxmlformats.org/officeDocument/2006/relationships/hyperlink" Target="https://zakon.rada.gov.ua/laws/show/1178-2022-%D0%BF/print" TargetMode="External"/><Relationship Id="rId58"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print" TargetMode="External"/><Relationship Id="rId49" Type="http://schemas.openxmlformats.org/officeDocument/2006/relationships/hyperlink" Target="https://zakon.rada.gov.ua/laws/show/1178-2022-%D0%BF/print"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print" TargetMode="External"/><Relationship Id="rId48" Type="http://schemas.openxmlformats.org/officeDocument/2006/relationships/hyperlink" Target="https://zakon.rada.gov.ua/laws/show/1178-2022-%D0%BF/print"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zakon.rada.gov.ua/laws/show/1178-2022-%D0%BF/print"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4BFB0B-F539-4213-BCF9-878700BB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32</Pages>
  <Words>11317</Words>
  <Characters>64512</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Oksana</cp:lastModifiedBy>
  <cp:revision>28</cp:revision>
  <cp:lastPrinted>2023-10-06T10:32:00Z</cp:lastPrinted>
  <dcterms:created xsi:type="dcterms:W3CDTF">2022-10-24T06:29:00Z</dcterms:created>
  <dcterms:modified xsi:type="dcterms:W3CDTF">2023-10-06T10:32:00Z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