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664" w:hanging="0"/>
        <w:jc w:val="left"/>
        <w:rPr/>
      </w:pPr>
      <w:r>
        <w:rPr/>
      </w:r>
    </w:p>
    <w:p>
      <w:pPr>
        <w:pStyle w:val="Normal"/>
        <w:spacing w:lineRule="auto" w:line="259" w:before="0" w:after="0"/>
        <w:rPr>
          <w:rFonts w:ascii="Times New Roman" w:hAnsi="Times New Roman" w:eastAsia="Calibri"/>
          <w:b/>
          <w:b/>
          <w:bCs/>
          <w:sz w:val="24"/>
          <w:szCs w:val="24"/>
          <w:lang w:eastAsia="ru-RU"/>
        </w:rPr>
      </w:pPr>
      <w:r>
        <w:rPr>
          <w:rFonts w:eastAsia="Calibri" w:ascii="Times New Roman" w:hAnsi="Times New Roman"/>
          <w:b/>
          <w:bCs/>
          <w:sz w:val="24"/>
          <w:szCs w:val="24"/>
          <w:lang w:eastAsia="ru-RU"/>
        </w:rPr>
        <w:t>Проєкт договору</w:t>
      </w:r>
    </w:p>
    <w:p>
      <w:pPr>
        <w:pStyle w:val="Normal"/>
        <w:spacing w:lineRule="auto" w:line="259" w:before="0" w:after="0"/>
        <w:jc w:val="center"/>
        <w:rPr/>
      </w:pPr>
      <w:r>
        <w:rPr>
          <w:rFonts w:eastAsia="Calibri" w:ascii="Times New Roman" w:hAnsi="Times New Roman"/>
          <w:b/>
          <w:bCs/>
          <w:sz w:val="24"/>
          <w:szCs w:val="24"/>
          <w:lang w:eastAsia="ru-RU"/>
        </w:rPr>
        <w:t>ДОГОВІР ПІДРЯДУ № ___</w:t>
      </w:r>
      <w:r>
        <w:rPr>
          <w:rFonts w:eastAsia="Calibri" w:ascii="Times New Roman" w:hAnsi="Times New Roman"/>
          <w:b/>
          <w:bCs/>
          <w:color w:val="800000"/>
          <w:sz w:val="24"/>
          <w:szCs w:val="24"/>
          <w:lang w:eastAsia="ru-RU"/>
        </w:rPr>
        <w:t>_</w:t>
      </w:r>
    </w:p>
    <w:p>
      <w:pPr>
        <w:pStyle w:val="Normal"/>
        <w:widowControl w:val="false"/>
        <w:spacing w:lineRule="atLeast" w:line="210" w:before="0" w:after="0"/>
        <w:jc w:val="both"/>
        <w:rPr>
          <w:rFonts w:ascii="Times New Roman" w:hAnsi="Times New Roman" w:eastAsia="Calibri"/>
          <w:b/>
          <w:b/>
          <w:bCs/>
          <w:sz w:val="24"/>
          <w:szCs w:val="24"/>
          <w:lang w:eastAsia="ru-RU"/>
        </w:rPr>
      </w:pPr>
      <w:r>
        <w:rPr>
          <w:rFonts w:eastAsia="Calibri" w:ascii="Times New Roman" w:hAnsi="Times New Roman"/>
          <w:b/>
          <w:bCs/>
          <w:sz w:val="24"/>
          <w:szCs w:val="24"/>
          <w:lang w:eastAsia="ru-RU"/>
        </w:rPr>
      </w:r>
    </w:p>
    <w:p>
      <w:pPr>
        <w:pStyle w:val="Normal"/>
        <w:widowControl w:val="false"/>
        <w:spacing w:lineRule="atLeast" w:line="210" w:before="0" w:after="0"/>
        <w:jc w:val="both"/>
        <w:rPr/>
      </w:pPr>
      <w:r>
        <w:rPr>
          <w:rFonts w:eastAsia="Calibri" w:ascii="Times New Roman" w:hAnsi="Times New Roman"/>
          <w:b/>
          <w:bCs/>
          <w:sz w:val="24"/>
          <w:szCs w:val="24"/>
          <w:lang w:eastAsia="ru-RU"/>
        </w:rPr>
        <w:t>м. Сокаль</w:t>
        <w:tab/>
        <w:tab/>
        <w:tab/>
        <w:t xml:space="preserve">                                                «____» ______________ 2022 року</w:t>
      </w:r>
    </w:p>
    <w:p>
      <w:pPr>
        <w:pStyle w:val="Normal"/>
        <w:widowControl w:val="false"/>
        <w:spacing w:lineRule="atLeast" w:line="210" w:before="0" w:after="0"/>
        <w:jc w:val="both"/>
        <w:rPr>
          <w:rFonts w:ascii="Times New Roman" w:hAnsi="Times New Roman" w:eastAsia="Calibri"/>
          <w:b/>
          <w:b/>
          <w:bCs/>
          <w:sz w:val="24"/>
          <w:szCs w:val="24"/>
          <w:lang w:eastAsia="ru-RU"/>
        </w:rPr>
      </w:pPr>
      <w:r>
        <w:rPr>
          <w:rFonts w:eastAsia="Calibri" w:ascii="Times New Roman" w:hAnsi="Times New Roman"/>
          <w:b/>
          <w:bCs/>
          <w:sz w:val="24"/>
          <w:szCs w:val="24"/>
          <w:lang w:eastAsia="ru-RU"/>
        </w:rPr>
      </w:r>
    </w:p>
    <w:p>
      <w:pPr>
        <w:pStyle w:val="Normal"/>
        <w:spacing w:lineRule="auto" w:line="259" w:before="0" w:after="0"/>
        <w:ind w:left="0" w:right="0" w:firstLine="454"/>
        <w:jc w:val="both"/>
        <w:rPr/>
      </w:pPr>
      <w:r>
        <w:rPr>
          <w:rFonts w:eastAsia="Calibri" w:ascii="Times New Roman" w:hAnsi="Times New Roman"/>
          <w:b/>
          <w:bCs/>
          <w:sz w:val="24"/>
          <w:szCs w:val="24"/>
          <w:lang w:eastAsia="en-US"/>
        </w:rPr>
        <w:t xml:space="preserve">ЗАМОВНИК: Державний професійно-технічний навчальний заклад “Сокальський професійний ліцей” </w:t>
      </w:r>
      <w:r>
        <w:rPr>
          <w:rFonts w:eastAsia="Calibri" w:ascii="Times New Roman" w:hAnsi="Times New Roman"/>
          <w:b w:val="false"/>
          <w:bCs w:val="false"/>
          <w:sz w:val="24"/>
          <w:szCs w:val="24"/>
          <w:lang w:eastAsia="en-US"/>
        </w:rPr>
        <w:t xml:space="preserve">в </w:t>
      </w:r>
      <w:r>
        <w:rPr>
          <w:rFonts w:eastAsia="Calibri" w:ascii="Times New Roman" w:hAnsi="Times New Roman"/>
          <w:sz w:val="24"/>
          <w:szCs w:val="24"/>
          <w:lang w:eastAsia="en-US"/>
        </w:rPr>
        <w:t xml:space="preserve">особі директора </w:t>
      </w:r>
      <w:r>
        <w:rPr>
          <w:rFonts w:eastAsia="Calibri" w:ascii="Times New Roman" w:hAnsi="Times New Roman"/>
          <w:b/>
          <w:i/>
          <w:sz w:val="24"/>
          <w:szCs w:val="24"/>
          <w:lang w:eastAsia="en-US"/>
        </w:rPr>
        <w:t>Карташової Наталії Павлівни</w:t>
      </w:r>
      <w:r>
        <w:rPr>
          <w:rFonts w:eastAsia="Calibri" w:ascii="Times New Roman" w:hAnsi="Times New Roman"/>
          <w:sz w:val="24"/>
          <w:szCs w:val="24"/>
          <w:lang w:eastAsia="en-US"/>
        </w:rPr>
        <w:t>, яка діє на підставі Статуту Ліцею, з однієї сторони, та</w:t>
      </w:r>
    </w:p>
    <w:p>
      <w:pPr>
        <w:pStyle w:val="Normal"/>
        <w:spacing w:lineRule="auto" w:line="259" w:before="0" w:after="0"/>
        <w:ind w:left="0" w:right="0" w:firstLine="454"/>
        <w:jc w:val="both"/>
        <w:rPr>
          <w:rFonts w:ascii="Times New Roman" w:hAnsi="Times New Roman" w:eastAsia="Calibri"/>
          <w:b/>
          <w:b/>
          <w:sz w:val="24"/>
          <w:szCs w:val="24"/>
          <w:lang w:eastAsia="en-US"/>
        </w:rPr>
      </w:pPr>
      <w:r>
        <w:rPr>
          <w:rFonts w:eastAsia="Calibri" w:ascii="Times New Roman" w:hAnsi="Times New Roman"/>
          <w:b/>
          <w:sz w:val="24"/>
          <w:szCs w:val="24"/>
          <w:lang w:eastAsia="en-US"/>
        </w:rPr>
        <w:t xml:space="preserve">ПІДРЯДНИК: </w:t>
      </w:r>
    </w:p>
    <w:p>
      <w:pPr>
        <w:pStyle w:val="Normal"/>
        <w:spacing w:lineRule="auto" w:line="259" w:before="0" w:after="0"/>
        <w:ind w:left="0" w:right="0" w:firstLine="454"/>
        <w:jc w:val="both"/>
        <w:rPr/>
      </w:pPr>
      <w:r>
        <w:rPr>
          <w:rFonts w:eastAsia="Calibri" w:ascii="Times New Roman" w:hAnsi="Times New Roman"/>
          <w:bCs/>
          <w:i/>
          <w:sz w:val="24"/>
          <w:szCs w:val="24"/>
          <w:lang w:eastAsia="ru-RU"/>
        </w:rPr>
        <w:t>____________________________ (найменування учасника)</w:t>
      </w:r>
      <w:r>
        <w:rPr>
          <w:rFonts w:eastAsia="Calibri" w:ascii="Times New Roman" w:hAnsi="Times New Roman"/>
          <w:b/>
          <w:bCs/>
          <w:sz w:val="24"/>
          <w:szCs w:val="24"/>
          <w:lang w:eastAsia="ru-RU"/>
        </w:rPr>
        <w:t xml:space="preserve">, </w:t>
      </w:r>
      <w:r>
        <w:rPr>
          <w:rFonts w:eastAsia="Calibri" w:ascii="Times New Roman" w:hAnsi="Times New Roman"/>
          <w:sz w:val="24"/>
          <w:szCs w:val="24"/>
          <w:lang w:eastAsia="en-US"/>
        </w:rPr>
        <w:t>в особі</w:t>
      </w:r>
      <w:r>
        <w:rPr>
          <w:rFonts w:eastAsia="Calibri" w:ascii="Times New Roman" w:hAnsi="Times New Roman"/>
          <w:sz w:val="24"/>
          <w:szCs w:val="24"/>
          <w:lang w:eastAsia="ru-RU"/>
        </w:rPr>
        <w:t xml:space="preserve"> _______________ </w:t>
      </w:r>
      <w:r>
        <w:rPr>
          <w:rFonts w:eastAsia="Calibri" w:ascii="Times New Roman" w:hAnsi="Times New Roman"/>
          <w:i/>
          <w:sz w:val="24"/>
          <w:szCs w:val="24"/>
          <w:lang w:eastAsia="ru-RU"/>
        </w:rPr>
        <w:t xml:space="preserve">(посада, П.І.Б. особи, уповноваженої на підписання договору) </w:t>
      </w:r>
      <w:r>
        <w:rPr>
          <w:rFonts w:eastAsia="Calibri" w:ascii="Times New Roman" w:hAnsi="Times New Roman"/>
          <w:sz w:val="24"/>
          <w:szCs w:val="24"/>
          <w:lang w:eastAsia="en-US"/>
        </w:rPr>
        <w:t>повноваження якого (-ї) підтверджені</w:t>
      </w:r>
      <w:r>
        <w:rPr>
          <w:rFonts w:eastAsia="Calibri" w:ascii="Times New Roman" w:hAnsi="Times New Roman"/>
          <w:spacing w:val="2"/>
          <w:sz w:val="24"/>
          <w:szCs w:val="24"/>
          <w:lang w:eastAsia="en-US"/>
        </w:rPr>
        <w:t xml:space="preserve"> </w:t>
      </w:r>
      <w:r>
        <w:rPr>
          <w:rFonts w:eastAsia="Calibri" w:ascii="Times New Roman" w:hAnsi="Times New Roman"/>
          <w:sz w:val="24"/>
          <w:szCs w:val="24"/>
          <w:lang w:eastAsia="ru-RU"/>
        </w:rPr>
        <w:t xml:space="preserve">________ </w:t>
      </w:r>
      <w:r>
        <w:rPr>
          <w:rFonts w:eastAsia="Calibri" w:ascii="Times New Roman" w:hAnsi="Times New Roman"/>
          <w:i/>
          <w:sz w:val="24"/>
          <w:szCs w:val="24"/>
          <w:lang w:eastAsia="ru-RU"/>
        </w:rPr>
        <w:t>(установчий документ, дата затвердження)</w:t>
      </w:r>
      <w:r>
        <w:rPr>
          <w:rFonts w:eastAsia="Calibri" w:ascii="Times New Roman" w:hAnsi="Times New Roman"/>
          <w:sz w:val="24"/>
          <w:szCs w:val="24"/>
          <w:lang w:eastAsia="ru-RU"/>
        </w:rPr>
        <w:t xml:space="preserve"> </w:t>
      </w:r>
      <w:r>
        <w:rPr>
          <w:rFonts w:eastAsia="Calibri" w:ascii="Times New Roman" w:hAnsi="Times New Roman"/>
          <w:i/>
          <w:sz w:val="24"/>
          <w:szCs w:val="24"/>
          <w:lang w:eastAsia="ru-RU"/>
        </w:rPr>
        <w:t>ДЛЯ ЮРИДИЧНИХ ОСІБ</w:t>
      </w:r>
    </w:p>
    <w:p>
      <w:pPr>
        <w:pStyle w:val="Normal"/>
        <w:spacing w:lineRule="auto" w:line="259" w:before="0" w:after="0"/>
        <w:ind w:left="0" w:right="0" w:firstLine="454"/>
        <w:jc w:val="both"/>
        <w:rPr/>
      </w:pPr>
      <w:r>
        <w:rPr>
          <w:rFonts w:eastAsia="Calibri" w:ascii="Times New Roman" w:hAnsi="Times New Roman"/>
          <w:sz w:val="24"/>
          <w:szCs w:val="24"/>
          <w:lang w:eastAsia="ru-RU"/>
        </w:rPr>
        <w:t>з другої сторони, разом – Стор</w:t>
      </w:r>
      <w:r>
        <w:rPr>
          <w:rFonts w:eastAsia="Calibri" w:ascii="Times New Roman" w:hAnsi="Times New Roman"/>
          <w:color w:val="000000"/>
          <w:sz w:val="24"/>
          <w:szCs w:val="24"/>
          <w:lang w:eastAsia="ru-RU"/>
        </w:rPr>
        <w:t xml:space="preserve">они, </w:t>
      </w:r>
      <w:r>
        <w:rPr>
          <w:rFonts w:eastAsia="Calibri" w:ascii="Times New Roman" w:hAnsi="Times New Roman"/>
          <w:color w:val="000000"/>
          <w:sz w:val="24"/>
          <w:szCs w:val="24"/>
          <w:lang w:val="uk-UA" w:eastAsia="ru-RU"/>
        </w:rPr>
        <w:t xml:space="preserve">відповідно до постанови Кабінету Міністрів України від 28.02.2022 №169 “Деякі питання здійснення оборонних та публічних закупівель товарів, робіт і послуг в умовах воєнного стану”, з урахуванням принципів здійснення публічних закупівель, передбачених законодавством у сфері публічних закупівель, </w:t>
      </w:r>
      <w:r>
        <w:rPr>
          <w:rFonts w:eastAsia="Calibri" w:ascii="Times New Roman" w:hAnsi="Times New Roman"/>
          <w:color w:val="000000"/>
          <w:sz w:val="24"/>
          <w:szCs w:val="24"/>
          <w:lang w:eastAsia="ru-RU"/>
        </w:rPr>
        <w:t>уклали даний Договір про наступне:</w:t>
      </w:r>
    </w:p>
    <w:p>
      <w:pPr>
        <w:pStyle w:val="Normal"/>
        <w:widowControl w:val="false"/>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52" w:before="0" w:after="0"/>
        <w:ind w:left="0" w:right="0" w:firstLine="454"/>
        <w:jc w:val="center"/>
        <w:rPr>
          <w:rFonts w:ascii="Times New Roman" w:hAnsi="Times New Roman" w:eastAsia="Calibri"/>
          <w:b/>
          <w:b/>
          <w:bCs/>
          <w:sz w:val="24"/>
          <w:szCs w:val="24"/>
          <w:lang w:eastAsia="ru-RU"/>
        </w:rPr>
      </w:pPr>
      <w:r>
        <w:rPr>
          <w:rFonts w:eastAsia="Calibri" w:ascii="Times New Roman" w:hAnsi="Times New Roman"/>
          <w:b/>
          <w:bCs/>
          <w:sz w:val="24"/>
          <w:szCs w:val="24"/>
          <w:lang w:eastAsia="ru-RU"/>
        </w:rPr>
        <w:t>1. ПРЕДМЕТ ДОГОВОРУ</w:t>
      </w:r>
    </w:p>
    <w:p>
      <w:pPr>
        <w:pStyle w:val="Normal"/>
        <w:widowControl w:val="false"/>
        <w:numPr>
          <w:ilvl w:val="1"/>
          <w:numId w:val="5"/>
        </w:numPr>
        <w:tabs>
          <w:tab w:val="clear" w:pos="708"/>
          <w:tab w:val="left" w:pos="540" w:leader="none"/>
        </w:tabs>
        <w:spacing w:lineRule="atLeast" w:line="210" w:before="0" w:after="0"/>
        <w:ind w:left="0" w:right="0" w:firstLine="454"/>
        <w:jc w:val="both"/>
        <w:rPr/>
      </w:pPr>
      <w:r>
        <w:rPr>
          <w:rFonts w:eastAsia="Calibri" w:ascii="Times New Roman" w:hAnsi="Times New Roman"/>
          <w:sz w:val="24"/>
          <w:szCs w:val="24"/>
          <w:lang w:eastAsia="ru-RU"/>
        </w:rPr>
        <w:t xml:space="preserve"> </w:t>
      </w:r>
      <w:r>
        <w:rPr>
          <w:rFonts w:eastAsia="Calibri" w:ascii="Times New Roman" w:hAnsi="Times New Roman"/>
          <w:sz w:val="24"/>
          <w:szCs w:val="24"/>
          <w:lang w:eastAsia="ru-RU"/>
        </w:rPr>
        <w:t xml:space="preserve">Підрядник зобов’язується </w:t>
      </w:r>
      <w:r>
        <w:rPr>
          <w:rFonts w:eastAsia="Calibri" w:ascii="Times New Roman" w:hAnsi="Times New Roman"/>
          <w:color w:val="000000"/>
          <w:sz w:val="24"/>
          <w:szCs w:val="24"/>
        </w:rPr>
        <w:t>за завданням Замовника</w:t>
      </w:r>
      <w:r>
        <w:rPr>
          <w:rFonts w:eastAsia="Calibri" w:ascii="Times New Roman" w:hAnsi="Times New Roman"/>
          <w:sz w:val="24"/>
          <w:szCs w:val="24"/>
          <w:lang w:eastAsia="ru-RU"/>
        </w:rPr>
        <w:t>,</w:t>
      </w:r>
      <w:r>
        <w:rPr>
          <w:rFonts w:eastAsia="Calibri" w:ascii="Times New Roman" w:hAnsi="Times New Roman"/>
          <w:sz w:val="24"/>
          <w:szCs w:val="24"/>
          <w:lang w:val="ru-RU" w:eastAsia="ru-RU"/>
        </w:rPr>
        <w:t xml:space="preserve"> </w:t>
      </w:r>
      <w:r>
        <w:rPr>
          <w:rFonts w:eastAsia="Calibri" w:ascii="Times New Roman" w:hAnsi="Times New Roman"/>
          <w:color w:val="000000"/>
          <w:sz w:val="24"/>
          <w:szCs w:val="24"/>
        </w:rPr>
        <w:t>власними та залученими силами і засобами, на свій ризик надати послуги з поточного ремонту</w:t>
      </w:r>
      <w:r>
        <w:rPr>
          <w:rFonts w:eastAsia="Calibri" w:ascii="Times New Roman" w:hAnsi="Times New Roman"/>
          <w:sz w:val="24"/>
          <w:szCs w:val="24"/>
          <w:lang w:eastAsia="ru-RU"/>
        </w:rPr>
        <w:t xml:space="preserve">, а </w:t>
      </w:r>
      <w:r>
        <w:rPr>
          <w:rFonts w:eastAsia="Calibri" w:ascii="Times New Roman" w:hAnsi="Times New Roman"/>
          <w:color w:val="000000"/>
          <w:sz w:val="24"/>
          <w:szCs w:val="24"/>
          <w:lang w:eastAsia="ru-RU"/>
        </w:rPr>
        <w:t>Замовник зобов’язується прийняти і оплатити послуги на умовах, визначених цим Договором.</w:t>
      </w:r>
    </w:p>
    <w:p>
      <w:pPr>
        <w:pStyle w:val="Normal"/>
        <w:keepLines/>
        <w:spacing w:lineRule="auto" w:line="240" w:before="0" w:after="0"/>
        <w:jc w:val="both"/>
        <w:rPr/>
      </w:pPr>
      <w:r>
        <w:rPr>
          <w:rFonts w:eastAsia="Calibri" w:ascii="Times New Roman" w:hAnsi="Times New Roman"/>
          <w:color w:val="000000"/>
          <w:sz w:val="24"/>
          <w:szCs w:val="24"/>
          <w:lang w:eastAsia="ru-RU"/>
        </w:rPr>
        <w:t xml:space="preserve">Найменування послуг: </w:t>
      </w:r>
      <w:r>
        <w:rPr>
          <w:rFonts w:eastAsia="Calibri" w:ascii="Times New Roman" w:hAnsi="Times New Roman"/>
          <w:b/>
          <w:color w:val="000000"/>
          <w:sz w:val="24"/>
          <w:szCs w:val="24"/>
          <w:lang w:eastAsia="ru-RU"/>
        </w:rPr>
        <w:t xml:space="preserve">ДК 021:2015 – 45000000-7 “Будівельні роботи та поточний ремонт” - </w:t>
      </w:r>
      <w:r>
        <w:rPr>
          <w:rFonts w:eastAsia="Calibri" w:ascii="Times New Roman" w:hAnsi="Times New Roman"/>
          <w:b/>
          <w:color w:val="000000"/>
          <w:kern w:val="2"/>
          <w:sz w:val="24"/>
          <w:szCs w:val="24"/>
          <w:lang w:eastAsia="ru-RU"/>
        </w:rPr>
        <w:t>“</w:t>
      </w:r>
      <w:r>
        <w:rPr>
          <w:rFonts w:ascii="Times New Roman" w:hAnsi="Times New Roman"/>
          <w:b/>
          <w:spacing w:val="-3"/>
          <w:sz w:val="24"/>
          <w:szCs w:val="24"/>
          <w:lang w:eastAsia="en-US"/>
        </w:rPr>
        <w:t>Поточний ремонт приміщення їдальні ДПТНЗ “Сокальський професійний ліцей” в м. Сокаль, вул. І. Підкови,  1</w:t>
      </w:r>
      <w:r>
        <w:rPr>
          <w:rFonts w:ascii="Times New Roman" w:hAnsi="Times New Roman"/>
          <w:b/>
          <w:kern w:val="2"/>
          <w:sz w:val="24"/>
          <w:szCs w:val="24"/>
        </w:rPr>
        <w:t>.”</w:t>
      </w:r>
    </w:p>
    <w:p>
      <w:pPr>
        <w:pStyle w:val="Normal"/>
        <w:widowControl w:val="false"/>
        <w:tabs>
          <w:tab w:val="clear" w:pos="708"/>
          <w:tab w:val="left" w:pos="540" w:leader="none"/>
        </w:tabs>
        <w:spacing w:lineRule="atLeast" w:line="210" w:before="0" w:after="0"/>
        <w:ind w:left="454" w:right="0" w:hanging="0"/>
        <w:jc w:val="both"/>
        <w:rPr>
          <w:rFonts w:ascii="Times New Roman" w:hAnsi="Times New Roman" w:eastAsia="Calibri"/>
          <w:b/>
          <w:b/>
          <w:i/>
          <w:i/>
          <w:color w:val="000000"/>
          <w:sz w:val="24"/>
          <w:szCs w:val="24"/>
          <w:lang w:eastAsia="ru-RU"/>
        </w:rPr>
      </w:pPr>
      <w:r>
        <w:rPr>
          <w:rFonts w:eastAsia="Calibri" w:ascii="Times New Roman" w:hAnsi="Times New Roman"/>
          <w:b/>
          <w:i/>
          <w:color w:val="000000"/>
          <w:sz w:val="24"/>
          <w:szCs w:val="24"/>
          <w:lang w:eastAsia="ru-RU"/>
        </w:rPr>
      </w:r>
    </w:p>
    <w:p>
      <w:pPr>
        <w:pStyle w:val="Normal"/>
        <w:widowControl w:val="false"/>
        <w:numPr>
          <w:ilvl w:val="1"/>
          <w:numId w:val="6"/>
        </w:numPr>
        <w:tabs>
          <w:tab w:val="clear" w:pos="708"/>
          <w:tab w:val="left" w:pos="540" w:leader="none"/>
        </w:tabs>
        <w:spacing w:lineRule="atLeast" w:line="210" w:before="0" w:after="0"/>
        <w:ind w:left="0" w:right="0" w:firstLine="454"/>
        <w:jc w:val="both"/>
        <w:rPr>
          <w:rFonts w:ascii="Times New Roman" w:hAnsi="Times New Roman"/>
          <w:sz w:val="24"/>
          <w:szCs w:val="24"/>
          <w:lang w:eastAsia="ru-RU"/>
        </w:rPr>
      </w:pPr>
      <w:r>
        <w:rPr>
          <w:rFonts w:ascii="Times New Roman" w:hAnsi="Times New Roman"/>
          <w:sz w:val="24"/>
          <w:szCs w:val="24"/>
          <w:lang w:eastAsia="ru-RU"/>
        </w:rPr>
        <w:t xml:space="preserve">Кількість - 1 послуга (1 об’єкт). </w:t>
      </w:r>
    </w:p>
    <w:p>
      <w:pPr>
        <w:pStyle w:val="Normal"/>
        <w:widowControl w:val="false"/>
        <w:numPr>
          <w:ilvl w:val="1"/>
          <w:numId w:val="7"/>
        </w:numPr>
        <w:tabs>
          <w:tab w:val="clear" w:pos="708"/>
          <w:tab w:val="left" w:pos="540" w:leader="none"/>
        </w:tabs>
        <w:spacing w:lineRule="atLeast" w:line="210" w:before="0" w:after="0"/>
        <w:ind w:left="0" w:right="0" w:firstLine="454"/>
        <w:jc w:val="both"/>
        <w:rPr/>
      </w:pPr>
      <w:r>
        <w:rPr>
          <w:rFonts w:eastAsia="Calibri" w:ascii="Times New Roman" w:hAnsi="Times New Roman"/>
          <w:color w:val="000000"/>
          <w:sz w:val="24"/>
          <w:szCs w:val="24"/>
          <w:lang w:eastAsia="ru-RU"/>
        </w:rPr>
        <w:t xml:space="preserve">Обсяг послуг, що доручаються до виконання Підряднику, можуть бути </w:t>
      </w:r>
      <w:r>
        <w:rPr>
          <w:rFonts w:ascii="Times New Roman" w:hAnsi="Times New Roman"/>
          <w:sz w:val="24"/>
          <w:szCs w:val="24"/>
          <w:lang w:eastAsia="ru-RU"/>
        </w:rPr>
        <w:t xml:space="preserve">зменшені залежно від реального фінансування видатків. </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2. ДОГОВІРНІ ДОКУМЕНТИ ТА ЇХ МОВА</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2.1. Складниками Договору, крім цього документа, є узгоджена динамічна (зміна вартості матеріальних ресурсів) договірна ціна по об’єкту, яка не впливає на загальну вартість договору, додаткові угоди, графіки надання послуг, інші договірні документи (рішення, інструкції тощо) щодо предмету Договору та умов його виконання.</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2.2. Договірні документи мають юридичну силу, якщо вони підготовлені у письмовій формі, підписані уповноваженими особами, скріплені печаткою та передані іншій стороні.</w:t>
      </w:r>
    </w:p>
    <w:p>
      <w:pPr>
        <w:pStyle w:val="Normal"/>
        <w:widowControl w:val="false"/>
        <w:spacing w:lineRule="auto" w:line="240" w:before="0" w:after="0"/>
        <w:ind w:left="0" w:right="0" w:firstLine="426"/>
        <w:jc w:val="both"/>
        <w:rPr/>
      </w:pPr>
      <w:r>
        <w:rPr>
          <w:rFonts w:ascii="Times New Roman" w:hAnsi="Times New Roman"/>
          <w:sz w:val="24"/>
          <w:szCs w:val="24"/>
          <w:lang w:eastAsia="ru-RU"/>
        </w:rPr>
        <w:t xml:space="preserve">2.3. Офіційною мовою договірних документів є </w:t>
      </w:r>
      <w:r>
        <w:rPr>
          <w:rFonts w:ascii="Times New Roman" w:hAnsi="Times New Roman"/>
          <w:b/>
          <w:i/>
          <w:sz w:val="24"/>
          <w:szCs w:val="24"/>
          <w:lang w:eastAsia="ru-RU"/>
        </w:rPr>
        <w:t>українська мова</w:t>
      </w:r>
      <w:r>
        <w:rPr>
          <w:rFonts w:ascii="Times New Roman" w:hAnsi="Times New Roman"/>
          <w:sz w:val="24"/>
          <w:szCs w:val="24"/>
          <w:lang w:eastAsia="ru-RU"/>
        </w:rPr>
        <w:t>.</w:t>
      </w:r>
    </w:p>
    <w:p>
      <w:pPr>
        <w:pStyle w:val="Normal"/>
        <w:widowControl w:val="false"/>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3. РИЗИКИ СТОРІН ТА ЇХ СТРАХУВАННЯ</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3.1. В усіх випадках, за винятком перерахованих у п.3.2, Підрядник несе ризик знищення або пошкодження наданих послуг з урахуванням послуг, виконаних субпідрядниками, з початку їх виконання до затвердження акту прийняття об’єкта в експлуатацію. Підрядник несе також ризик знищення або пошкодження наданих послуг з усунення недоліків, виявлених після підписання акту прийняття об’єкта в експлуатацію, в межах гарантійного періоду.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3.2. Замовник несе ризик знищення або пошкодження наданих послуг внаслідок:</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обставин непереборної сили;</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зайняття будівлі закладу чи використання без згоди з Підрядником неприйнятих послуг;</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невиконання своїх договірних зобов’язань, що зумовили появу ризику;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інших об’єктивних обставин, які Підрядник не міг передбачити та допустити.</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3.3. Якщо будь-які втрати чи пошкодження наданих послуг виникнуть внаслідок ризику Підрядника, він упродовж узгоджених із Замовником термінів усуває їх за свій рахунок і забезпечує відповідність наданих послуг умовам технічних та якісних характеристик предмета закупівлі.</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3.4. У разі виникнення ризику знищення або пошкодження наданих послуг, відповідальність за які несе Замовник, Підрядник без затримки має сповістити Замовника про його виникнення та можливі наслідки і, якщо це потрібно для збереження послуг, зобов’язаний вживати всіх необхідних заходів. Замовник без затримки повинен розглянути повідомлення Підрядника, ухвалити відповідне рішення та сповістити про нього Підрядника. За необхідності він може запитати у Підрядника необхідні розрахунки та обґрунтування щодо продовження термінів завершення надання послуг та/або договірної ціни та з їх урахуванням укласти з Підрядником додаткову угоду про усунення наслідків ризику та відновлення послуг.</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3.5. Страхування ризиків, пов’язаних з діяльністю Підрядника, здійснюється за рахунок його власних коштів.</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4. ЯКІСТЬ ПОСЛУГ</w:t>
      </w:r>
    </w:p>
    <w:p>
      <w:pPr>
        <w:pStyle w:val="Normal"/>
        <w:widowControl w:val="false"/>
        <w:shd w:val="clear" w:fill="FFFFFF"/>
        <w:spacing w:lineRule="exact" w:line="264" w:before="0" w:after="0"/>
        <w:ind w:left="0" w:right="0" w:firstLine="426"/>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4.1. Підрядник повинен виконати передбачені цим Договором послуги, якість яких відповідає діючим нормативним вимогам – Державним будівельним нормам та Державним стандартам України. Якість предмета закупівлі (у тому числі матеріалів) може бути покращена за умови, що таке покращення не призведе до збільшення суми, визначеної в договорі про закупівлю.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4.2. Відповідальність за якість наданих послуг, матеріалів, виробів, конструкцій, устаткування несе Підрядник. Підрядник у визначеному нормативними документами порядку здійснює поточні перевірки та випробування наданих послуг, матеріалів та устаткування. Повідомлення про перевірки та випробування Підрядник не пізніш як за 7 днів до їх проведення надсилає Замовнику із запрошенням взяти участь у їх проведенні. За результатами перевірок і випробувань складають відповідні акти.</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4.3. Замовник контролює відповідність наданих послуг, матеріалів, виробів, конструкцій,  устаткування вимогам будівельних норм і правил, стандартам, технічним умовам, іншим нормативним документам. Не втручаючись у діяльність Підрядника, він має право:</w:t>
      </w:r>
    </w:p>
    <w:p>
      <w:pPr>
        <w:pStyle w:val="Normal"/>
        <w:widowControl w:val="false"/>
        <w:numPr>
          <w:ilvl w:val="0"/>
          <w:numId w:val="1"/>
        </w:numPr>
        <w:tabs>
          <w:tab w:val="clear" w:pos="708"/>
          <w:tab w:val="left" w:pos="360" w:leader="none"/>
        </w:tabs>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перевіряти наявність документів, що засвідчують якість використаних матеріалів;</w:t>
      </w:r>
    </w:p>
    <w:p>
      <w:pPr>
        <w:pStyle w:val="Normal"/>
        <w:widowControl w:val="false"/>
        <w:numPr>
          <w:ilvl w:val="0"/>
          <w:numId w:val="1"/>
        </w:numPr>
        <w:tabs>
          <w:tab w:val="clear" w:pos="708"/>
          <w:tab w:val="left" w:pos="360" w:leader="none"/>
        </w:tabs>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контролювати хід надання послуг;</w:t>
      </w:r>
    </w:p>
    <w:p>
      <w:pPr>
        <w:pStyle w:val="Normal"/>
        <w:widowControl w:val="false"/>
        <w:numPr>
          <w:ilvl w:val="0"/>
          <w:numId w:val="1"/>
        </w:numPr>
        <w:tabs>
          <w:tab w:val="clear" w:pos="708"/>
          <w:tab w:val="left" w:pos="360" w:leader="none"/>
        </w:tabs>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контролювати виконання Підрядником вказівок і приписів уповноважених державних органів та технічного нагляду щодо якості наданих послуг, матеріалів, устаткування, наявність і правильність ведення виконавчої документації.</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4.4. У разі виявлення порушень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припинення надання послуг. Матеріали, вироби, конструкції та устаткування, що не відповідають нормативним вимогам, мають негайно усуватися з будівлі закладу. Неякісно наданні послуги не будуть оплачуватися, і Підрядник у визначені Замовником терміни зобов’язаний привести їх у відповідність встановленим вимогам.</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4.5. Підрядник зобов’язаний надавати Замовнику необхідну допомогу під час проведення ним перевірок якості наданих послуг, матеріалів та устаткування, в т. ч.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якщо виявиться невідповідність наданих послуг, матеріалів, устаткування нормативним вимогам або якщо Замовник не був своєчасно запрошений Підрядником для участі в поточних перевірках і випробуваннях, буде відшкодовуватись за рахунок Підрядника.</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4.6. Перевірки Замовником якості наданих послуг, матеріалів, виробів, конструкцій і устаткування не звільняють Підрядника від відповідальності за їх відповідність визначеним вимогам.</w:t>
      </w:r>
    </w:p>
    <w:p>
      <w:pPr>
        <w:pStyle w:val="Normal"/>
        <w:widowControl w:val="false"/>
        <w:spacing w:lineRule="auto" w:line="240" w:before="0" w:after="0"/>
        <w:ind w:left="0" w:right="0" w:firstLine="426"/>
        <w:jc w:val="both"/>
        <w:rPr/>
      </w:pPr>
      <w:r>
        <w:rPr>
          <w:rFonts w:ascii="Times New Roman" w:hAnsi="Times New Roman"/>
          <w:sz w:val="24"/>
          <w:szCs w:val="24"/>
          <w:lang w:eastAsia="ru-RU"/>
        </w:rPr>
        <w:t xml:space="preserve">4.7. </w:t>
      </w:r>
      <w:r>
        <w:rPr>
          <w:rFonts w:ascii="Times New Roman" w:hAnsi="Times New Roman"/>
          <w:sz w:val="24"/>
          <w:szCs w:val="24"/>
          <w:lang w:val="ru-RU" w:eastAsia="ru-RU"/>
        </w:rPr>
        <w:t>При закупівлі оздоблювальних матеріалів Підрядником Замовник може вимагати погодження зразків таких матеріалів в межах договірної ціни.</w:t>
      </w:r>
    </w:p>
    <w:p>
      <w:pPr>
        <w:pStyle w:val="Normal"/>
        <w:widowControl w:val="false"/>
        <w:spacing w:lineRule="auto" w:line="240" w:before="0" w:after="0"/>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5. ЦІНА ДОГОВОРУ</w:t>
      </w:r>
    </w:p>
    <w:p>
      <w:pPr>
        <w:pStyle w:val="Normal"/>
        <w:spacing w:lineRule="auto" w:line="240" w:before="0" w:after="0"/>
        <w:ind w:left="0" w:right="0" w:firstLine="709"/>
        <w:jc w:val="both"/>
        <w:rPr/>
      </w:pPr>
      <w:r>
        <w:rPr>
          <w:rFonts w:ascii="Times New Roman" w:hAnsi="Times New Roman"/>
          <w:sz w:val="24"/>
          <w:szCs w:val="24"/>
          <w:lang w:eastAsia="ru-RU"/>
        </w:rPr>
        <w:t xml:space="preserve">5.1. </w:t>
      </w:r>
      <w:r>
        <w:rPr>
          <w:rFonts w:ascii="Times New Roman" w:hAnsi="Times New Roman"/>
          <w:color w:val="000000"/>
          <w:sz w:val="24"/>
          <w:szCs w:val="24"/>
        </w:rPr>
        <w:t xml:space="preserve">Загальна ціна договору розрахована на підставі правил визначення вартості будівництва </w:t>
      </w:r>
      <w:r>
        <w:rPr>
          <w:rFonts w:ascii="Times New Roman" w:hAnsi="Times New Roman"/>
          <w:i/>
          <w:color w:val="000000"/>
          <w:sz w:val="24"/>
          <w:szCs w:val="24"/>
        </w:rPr>
        <w:t>ДСТУ Б Д.1.1-1:2013</w:t>
      </w:r>
      <w:r>
        <w:rPr>
          <w:rFonts w:ascii="Times New Roman" w:hAnsi="Times New Roman"/>
          <w:color w:val="000000"/>
          <w:sz w:val="24"/>
          <w:szCs w:val="24"/>
        </w:rPr>
        <w:t xml:space="preserve"> та складає</w:t>
      </w:r>
      <w:r>
        <w:rPr>
          <w:rFonts w:eastAsia="Calibri" w:ascii="Times New Roman" w:hAnsi="Times New Roman"/>
          <w:sz w:val="24"/>
          <w:szCs w:val="24"/>
          <w:lang w:eastAsia="en-US"/>
        </w:rPr>
        <w:t xml:space="preserve"> </w:t>
      </w:r>
      <w:r>
        <w:rPr>
          <w:rFonts w:eastAsia="Calibri" w:ascii="Times New Roman" w:hAnsi="Times New Roman"/>
          <w:b/>
          <w:i/>
          <w:sz w:val="24"/>
          <w:szCs w:val="24"/>
          <w:lang w:eastAsia="en-US"/>
        </w:rPr>
        <w:t xml:space="preserve">_______________, в т.ч. ПДВ 20% -_________________/ без ПДВ. </w:t>
      </w:r>
      <w:r>
        <w:rPr>
          <w:rFonts w:ascii="Times New Roman" w:hAnsi="Times New Roman"/>
          <w:sz w:val="24"/>
          <w:szCs w:val="24"/>
          <w:lang w:eastAsia="ru-RU"/>
        </w:rPr>
        <w:t xml:space="preserve">У разі неповного фінансування обсяги послуг Сторони уточнюють додатковою угодою.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5.2. Вид договірної ціни -  динамічна (при проведенні взаєморозрахунків за обсяги наданих послуг вартість матеріальних ресурсів визначається на підставі виконаних обсягів послуг, нормативних витрат матеріальних ресурсів, визначених за ресурсними елементними кошторисними нормами та уточнених цін ресурсів, прийнятих в договірній ціні), яка не впливає на загальну вартість договору. Підставою для зміни договірної ціни  є покращення якості предмету закупівлі (без зміни загальної вартості послуг).</w:t>
      </w:r>
    </w:p>
    <w:p>
      <w:pPr>
        <w:pStyle w:val="Normal"/>
        <w:spacing w:lineRule="auto" w:line="240" w:before="0" w:after="0"/>
        <w:ind w:left="0" w:right="0" w:firstLine="454"/>
        <w:jc w:val="both"/>
        <w:rPr/>
      </w:pPr>
      <w:r>
        <w:rPr>
          <w:rFonts w:ascii="Times New Roman" w:hAnsi="Times New Roman"/>
          <w:sz w:val="24"/>
          <w:szCs w:val="24"/>
          <w:lang w:eastAsia="ru-RU"/>
        </w:rPr>
        <w:t xml:space="preserve">5.3. </w:t>
      </w:r>
      <w:r>
        <w:rPr>
          <w:rFonts w:eastAsia="Calibri" w:ascii="Times New Roman" w:hAnsi="Times New Roman"/>
          <w:color w:val="000000"/>
          <w:sz w:val="24"/>
          <w:szCs w:val="24"/>
          <w:lang w:eastAsia="ru-RU"/>
        </w:rPr>
        <w:t>В ціну Договору включені прямі витрати, накладні витрати, прибуток, який Підрядник планує одержати при виконанні цього Договору та усі податки і збори, що сплачуються або мають бути сплачені Підрядником стосовно надання послуг.</w:t>
      </w:r>
    </w:p>
    <w:p>
      <w:pPr>
        <w:pStyle w:val="ListParagraph"/>
        <w:spacing w:lineRule="auto" w:line="240" w:before="0" w:after="0"/>
        <w:ind w:left="0" w:right="0" w:firstLine="426"/>
        <w:contextualSpacing/>
        <w:jc w:val="both"/>
        <w:rPr/>
      </w:pPr>
      <w:r>
        <w:rPr>
          <w:sz w:val="24"/>
          <w:szCs w:val="24"/>
          <w:lang w:eastAsia="ru-RU"/>
        </w:rPr>
        <w:t xml:space="preserve">5.4. </w:t>
      </w:r>
      <w:r>
        <w:rPr>
          <w:rFonts w:eastAsia="Calibri"/>
          <w:color w:val="000000"/>
          <w:sz w:val="24"/>
          <w:szCs w:val="24"/>
          <w:lang w:eastAsia="ru-RU"/>
        </w:rPr>
        <w:t>Вартість матеріалів, необхідних для поточного ремонту входить до загальної вартості послуг, визначеної п. 5.1. цього Договору. Підрядник самостійно придбаває необхідні матеріали та використовує (встановлює) їх в ході проведення поточного ремонту.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left="0" w:right="0" w:hanging="0"/>
        <w:jc w:val="center"/>
        <w:rPr>
          <w:rFonts w:ascii="Times New Roman" w:hAnsi="Times New Roman"/>
          <w:b/>
          <w:b/>
          <w:bCs/>
          <w:sz w:val="24"/>
          <w:szCs w:val="24"/>
          <w:lang w:eastAsia="ru-RU"/>
        </w:rPr>
      </w:pPr>
      <w:r>
        <w:rPr>
          <w:rFonts w:ascii="Times New Roman" w:hAnsi="Times New Roman"/>
          <w:b/>
          <w:bCs/>
          <w:sz w:val="24"/>
          <w:szCs w:val="24"/>
          <w:lang w:eastAsia="ru-RU"/>
        </w:rPr>
        <w:t>6. ПОРЯДОК ЗДІЙСНЕННЯ ОПЛАТИ.</w:t>
      </w:r>
    </w:p>
    <w:p>
      <w:pPr>
        <w:pStyle w:val="Normal"/>
        <w:widowControl w:val="false"/>
        <w:spacing w:lineRule="auto" w:line="240" w:before="0" w:after="0"/>
        <w:ind w:left="0" w:right="0" w:hanging="0"/>
        <w:jc w:val="center"/>
        <w:rPr>
          <w:rFonts w:ascii="Times New Roman" w:hAnsi="Times New Roman"/>
          <w:b/>
          <w:b/>
          <w:bCs/>
          <w:sz w:val="24"/>
          <w:szCs w:val="24"/>
          <w:lang w:eastAsia="ru-RU"/>
        </w:rPr>
      </w:pPr>
      <w:r>
        <w:rPr>
          <w:rFonts w:ascii="Times New Roman" w:hAnsi="Times New Roman"/>
          <w:b/>
          <w:bCs/>
          <w:sz w:val="24"/>
          <w:szCs w:val="24"/>
          <w:lang w:eastAsia="ru-RU"/>
        </w:rPr>
        <w:t>ФІНАНСУВАННЯ ТА РОЗРАХУНКИ ЗА НАДАННІ ПОСЛУГИ</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6.1. Замовник зобов’язаний забезпечувати фінансування послуг в обсязі, передбаченому відповідними Переліками на поточний рік. Оплата за наданні послуги (форма КБ-2в, КБ-3) проводиться шляхом перерахування коштів на рахунок Підрядника протягом бюджетного року по мірі надходження відповідних цільових коштів з бюджету. Джерело фінансування  - кошти обласного бюджету.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6.2. Відповідно до ч.1 ст. 23 Бюджетного кодексу України платіжні зобов’язання Замовника виникають у разі наявності відповідного бюджетного призначення та в межах бюджетних асигнувань.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6.3. Замовник має право уточнити план фінансування протягом поточного року у разі внесення змін у строки надання послуг, прийняття рішення про прискорення чи уповільнення темпів надання послуг, а також із урахуванням наявних у нього коштів, обсягів фінансування наданих послуг. Одночасно із уточненням плану фінансування Сторони зобов’язані внести зміни в інші умови Договору.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У разі затримки бюджетного фінансування не з вини Замовника, оплата за надані послуги здійснюється протягом 5 банківських днів з дати отримання Замовником бюджетного фінансування на свій реєстраційний рахунок, а у разі зміни бюджетного фінансування Замовник письмово повідомляє Підрядника, який зобов’язаний негайно призупинити надання послуг з моменту отримання повідомлення.</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6.4. Якщо Замовник у встановленому порядку ухвалить рішення про сповільнення чи прискорення (за згодою Підрядника) темпів надання послуг упродовж поточного року, він подає Підряднику для узгодження додаткову угоду, в якій будуть скореговані обсяги коштів, що виділяються на фінансування надання послуг у поточному році.</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6.5. Розрахунки за надані послуги здійснюються щомісячно в межах договірної ціни та виділених коштів на фінансування за окремі види послуг. Платежі здійснюються в розмірі 100 відсотків від загальної суми наданих послуг. Остаточні платежі проводяться після завершення надання послуг і прийняття об’єкта в експлуатацію.</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6.6. Підставою для здійснення розрахунків з Підрядником є підписані сторонами Акт прийняття наданих послуг (типова форма № КБ-2в) та Довідка про вартість наданих послуг (типова форма № КБ-3), які складаються Підрядником. З метою забезпечення виконання вимог, передбачених Порядком обслуговування міського бюджету за видатками, зазначені форми подаються Замовнику не пізніше 10 числа звітного місяця.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Замовник за участю представника технічного нагляду перевіряє підписує та передає Підряднику Акт прийняття наданих послуг (типова форма № КБ-2в) та Довідка про вартість наданих послуг (типова форма № КБ-3).</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6.7. Визначення розміру кошторисної заробітної плати при складанні ціни тендерної пропозиції учасника (договірної ціни) здійснюється Підрядником, виходячи із середньомісячної заробітної плати одного працівника в режимі повної зайнятості, яку Підрядник планує отримувати на об’єкті будівництва.</w:t>
      </w:r>
    </w:p>
    <w:p>
      <w:pPr>
        <w:pStyle w:val="Normal"/>
        <w:widowControl w:val="false"/>
        <w:spacing w:lineRule="auto" w:line="240" w:before="0" w:after="0"/>
        <w:ind w:left="0" w:right="0" w:firstLine="426"/>
        <w:jc w:val="both"/>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7. НАДАННЯ ПОСЛУГ (ТЕРМІНИ І УМОВИ ЇХ ПЕРЕГЛЯДУ)</w:t>
      </w:r>
    </w:p>
    <w:p>
      <w:pPr>
        <w:pStyle w:val="Normal"/>
        <w:spacing w:lineRule="auto" w:line="240" w:before="0" w:after="0"/>
        <w:ind w:left="0" w:right="0" w:firstLine="426"/>
        <w:jc w:val="both"/>
        <w:rPr/>
      </w:pPr>
      <w:r>
        <w:rPr>
          <w:rFonts w:ascii="Times New Roman" w:hAnsi="Times New Roman"/>
          <w:bCs/>
          <w:sz w:val="24"/>
          <w:szCs w:val="24"/>
          <w:lang w:eastAsia="ru-RU"/>
        </w:rPr>
        <w:t xml:space="preserve">7.1. </w:t>
      </w:r>
      <w:r>
        <w:rPr>
          <w:rFonts w:ascii="Times New Roman" w:hAnsi="Times New Roman"/>
          <w:bCs/>
          <w:sz w:val="24"/>
          <w:szCs w:val="24"/>
          <w:shd w:fill="FFFF00" w:val="clear"/>
          <w:lang w:eastAsia="ru-RU"/>
        </w:rPr>
        <w:t>Термін надання послуг:</w:t>
      </w:r>
      <w:r>
        <w:rPr>
          <w:rFonts w:ascii="Times New Roman" w:hAnsi="Times New Roman"/>
          <w:bCs/>
          <w:sz w:val="24"/>
          <w:szCs w:val="24"/>
          <w:shd w:fill="FFFF00" w:val="clear"/>
          <w:lang w:eastAsia="ru-RU"/>
        </w:rPr>
        <w:t xml:space="preserve"> </w:t>
      </w:r>
      <w:r>
        <w:rPr>
          <w:rFonts w:ascii="Times New Roman" w:hAnsi="Times New Roman"/>
          <w:b/>
          <w:bCs/>
          <w:i/>
          <w:sz w:val="24"/>
          <w:szCs w:val="24"/>
          <w:shd w:fill="FFFF00" w:val="clear"/>
          <w:lang w:eastAsia="ru-RU"/>
        </w:rPr>
        <w:t xml:space="preserve">до </w:t>
      </w:r>
      <w:r>
        <w:rPr>
          <w:rFonts w:ascii="Times New Roman" w:hAnsi="Times New Roman"/>
          <w:b/>
          <w:bCs/>
          <w:i/>
          <w:sz w:val="24"/>
          <w:szCs w:val="24"/>
          <w:shd w:fill="FFFF00" w:val="clear"/>
          <w:lang w:eastAsia="ru-RU"/>
        </w:rPr>
        <w:t>25 серпня</w:t>
      </w:r>
      <w:r>
        <w:rPr>
          <w:rFonts w:ascii="Times New Roman" w:hAnsi="Times New Roman"/>
          <w:b/>
          <w:bCs/>
          <w:i/>
          <w:sz w:val="24"/>
          <w:szCs w:val="24"/>
          <w:shd w:fill="FFFF00" w:val="clear"/>
          <w:lang w:eastAsia="ru-RU"/>
        </w:rPr>
        <w:t xml:space="preserve"> 2022 року</w:t>
      </w:r>
      <w:r>
        <w:rPr>
          <w:rFonts w:ascii="Times New Roman" w:hAnsi="Times New Roman"/>
          <w:bCs/>
          <w:sz w:val="24"/>
          <w:szCs w:val="24"/>
          <w:shd w:fill="FFFF00" w:val="clear"/>
          <w:lang w:eastAsia="ru-RU"/>
        </w:rPr>
        <w:t>.</w:t>
      </w:r>
      <w:r>
        <w:rPr>
          <w:rFonts w:eastAsia="Calibri" w:ascii="Times New Roman" w:hAnsi="Times New Roman"/>
          <w:sz w:val="24"/>
          <w:szCs w:val="24"/>
          <w:lang w:eastAsia="en-US"/>
        </w:rPr>
        <w:t xml:space="preserve"> Підрядник може надати послуги достроково і здати їх Замовнику.</w:t>
      </w:r>
    </w:p>
    <w:p>
      <w:pPr>
        <w:pStyle w:val="Normal"/>
        <w:widowControl w:val="false"/>
        <w:spacing w:lineRule="auto" w:line="240" w:before="0" w:after="0"/>
        <w:ind w:left="0" w:right="0" w:firstLine="426"/>
        <w:jc w:val="both"/>
        <w:rPr/>
      </w:pPr>
      <w:r>
        <w:rPr>
          <w:rFonts w:ascii="Times New Roman" w:hAnsi="Times New Roman"/>
          <w:sz w:val="24"/>
          <w:szCs w:val="24"/>
          <w:lang w:eastAsia="ru-RU"/>
        </w:rPr>
        <w:t xml:space="preserve">7.2. Місце надання послуг: </w:t>
      </w:r>
      <w:r>
        <w:rPr>
          <w:rFonts w:ascii="Times New Roman" w:hAnsi="Times New Roman"/>
          <w:b/>
          <w:bCs/>
          <w:i/>
          <w:iCs/>
          <w:sz w:val="24"/>
          <w:szCs w:val="24"/>
          <w:lang w:eastAsia="ru-RU"/>
        </w:rPr>
        <w:t xml:space="preserve">Львівська область, </w:t>
      </w:r>
      <w:r>
        <w:rPr>
          <w:rFonts w:ascii="Times New Roman" w:hAnsi="Times New Roman"/>
          <w:b/>
          <w:i/>
          <w:sz w:val="24"/>
          <w:szCs w:val="24"/>
          <w:lang w:eastAsia="ru-RU"/>
        </w:rPr>
        <w:t>м. Сокаль, вул. І. Підкови, буд. 1</w:t>
      </w:r>
      <w:r>
        <w:rPr>
          <w:rFonts w:ascii="Times New Roman" w:hAnsi="Times New Roman"/>
          <w:bCs/>
          <w:sz w:val="24"/>
          <w:szCs w:val="24"/>
          <w:lang w:eastAsia="ru-RU"/>
        </w:rPr>
        <w:t>,</w:t>
      </w:r>
      <w:r>
        <w:rPr>
          <w:rFonts w:ascii="Times New Roman" w:hAnsi="Times New Roman"/>
          <w:color w:val="000000"/>
          <w:spacing w:val="-3"/>
          <w:sz w:val="24"/>
          <w:szCs w:val="24"/>
          <w:lang w:eastAsia="ru-RU"/>
        </w:rPr>
        <w:t xml:space="preserve"> </w:t>
      </w:r>
      <w:r>
        <w:rPr>
          <w:rFonts w:ascii="Times New Roman" w:hAnsi="Times New Roman"/>
          <w:b/>
          <w:i/>
          <w:iCs/>
          <w:color w:val="000000"/>
          <w:spacing w:val="-3"/>
          <w:sz w:val="24"/>
          <w:szCs w:val="24"/>
          <w:lang w:eastAsia="en-US"/>
        </w:rPr>
        <w:t>Державний професійно технічний навчальний заклад “Сокальський професійний ліцей” (їдальня)</w:t>
      </w:r>
      <w:r>
        <w:rPr>
          <w:rFonts w:ascii="Times New Roman" w:hAnsi="Times New Roman"/>
          <w:b/>
          <w:i/>
          <w:iCs/>
          <w:spacing w:val="-3"/>
          <w:sz w:val="24"/>
          <w:szCs w:val="24"/>
          <w:lang w:eastAsia="en-US"/>
        </w:rPr>
        <w:t>.</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7.3. Якщо водночас діє кілька різних обставин, кожна з яких може бути підставою для продовження термінів завершення надання послуг, таке рішення ухвалюється з урахуванням дії всіх обставин.</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7.4. Для продовження термінів завершення надання послуг Підрядник зобов’язаний без затримки повідомити Замовника про появу обставин, які зумовлюють необхідність продовження, і подати обґрунтування нових термінів завершення.</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Замовник без затримки повинен розглянути обґрунтування Підрядника, витребувати у нього, за необхідності, додаткову інформацію та ухвалити відповідне рішення і сповістити про нього Підрядника.</w:t>
      </w:r>
    </w:p>
    <w:p>
      <w:pPr>
        <w:pStyle w:val="Normal"/>
        <w:widowControl w:val="false"/>
        <w:spacing w:lineRule="auto" w:line="240" w:before="0" w:after="0"/>
        <w:ind w:left="0" w:right="0" w:firstLine="426"/>
        <w:jc w:val="both"/>
        <w:rPr/>
      </w:pPr>
      <w:r>
        <w:rPr>
          <w:rFonts w:ascii="Times New Roman" w:hAnsi="Times New Roman"/>
          <w:sz w:val="24"/>
          <w:szCs w:val="24"/>
          <w:lang w:eastAsia="ru-RU"/>
        </w:rPr>
        <w:t xml:space="preserve">7.5. Якщо відставання темпів надання послуг допущено з вини Підрядника і  становить </w:t>
      </w:r>
      <w:r>
        <w:rPr>
          <w:rFonts w:ascii="Times New Roman" w:hAnsi="Times New Roman"/>
          <w:b/>
          <w:i/>
          <w:sz w:val="24"/>
          <w:szCs w:val="24"/>
          <w:lang w:eastAsia="ru-RU"/>
        </w:rPr>
        <w:t>більше 10 днів</w:t>
      </w:r>
      <w:r>
        <w:rPr>
          <w:rFonts w:ascii="Times New Roman" w:hAnsi="Times New Roman"/>
          <w:sz w:val="24"/>
          <w:szCs w:val="24"/>
          <w:lang w:eastAsia="ru-RU"/>
        </w:rPr>
        <w:t>, Замовник може вимагати від Підрядника перегляду графіка надання послуг і проведення заходів з усунення відставання.</w:t>
      </w:r>
    </w:p>
    <w:p>
      <w:pPr>
        <w:pStyle w:val="Normal"/>
        <w:widowControl w:val="false"/>
        <w:spacing w:lineRule="auto" w:line="240" w:before="0" w:after="0"/>
        <w:ind w:left="0" w:right="0" w:firstLine="426"/>
        <w:jc w:val="both"/>
        <w:rPr/>
      </w:pPr>
      <w:r>
        <w:rPr>
          <w:rFonts w:ascii="Times New Roman" w:hAnsi="Times New Roman"/>
          <w:sz w:val="24"/>
          <w:szCs w:val="24"/>
          <w:lang w:eastAsia="ru-RU"/>
        </w:rPr>
        <w:t xml:space="preserve">Якщо відставання темпів надання послуг з вини Підрядника становить </w:t>
      </w:r>
      <w:r>
        <w:rPr>
          <w:rFonts w:ascii="Times New Roman" w:hAnsi="Times New Roman"/>
          <w:b/>
          <w:i/>
          <w:sz w:val="24"/>
          <w:szCs w:val="24"/>
          <w:lang w:eastAsia="ru-RU"/>
        </w:rPr>
        <w:t>більше 30 днів</w:t>
      </w:r>
      <w:r>
        <w:rPr>
          <w:rFonts w:ascii="Times New Roman" w:hAnsi="Times New Roman"/>
          <w:sz w:val="24"/>
          <w:szCs w:val="24"/>
          <w:lang w:eastAsia="ru-RU"/>
        </w:rPr>
        <w:t>, Замовник має право ставити питання про розірвання Договору та стягнення невикористаних коштів у передбаченому договірними умовами порядку.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7.6. Замовник у будь-який час може дати вказівку Підряднику зменшити темпи надання усіх або частини послуг чи тимчасово припинити їх виконання.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7.7. Перегляд термінів завершення надання послуг оформляється додатковою угодою.</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8. НАДАННЯ ТА ВИКОРИСТАННЯ БУДІВЛІ ЗАКЛАДУ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8.1. Підрядник повинен своєчасно усувати з будівлі закладу сміття, непотрібні для подальшого надання послуг будівельну техніку та матеріали, тимчасові споруди та приміщення.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9. МАТЕРІАЛЬНО-ТЕХНІЧНЕ ЗАБЕЗПЕЧЕННЯ</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9.1. Закупівлю, одержання, складування, збереження необхідних для надання послуг будівельних матеріалів, виробів, конструкцій, устаткування здійснює Підрядник. Він контролює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9.2. Підрядник здійснює закупівлю матеріалів відповідно до технічних та якісних характеристик предмета закупівлі.</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10. ЗАЛУЧЕННЯ ДЛЯ НАДАННЯ ПОСЛУГ СУБПІДРЯДНИКІВ</w:t>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10.1. Підрядник має право за письмовим погодженням із Замовником залучати до надання послуг субпідрядників. Їх погодження здійснюється на підставі письмової інформації Підрядника, яка надається Замовнику не пізніш як за 10 днів до їх залучення до надання послуг.</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10.2. Замовник має право відмовити у залученні запропонованих Підрядником субпідрядників за відсутності у них необхідних для надання послуг потужностей, ліцензії, недостатньої професійності, існування фактів недотримання договірних зобов’язань у минулому, порушення справи про банкрутство, незадовільного фінансового становища, інших подібних обставин, які відповідно до обґрунтування Замовника будуть негативно впливати на виконання Договору.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10.3. Укладання субпідрядних договорів не створює будь-яких правових відносин між Замовником і субпідрядниками. Замовник має право ухвалювати рішення та давати вказівки щодо надання послуг субпідрядникам тільки через Підрядника.</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10.4. Підрядник забезпечує координацію діяльності субпідрядників, залучає їх до вирішення існуючих проблем, створює необхідні умови для виконання договірних зобов’язань і контролює хід їх виконання, представляє інтереси у відносинах із Замовником. Він несе перед Замовником відповідальність за дії субпідрядників такою ж мірою, як і за свої дії.</w:t>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11. РОБОЧА СИЛА</w:t>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11.1. Відповідальність за залучення для надання послуг робітників та інженерно-технічних працівників у достатній кількості та відповідної кваліфікації несе Підрядник.</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Він повинен дотримуватись трудового законодавства, створювати належні умови для праці та відпочинку в будівлі закладу.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11.2. Підрядник відповідає за поведінку своїх працівників в будівлі закладу, дотримання техніки безпеки, вживає необхідних заходів для недопущення порушень ними технологічної та виробничої дисципліни, громадського порядку, інших антигромадських вчинків.</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11.3. Замовник має право за відповідного обґрунтування зажадати від Підрядника усунення від надання послуг недостатньо кваліфікованих робітників та інженерно-технічних працівників.</w:t>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12. ОРГАНІЗАЦІЯ НАДАННЯ ПОСЛУГ</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12.1. Підрядник надає послуги з використанням прогресивних методів організації виробництва та праці.</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12.2. Підрядник забезпечує дотримання в будівлі закладу техніки безпеки та пожежної безпеки. Він разом із субпідрядниками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12.3. Підрядник щомісячно інформує Замовника про хід надання послуг за звітний період, в т. ч. про причини відхилень від графіків надання послуг.</w:t>
      </w:r>
    </w:p>
    <w:p>
      <w:pPr>
        <w:pStyle w:val="Normal"/>
        <w:widowControl w:val="false"/>
        <w:spacing w:lineRule="auto" w:line="240" w:before="0" w:after="0"/>
        <w:ind w:left="0" w:right="0" w:firstLine="426"/>
        <w:jc w:val="both"/>
        <w:rPr>
          <w:rFonts w:ascii="Times New Roman" w:hAnsi="Times New Roman"/>
          <w:sz w:val="24"/>
          <w:szCs w:val="24"/>
          <w:shd w:fill="auto" w:val="clear"/>
          <w:lang w:eastAsia="ru-RU"/>
        </w:rPr>
      </w:pPr>
      <w:r>
        <w:rPr>
          <w:rFonts w:ascii="Times New Roman" w:hAnsi="Times New Roman"/>
          <w:sz w:val="24"/>
          <w:szCs w:val="24"/>
          <w:shd w:fill="FFFFFF" w:val="clear"/>
          <w:lang w:eastAsia="ru-RU"/>
        </w:rPr>
        <w:t>12.4. Підрядник забезпечує ведення та передачу Замовнику після завершення поточного ремонту передбаченої нормативними документами виконавчої документації, в т. ч.: документів, що засвідчують якість використаних матеріалів; актів на приховані роботи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журналів надання послуг; актів перевірок будівництва органами державного нагляду; комплект робочих креслень із записами про відповідність надання послуг цим кресленням або змінам</w:t>
      </w:r>
      <w:r>
        <w:rPr>
          <w:rFonts w:ascii="Times New Roman" w:hAnsi="Times New Roman"/>
          <w:sz w:val="24"/>
          <w:szCs w:val="24"/>
          <w:shd w:fill="auto" w:val="clear"/>
          <w:lang w:eastAsia="ru-RU"/>
        </w:rPr>
        <w:t xml:space="preserve"> до них.</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13. ПРИЙНЯТТЯ НАДАНИХ ПОСЛУГ</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13.1. Підрядник здає завершений та готовий до експлуатації об’єкт Замовнику в присутності представника технічного нагляду. Для прийняття об’єкта Підрядник передає Замовнику всю визначену правовими документами документацію.</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Виявлені Замовником в процесі прийняття об’єкта недоліки в наданні послуг, що виникли з вини Підрядника, Підрядник усуває за свій рахунок.</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13.2. Якщо об’єкт з вини Підрядника не буде прийнятий в експлуатацію Замовником, Підрядник зобов’язаний у визначений термін усунути допущені недоліки і пред’явити об’єкт для повторного прийняття. У разі небажання чи неспроможності Підрядника це зробити Замовник, завчасно попередивши Підрядника, може усунути недоліки своїми силами або залучити до цього іншого виконавця із компенсацією витрат за рахунок Підрядника. Для відшкодування цих витрат можуть бути використані кошти, недоплачені Підряднику у зв’язку із застосуванням у розрахунку за надані послуг поправочного коефіцієнта.</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13.3. У разі виявлення в процесі прийняття об’єкта недоліків у наданні послуг, усунути які неможливо й існування яких погіршує показники об’єкта порівняно з технічним завданням, Замовник має право вимагати від Підрядника компенсації збитків.</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14. ГАРАНТІЙНІ ТЕРМІНИ ЕКСПЛУАТАЦІЇ ОБ’ЄКТА</w:t>
      </w:r>
    </w:p>
    <w:p>
      <w:pPr>
        <w:pStyle w:val="Normal"/>
        <w:tabs>
          <w:tab w:val="clear" w:pos="708"/>
          <w:tab w:val="left" w:pos="432" w:leader="none"/>
        </w:tabs>
        <w:spacing w:lineRule="auto" w:line="240" w:before="0" w:after="0"/>
        <w:ind w:left="426" w:right="0" w:hanging="0"/>
        <w:jc w:val="both"/>
        <w:rPr>
          <w:rFonts w:ascii="Times New Roman" w:hAnsi="Times New Roman" w:eastAsia="Calibri"/>
          <w:color w:val="000000"/>
          <w:sz w:val="24"/>
          <w:szCs w:val="24"/>
          <w:lang w:eastAsia="ru-RU"/>
        </w:rPr>
      </w:pPr>
      <w:r>
        <w:rPr>
          <w:rFonts w:eastAsia="Calibri" w:ascii="Times New Roman" w:hAnsi="Times New Roman"/>
          <w:color w:val="000000"/>
          <w:sz w:val="24"/>
          <w:szCs w:val="24"/>
          <w:lang w:eastAsia="ru-RU"/>
        </w:rPr>
        <w:t xml:space="preserve">14.1. Гарантійні строки за цим Договором становлять: </w:t>
      </w:r>
    </w:p>
    <w:p>
      <w:pPr>
        <w:pStyle w:val="Normal"/>
        <w:tabs>
          <w:tab w:val="clear" w:pos="708"/>
          <w:tab w:val="left" w:pos="0" w:leader="none"/>
          <w:tab w:val="left" w:pos="972" w:leader="none"/>
          <w:tab w:val="left" w:pos="1440" w:leader="none"/>
        </w:tabs>
        <w:spacing w:lineRule="auto" w:line="240" w:before="0" w:after="0"/>
        <w:ind w:left="0" w:right="0" w:firstLine="426"/>
        <w:jc w:val="both"/>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t xml:space="preserve">– </w:t>
      </w:r>
      <w:r>
        <w:rPr>
          <w:rFonts w:eastAsia="Calibri" w:ascii="Times New Roman" w:hAnsi="Times New Roman"/>
          <w:color w:val="000000"/>
          <w:sz w:val="24"/>
          <w:szCs w:val="24"/>
          <w:lang w:eastAsia="en-US"/>
        </w:rPr>
        <w:t xml:space="preserve">на наданні послуг, прямо передбачені даним Договором </w:t>
      </w:r>
      <w:r>
        <w:rPr>
          <w:rFonts w:eastAsia="Calibri" w:ascii="Times New Roman" w:hAnsi="Times New Roman"/>
          <w:color w:val="000000"/>
          <w:sz w:val="24"/>
          <w:szCs w:val="24"/>
          <w:shd w:fill="FFFFFF" w:val="clear"/>
          <w:lang w:eastAsia="en-US"/>
        </w:rPr>
        <w:t xml:space="preserve">- 1 рік </w:t>
      </w:r>
      <w:r>
        <w:rPr>
          <w:rFonts w:eastAsia="Calibri" w:ascii="Times New Roman" w:hAnsi="Times New Roman"/>
          <w:color w:val="000000"/>
          <w:sz w:val="24"/>
          <w:szCs w:val="24"/>
          <w:lang w:eastAsia="en-US"/>
        </w:rPr>
        <w:t>з моменту прийняття Замовником всіх послуг за Договором;</w:t>
      </w:r>
    </w:p>
    <w:p>
      <w:pPr>
        <w:pStyle w:val="Normal"/>
        <w:tabs>
          <w:tab w:val="clear" w:pos="708"/>
          <w:tab w:val="left" w:pos="0" w:leader="none"/>
          <w:tab w:val="left" w:pos="972" w:leader="none"/>
          <w:tab w:val="left" w:pos="1440" w:leader="none"/>
        </w:tabs>
        <w:spacing w:lineRule="auto" w:line="240" w:before="0" w:after="0"/>
        <w:ind w:left="0" w:right="0" w:firstLine="426"/>
        <w:jc w:val="both"/>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t>- на матеріали, устаткування та обладнання - згідно строку гарантії, який встановлений заводом-виробником цих матеріалів та/або обладнання.</w:t>
      </w:r>
    </w:p>
    <w:p>
      <w:pPr>
        <w:pStyle w:val="Normal"/>
        <w:tabs>
          <w:tab w:val="clear" w:pos="708"/>
          <w:tab w:val="left" w:pos="0" w:leader="none"/>
        </w:tabs>
        <w:spacing w:lineRule="auto" w:line="240" w:before="0" w:after="0"/>
        <w:ind w:left="0" w:right="0" w:firstLine="426"/>
        <w:jc w:val="both"/>
        <w:rPr>
          <w:rFonts w:ascii="Times New Roman" w:hAnsi="Times New Roman" w:eastAsia="Calibri"/>
          <w:sz w:val="24"/>
          <w:szCs w:val="24"/>
          <w:lang w:eastAsia="en-US"/>
        </w:rPr>
      </w:pPr>
      <w:r>
        <w:rPr>
          <w:rFonts w:eastAsia="Calibri" w:ascii="Times New Roman" w:hAnsi="Times New Roman"/>
          <w:sz w:val="24"/>
          <w:szCs w:val="24"/>
          <w:lang w:eastAsia="en-US"/>
        </w:rPr>
        <w:t>Перебіг гарантійних строків починається з моменту прийняття Замовником всіх послуг за Договором. В разі дострокового припинення дії Договору або в разі, якщо за Договором будуть виконані не весь перелік послуг, передбачені Договором, гарантійний строк починається з моменту такого дострокового припинення дії Договору або з моменту погодження сторонами зменшення кількості послуг, що виконуються за Договором, відповідно.</w:t>
      </w:r>
    </w:p>
    <w:p>
      <w:pPr>
        <w:pStyle w:val="Normal"/>
        <w:tabs>
          <w:tab w:val="clear" w:pos="708"/>
          <w:tab w:val="left" w:pos="0" w:leader="none"/>
        </w:tabs>
        <w:spacing w:lineRule="auto" w:line="240" w:before="0" w:after="0"/>
        <w:ind w:left="0" w:right="0" w:firstLine="426"/>
        <w:jc w:val="both"/>
        <w:rPr>
          <w:rFonts w:ascii="Times New Roman" w:hAnsi="Times New Roman" w:eastAsia="Calibri"/>
          <w:sz w:val="24"/>
          <w:szCs w:val="24"/>
          <w:lang w:eastAsia="en-US"/>
        </w:rPr>
      </w:pPr>
      <w:r>
        <w:rPr>
          <w:rFonts w:eastAsia="Calibri" w:ascii="Times New Roman" w:hAnsi="Times New Roman"/>
          <w:sz w:val="24"/>
          <w:szCs w:val="24"/>
          <w:lang w:eastAsia="en-US"/>
        </w:rPr>
        <w:t xml:space="preserve">14.2. Гарантійний строк продовжується на час, протягом якого результати закінчених наданих послуг не могли експлуатуватися внаслідок виявлених недоліків, відповідальність за які несе Підрядник. </w:t>
      </w:r>
    </w:p>
    <w:p>
      <w:pPr>
        <w:pStyle w:val="Normal"/>
        <w:tabs>
          <w:tab w:val="clear" w:pos="708"/>
          <w:tab w:val="left" w:pos="-142" w:leader="none"/>
          <w:tab w:val="left" w:pos="0" w:leader="none"/>
        </w:tabs>
        <w:spacing w:lineRule="auto" w:line="240" w:before="0" w:after="0"/>
        <w:ind w:left="0" w:right="0" w:firstLine="426"/>
        <w:jc w:val="both"/>
        <w:rPr>
          <w:rFonts w:ascii="Times New Roman" w:hAnsi="Times New Roman" w:eastAsia="Calibri"/>
          <w:sz w:val="24"/>
          <w:szCs w:val="24"/>
          <w:lang w:eastAsia="en-US"/>
        </w:rPr>
      </w:pPr>
      <w:r>
        <w:rPr>
          <w:rFonts w:eastAsia="Calibri" w:ascii="Times New Roman" w:hAnsi="Times New Roman"/>
          <w:sz w:val="24"/>
          <w:szCs w:val="24"/>
          <w:lang w:eastAsia="en-US"/>
        </w:rPr>
        <w:t>14.3.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наданих послуг.</w:t>
      </w:r>
    </w:p>
    <w:p>
      <w:pPr>
        <w:pStyle w:val="Normal"/>
        <w:tabs>
          <w:tab w:val="clear" w:pos="708"/>
          <w:tab w:val="left" w:pos="-142" w:leader="none"/>
          <w:tab w:val="left" w:pos="0" w:leader="none"/>
        </w:tabs>
        <w:spacing w:lineRule="auto" w:line="240" w:before="0" w:after="0"/>
        <w:ind w:left="0" w:right="0" w:firstLine="426"/>
        <w:jc w:val="both"/>
        <w:rPr>
          <w:rFonts w:ascii="Times New Roman" w:hAnsi="Times New Roman" w:eastAsia="Calibri"/>
          <w:spacing w:val="2"/>
          <w:sz w:val="24"/>
          <w:szCs w:val="24"/>
          <w:lang w:eastAsia="en-US"/>
        </w:rPr>
      </w:pPr>
      <w:r>
        <w:rPr>
          <w:rFonts w:eastAsia="Calibri" w:ascii="Times New Roman" w:hAnsi="Times New Roman"/>
          <w:spacing w:val="2"/>
          <w:sz w:val="24"/>
          <w:szCs w:val="24"/>
          <w:lang w:eastAsia="en-US"/>
        </w:rPr>
        <w:t xml:space="preserve">14.4. 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pPr>
        <w:pStyle w:val="Normal"/>
        <w:tabs>
          <w:tab w:val="clear" w:pos="708"/>
          <w:tab w:val="left" w:pos="-142" w:leader="none"/>
          <w:tab w:val="left" w:pos="0" w:leader="none"/>
        </w:tabs>
        <w:spacing w:lineRule="auto" w:line="240" w:before="0" w:after="0"/>
        <w:ind w:left="0" w:right="0" w:firstLine="426"/>
        <w:jc w:val="both"/>
        <w:rPr>
          <w:rFonts w:ascii="Times New Roman" w:hAnsi="Times New Roman" w:eastAsia="Calibri"/>
          <w:spacing w:val="1"/>
          <w:sz w:val="24"/>
          <w:szCs w:val="24"/>
          <w:lang w:eastAsia="en-US"/>
        </w:rPr>
      </w:pPr>
      <w:r>
        <w:rPr>
          <w:rFonts w:eastAsia="Calibri" w:ascii="Times New Roman" w:hAnsi="Times New Roman"/>
          <w:spacing w:val="1"/>
          <w:sz w:val="24"/>
          <w:szCs w:val="24"/>
          <w:lang w:eastAsia="en-US"/>
        </w:rPr>
        <w:t xml:space="preserve">14.5. 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pPr>
        <w:pStyle w:val="Normal"/>
        <w:tabs>
          <w:tab w:val="clear" w:pos="708"/>
          <w:tab w:val="left" w:pos="-142" w:leader="none"/>
          <w:tab w:val="left" w:pos="0" w:leader="none"/>
        </w:tabs>
        <w:spacing w:lineRule="auto" w:line="240" w:before="0" w:after="0"/>
        <w:ind w:left="0" w:right="0" w:firstLine="426"/>
        <w:jc w:val="both"/>
        <w:rPr>
          <w:rFonts w:ascii="Times New Roman" w:hAnsi="Times New Roman" w:eastAsia="Calibri"/>
          <w:spacing w:val="1"/>
          <w:sz w:val="24"/>
          <w:szCs w:val="24"/>
          <w:lang w:eastAsia="en-US"/>
        </w:rPr>
      </w:pPr>
      <w:r>
        <w:rPr>
          <w:rFonts w:eastAsia="Calibri" w:ascii="Times New Roman" w:hAnsi="Times New Roman"/>
          <w:spacing w:val="1"/>
          <w:sz w:val="24"/>
          <w:szCs w:val="24"/>
          <w:lang w:eastAsia="en-US"/>
        </w:rPr>
        <w:t>14.6. 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pPr>
        <w:pStyle w:val="Normal"/>
        <w:widowControl w:val="false"/>
        <w:spacing w:lineRule="auto" w:line="240" w:before="0" w:after="0"/>
        <w:ind w:left="0" w:right="0"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hd w:val="clear" w:fill="FFFFFF"/>
        <w:spacing w:lineRule="exact" w:line="264" w:before="0" w:after="0"/>
        <w:jc w:val="center"/>
        <w:rPr>
          <w:rFonts w:ascii="Times New Roman" w:hAnsi="Times New Roman"/>
          <w:b/>
          <w:b/>
          <w:color w:val="000000"/>
          <w:spacing w:val="-3"/>
          <w:sz w:val="24"/>
          <w:szCs w:val="24"/>
          <w:lang w:eastAsia="ru-RU"/>
        </w:rPr>
      </w:pPr>
      <w:r>
        <w:rPr>
          <w:rFonts w:ascii="Times New Roman" w:hAnsi="Times New Roman"/>
          <w:b/>
          <w:color w:val="000000"/>
          <w:spacing w:val="-3"/>
          <w:sz w:val="24"/>
          <w:szCs w:val="24"/>
          <w:lang w:eastAsia="ru-RU"/>
        </w:rPr>
        <w:t>15. ПРАВА ТА ОБОВ’ЯЗКИ СТОРІН</w:t>
      </w:r>
    </w:p>
    <w:p>
      <w:pPr>
        <w:pStyle w:val="Normal"/>
        <w:widowControl w:val="false"/>
        <w:shd w:val="clear" w:fill="FFFFFF"/>
        <w:spacing w:lineRule="exact" w:line="264" w:before="0" w:after="0"/>
        <w:ind w:left="0" w:right="0" w:firstLine="426"/>
        <w:jc w:val="both"/>
        <w:rPr>
          <w:rFonts w:ascii="Times New Roman" w:hAnsi="Times New Roman"/>
          <w:b/>
          <w:b/>
          <w:color w:val="000000"/>
          <w:spacing w:val="-2"/>
          <w:sz w:val="24"/>
          <w:szCs w:val="24"/>
          <w:lang w:eastAsia="ru-RU"/>
        </w:rPr>
      </w:pPr>
      <w:r>
        <w:rPr>
          <w:rFonts w:ascii="Times New Roman" w:hAnsi="Times New Roman"/>
          <w:b/>
          <w:color w:val="000000"/>
          <w:spacing w:val="-2"/>
          <w:sz w:val="24"/>
          <w:szCs w:val="24"/>
          <w:lang w:eastAsia="ru-RU"/>
        </w:rPr>
        <w:t>15.1. Замовник зобов’язаний:</w:t>
      </w:r>
    </w:p>
    <w:p>
      <w:pPr>
        <w:pStyle w:val="Normal"/>
        <w:widowControl w:val="false"/>
        <w:shd w:val="clear" w:fill="FFFFFF"/>
        <w:spacing w:lineRule="exact" w:line="264" w:before="0" w:after="0"/>
        <w:ind w:left="0" w:right="0" w:firstLine="426"/>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15.1.1. Своєчасно та в повному обсязі сплачувати за наданні послуги Підряднику.</w:t>
      </w:r>
    </w:p>
    <w:p>
      <w:pPr>
        <w:pStyle w:val="Normal"/>
        <w:widowControl w:val="false"/>
        <w:shd w:val="clear" w:fill="FFFFFF"/>
        <w:spacing w:lineRule="exact" w:line="264" w:before="0" w:after="0"/>
        <w:ind w:left="0" w:right="0" w:firstLine="426"/>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15.1.2. Приймати надані послуги згідно з актом наданих послуг.</w:t>
      </w:r>
    </w:p>
    <w:p>
      <w:pPr>
        <w:pStyle w:val="Normal"/>
        <w:widowControl w:val="false"/>
        <w:shd w:val="clear" w:fill="FFFFFF"/>
        <w:spacing w:lineRule="exact" w:line="264" w:before="0" w:after="0"/>
        <w:ind w:left="0" w:right="0" w:firstLine="426"/>
        <w:jc w:val="both"/>
        <w:rPr>
          <w:rFonts w:ascii="Times New Roman" w:hAnsi="Times New Roman"/>
          <w:b/>
          <w:b/>
          <w:color w:val="000000"/>
          <w:spacing w:val="-2"/>
          <w:sz w:val="24"/>
          <w:szCs w:val="24"/>
          <w:lang w:eastAsia="ru-RU"/>
        </w:rPr>
      </w:pPr>
      <w:r>
        <w:rPr>
          <w:rFonts w:ascii="Times New Roman" w:hAnsi="Times New Roman"/>
          <w:b/>
          <w:color w:val="000000"/>
          <w:spacing w:val="-2"/>
          <w:sz w:val="24"/>
          <w:szCs w:val="24"/>
          <w:lang w:eastAsia="ru-RU"/>
        </w:rPr>
        <w:t>15.2. Замовник має право:</w:t>
      </w:r>
    </w:p>
    <w:p>
      <w:pPr>
        <w:pStyle w:val="Normal"/>
        <w:widowControl w:val="false"/>
        <w:shd w:val="clear" w:fill="FFFFFF"/>
        <w:spacing w:lineRule="exact" w:line="264" w:before="0" w:after="0"/>
        <w:ind w:left="426" w:right="0" w:hanging="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15.2.1. Контролювати надання послуг у строки, встановлені цим Договором.</w:t>
      </w:r>
    </w:p>
    <w:p>
      <w:pPr>
        <w:pStyle w:val="Normal"/>
        <w:widowControl w:val="false"/>
        <w:shd w:val="clear" w:fill="FFFFFF"/>
        <w:tabs>
          <w:tab w:val="clear" w:pos="708"/>
          <w:tab w:val="left" w:pos="418" w:leader="none"/>
        </w:tabs>
        <w:spacing w:lineRule="exact" w:line="264" w:before="0" w:after="0"/>
        <w:ind w:left="0" w:right="0" w:firstLine="426"/>
        <w:jc w:val="both"/>
        <w:rPr/>
      </w:pPr>
      <w:r>
        <w:rPr>
          <w:rFonts w:ascii="Times New Roman" w:hAnsi="Times New Roman"/>
          <w:color w:val="000000"/>
          <w:spacing w:val="-2"/>
          <w:sz w:val="24"/>
          <w:szCs w:val="24"/>
          <w:lang w:eastAsia="ru-RU"/>
        </w:rPr>
        <w:t xml:space="preserve">15.2.2. Зменшувати обсяг </w:t>
      </w:r>
      <w:r>
        <w:rPr>
          <w:rFonts w:ascii="Times New Roman" w:hAnsi="Times New Roman"/>
          <w:sz w:val="24"/>
          <w:szCs w:val="24"/>
          <w:lang w:eastAsia="ru-RU"/>
        </w:rPr>
        <w:t>надання послуг</w:t>
      </w:r>
      <w:r>
        <w:rPr>
          <w:rFonts w:ascii="Times New Roman" w:hAnsi="Times New Roman"/>
          <w:color w:val="000000"/>
          <w:spacing w:val="-2"/>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shd w:val="clear" w:fill="FFFFFF"/>
        <w:tabs>
          <w:tab w:val="clear" w:pos="708"/>
          <w:tab w:val="left" w:pos="418" w:leader="none"/>
        </w:tabs>
        <w:spacing w:lineRule="exact" w:line="264" w:before="0" w:after="0"/>
        <w:ind w:left="0" w:right="0" w:firstLine="426"/>
        <w:jc w:val="both"/>
        <w:rPr/>
      </w:pPr>
      <w:r>
        <w:rPr>
          <w:rFonts w:ascii="Times New Roman" w:hAnsi="Times New Roman"/>
          <w:color w:val="000000"/>
          <w:spacing w:val="-7"/>
          <w:sz w:val="24"/>
          <w:szCs w:val="24"/>
          <w:lang w:eastAsia="ru-RU"/>
        </w:rPr>
        <w:t xml:space="preserve">15.2.3. </w:t>
      </w:r>
      <w:r>
        <w:rPr>
          <w:rFonts w:ascii="Times New Roman" w:hAnsi="Times New Roman"/>
          <w:color w:val="000000"/>
          <w:spacing w:val="-2"/>
          <w:sz w:val="24"/>
          <w:szCs w:val="24"/>
          <w:lang w:eastAsia="ru-RU"/>
        </w:rPr>
        <w:t xml:space="preserve">Безперешкодного доступу </w:t>
      </w:r>
      <w:r>
        <w:rPr>
          <w:rFonts w:ascii="Times New Roman" w:hAnsi="Times New Roman"/>
          <w:spacing w:val="-2"/>
          <w:sz w:val="24"/>
          <w:szCs w:val="24"/>
          <w:lang w:eastAsia="ru-RU"/>
        </w:rPr>
        <w:t>до послуг, що надаються Підрядником,</w:t>
      </w:r>
      <w:r>
        <w:rPr>
          <w:rFonts w:ascii="Times New Roman" w:hAnsi="Times New Roman"/>
          <w:color w:val="000000"/>
          <w:spacing w:val="-2"/>
          <w:sz w:val="24"/>
          <w:szCs w:val="24"/>
          <w:lang w:eastAsia="ru-RU"/>
        </w:rPr>
        <w:t xml:space="preserve"> для перевірки </w:t>
      </w:r>
      <w:r>
        <w:rPr>
          <w:rFonts w:ascii="Times New Roman" w:hAnsi="Times New Roman"/>
          <w:spacing w:val="-2"/>
          <w:sz w:val="24"/>
          <w:szCs w:val="24"/>
          <w:lang w:eastAsia="ru-RU"/>
        </w:rPr>
        <w:t>строків</w:t>
      </w:r>
      <w:r>
        <w:rPr>
          <w:rFonts w:ascii="Times New Roman" w:hAnsi="Times New Roman"/>
          <w:color w:val="000000"/>
          <w:spacing w:val="-2"/>
          <w:sz w:val="24"/>
          <w:szCs w:val="24"/>
          <w:lang w:eastAsia="ru-RU"/>
        </w:rPr>
        <w:t xml:space="preserve"> </w:t>
      </w:r>
      <w:r>
        <w:rPr>
          <w:rFonts w:ascii="Times New Roman" w:hAnsi="Times New Roman"/>
          <w:color w:val="000000"/>
          <w:spacing w:val="-3"/>
          <w:sz w:val="24"/>
          <w:szCs w:val="24"/>
          <w:lang w:eastAsia="ru-RU"/>
        </w:rPr>
        <w:t>та якості послуг, що надаються.</w:t>
      </w:r>
    </w:p>
    <w:p>
      <w:pPr>
        <w:pStyle w:val="Normal"/>
        <w:widowControl w:val="false"/>
        <w:shd w:val="clear" w:fill="FFFFFF"/>
        <w:tabs>
          <w:tab w:val="clear" w:pos="708"/>
          <w:tab w:val="left" w:pos="490" w:leader="none"/>
        </w:tabs>
        <w:spacing w:lineRule="exact" w:line="264" w:before="0" w:after="0"/>
        <w:ind w:left="0" w:right="0" w:firstLine="426"/>
        <w:jc w:val="both"/>
        <w:rPr/>
      </w:pPr>
      <w:r>
        <w:rPr>
          <w:rFonts w:ascii="Times New Roman" w:hAnsi="Times New Roman"/>
          <w:color w:val="000000"/>
          <w:spacing w:val="-7"/>
          <w:sz w:val="24"/>
          <w:szCs w:val="24"/>
          <w:lang w:eastAsia="ru-RU"/>
        </w:rPr>
        <w:t>15.2.4.</w:t>
      </w:r>
      <w:r>
        <w:rPr>
          <w:rFonts w:ascii="Times New Roman" w:hAnsi="Times New Roman"/>
          <w:color w:val="000000"/>
          <w:sz w:val="24"/>
          <w:szCs w:val="24"/>
          <w:lang w:eastAsia="ru-RU"/>
        </w:rPr>
        <w:t xml:space="preserve"> </w:t>
      </w:r>
      <w:r>
        <w:rPr>
          <w:rFonts w:ascii="Times New Roman" w:hAnsi="Times New Roman"/>
          <w:color w:val="000000"/>
          <w:spacing w:val="6"/>
          <w:sz w:val="24"/>
          <w:szCs w:val="24"/>
          <w:lang w:eastAsia="ru-RU"/>
        </w:rPr>
        <w:t xml:space="preserve">Відмовитись від прийняття наданих послуг у разі виявлення недоліків, які виключають </w:t>
      </w:r>
      <w:r>
        <w:rPr>
          <w:rFonts w:ascii="Times New Roman" w:hAnsi="Times New Roman"/>
          <w:color w:val="000000"/>
          <w:spacing w:val="-3"/>
          <w:sz w:val="24"/>
          <w:szCs w:val="24"/>
          <w:lang w:eastAsia="ru-RU"/>
        </w:rPr>
        <w:t xml:space="preserve">можливість використання </w:t>
      </w:r>
      <w:r>
        <w:rPr>
          <w:rFonts w:ascii="Times New Roman" w:hAnsi="Times New Roman"/>
          <w:spacing w:val="-3"/>
          <w:sz w:val="24"/>
          <w:szCs w:val="24"/>
          <w:lang w:eastAsia="ru-RU"/>
        </w:rPr>
        <w:t>об’єкту</w:t>
      </w:r>
      <w:r>
        <w:rPr>
          <w:rFonts w:ascii="Times New Roman" w:hAnsi="Times New Roman"/>
          <w:color w:val="000000"/>
          <w:spacing w:val="-3"/>
          <w:sz w:val="24"/>
          <w:szCs w:val="24"/>
          <w:lang w:eastAsia="ru-RU"/>
        </w:rPr>
        <w:t xml:space="preserve">, до </w:t>
      </w:r>
      <w:r>
        <w:rPr>
          <w:rFonts w:ascii="Times New Roman" w:hAnsi="Times New Roman"/>
          <w:color w:val="000000"/>
          <w:spacing w:val="-4"/>
          <w:sz w:val="24"/>
          <w:szCs w:val="24"/>
          <w:lang w:eastAsia="ru-RU"/>
        </w:rPr>
        <w:t>усунення недоліків Підрядником.</w:t>
      </w:r>
    </w:p>
    <w:p>
      <w:pPr>
        <w:pStyle w:val="Normal"/>
        <w:widowControl w:val="false"/>
        <w:shd w:val="clear" w:fill="FFFFFF"/>
        <w:tabs>
          <w:tab w:val="clear" w:pos="708"/>
          <w:tab w:val="left" w:pos="413" w:leader="none"/>
        </w:tabs>
        <w:spacing w:lineRule="exact" w:line="264" w:before="0" w:after="0"/>
        <w:ind w:left="0" w:right="0" w:firstLine="426"/>
        <w:jc w:val="both"/>
        <w:rPr>
          <w:rFonts w:ascii="Times New Roman" w:hAnsi="Times New Roman"/>
          <w:b/>
          <w:b/>
          <w:color w:val="000000"/>
          <w:spacing w:val="-3"/>
          <w:sz w:val="24"/>
          <w:szCs w:val="24"/>
          <w:lang w:eastAsia="ru-RU"/>
        </w:rPr>
      </w:pPr>
      <w:r>
        <w:rPr>
          <w:rFonts w:ascii="Times New Roman" w:hAnsi="Times New Roman"/>
          <w:b/>
          <w:color w:val="000000"/>
          <w:spacing w:val="-3"/>
          <w:sz w:val="24"/>
          <w:szCs w:val="24"/>
          <w:lang w:eastAsia="ru-RU"/>
        </w:rPr>
        <w:t>15.3.  Підрядник зобов’язаний:</w:t>
      </w:r>
    </w:p>
    <w:p>
      <w:pPr>
        <w:pStyle w:val="Normal"/>
        <w:widowControl w:val="false"/>
        <w:shd w:val="clear" w:fill="FFFFFF"/>
        <w:tabs>
          <w:tab w:val="clear" w:pos="708"/>
          <w:tab w:val="left" w:pos="154" w:leader="none"/>
        </w:tabs>
        <w:spacing w:lineRule="exact" w:line="269" w:before="0" w:after="0"/>
        <w:ind w:left="0" w:right="0" w:firstLine="426"/>
        <w:jc w:val="both"/>
        <w:rPr/>
      </w:pPr>
      <w:r>
        <w:rPr>
          <w:rFonts w:ascii="Times New Roman" w:hAnsi="Times New Roman"/>
          <w:color w:val="000000"/>
          <w:spacing w:val="-3"/>
          <w:sz w:val="24"/>
          <w:szCs w:val="24"/>
          <w:lang w:eastAsia="ru-RU"/>
        </w:rPr>
        <w:t xml:space="preserve">15.3.1. Забезпечити </w:t>
      </w:r>
      <w:r>
        <w:rPr>
          <w:rFonts w:ascii="Times New Roman" w:hAnsi="Times New Roman"/>
          <w:sz w:val="24"/>
          <w:szCs w:val="24"/>
          <w:lang w:eastAsia="ru-RU"/>
        </w:rPr>
        <w:t>надання послуг</w:t>
      </w:r>
      <w:r>
        <w:rPr>
          <w:rFonts w:ascii="Times New Roman" w:hAnsi="Times New Roman"/>
          <w:color w:val="000000"/>
          <w:spacing w:val="-3"/>
          <w:sz w:val="24"/>
          <w:szCs w:val="24"/>
          <w:lang w:eastAsia="ru-RU"/>
        </w:rPr>
        <w:t>, якість яких відповідає умовам, установленим розділом 4 цього Договору.</w:t>
      </w:r>
    </w:p>
    <w:p>
      <w:pPr>
        <w:pStyle w:val="Normal"/>
        <w:widowControl w:val="false"/>
        <w:shd w:val="clear" w:fill="FFFFFF"/>
        <w:tabs>
          <w:tab w:val="clear" w:pos="708"/>
          <w:tab w:val="left" w:pos="154" w:leader="none"/>
        </w:tabs>
        <w:spacing w:lineRule="exact" w:line="264" w:before="0" w:after="0"/>
        <w:ind w:left="0" w:right="0" w:firstLine="426"/>
        <w:jc w:val="both"/>
        <w:rPr/>
      </w:pPr>
      <w:r>
        <w:rPr>
          <w:rFonts w:ascii="Times New Roman" w:hAnsi="Times New Roman"/>
          <w:color w:val="000000"/>
          <w:spacing w:val="-4"/>
          <w:sz w:val="24"/>
          <w:szCs w:val="24"/>
          <w:lang w:eastAsia="ru-RU"/>
        </w:rPr>
        <w:t xml:space="preserve">15.3.2. </w:t>
      </w:r>
      <w:r>
        <w:rPr>
          <w:rFonts w:ascii="Times New Roman" w:hAnsi="Times New Roman"/>
          <w:spacing w:val="-4"/>
          <w:sz w:val="24"/>
          <w:szCs w:val="24"/>
          <w:lang w:eastAsia="ru-RU"/>
        </w:rPr>
        <w:t xml:space="preserve">Перед укладанням договорів субпідряду зі спеціалізованими організаціями, що </w:t>
      </w:r>
      <w:r>
        <w:rPr>
          <w:rFonts w:ascii="Times New Roman" w:hAnsi="Times New Roman"/>
          <w:spacing w:val="-3"/>
          <w:sz w:val="24"/>
          <w:szCs w:val="24"/>
          <w:lang w:eastAsia="ru-RU"/>
        </w:rPr>
        <w:t>залучаються для надання послуг за цим Договором,</w:t>
      </w:r>
      <w:r>
        <w:rPr>
          <w:rFonts w:ascii="Times New Roman" w:hAnsi="Times New Roman"/>
          <w:spacing w:val="-4"/>
          <w:sz w:val="24"/>
          <w:szCs w:val="24"/>
          <w:lang w:eastAsia="ru-RU"/>
        </w:rPr>
        <w:t xml:space="preserve"> отримувати згоду на це Замовника.</w:t>
      </w:r>
    </w:p>
    <w:p>
      <w:pPr>
        <w:pStyle w:val="Normal"/>
        <w:widowControl w:val="false"/>
        <w:shd w:val="clear" w:fill="FFFFFF"/>
        <w:spacing w:lineRule="exact" w:line="264" w:before="0" w:after="0"/>
        <w:ind w:left="0" w:right="0" w:firstLine="426"/>
        <w:jc w:val="both"/>
        <w:rPr>
          <w:rFonts w:ascii="Times New Roman" w:hAnsi="Times New Roman"/>
          <w:b/>
          <w:b/>
          <w:color w:val="000000"/>
          <w:spacing w:val="-4"/>
          <w:sz w:val="24"/>
          <w:szCs w:val="24"/>
          <w:lang w:eastAsia="ru-RU"/>
        </w:rPr>
      </w:pPr>
      <w:r>
        <w:rPr>
          <w:rFonts w:ascii="Times New Roman" w:hAnsi="Times New Roman"/>
          <w:b/>
          <w:color w:val="000000"/>
          <w:spacing w:val="-4"/>
          <w:sz w:val="24"/>
          <w:szCs w:val="24"/>
          <w:lang w:eastAsia="ru-RU"/>
        </w:rPr>
        <w:t>15.4.  Підрядник має право:</w:t>
      </w:r>
    </w:p>
    <w:p>
      <w:pPr>
        <w:pStyle w:val="Normal"/>
        <w:widowControl w:val="false"/>
        <w:shd w:val="clear" w:fill="FFFFFF"/>
        <w:spacing w:lineRule="exact" w:line="264" w:before="0" w:after="0"/>
        <w:ind w:left="0" w:right="0" w:firstLine="426"/>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15.4.1. Своєчасно та в повному обсязі отримувати плату за наданні послуги.</w:t>
      </w:r>
    </w:p>
    <w:p>
      <w:pPr>
        <w:pStyle w:val="Normal"/>
        <w:widowControl w:val="false"/>
        <w:shd w:val="clear" w:fill="FFFFFF"/>
        <w:spacing w:lineRule="exact" w:line="264" w:before="0" w:after="0"/>
        <w:ind w:left="0" w:right="0" w:firstLine="426"/>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15.4.2. На дострокове надання послуг за письмовим погодженням Замовника.</w:t>
      </w:r>
    </w:p>
    <w:p>
      <w:pPr>
        <w:pStyle w:val="Normal"/>
        <w:widowControl w:val="false"/>
        <w:shd w:val="clear" w:fill="FFFFFF"/>
        <w:tabs>
          <w:tab w:val="clear" w:pos="708"/>
          <w:tab w:val="left" w:pos="197" w:leader="none"/>
        </w:tabs>
        <w:spacing w:lineRule="exact" w:line="264" w:before="0" w:after="0"/>
        <w:ind w:left="0" w:right="0" w:firstLine="426"/>
        <w:jc w:val="both"/>
        <w:rPr/>
      </w:pPr>
      <w:r>
        <w:rPr>
          <w:rFonts w:ascii="Times New Roman" w:hAnsi="Times New Roman"/>
          <w:color w:val="000000"/>
          <w:sz w:val="24"/>
          <w:szCs w:val="24"/>
          <w:lang w:eastAsia="ru-RU"/>
        </w:rPr>
        <w:t>15.4.3. З</w:t>
      </w:r>
      <w:r>
        <w:rPr>
          <w:rFonts w:ascii="Times New Roman" w:hAnsi="Times New Roman"/>
          <w:color w:val="000000"/>
          <w:spacing w:val="-3"/>
          <w:sz w:val="24"/>
          <w:szCs w:val="24"/>
          <w:lang w:eastAsia="ru-RU"/>
        </w:rPr>
        <w:t xml:space="preserve">алучати за </w:t>
      </w:r>
      <w:r>
        <w:rPr>
          <w:rFonts w:ascii="Times New Roman" w:hAnsi="Times New Roman"/>
          <w:spacing w:val="-3"/>
          <w:sz w:val="24"/>
          <w:szCs w:val="24"/>
          <w:lang w:eastAsia="ru-RU"/>
        </w:rPr>
        <w:t>письмовою</w:t>
      </w:r>
      <w:r>
        <w:rPr>
          <w:rFonts w:ascii="Times New Roman" w:hAnsi="Times New Roman"/>
          <w:color w:val="000000"/>
          <w:spacing w:val="-3"/>
          <w:sz w:val="24"/>
          <w:szCs w:val="24"/>
          <w:lang w:eastAsia="ru-RU"/>
        </w:rPr>
        <w:t xml:space="preserve"> згодою Замовника до виконання Договору третіх осіб.</w:t>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16. ВІДПОВІДАЛЬНІСТЬ СТОРІН</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16.2. За порушення умов зобов'язання щодо якості надання послуг Замовником з Підрядника стягується штраф за неякісно наданні послуги. Визначення обсягів та вартості неякісно наданих послуг проводиться представниками Замовника та Підрядника та оформлюється актом. При необхідності до складання акта залучається незалежний експерт, вартість послуг якого сплачує винна сторона.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16.3. Замовник не несе відповідальності за несвоєчасність надходження коштів на фінансування за Договором з бюджету. При порушенні своєчасності надходження коштів на фінансування за Договором Замовник зобов’язаний вживати всіх необхідних заходів для відновлення стабільності перерахування платежів за надані послуги, про що повідомляє Підрядника протягом 3 днів.</w:t>
      </w:r>
    </w:p>
    <w:p>
      <w:pPr>
        <w:pStyle w:val="Normal"/>
        <w:widowControl w:val="false"/>
        <w:spacing w:lineRule="auto" w:line="240" w:before="0" w:after="0"/>
        <w:jc w:val="center"/>
        <w:rPr>
          <w:rFonts w:ascii="Times New Roman" w:hAnsi="Times New Roman"/>
          <w:b/>
          <w:b/>
          <w:color w:val="000000"/>
          <w:spacing w:val="-3"/>
          <w:sz w:val="24"/>
          <w:szCs w:val="24"/>
          <w:lang w:eastAsia="ru-RU"/>
        </w:rPr>
      </w:pPr>
      <w:r>
        <w:rPr>
          <w:rFonts w:ascii="Times New Roman" w:hAnsi="Times New Roman"/>
          <w:b/>
          <w:color w:val="000000"/>
          <w:spacing w:val="-3"/>
          <w:sz w:val="24"/>
          <w:szCs w:val="24"/>
          <w:lang w:eastAsia="ru-RU"/>
        </w:rPr>
      </w:r>
    </w:p>
    <w:p>
      <w:pPr>
        <w:pStyle w:val="Normal"/>
        <w:widowControl w:val="false"/>
        <w:spacing w:lineRule="auto" w:line="240" w:before="0" w:after="0"/>
        <w:jc w:val="center"/>
        <w:rPr>
          <w:rFonts w:ascii="Times New Roman" w:hAnsi="Times New Roman"/>
          <w:b/>
          <w:b/>
          <w:color w:val="000000"/>
          <w:spacing w:val="-3"/>
          <w:sz w:val="24"/>
          <w:szCs w:val="24"/>
          <w:lang w:eastAsia="ru-RU"/>
        </w:rPr>
      </w:pPr>
      <w:r>
        <w:rPr>
          <w:rFonts w:ascii="Times New Roman" w:hAnsi="Times New Roman"/>
          <w:b/>
          <w:color w:val="000000"/>
          <w:spacing w:val="-3"/>
          <w:sz w:val="24"/>
          <w:szCs w:val="24"/>
          <w:lang w:eastAsia="ru-RU"/>
        </w:rPr>
        <w:t>17. ОБСТАВИНИ НЕПЕРЕБОРНОЇ СИЛИ</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17.1.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17.2. Сторона, що не може виконувати зобов'язання за цим Договором унаслідок дії обставин непереборної сили, повинна не пізніше 3 днів з моменту їх виникнення повідомити про це іншу Сторону у письмовій формі.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17.3. Доказом виникнення обставин непереборної сили та строку їх дії є відповідні документи, які видаються Торгово-промисловою палатою України.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3 днів з дня розірвання цього Договору.</w:t>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18. ВИРІШЕННЯ СПОРІВ</w:t>
      </w:r>
    </w:p>
    <w:p>
      <w:pPr>
        <w:pStyle w:val="Normal"/>
        <w:widowControl w:val="false"/>
        <w:spacing w:lineRule="auto" w:line="240" w:before="0" w:after="0"/>
        <w:ind w:left="0" w:right="0" w:firstLine="426"/>
        <w:jc w:val="both"/>
        <w:rPr>
          <w:rFonts w:ascii="Times New Roman" w:hAnsi="Times New Roman"/>
          <w:bCs/>
          <w:sz w:val="24"/>
          <w:szCs w:val="24"/>
          <w:lang w:eastAsia="ru-RU"/>
        </w:rPr>
      </w:pPr>
      <w:r>
        <w:rPr>
          <w:rFonts w:ascii="Times New Roman" w:hAnsi="Times New Roman"/>
          <w:bCs/>
          <w:sz w:val="24"/>
          <w:szCs w:val="24"/>
          <w:lang w:eastAsia="ru-RU"/>
        </w:rPr>
        <w:t>18.1.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spacing w:lineRule="auto" w:line="240" w:before="0" w:after="0"/>
        <w:ind w:left="0" w:right="0" w:firstLine="426"/>
        <w:jc w:val="both"/>
        <w:rPr>
          <w:rFonts w:ascii="Times New Roman" w:hAnsi="Times New Roman"/>
          <w:bCs/>
          <w:sz w:val="24"/>
          <w:szCs w:val="24"/>
          <w:lang w:eastAsia="ru-RU"/>
        </w:rPr>
      </w:pPr>
      <w:r>
        <w:rPr>
          <w:rFonts w:ascii="Times New Roman" w:hAnsi="Times New Roman"/>
          <w:bCs/>
          <w:sz w:val="24"/>
          <w:szCs w:val="24"/>
          <w:lang w:eastAsia="ru-RU"/>
        </w:rPr>
        <w:t>18.2. У разі недосягнення Сторонами згоди спори (розбіжності) вирішуються у судовому порядку.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18.3. Суперечки щодо порушення договірних зобов’язань, з яких Сторони не дійшли згоди у добровільному порядку, направляються для вирішення у відповідний господарський суд. До звернення в господарський суд потерпіла Сторона направляє винній Стороні підготовлену згідно з правовими нормами письмову претензію. Винна Сторона у місячний термін з дня отримання претензії розглядає її, запитує, якщо це необхідно, додаткові обґрунтування претензії і дає відповідь незалежно від того, отримала вона чи ні додаткові обґрунтування.</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18.4. Якщо винна Сторона впродовж місяця не дасть відповіді на претензію або без обґрунтування відмовиться повністю чи частково її задовольнити, потерпіла Сторона у визначеному порядку звертається з позовом до господарського суду про застосування до винної Сторони майнової відповідальності у примусовому порядку.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18.5. Сплата неустойки та відшкодування збитків не звільняє винну у порушенні договірних зобов’язань Сторону від їх виконання.</w:t>
      </w:r>
    </w:p>
    <w:p>
      <w:pPr>
        <w:pStyle w:val="Normal"/>
        <w:widowControl w:val="false"/>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19. РОЗІРВАННЯ ДОГОВОРУ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19.1. Розірвання Договору може відбуватися за ініціативою Замовника або Підрядника.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19.2. Замовник має право розірвати Договір в односторонньому порядку за таких обставин:</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затримка початку надання послуг з вини Підрядника більш як на 20 днів;</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суттєве порушення договірних зобов’язань Підрядником, що створює передумови для невиконання Договору, в т.ч. через відставання темпів надання послуг від передбачених графіком на один та більше місяці, грубі порушення будівельних норм і правил;</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 несвоєчасне завершення надання послуг та здача об'єкту в експлуатацію;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банкрутство або порушення справи про банкрутство  Підрядника;</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невикористання авансу протягом терміну, передбаченому Договором.</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19.3. Сторона, яка приймає рішення розірвати Договір, повинна попередити про це іншу Сторону та обґрунтувати причину не менш як за 3 дні до припинення надання послуг. Якщо таке рішення приймається у зв’язку з порушенням договірних зобов’язань, винній Стороні попередньо надається необхідний для усунення цих порушень термін.</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19.4. Про розірвання Договору Замовник попереджає Підрядника письмово за 3 календарних дні. У повідомленні Замовник зазначає дату, з якої договір вважається розірваним.</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19.5. У разі розірвання Договору з ініціативи Замовника, він приймає від Підрядника за актом надані послуги, наявні в будівлі закладу і потрібні для надання подальших послуг матеріали, устаткування і доручає завершення надання послуг іншому виконавцю.</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 xml:space="preserve">У цьому випадку Підряднику компенсується вартість прийнятих за актом послуг, матеріалів, устаткування, що не були оплачені на момент їх прийняття.  </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Виникнення у визначенні кінцевих розрахунків розбіжностей між Сторонами не може         слугувати підставою для зволікання передачі поточного ремонту в будівлі закладу, наданих послуг і підписання відповідного акту. Розгляд таких розбіжностей, якщо Сторони не дійдуть згоди, має  здійснюватися в судовому порядку.</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sz w:val="24"/>
          <w:szCs w:val="24"/>
          <w:lang w:eastAsia="ru-RU"/>
        </w:rPr>
        <w:t>19.6. У разі розірвання Договору з ініціативи Підрядника, він за актом передає Замовнику будівлю закладу, надані послуги, матеріали, устаткування, які не можуть бути використані Підрядником під час надання послуг на інших об’єктах будівництва, пред’являє для оплати вартість неоплачених послуг і матеріальних ресурсів.</w:t>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widowControl w:val="false"/>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20. СТРОК ДІЇ ДОГОВОРУ</w:t>
      </w:r>
    </w:p>
    <w:p>
      <w:pPr>
        <w:pStyle w:val="Normal"/>
        <w:widowControl w:val="false"/>
        <w:spacing w:lineRule="auto" w:line="240" w:before="0" w:after="0"/>
        <w:ind w:left="0" w:right="0" w:firstLine="426"/>
        <w:jc w:val="both"/>
        <w:rPr>
          <w:color w:val="000000"/>
        </w:rPr>
      </w:pPr>
      <w:r>
        <w:rPr>
          <w:rFonts w:ascii="Times New Roman" w:hAnsi="Times New Roman"/>
          <w:bCs/>
          <w:color w:val="000000"/>
          <w:sz w:val="24"/>
          <w:szCs w:val="24"/>
          <w:lang w:eastAsia="ru-RU"/>
        </w:rPr>
        <w:t xml:space="preserve">20.1. Цей Договір набирає чинності з моменту підписання його Сторонами і діє </w:t>
      </w:r>
      <w:r>
        <w:rPr>
          <w:rFonts w:ascii="Times New Roman" w:hAnsi="Times New Roman"/>
          <w:b w:val="false"/>
          <w:bCs/>
          <w:i w:val="false"/>
          <w:caps w:val="false"/>
          <w:smallCaps w:val="false"/>
          <w:color w:val="000000"/>
          <w:spacing w:val="0"/>
          <w:sz w:val="24"/>
          <w:szCs w:val="24"/>
          <w:lang w:eastAsia="ru-RU"/>
        </w:rPr>
        <w:t>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але не пізніше ніж до 31.12.2022. У частині оплати — до повного виконання сторонами узятих на себе зобов’язань за цим Договором».</w:t>
      </w:r>
    </w:p>
    <w:p>
      <w:pPr>
        <w:pStyle w:val="Normal"/>
        <w:widowControl w:val="false"/>
        <w:spacing w:lineRule="auto" w:line="240" w:before="0" w:after="0"/>
        <w:ind w:left="0" w:right="0" w:firstLine="426"/>
        <w:jc w:val="both"/>
        <w:rPr>
          <w:rFonts w:ascii="Times New Roman" w:hAnsi="Times New Roman"/>
          <w:sz w:val="24"/>
          <w:szCs w:val="24"/>
          <w:lang w:eastAsia="ru-RU"/>
        </w:rPr>
      </w:pPr>
      <w:r>
        <w:rPr>
          <w:rFonts w:ascii="Times New Roman" w:hAnsi="Times New Roman"/>
          <w:color w:val="000000"/>
          <w:sz w:val="24"/>
          <w:szCs w:val="24"/>
          <w:lang w:eastAsia="ru-RU"/>
        </w:rPr>
        <w:t>20.2. У випадку несвоєчасного надходження коштів на фін</w:t>
      </w:r>
      <w:r>
        <w:rPr>
          <w:rFonts w:ascii="Times New Roman" w:hAnsi="Times New Roman"/>
          <w:sz w:val="24"/>
          <w:szCs w:val="24"/>
          <w:lang w:eastAsia="ru-RU"/>
        </w:rPr>
        <w:t>ансування об’єкта, Сторони продовжують термін дії договору, про що укладають додаткову угоду.</w:t>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21. ІНШІ УМОВИ</w:t>
      </w:r>
    </w:p>
    <w:p>
      <w:pPr>
        <w:pStyle w:val="Normal"/>
        <w:widowControl w:val="false"/>
        <w:spacing w:lineRule="auto" w:line="240" w:before="0" w:after="0"/>
        <w:ind w:left="0" w:right="0" w:firstLine="426"/>
        <w:jc w:val="both"/>
        <w:rPr/>
      </w:pPr>
      <w:r>
        <w:rPr>
          <w:rFonts w:ascii="Times New Roman" w:hAnsi="Times New Roman"/>
          <w:bCs/>
          <w:sz w:val="24"/>
          <w:szCs w:val="24"/>
          <w:lang w:eastAsia="ru-RU"/>
        </w:rPr>
        <w:t xml:space="preserve">21.1. 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даного Договору, вважаються повідомленими про свої права, визначені Законами України «Про захист персональних даних» та </w:t>
      </w:r>
      <w:r>
        <w:rPr>
          <w:rFonts w:ascii="Times New Roman" w:hAnsi="Times New Roman"/>
          <w:sz w:val="24"/>
          <w:szCs w:val="24"/>
        </w:rPr>
        <w:t>«Про відкритість використання публічних коштів»</w:t>
      </w:r>
      <w:r>
        <w:rPr>
          <w:rFonts w:ascii="Times New Roman" w:hAnsi="Times New Roman"/>
          <w:bCs/>
          <w:sz w:val="24"/>
          <w:szCs w:val="24"/>
          <w:lang w:eastAsia="ru-RU"/>
        </w:rPr>
        <w:t>, мету збору даних та осіб, яким передаються відповідні персональні дані та інформація, з дати підписання даного Договору.</w:t>
      </w:r>
      <w:r>
        <w:rPr>
          <w:rFonts w:ascii="Times New Roman" w:hAnsi="Times New Roman"/>
          <w:sz w:val="24"/>
          <w:szCs w:val="24"/>
        </w:rPr>
        <w:t xml:space="preserve"> </w:t>
      </w:r>
      <w:r>
        <w:rPr>
          <w:rFonts w:ascii="Times New Roman" w:hAnsi="Times New Roman"/>
          <w:bCs/>
          <w:sz w:val="24"/>
          <w:szCs w:val="24"/>
          <w:lang w:eastAsia="ru-RU"/>
        </w:rPr>
        <w:t>Сторони приймають на себе зобов'язання при зміні їх персональних даних надавати у найкоротший термін один одному уточнену інформацію щодо відомостей про Сторону, необхідних для реалізації вимог чинного законодавства. Сторони дійшли згоди, що підписання цього Договору є достатнім інформуванням їх про включення їх персональних даних до бази персональних даних.</w:t>
      </w:r>
    </w:p>
    <w:p>
      <w:pPr>
        <w:pStyle w:val="Normal"/>
        <w:spacing w:lineRule="auto" w:line="240" w:before="0" w:after="0"/>
        <w:ind w:left="0" w:right="0" w:firstLine="426"/>
        <w:jc w:val="both"/>
        <w:rPr/>
      </w:pPr>
      <w:r>
        <w:rPr>
          <w:rFonts w:ascii="Times New Roman" w:hAnsi="Times New Roman"/>
          <w:bCs/>
          <w:sz w:val="24"/>
          <w:szCs w:val="24"/>
          <w:lang w:eastAsia="ru-RU"/>
        </w:rPr>
        <w:t xml:space="preserve">21.2. </w:t>
      </w:r>
      <w:r>
        <w:rPr>
          <w:rFonts w:ascii="Times New Roman" w:hAnsi="Times New Roman"/>
          <w:sz w:val="24"/>
          <w:szCs w:val="24"/>
        </w:rPr>
        <w:t>Всі зміни та доповнення до даного Договору укладаються у письмовій формі та підписуються обома Сторонами. Істотні умови договору про закупівлю погоджені Сторонами під час його укладання (предмет закупівлі (найменування, кількість, вимоги щодо якості), ціна,  строк дії договору)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left="0" w:right="0" w:firstLine="426"/>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pStyle w:val="Normal"/>
        <w:spacing w:lineRule="auto" w:line="240" w:before="0" w:after="0"/>
        <w:ind w:left="0" w:right="0" w:firstLine="426"/>
        <w:jc w:val="both"/>
        <w:rPr>
          <w:rFonts w:ascii="Times New Roman" w:hAnsi="Times New Roman"/>
          <w:sz w:val="24"/>
          <w:szCs w:val="24"/>
        </w:rPr>
      </w:pPr>
      <w:r>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left="0" w:right="0" w:firstLine="426"/>
        <w:jc w:val="both"/>
        <w:rPr>
          <w:rFonts w:ascii="Times New Roman" w:hAnsi="Times New Roman"/>
          <w:sz w:val="24"/>
          <w:szCs w:val="24"/>
        </w:rPr>
      </w:pPr>
      <w:r>
        <w:rPr>
          <w:rFonts w:ascii="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left="0" w:right="0" w:firstLine="426"/>
        <w:jc w:val="both"/>
        <w:rPr>
          <w:rFonts w:ascii="Times New Roman" w:hAnsi="Times New Roman"/>
          <w:sz w:val="24"/>
          <w:szCs w:val="24"/>
        </w:rPr>
      </w:pPr>
      <w:r>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pacing w:lineRule="auto" w:line="240" w:before="0" w:after="0"/>
        <w:ind w:left="0" w:right="0" w:firstLine="426"/>
        <w:jc w:val="both"/>
        <w:rPr>
          <w:rFonts w:ascii="Times New Roman" w:hAnsi="Times New Roman"/>
          <w:sz w:val="24"/>
          <w:szCs w:val="24"/>
        </w:rPr>
      </w:pPr>
      <w:r>
        <w:rPr>
          <w:rFonts w:ascii="Times New Roman" w:hAnsi="Times New Roman"/>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pacing w:lineRule="auto" w:line="240" w:before="0" w:after="0"/>
        <w:ind w:left="0" w:right="0" w:firstLine="426"/>
        <w:jc w:val="both"/>
        <w:rPr>
          <w:rFonts w:ascii="Times New Roman" w:hAnsi="Times New Roman"/>
          <w:sz w:val="24"/>
          <w:szCs w:val="24"/>
        </w:rPr>
      </w:pPr>
      <w:r>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left="0" w:right="0" w:firstLine="426"/>
        <w:jc w:val="both"/>
        <w:rPr>
          <w:rFonts w:ascii="Times New Roman" w:hAnsi="Times New Roman"/>
          <w:sz w:val="24"/>
          <w:szCs w:val="24"/>
        </w:rPr>
      </w:pPr>
      <w:r>
        <w:rPr>
          <w:rFonts w:ascii="Times New Roman" w:hAnsi="Times New Roman"/>
          <w:sz w:val="24"/>
          <w:szCs w:val="24"/>
        </w:rPr>
        <w:t>Порядок зміни істотних умов договору встановлюється у додаткових угодах до цього договору по мірі виникнення підстав для внесення таких змін до договору.</w:t>
      </w:r>
    </w:p>
    <w:p>
      <w:pPr>
        <w:pStyle w:val="Normal"/>
        <w:widowControl w:val="false"/>
        <w:spacing w:lineRule="auto" w:line="240" w:before="0" w:after="0"/>
        <w:ind w:left="0" w:right="0" w:firstLine="426"/>
        <w:jc w:val="both"/>
        <w:rPr>
          <w:rFonts w:ascii="Times New Roman" w:hAnsi="Times New Roman"/>
          <w:bCs/>
          <w:sz w:val="24"/>
          <w:szCs w:val="24"/>
          <w:lang w:eastAsia="ru-RU"/>
        </w:rPr>
      </w:pPr>
      <w:r>
        <w:rPr>
          <w:rFonts w:ascii="Times New Roman" w:hAnsi="Times New Roman"/>
          <w:bCs/>
          <w:sz w:val="24"/>
          <w:szCs w:val="24"/>
          <w:lang w:eastAsia="ru-RU"/>
        </w:rPr>
        <w:t xml:space="preserve">21.3. Сторони несуть повну відповідальність за правильність вказаних у цьому Договорі реквізитів та зобов’язуються своєчасно, протягом 5 (п’яти) робочих днів, у письмовій формі повідомляти одна одну про їх зміну. </w:t>
      </w:r>
    </w:p>
    <w:p>
      <w:pPr>
        <w:pStyle w:val="Normal"/>
        <w:widowControl w:val="false"/>
        <w:spacing w:lineRule="auto" w:line="240" w:before="0" w:after="0"/>
        <w:ind w:left="0" w:right="0" w:firstLine="426"/>
        <w:jc w:val="both"/>
        <w:rPr>
          <w:rFonts w:ascii="Times New Roman" w:hAnsi="Times New Roman"/>
          <w:bCs/>
          <w:sz w:val="24"/>
          <w:szCs w:val="24"/>
          <w:lang w:eastAsia="ru-RU"/>
        </w:rPr>
      </w:pPr>
      <w:r>
        <w:rPr>
          <w:rFonts w:ascii="Times New Roman" w:hAnsi="Times New Roman"/>
          <w:bCs/>
          <w:sz w:val="24"/>
          <w:szCs w:val="24"/>
          <w:lang w:eastAsia="ru-RU"/>
        </w:rPr>
        <w:t>21.4. Цей Договір укладається і підписується у 2 примірниках, що мають однакову юридичну силу.</w:t>
      </w:r>
    </w:p>
    <w:p>
      <w:pPr>
        <w:pStyle w:val="Normal"/>
        <w:widowControl w:val="false"/>
        <w:spacing w:lineRule="auto" w:line="240" w:before="0" w:after="0"/>
        <w:ind w:left="0" w:right="0" w:firstLine="426"/>
        <w:jc w:val="both"/>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22. ДОДАТКИ ДО ДОГОВОРУ</w:t>
      </w:r>
    </w:p>
    <w:p>
      <w:pPr>
        <w:pStyle w:val="Normal"/>
        <w:widowControl w:val="false"/>
        <w:spacing w:lineRule="auto" w:line="240" w:before="0" w:after="0"/>
        <w:ind w:left="0" w:right="0" w:firstLine="426"/>
        <w:rPr>
          <w:rFonts w:ascii="Times New Roman" w:hAnsi="Times New Roman"/>
          <w:bCs/>
          <w:sz w:val="24"/>
          <w:szCs w:val="24"/>
          <w:lang w:eastAsia="ru-RU"/>
        </w:rPr>
      </w:pPr>
      <w:r>
        <w:rPr>
          <w:rFonts w:ascii="Times New Roman" w:hAnsi="Times New Roman"/>
          <w:bCs/>
          <w:sz w:val="24"/>
          <w:szCs w:val="24"/>
          <w:lang w:eastAsia="ru-RU"/>
        </w:rPr>
        <w:t>22.1. Невід’ємними частинами  цього Договору є:</w:t>
      </w:r>
    </w:p>
    <w:p>
      <w:pPr>
        <w:pStyle w:val="Normal"/>
        <w:widowControl w:val="false"/>
        <w:spacing w:lineRule="auto" w:line="240" w:before="0" w:after="0"/>
        <w:ind w:left="0" w:right="0" w:firstLine="993"/>
        <w:rPr>
          <w:rFonts w:ascii="Times New Roman" w:hAnsi="Times New Roman"/>
          <w:bCs/>
          <w:sz w:val="24"/>
          <w:szCs w:val="24"/>
          <w:lang w:eastAsia="ru-RU"/>
        </w:rPr>
      </w:pPr>
      <w:r>
        <w:rPr>
          <w:rFonts w:ascii="Times New Roman" w:hAnsi="Times New Roman"/>
          <w:bCs/>
          <w:sz w:val="24"/>
          <w:szCs w:val="24"/>
          <w:lang w:eastAsia="ru-RU"/>
        </w:rPr>
        <w:t>- Пояснювальна записка до договірної ціни;</w:t>
      </w:r>
    </w:p>
    <w:p>
      <w:pPr>
        <w:pStyle w:val="Normal"/>
        <w:widowControl w:val="false"/>
        <w:spacing w:lineRule="auto" w:line="240" w:before="0" w:after="0"/>
        <w:ind w:left="0" w:right="0" w:firstLine="993"/>
        <w:rPr>
          <w:rFonts w:ascii="Times New Roman" w:hAnsi="Times New Roman"/>
          <w:bCs/>
          <w:sz w:val="24"/>
          <w:szCs w:val="24"/>
          <w:lang w:eastAsia="ru-RU"/>
        </w:rPr>
      </w:pPr>
      <w:r>
        <w:rPr>
          <w:rFonts w:ascii="Times New Roman" w:hAnsi="Times New Roman"/>
          <w:bCs/>
          <w:sz w:val="24"/>
          <w:szCs w:val="24"/>
          <w:lang w:eastAsia="ru-RU"/>
        </w:rPr>
        <w:t>- Дефектний акт;</w:t>
      </w:r>
    </w:p>
    <w:p>
      <w:pPr>
        <w:pStyle w:val="Normal"/>
        <w:widowControl w:val="false"/>
        <w:spacing w:lineRule="auto" w:line="240" w:before="0" w:after="0"/>
        <w:ind w:left="0" w:right="0" w:firstLine="993"/>
        <w:rPr>
          <w:rFonts w:ascii="Times New Roman" w:hAnsi="Times New Roman"/>
          <w:bCs/>
          <w:sz w:val="24"/>
          <w:szCs w:val="24"/>
          <w:lang w:eastAsia="ru-RU"/>
        </w:rPr>
      </w:pPr>
      <w:r>
        <w:rPr>
          <w:rFonts w:ascii="Times New Roman" w:hAnsi="Times New Roman"/>
          <w:bCs/>
          <w:sz w:val="24"/>
          <w:szCs w:val="24"/>
          <w:lang w:eastAsia="ru-RU"/>
        </w:rPr>
        <w:t>- Локальний кошторис;</w:t>
      </w:r>
    </w:p>
    <w:p>
      <w:pPr>
        <w:pStyle w:val="Normal"/>
        <w:widowControl w:val="false"/>
        <w:spacing w:lineRule="auto" w:line="240" w:before="0" w:after="0"/>
        <w:ind w:left="0" w:right="0" w:firstLine="993"/>
        <w:rPr>
          <w:rFonts w:ascii="Times New Roman" w:hAnsi="Times New Roman"/>
          <w:bCs/>
          <w:sz w:val="24"/>
          <w:szCs w:val="24"/>
          <w:lang w:eastAsia="ru-RU"/>
        </w:rPr>
      </w:pPr>
      <w:r>
        <w:rPr>
          <w:rFonts w:ascii="Times New Roman" w:hAnsi="Times New Roman"/>
          <w:bCs/>
          <w:sz w:val="24"/>
          <w:szCs w:val="24"/>
          <w:lang w:eastAsia="ru-RU"/>
        </w:rPr>
        <w:t>- Зведений кошторис;</w:t>
      </w:r>
    </w:p>
    <w:p>
      <w:pPr>
        <w:pStyle w:val="Normal"/>
        <w:widowControl w:val="false"/>
        <w:spacing w:lineRule="auto" w:line="240" w:before="0" w:after="0"/>
        <w:ind w:left="0" w:right="0" w:firstLine="993"/>
        <w:rPr/>
      </w:pPr>
      <w:r>
        <w:rPr>
          <w:rFonts w:ascii="Times New Roman" w:hAnsi="Times New Roman"/>
          <w:bCs/>
          <w:sz w:val="24"/>
          <w:szCs w:val="24"/>
          <w:lang w:val="ru-RU" w:eastAsia="ru-RU"/>
        </w:rPr>
        <w:t xml:space="preserve">- </w:t>
      </w:r>
      <w:r>
        <w:rPr>
          <w:rFonts w:ascii="Times New Roman" w:hAnsi="Times New Roman"/>
          <w:bCs/>
          <w:sz w:val="24"/>
          <w:szCs w:val="24"/>
          <w:lang w:eastAsia="ru-RU"/>
        </w:rPr>
        <w:t>Підсумкова відомість ресурсів;</w:t>
      </w:r>
    </w:p>
    <w:p>
      <w:pPr>
        <w:pStyle w:val="Normal"/>
        <w:widowControl w:val="false"/>
        <w:spacing w:lineRule="auto" w:line="240" w:before="0" w:after="0"/>
        <w:ind w:left="0" w:right="0" w:firstLine="993"/>
        <w:rPr>
          <w:rFonts w:ascii="Times New Roman" w:hAnsi="Times New Roman"/>
          <w:bCs/>
          <w:sz w:val="24"/>
          <w:szCs w:val="24"/>
          <w:lang w:eastAsia="ru-RU"/>
        </w:rPr>
      </w:pPr>
      <w:r>
        <w:rPr>
          <w:rFonts w:ascii="Times New Roman" w:hAnsi="Times New Roman"/>
          <w:bCs/>
          <w:sz w:val="24"/>
          <w:szCs w:val="24"/>
          <w:lang w:eastAsia="ru-RU"/>
        </w:rPr>
        <w:t>- Календарний план-графік надання послуг;</w:t>
      </w:r>
    </w:p>
    <w:p>
      <w:pPr>
        <w:pStyle w:val="Normal"/>
        <w:widowControl w:val="false"/>
        <w:spacing w:lineRule="auto" w:line="240" w:before="0" w:after="0"/>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rPr>
          <w:rFonts w:ascii="Times New Roman" w:hAnsi="Times New Roman"/>
          <w:bCs/>
          <w:sz w:val="24"/>
          <w:szCs w:val="24"/>
          <w:lang w:eastAsia="ru-RU"/>
        </w:rPr>
      </w:pPr>
      <w:r>
        <w:rPr>
          <w:rFonts w:ascii="Times New Roman" w:hAnsi="Times New Roman"/>
          <w:bCs/>
          <w:sz w:val="24"/>
          <w:szCs w:val="24"/>
          <w:lang w:eastAsia="ru-RU"/>
        </w:rPr>
      </w:r>
    </w:p>
    <w:p>
      <w:pPr>
        <w:pStyle w:val="Normal"/>
        <w:numPr>
          <w:ilvl w:val="0"/>
          <w:numId w:val="0"/>
        </w:numPr>
        <w:spacing w:lineRule="auto" w:line="240" w:before="0" w:after="0"/>
        <w:ind w:left="0" w:hanging="0"/>
        <w:jc w:val="center"/>
        <w:outlineLvl w:val="2"/>
        <w:rPr>
          <w:rFonts w:ascii="Times New Roman" w:hAnsi="Times New Roman"/>
          <w:b/>
          <w:b/>
          <w:bCs/>
          <w:sz w:val="24"/>
          <w:szCs w:val="24"/>
          <w:lang w:eastAsia="x-none"/>
        </w:rPr>
      </w:pPr>
      <w:r>
        <w:rPr>
          <w:rFonts w:ascii="Times New Roman" w:hAnsi="Times New Roman"/>
          <w:b/>
          <w:bCs/>
          <w:sz w:val="24"/>
          <w:szCs w:val="24"/>
          <w:lang w:eastAsia="x-none"/>
        </w:rPr>
        <w:t>23. МІСЦЕЗНАХОДЖЕННЯ ТА БАНКІВСЬКІ РЕКВІЗИТИ СТОРІН</w:t>
      </w:r>
    </w:p>
    <w:p>
      <w:pPr>
        <w:pStyle w:val="Normal"/>
        <w:numPr>
          <w:ilvl w:val="0"/>
          <w:numId w:val="0"/>
        </w:numPr>
        <w:spacing w:lineRule="auto" w:line="240" w:before="0" w:after="0"/>
        <w:ind w:left="0" w:hanging="0"/>
        <w:jc w:val="center"/>
        <w:outlineLvl w:val="2"/>
        <w:rPr>
          <w:rFonts w:ascii="Times New Roman" w:hAnsi="Times New Roman"/>
          <w:b/>
          <w:b/>
          <w:bCs/>
          <w:sz w:val="24"/>
          <w:szCs w:val="24"/>
          <w:lang w:eastAsia="x-none"/>
        </w:rPr>
      </w:pPr>
      <w:r>
        <w:rPr>
          <w:rFonts w:ascii="Times New Roman" w:hAnsi="Times New Roman"/>
          <w:b/>
          <w:bCs/>
          <w:sz w:val="24"/>
          <w:szCs w:val="24"/>
          <w:lang w:eastAsia="x-none"/>
        </w:rPr>
      </w:r>
    </w:p>
    <w:p>
      <w:pPr>
        <w:pStyle w:val="Normal"/>
        <w:numPr>
          <w:ilvl w:val="0"/>
          <w:numId w:val="0"/>
        </w:numPr>
        <w:spacing w:lineRule="auto" w:line="240" w:before="0" w:after="0"/>
        <w:ind w:left="0" w:hanging="0"/>
        <w:jc w:val="center"/>
        <w:outlineLvl w:val="2"/>
        <w:rPr>
          <w:rFonts w:ascii="Times New Roman" w:hAnsi="Times New Roman"/>
          <w:b/>
          <w:b/>
          <w:bCs/>
          <w:sz w:val="24"/>
          <w:szCs w:val="24"/>
          <w:lang w:eastAsia="x-none"/>
        </w:rPr>
      </w:pPr>
      <w:r>
        <w:rPr>
          <w:rFonts w:ascii="Times New Roman" w:hAnsi="Times New Roman"/>
          <w:b/>
          <w:bCs/>
          <w:sz w:val="24"/>
          <w:szCs w:val="24"/>
          <w:lang w:eastAsia="x-none"/>
        </w:rPr>
      </w:r>
    </w:p>
    <w:tbl>
      <w:tblPr>
        <w:tblW w:w="9645" w:type="dxa"/>
        <w:jc w:val="left"/>
        <w:tblInd w:w="0" w:type="dxa"/>
        <w:tblLayout w:type="fixed"/>
        <w:tblCellMar>
          <w:top w:w="0" w:type="dxa"/>
          <w:left w:w="0" w:type="dxa"/>
          <w:bottom w:w="0" w:type="dxa"/>
          <w:right w:w="0" w:type="dxa"/>
        </w:tblCellMar>
      </w:tblPr>
      <w:tblGrid>
        <w:gridCol w:w="5219"/>
        <w:gridCol w:w="4425"/>
      </w:tblGrid>
      <w:tr>
        <w:trPr/>
        <w:tc>
          <w:tcPr>
            <w:tcW w:w="5219" w:type="dxa"/>
            <w:tcBorders/>
          </w:tcPr>
          <w:p>
            <w:pPr>
              <w:pStyle w:val="Normal"/>
              <w:widowControl w:val="false"/>
              <w:jc w:val="center"/>
              <w:rPr>
                <w:rFonts w:ascii="Times New Roman" w:hAnsi="Times New Roman"/>
                <w:sz w:val="24"/>
                <w:szCs w:val="24"/>
              </w:rPr>
            </w:pPr>
            <w:r>
              <w:rPr>
                <w:rFonts w:ascii="Times New Roman" w:hAnsi="Times New Roman"/>
                <w:b/>
                <w:sz w:val="24"/>
                <w:szCs w:val="24"/>
                <w:lang w:val="uk-UA"/>
              </w:rPr>
              <w:t xml:space="preserve">   </w:t>
            </w:r>
            <w:r>
              <w:rPr>
                <w:rFonts w:ascii="Times New Roman" w:hAnsi="Times New Roman"/>
                <w:b/>
                <w:sz w:val="24"/>
                <w:szCs w:val="24"/>
                <w:lang w:val="uk-UA"/>
              </w:rPr>
              <w:t>ЗАМОВНИК</w:t>
            </w:r>
          </w:p>
          <w:p>
            <w:pPr>
              <w:pStyle w:val="Normal"/>
              <w:widowControl w:val="false"/>
              <w:jc w:val="center"/>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rPr>
                <w:rFonts w:ascii="Times New Roman" w:hAnsi="Times New Roman"/>
                <w:sz w:val="24"/>
                <w:szCs w:val="24"/>
              </w:rPr>
            </w:pPr>
            <w:r>
              <w:rPr>
                <w:rFonts w:ascii="Times New Roman" w:hAnsi="Times New Roman"/>
                <w:b/>
                <w:bCs/>
                <w:sz w:val="24"/>
                <w:szCs w:val="24"/>
                <w:lang w:val="uk-UA"/>
              </w:rPr>
              <w:t>ДПТНЗ «Сокальський професійний ліцей»</w:t>
            </w:r>
          </w:p>
          <w:p>
            <w:pPr>
              <w:pStyle w:val="Normal"/>
              <w:widowControl w:val="false"/>
              <w:spacing w:lineRule="auto" w:line="240"/>
              <w:rPr>
                <w:rFonts w:ascii="Times New Roman" w:hAnsi="Times New Roman"/>
                <w:sz w:val="24"/>
                <w:szCs w:val="24"/>
              </w:rPr>
            </w:pPr>
            <w:r>
              <w:rPr>
                <w:rFonts w:ascii="Times New Roman" w:hAnsi="Times New Roman"/>
                <w:sz w:val="24"/>
                <w:szCs w:val="24"/>
                <w:lang w:val="uk-UA"/>
              </w:rPr>
              <w:t>8000</w:t>
            </w:r>
            <w:r>
              <w:rPr>
                <w:rFonts w:ascii="Times New Roman" w:hAnsi="Times New Roman"/>
                <w:sz w:val="24"/>
                <w:szCs w:val="24"/>
                <w:lang w:val="en-US"/>
              </w:rPr>
              <w:t>1</w:t>
            </w:r>
            <w:r>
              <w:rPr>
                <w:rFonts w:ascii="Times New Roman" w:hAnsi="Times New Roman"/>
                <w:sz w:val="24"/>
                <w:szCs w:val="24"/>
                <w:lang w:val="uk-UA"/>
              </w:rPr>
              <w:t>, м.Сокаль, вул.І.Підкови,1</w:t>
            </w:r>
          </w:p>
          <w:p>
            <w:pPr>
              <w:pStyle w:val="Normal"/>
              <w:widowControl w:val="false"/>
              <w:spacing w:lineRule="auto" w:line="240"/>
              <w:rPr>
                <w:rFonts w:ascii="Times New Roman" w:hAnsi="Times New Roman"/>
                <w:sz w:val="24"/>
                <w:szCs w:val="24"/>
              </w:rPr>
            </w:pPr>
            <w:r>
              <w:rPr>
                <w:rFonts w:ascii="Times New Roman" w:hAnsi="Times New Roman"/>
                <w:sz w:val="24"/>
                <w:szCs w:val="24"/>
                <w:lang w:val="uk-UA"/>
              </w:rPr>
              <w:t xml:space="preserve">р/р    </w:t>
            </w:r>
            <w:r>
              <w:rPr>
                <w:rFonts w:ascii="Times New Roman" w:hAnsi="Times New Roman"/>
                <w:b w:val="false"/>
                <w:bCs w:val="false"/>
                <w:sz w:val="24"/>
                <w:szCs w:val="24"/>
                <w:u w:val="none"/>
                <w:lang w:val="en-US"/>
              </w:rPr>
              <w:t>UA</w:t>
            </w:r>
            <w:r>
              <w:rPr>
                <w:rFonts w:ascii="Times New Roman" w:hAnsi="Times New Roman"/>
                <w:b w:val="false"/>
                <w:bCs w:val="false"/>
                <w:sz w:val="24"/>
                <w:szCs w:val="24"/>
                <w:u w:val="none"/>
                <w:shd w:fill="FFFFFF" w:val="clear"/>
                <w:lang w:val="en-US"/>
              </w:rPr>
              <w:t>458201720344211004200026700</w:t>
            </w:r>
          </w:p>
          <w:p>
            <w:pPr>
              <w:pStyle w:val="Normal"/>
              <w:widowControl w:val="false"/>
              <w:spacing w:lineRule="auto" w:line="240"/>
              <w:rPr>
                <w:rFonts w:ascii="Times New Roman" w:hAnsi="Times New Roman"/>
                <w:sz w:val="24"/>
                <w:szCs w:val="24"/>
                <w:lang w:val="uk-UA"/>
              </w:rPr>
            </w:pPr>
            <w:r>
              <w:rPr>
                <w:rFonts w:ascii="Times New Roman" w:hAnsi="Times New Roman"/>
                <w:sz w:val="24"/>
                <w:szCs w:val="24"/>
                <w:lang w:val="uk-UA"/>
              </w:rPr>
              <w:t>МФО 820172 в УДКСУ в Червоноградському р-ні</w:t>
            </w:r>
          </w:p>
          <w:p>
            <w:pPr>
              <w:pStyle w:val="Normal"/>
              <w:widowControl w:val="false"/>
              <w:spacing w:lineRule="auto" w:line="240"/>
              <w:rPr>
                <w:rFonts w:ascii="Times New Roman" w:hAnsi="Times New Roman"/>
                <w:sz w:val="24"/>
                <w:szCs w:val="24"/>
                <w:lang w:val="uk-UA"/>
              </w:rPr>
            </w:pPr>
            <w:r>
              <w:rPr>
                <w:rFonts w:ascii="Times New Roman" w:hAnsi="Times New Roman"/>
                <w:sz w:val="24"/>
                <w:szCs w:val="24"/>
                <w:lang w:val="uk-UA"/>
              </w:rPr>
              <w:t>ЄДРПОУ 02545726</w:t>
            </w:r>
          </w:p>
          <w:p>
            <w:pPr>
              <w:pStyle w:val="Normal"/>
              <w:widowControl w:val="false"/>
              <w:spacing w:lineRule="auto" w:line="24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rPr>
                <w:rFonts w:ascii="Times New Roman" w:hAnsi="Times New Roman"/>
                <w:b/>
                <w:b/>
                <w:sz w:val="24"/>
                <w:szCs w:val="24"/>
                <w:lang w:val="uk-UA"/>
              </w:rPr>
            </w:pPr>
            <w:r>
              <w:rPr>
                <w:rFonts w:ascii="Times New Roman" w:hAnsi="Times New Roman"/>
                <w:b/>
                <w:sz w:val="24"/>
                <w:szCs w:val="24"/>
                <w:lang w:val="uk-UA"/>
              </w:rPr>
              <w:t>Директор:                    Наталія КАРТАШОВА</w:t>
            </w:r>
          </w:p>
          <w:p>
            <w:pPr>
              <w:pStyle w:val="Normal"/>
              <w:widowControl w:val="false"/>
              <w:spacing w:lineRule="auto" w:line="240" w:before="0" w:after="160"/>
              <w:jc w:val="center"/>
              <w:rPr>
                <w:rFonts w:ascii="Times New Roman" w:hAnsi="Times New Roman"/>
                <w:sz w:val="24"/>
                <w:szCs w:val="24"/>
              </w:rPr>
            </w:pPr>
            <w:r>
              <w:rPr>
                <w:rFonts w:ascii="Times New Roman" w:hAnsi="Times New Roman"/>
                <w:sz w:val="24"/>
                <w:szCs w:val="24"/>
              </w:rPr>
            </w:r>
          </w:p>
        </w:tc>
        <w:tc>
          <w:tcPr>
            <w:tcW w:w="4425" w:type="dxa"/>
            <w:tcBorders/>
          </w:tcPr>
          <w:p>
            <w:pPr>
              <w:pStyle w:val="Style25"/>
              <w:widowControl w:val="false"/>
              <w:jc w:val="center"/>
              <w:rPr>
                <w:rFonts w:ascii="Times New Roman" w:hAnsi="Times New Roman"/>
                <w:b/>
                <w:b/>
                <w:bCs/>
                <w:sz w:val="24"/>
                <w:szCs w:val="24"/>
              </w:rPr>
            </w:pPr>
            <w:r>
              <w:rPr>
                <w:rFonts w:ascii="Times New Roman" w:hAnsi="Times New Roman"/>
                <w:b/>
                <w:bCs/>
                <w:sz w:val="24"/>
                <w:szCs w:val="24"/>
              </w:rPr>
              <w:t>ПІДРЯДНИК</w:t>
            </w:r>
          </w:p>
          <w:p>
            <w:pPr>
              <w:pStyle w:val="Style25"/>
              <w:widowControl w:val="false"/>
              <w:spacing w:before="0" w:after="160"/>
              <w:jc w:val="center"/>
              <w:rPr>
                <w:rFonts w:ascii="Times New Roman" w:hAnsi="Times New Roman"/>
                <w:b/>
                <w:b/>
                <w:bCs/>
                <w:sz w:val="24"/>
                <w:szCs w:val="24"/>
              </w:rPr>
            </w:pPr>
            <w:r>
              <w:rPr>
                <w:rFonts w:ascii="Times New Roman" w:hAnsi="Times New Roman"/>
                <w:b/>
                <w:bCs/>
                <w:sz w:val="24"/>
                <w:szCs w:val="24"/>
              </w:rPr>
            </w:r>
          </w:p>
        </w:tc>
      </w:tr>
    </w:tbl>
    <w:p>
      <w:pPr>
        <w:pStyle w:val="Normal"/>
        <w:numPr>
          <w:ilvl w:val="0"/>
          <w:numId w:val="0"/>
        </w:numPr>
        <w:spacing w:lineRule="auto" w:line="240" w:before="0" w:after="0"/>
        <w:ind w:left="0" w:hanging="0"/>
        <w:jc w:val="center"/>
        <w:outlineLvl w:val="2"/>
        <w:rPr>
          <w:rFonts w:ascii="Times New Roman" w:hAnsi="Times New Roman"/>
          <w:b/>
          <w:b/>
          <w:bCs/>
          <w:sz w:val="24"/>
          <w:szCs w:val="24"/>
          <w:lang w:eastAsia="x-none"/>
        </w:rPr>
      </w:pPr>
      <w:r>
        <w:rPr>
          <w:rFonts w:ascii="Times New Roman" w:hAnsi="Times New Roman"/>
          <w:b/>
          <w:bCs/>
          <w:sz w:val="24"/>
          <w:szCs w:val="24"/>
          <w:lang w:eastAsia="x-none"/>
        </w:rPr>
      </w:r>
    </w:p>
    <w:p>
      <w:pPr>
        <w:pStyle w:val="Normal"/>
        <w:numPr>
          <w:ilvl w:val="0"/>
          <w:numId w:val="0"/>
        </w:numPr>
        <w:spacing w:lineRule="auto" w:line="240" w:before="0" w:after="0"/>
        <w:ind w:left="0" w:hanging="0"/>
        <w:jc w:val="center"/>
        <w:outlineLvl w:val="2"/>
        <w:rPr>
          <w:rFonts w:ascii="Times New Roman" w:hAnsi="Times New Roman"/>
          <w:b/>
          <w:b/>
          <w:bCs/>
          <w:sz w:val="24"/>
          <w:szCs w:val="24"/>
          <w:lang w:eastAsia="x-none"/>
        </w:rPr>
      </w:pPr>
      <w:r>
        <w:rPr>
          <w:rFonts w:ascii="Times New Roman" w:hAnsi="Times New Roman"/>
          <w:b/>
          <w:bCs/>
          <w:sz w:val="24"/>
          <w:szCs w:val="24"/>
          <w:lang w:eastAsia="x-none"/>
        </w:rPr>
      </w:r>
    </w:p>
    <w:p>
      <w:pPr>
        <w:pStyle w:val="Normal"/>
        <w:rPr/>
      </w:pPr>
      <w:r>
        <w:rPr/>
      </w:r>
    </w:p>
    <w:p>
      <w:pPr>
        <w:pStyle w:val="Normal"/>
        <w:spacing w:before="0" w:after="160"/>
        <w:jc w:val="both"/>
        <w:rPr>
          <w:sz w:val="24"/>
          <w:szCs w:val="24"/>
        </w:rPr>
      </w:pPr>
      <w:r>
        <w:rPr/>
      </w:r>
    </w:p>
    <w:sectPr>
      <w:type w:val="nextPage"/>
      <w:pgSz w:w="11906" w:h="16838"/>
      <w:pgMar w:left="1417" w:right="850" w:header="0" w:top="510" w:footer="0" w:bottom="51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Sylfae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02"/>
        </w:tabs>
        <w:ind w:left="502" w:hanging="360"/>
      </w:pPr>
      <w:rPr>
        <w:b w:val="false"/>
        <w:bCs w:val="false"/>
        <w:rFonts w:ascii="Times New Roman" w:hAnsi="Times New Roman" w:eastAsia="Times New Roman"/>
      </w:rPr>
    </w:lvl>
    <w:lvl w:ilvl="1">
      <w:start w:val="0"/>
      <w:numFmt w:val="none"/>
      <w:suff w:val="nothing"/>
      <w:lvlText w:val=""/>
      <w:lvlJc w:val="left"/>
      <w:pPr>
        <w:tabs>
          <w:tab w:val="num" w:pos="0"/>
        </w:tabs>
        <w:ind w:left="1342" w:hanging="0"/>
      </w:pPr>
    </w:lvl>
    <w:lvl w:ilvl="2">
      <w:start w:val="0"/>
      <w:numFmt w:val="none"/>
      <w:suff w:val="nothing"/>
      <w:lvlText w:val=""/>
      <w:lvlJc w:val="left"/>
      <w:pPr>
        <w:tabs>
          <w:tab w:val="num" w:pos="0"/>
        </w:tabs>
        <w:ind w:left="1342" w:hanging="0"/>
      </w:pPr>
    </w:lvl>
    <w:lvl w:ilvl="3">
      <w:start w:val="0"/>
      <w:numFmt w:val="none"/>
      <w:suff w:val="nothing"/>
      <w:lvlText w:val=""/>
      <w:lvlJc w:val="left"/>
      <w:pPr>
        <w:tabs>
          <w:tab w:val="num" w:pos="0"/>
        </w:tabs>
        <w:ind w:left="1342" w:hanging="0"/>
      </w:pPr>
    </w:lvl>
    <w:lvl w:ilvl="4">
      <w:start w:val="0"/>
      <w:numFmt w:val="none"/>
      <w:suff w:val="nothing"/>
      <w:lvlText w:val=""/>
      <w:lvlJc w:val="left"/>
      <w:pPr>
        <w:tabs>
          <w:tab w:val="num" w:pos="0"/>
        </w:tabs>
        <w:ind w:left="1342" w:hanging="0"/>
      </w:pPr>
    </w:lvl>
    <w:lvl w:ilvl="5">
      <w:start w:val="0"/>
      <w:numFmt w:val="none"/>
      <w:suff w:val="nothing"/>
      <w:lvlText w:val=""/>
      <w:lvlJc w:val="left"/>
      <w:pPr>
        <w:tabs>
          <w:tab w:val="num" w:pos="0"/>
        </w:tabs>
        <w:ind w:left="1342" w:hanging="0"/>
      </w:pPr>
    </w:lvl>
    <w:lvl w:ilvl="6">
      <w:start w:val="0"/>
      <w:numFmt w:val="none"/>
      <w:suff w:val="nothing"/>
      <w:lvlText w:val=""/>
      <w:lvlJc w:val="left"/>
      <w:pPr>
        <w:tabs>
          <w:tab w:val="num" w:pos="0"/>
        </w:tabs>
        <w:ind w:left="1342" w:hanging="0"/>
      </w:pPr>
    </w:lvl>
    <w:lvl w:ilvl="7">
      <w:start w:val="0"/>
      <w:numFmt w:val="none"/>
      <w:suff w:val="nothing"/>
      <w:lvlText w:val=""/>
      <w:lvlJc w:val="left"/>
      <w:pPr>
        <w:tabs>
          <w:tab w:val="num" w:pos="0"/>
        </w:tabs>
        <w:ind w:left="1342" w:hanging="0"/>
      </w:pPr>
    </w:lvl>
    <w:lvl w:ilvl="8">
      <w:start w:val="0"/>
      <w:numFmt w:val="none"/>
      <w:suff w:val="nothing"/>
      <w:lvlText w:val=""/>
      <w:lvlJc w:val="left"/>
      <w:pPr>
        <w:tabs>
          <w:tab w:val="num" w:pos="0"/>
        </w:tabs>
        <w:ind w:left="1342" w:hanging="0"/>
      </w:pPr>
    </w:lvl>
  </w:abstractNum>
  <w:abstractNum w:abstractNumId="2">
    <w:lvl w:ilvl="0">
      <w:start w:val="1"/>
      <w:numFmt w:val="decimal"/>
      <w:lvlText w:val="%1."/>
      <w:lvlJc w:val="left"/>
      <w:pPr>
        <w:tabs>
          <w:tab w:val="num" w:pos="0"/>
        </w:tabs>
        <w:ind w:left="-4819"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4819"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1">
      <w:startOverride w:val="1"/>
    </w:lvlOverride>
  </w:num>
  <w:num w:numId="6">
    <w:abstractNumId w:val="3"/>
  </w:num>
  <w:num w:numId="7">
    <w:abstractNumId w:val="3"/>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6ca5"/>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link w:val="Heading1Char"/>
    <w:uiPriority w:val="99"/>
    <w:qFormat/>
    <w:pPr>
      <w:spacing w:lineRule="auto" w:line="240" w:beforeAutospacing="1" w:afterAutospacing="1"/>
      <w:outlineLvl w:val="0"/>
    </w:pPr>
    <w:rPr>
      <w:rFonts w:ascii="Times New Roman" w:hAnsi="Times New Roman" w:eastAsia="Times New Roman" w:cs="Times New Roman"/>
      <w:b/>
      <w:bCs/>
      <w:kern w:val="2"/>
      <w:sz w:val="48"/>
      <w:szCs w:val="48"/>
      <w:lang w:eastAsia="uk-UA"/>
    </w:rPr>
  </w:style>
  <w:style w:type="paragraph" w:styleId="3">
    <w:name w:val="Heading 3"/>
    <w:basedOn w:val="Normal"/>
    <w:next w:val="Normal"/>
    <w:link w:val="Heading3Char"/>
    <w:uiPriority w:val="99"/>
    <w:qFormat/>
    <w:pPr>
      <w:keepNext w:val="true"/>
      <w:spacing w:lineRule="auto" w:line="240" w:before="240" w:after="60"/>
      <w:outlineLvl w:val="2"/>
    </w:pPr>
    <w:rPr>
      <w:rFonts w:ascii="Cambria" w:hAnsi="Cambria" w:eastAsia="Times New Roman" w:cs="Cambria"/>
      <w:b/>
      <w:bCs/>
      <w:sz w:val="26"/>
      <w:szCs w:val="26"/>
      <w:lang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Times New Roman" w:hAnsi="Times New Roman" w:cs="Times New Roman"/>
      <w:b/>
      <w:bCs/>
      <w:kern w:val="2"/>
      <w:sz w:val="48"/>
      <w:szCs w:val="48"/>
      <w:lang w:eastAsia="uk-UA"/>
    </w:rPr>
  </w:style>
  <w:style w:type="character" w:styleId="Heading3Char" w:customStyle="1">
    <w:name w:val="Heading 3 Char"/>
    <w:basedOn w:val="DefaultParagraphFont"/>
    <w:link w:val="Heading3"/>
    <w:uiPriority w:val="99"/>
    <w:qFormat/>
    <w:locked/>
    <w:rPr>
      <w:rFonts w:ascii="Cambria" w:hAnsi="Cambria" w:cs="Cambria"/>
      <w:b/>
      <w:bCs/>
      <w:sz w:val="26"/>
      <w:szCs w:val="26"/>
      <w:lang w:eastAsia="uk-UA"/>
    </w:rPr>
  </w:style>
  <w:style w:type="character" w:styleId="Strong">
    <w:name w:val="Strong"/>
    <w:basedOn w:val="DefaultParagraphFont"/>
    <w:uiPriority w:val="99"/>
    <w:qFormat/>
    <w:rPr>
      <w:b/>
      <w:bCs/>
    </w:rPr>
  </w:style>
  <w:style w:type="character" w:styleId="HTML" w:customStyle="1">
    <w:name w:val="Стандартный HTML Знак"/>
    <w:basedOn w:val="DefaultParagraphFont"/>
    <w:uiPriority w:val="99"/>
    <w:qFormat/>
    <w:locked/>
    <w:rPr>
      <w:rFonts w:ascii="Courier New" w:hAnsi="Courier New" w:cs="Courier New"/>
      <w:color w:val="000000"/>
      <w:sz w:val="18"/>
      <w:szCs w:val="18"/>
    </w:rPr>
  </w:style>
  <w:style w:type="character" w:styleId="Style12">
    <w:name w:val="Гіперпосилання"/>
    <w:basedOn w:val="DefaultParagraphFont"/>
    <w:uiPriority w:val="99"/>
    <w:rPr>
      <w:color w:val="0000FF"/>
      <w:u w:val="single"/>
    </w:rPr>
  </w:style>
  <w:style w:type="character" w:styleId="Style13" w:customStyle="1">
    <w:name w:val="Основной текст Знак"/>
    <w:basedOn w:val="DefaultParagraphFont"/>
    <w:uiPriority w:val="99"/>
    <w:qFormat/>
    <w:rPr>
      <w:rFonts w:ascii="Times New Roman" w:hAnsi="Times New Roman" w:cs="Times New Roman"/>
      <w:sz w:val="24"/>
      <w:szCs w:val="24"/>
      <w:lang w:eastAsia="uk-UA"/>
    </w:rPr>
  </w:style>
  <w:style w:type="character" w:styleId="Style14" w:customStyle="1">
    <w:name w:val="Заголовок Знак"/>
    <w:basedOn w:val="DefaultParagraphFont"/>
    <w:uiPriority w:val="99"/>
    <w:qFormat/>
    <w:rPr>
      <w:rFonts w:ascii="Times New Roman" w:hAnsi="Times New Roman" w:cs="Times New Roman"/>
      <w:b/>
      <w:bCs/>
      <w:sz w:val="20"/>
      <w:szCs w:val="20"/>
      <w:lang w:eastAsia="ru-RU"/>
    </w:rPr>
  </w:style>
  <w:style w:type="character" w:styleId="Rvts0" w:customStyle="1">
    <w:name w:val="rvts0"/>
    <w:uiPriority w:val="99"/>
    <w:qFormat/>
    <w:rPr>
      <w:rFonts w:ascii="Times New Roman" w:hAnsi="Times New Roman" w:cs="Times New Roman"/>
    </w:rPr>
  </w:style>
  <w:style w:type="character" w:styleId="11" w:customStyle="1">
    <w:name w:val="Основной шрифт абзаца1"/>
    <w:uiPriority w:val="99"/>
    <w:qFormat/>
    <w:rPr/>
  </w:style>
  <w:style w:type="character" w:styleId="Style15" w:customStyle="1">
    <w:name w:val="Основной текст_"/>
    <w:link w:val="2"/>
    <w:uiPriority w:val="99"/>
    <w:qFormat/>
    <w:locked/>
    <w:rPr>
      <w:rFonts w:ascii="Sylfaen" w:hAnsi="Sylfaen" w:cs="Sylfaen"/>
      <w:sz w:val="21"/>
      <w:szCs w:val="21"/>
      <w:shd w:fill="FFFFFF" w:val="clear"/>
    </w:rPr>
  </w:style>
  <w:style w:type="character" w:styleId="2pt" w:customStyle="1">
    <w:name w:val="Основной текст + Интервал 2 pt"/>
    <w:uiPriority w:val="99"/>
    <w:qFormat/>
    <w:rPr>
      <w:rFonts w:ascii="Times New Roman" w:hAnsi="Times New Roman" w:cs="Times New Roman"/>
      <w:color w:val="000000"/>
      <w:spacing w:val="40"/>
      <w:w w:val="100"/>
      <w:sz w:val="20"/>
      <w:szCs w:val="20"/>
      <w:u w:val="single"/>
      <w:shd w:fill="FFFFFF" w:val="clear"/>
      <w:lang w:val="uk-UA" w:eastAsia="uk-UA"/>
    </w:rPr>
  </w:style>
  <w:style w:type="character" w:styleId="BodyTextChar" w:customStyle="1">
    <w:name w:val="Body Text Char"/>
    <w:basedOn w:val="DefaultParagraphFont"/>
    <w:link w:val="BodyText"/>
    <w:uiPriority w:val="99"/>
    <w:semiHidden/>
    <w:qFormat/>
    <w:rsid w:val="00533c96"/>
    <w:rPr>
      <w:lang w:val="uk-UA" w:eastAsia="en-US"/>
    </w:rPr>
  </w:style>
  <w:style w:type="character" w:styleId="HTMLPreformattedChar" w:customStyle="1">
    <w:name w:val="HTML Preformatted Char"/>
    <w:basedOn w:val="DefaultParagraphFont"/>
    <w:link w:val="HTMLPreformatted"/>
    <w:uiPriority w:val="99"/>
    <w:semiHidden/>
    <w:qFormat/>
    <w:rsid w:val="00533c96"/>
    <w:rPr>
      <w:rFonts w:ascii="Courier New" w:hAnsi="Courier New" w:cs="Courier New"/>
      <w:sz w:val="20"/>
      <w:szCs w:val="20"/>
      <w:lang w:val="uk-UA" w:eastAsia="en-US"/>
    </w:rPr>
  </w:style>
  <w:style w:type="character" w:styleId="TitleChar" w:customStyle="1">
    <w:name w:val="Title Char"/>
    <w:basedOn w:val="DefaultParagraphFont"/>
    <w:link w:val="Title"/>
    <w:uiPriority w:val="10"/>
    <w:qFormat/>
    <w:rsid w:val="00533c96"/>
    <w:rPr>
      <w:rFonts w:ascii="Cambria" w:hAnsi="Cambria" w:eastAsia="" w:cs="" w:asciiTheme="majorHAnsi" w:cstheme="majorBidi" w:eastAsiaTheme="majorEastAsia" w:hAnsiTheme="majorHAnsi"/>
      <w:b/>
      <w:bCs/>
      <w:kern w:val="2"/>
      <w:sz w:val="32"/>
      <w:szCs w:val="32"/>
      <w:lang w:val="uk-UA" w:eastAsia="en-US"/>
    </w:rPr>
  </w:style>
  <w:style w:type="character" w:styleId="Style16">
    <w:name w:val="Маркери"/>
    <w:qFormat/>
    <w:rPr>
      <w:rFonts w:ascii="OpenSymbol" w:hAnsi="OpenSymbol" w:eastAsia="OpenSymbol" w:cs="OpenSymbol"/>
    </w:rPr>
  </w:style>
  <w:style w:type="character" w:styleId="Style17">
    <w:name w:val="Відвідане гіперпосилання"/>
    <w:rPr>
      <w:color w:val="800000"/>
      <w:u w:val="single"/>
      <w:lang w:val="zxx" w:eastAsia="zxx" w:bidi="zxx"/>
    </w:rPr>
  </w:style>
  <w:style w:type="character" w:styleId="Style18">
    <w:name w:val="Символ нумерації"/>
    <w:qFormat/>
    <w:rPr/>
  </w:style>
  <w:style w:type="paragraph" w:styleId="Style19" w:customStyle="1">
    <w:name w:val="Заголовок"/>
    <w:basedOn w:val="Normal"/>
    <w:next w:val="Style20"/>
    <w:uiPriority w:val="99"/>
    <w:qFormat/>
    <w:rsid w:val="00b16ca5"/>
    <w:pPr>
      <w:keepNext w:val="true"/>
      <w:spacing w:before="240" w:after="120"/>
    </w:pPr>
    <w:rPr>
      <w:rFonts w:ascii="Liberation Sans" w:hAnsi="Liberation Sans" w:cs="Liberation Sans"/>
      <w:sz w:val="28"/>
      <w:szCs w:val="28"/>
    </w:rPr>
  </w:style>
  <w:style w:type="paragraph" w:styleId="Style20">
    <w:name w:val="Body Text"/>
    <w:basedOn w:val="Normal"/>
    <w:link w:val="BodyTextChar"/>
    <w:uiPriority w:val="99"/>
    <w:pPr>
      <w:spacing w:lineRule="auto" w:line="240" w:before="0" w:after="120"/>
    </w:pPr>
    <w:rPr>
      <w:rFonts w:ascii="Times New Roman" w:hAnsi="Times New Roman" w:eastAsia="Times New Roman" w:cs="Times New Roman"/>
      <w:sz w:val="24"/>
      <w:szCs w:val="24"/>
      <w:lang w:eastAsia="uk-UA"/>
    </w:rPr>
  </w:style>
  <w:style w:type="paragraph" w:styleId="Style21">
    <w:name w:val="List"/>
    <w:basedOn w:val="Style20"/>
    <w:uiPriority w:val="99"/>
    <w:rsid w:val="00b16ca5"/>
    <w:pPr/>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uiPriority w:val="99"/>
    <w:qFormat/>
    <w:rsid w:val="00b16ca5"/>
    <w:pPr>
      <w:suppressLineNumbers/>
    </w:pPr>
    <w:rPr/>
  </w:style>
  <w:style w:type="paragraph" w:styleId="Caption">
    <w:name w:val="caption"/>
    <w:basedOn w:val="Normal"/>
    <w:uiPriority w:val="99"/>
    <w:qFormat/>
    <w:rsid w:val="00b16ca5"/>
    <w:pPr>
      <w:suppressLineNumbers/>
      <w:spacing w:before="120" w:after="120"/>
    </w:pPr>
    <w:rPr>
      <w:i/>
      <w:iCs/>
      <w:sz w:val="24"/>
      <w:szCs w:val="24"/>
    </w:rPr>
  </w:style>
  <w:style w:type="paragraph" w:styleId="NormalWeb">
    <w:name w:val="Normal (Web)"/>
    <w:basedOn w:val="Normal"/>
    <w:uiPriority w:val="99"/>
    <w:semiHidden/>
    <w:qFormat/>
    <w:pPr>
      <w:spacing w:lineRule="auto" w:line="240" w:beforeAutospacing="1" w:afterAutospacing="1"/>
    </w:pPr>
    <w:rPr>
      <w:rFonts w:ascii="Times New Roman" w:hAnsi="Times New Roman" w:eastAsia="Times New Roman" w:cs="Times New Roman"/>
      <w:sz w:val="24"/>
      <w:szCs w:val="24"/>
      <w:lang w:eastAsia="uk-UA"/>
    </w:rPr>
  </w:style>
  <w:style w:type="paragraph" w:styleId="HTMLPreformatted">
    <w:name w:val="HTML Preformatted"/>
    <w:basedOn w:val="Normal"/>
    <w:link w:val="HTMLPreformattedChar"/>
    <w:uiPriority w:val="9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18"/>
      <w:szCs w:val="18"/>
      <w:lang w:val="ru-RU" w:eastAsia="ru-RU"/>
    </w:rPr>
  </w:style>
  <w:style w:type="paragraph" w:styleId="ListParagraph">
    <w:name w:val="List Paragraph"/>
    <w:basedOn w:val="Normal"/>
    <w:uiPriority w:val="99"/>
    <w:qFormat/>
    <w:pPr>
      <w:snapToGrid w:val="false"/>
      <w:spacing w:lineRule="auto" w:line="240" w:before="20" w:after="20"/>
      <w:ind w:left="720" w:firstLine="737"/>
      <w:jc w:val="both"/>
    </w:pPr>
    <w:rPr>
      <w:rFonts w:ascii="Times New Roman" w:hAnsi="Times New Roman" w:eastAsia="Times New Roman" w:cs="Times New Roman"/>
      <w:sz w:val="24"/>
      <w:szCs w:val="24"/>
      <w:lang w:eastAsia="ru-RU"/>
    </w:rPr>
  </w:style>
  <w:style w:type="paragraph" w:styleId="Style24">
    <w:name w:val="Title"/>
    <w:basedOn w:val="Normal"/>
    <w:link w:val="TitleChar"/>
    <w:uiPriority w:val="99"/>
    <w:qFormat/>
    <w:pPr>
      <w:spacing w:lineRule="auto" w:line="240" w:before="0" w:after="0"/>
      <w:jc w:val="center"/>
    </w:pPr>
    <w:rPr>
      <w:rFonts w:ascii="Times New Roman" w:hAnsi="Times New Roman" w:eastAsia="Times New Roman" w:cs="Times New Roman"/>
      <w:b/>
      <w:bCs/>
      <w:sz w:val="28"/>
      <w:szCs w:val="28"/>
      <w:lang w:val="ru-RU" w:eastAsia="ru-RU"/>
    </w:rPr>
  </w:style>
  <w:style w:type="paragraph" w:styleId="Rvps2" w:customStyle="1">
    <w:name w:val="rvps2"/>
    <w:basedOn w:val="Normal"/>
    <w:uiPriority w:val="99"/>
    <w:qFormat/>
    <w:pPr>
      <w:spacing w:lineRule="auto" w:line="240" w:beforeAutospacing="1" w:afterAutospacing="1"/>
    </w:pPr>
    <w:rPr>
      <w:rFonts w:ascii="Times New Roman" w:hAnsi="Times New Roman" w:eastAsia="Times New Roman" w:cs="Times New Roman"/>
      <w:sz w:val="24"/>
      <w:szCs w:val="24"/>
      <w:lang w:val="ru-RU" w:eastAsia="ru-RU"/>
    </w:rPr>
  </w:style>
  <w:style w:type="paragraph" w:styleId="12" w:customStyle="1">
    <w:name w:val="Обычный1"/>
    <w:uiPriority w:val="99"/>
    <w:qFormat/>
    <w:pPr>
      <w:widowControl/>
      <w:suppressAutoHyphens w:val="true"/>
      <w:bidi w:val="0"/>
      <w:spacing w:lineRule="auto" w:line="276" w:before="0" w:after="0"/>
      <w:jc w:val="left"/>
    </w:pPr>
    <w:rPr>
      <w:rFonts w:ascii="Arial" w:hAnsi="Arial" w:eastAsia="Calibri" w:cs="Arial"/>
      <w:color w:val="000000"/>
      <w:kern w:val="0"/>
      <w:sz w:val="22"/>
      <w:szCs w:val="22"/>
      <w:lang w:val="ru-RU" w:eastAsia="ru-RU" w:bidi="ar-SA"/>
    </w:rPr>
  </w:style>
  <w:style w:type="paragraph" w:styleId="2" w:customStyle="1">
    <w:name w:val="Основной текст2"/>
    <w:basedOn w:val="Normal"/>
    <w:link w:val="a1"/>
    <w:uiPriority w:val="99"/>
    <w:qFormat/>
    <w:pPr>
      <w:widowControl w:val="false"/>
      <w:shd w:val="clear" w:color="auto" w:fill="FFFFFF"/>
      <w:spacing w:lineRule="atLeast" w:line="240" w:before="0" w:after="240"/>
      <w:jc w:val="center"/>
    </w:pPr>
    <w:rPr>
      <w:rFonts w:ascii="Sylfaen" w:hAnsi="Sylfaen" w:cs="Sylfaen"/>
      <w:sz w:val="21"/>
      <w:szCs w:val="21"/>
      <w:lang w:val="ru-RU" w:eastAsia="ru-RU"/>
    </w:rPr>
  </w:style>
  <w:style w:type="paragraph" w:styleId="Style25" w:customStyle="1">
    <w:name w:val="Вміст таблиці"/>
    <w:basedOn w:val="Normal"/>
    <w:uiPriority w:val="99"/>
    <w:qFormat/>
    <w:rsid w:val="00b16ca5"/>
    <w:pPr>
      <w:widowControl w:val="false"/>
      <w:suppressLineNumbers/>
    </w:pPr>
    <w:rPr/>
  </w:style>
  <w:style w:type="paragraph" w:styleId="Style26" w:customStyle="1">
    <w:name w:val="Заголовок таблиці"/>
    <w:basedOn w:val="Style25"/>
    <w:uiPriority w:val="99"/>
    <w:qFormat/>
    <w:rsid w:val="00b16ca5"/>
    <w:pPr>
      <w:jc w:val="center"/>
    </w:pPr>
    <w:rPr>
      <w:b/>
      <w:bCs/>
    </w:rPr>
  </w:style>
  <w:style w:type="paragraph" w:styleId="Style27">
    <w:name w:val="Заголовок списку"/>
    <w:basedOn w:val="Normal"/>
    <w:next w:val="Style28"/>
    <w:qFormat/>
    <w:pPr>
      <w:ind w:left="0" w:right="0" w:hanging="0"/>
    </w:pPr>
    <w:rPr/>
  </w:style>
  <w:style w:type="paragraph" w:styleId="Style28">
    <w:name w:val="Зміст списку"/>
    <w:basedOn w:val="Normal"/>
    <w:qFormat/>
    <w:pPr>
      <w:ind w:left="567" w:right="0" w:hanging="0"/>
    </w:pPr>
    <w:rPr/>
  </w:style>
  <w:style w:type="paragraph" w:styleId="13">
    <w:name w:val="Без интервала1"/>
    <w:qFormat/>
    <w:pPr>
      <w:widowControl/>
      <w:suppressAutoHyphens w:val="true"/>
      <w:bidi w:val="0"/>
      <w:spacing w:lineRule="auto" w:line="240" w:before="0" w:after="0"/>
      <w:jc w:val="left"/>
    </w:pPr>
    <w:rPr>
      <w:rFonts w:ascii="Calibri" w:hAnsi="Calibri" w:eastAsia="SimSun" w:cs="Times New Roman"/>
      <w:color w:val="auto"/>
      <w:kern w:val="0"/>
      <w:sz w:val="22"/>
      <w:szCs w:val="22"/>
      <w:lang w:val="uk-UA" w:eastAsia="ru-RU" w:bidi="ar-SA"/>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Application>LibreOffice/7.0.4.2$Windows_X86_64 LibreOffice_project/dcf040e67528d9187c66b2379df5ea4407429775</Application>
  <AppVersion>15.0000</AppVersion>
  <Pages>9</Pages>
  <Words>4044</Words>
  <Characters>27071</Characters>
  <CharactersWithSpaces>31064</CharactersWithSpaces>
  <Paragraphs>175</Paragraphs>
  <Company>SPL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2021-11-10T08:12:00Z</dcterms:created>
  <dc:creator>viktoriya</dc:creator>
  <dc:description/>
  <dc:language>uk-UA</dc:language>
  <cp:lastModifiedBy/>
  <cp:lastPrinted>2022-07-14T12:31:02Z</cp:lastPrinted>
  <dcterms:modified xsi:type="dcterms:W3CDTF">2022-07-19T12:28:28Z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