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6F08C292"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0C24AD">
        <w:rPr>
          <w:b/>
          <w:bCs/>
          <w:lang w:val="uk-UA"/>
        </w:rPr>
        <w:t>20</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0C24AD">
        <w:rPr>
          <w:b/>
          <w:bCs/>
          <w:lang w:val="uk-UA"/>
        </w:rPr>
        <w:t>13</w:t>
      </w:r>
      <w:r w:rsidR="00F96601">
        <w:rPr>
          <w:b/>
          <w:bCs/>
          <w:lang w:val="uk-UA"/>
        </w:rPr>
        <w:t>.0</w:t>
      </w:r>
      <w:r w:rsidR="000C24AD">
        <w:rPr>
          <w:b/>
          <w:bCs/>
          <w:lang w:val="uk-UA"/>
        </w:rPr>
        <w:t>3</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311ED756" w14:textId="6BC4FB1E" w:rsidR="009612C3" w:rsidRPr="009612C3" w:rsidRDefault="00092C61" w:rsidP="000C24AD">
      <w:pPr>
        <w:ind w:left="4111" w:right="119" w:hanging="3403"/>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0C24AD" w:rsidRPr="000C24AD">
        <w:rPr>
          <w:rFonts w:ascii="Times New Roman" w:eastAsia="Times New Roman" w:hAnsi="Times New Roman" w:cs="Times New Roman"/>
          <w:b/>
          <w:bCs/>
          <w:sz w:val="32"/>
          <w:szCs w:val="32"/>
          <w:lang w:eastAsia="ru-RU"/>
        </w:rPr>
        <w:t xml:space="preserve">ДК 021:2015: 72260000-5: Послуги, пов’язані з програмним забезпеченням (Супроводження та обслуговування «Microsoft Dynamics 365 </w:t>
      </w:r>
      <w:proofErr w:type="spellStart"/>
      <w:r w:rsidR="000C24AD" w:rsidRPr="000C24AD">
        <w:rPr>
          <w:rFonts w:ascii="Times New Roman" w:eastAsia="Times New Roman" w:hAnsi="Times New Roman" w:cs="Times New Roman"/>
          <w:b/>
          <w:bCs/>
          <w:sz w:val="32"/>
          <w:szCs w:val="32"/>
          <w:lang w:eastAsia="ru-RU"/>
        </w:rPr>
        <w:t>Business</w:t>
      </w:r>
      <w:proofErr w:type="spellEnd"/>
      <w:r w:rsidR="000C24AD" w:rsidRPr="000C24AD">
        <w:rPr>
          <w:rFonts w:ascii="Times New Roman" w:eastAsia="Times New Roman" w:hAnsi="Times New Roman" w:cs="Times New Roman"/>
          <w:b/>
          <w:bCs/>
          <w:sz w:val="32"/>
          <w:szCs w:val="32"/>
          <w:lang w:eastAsia="ru-RU"/>
        </w:rPr>
        <w:t xml:space="preserve"> </w:t>
      </w:r>
      <w:proofErr w:type="spellStart"/>
      <w:r w:rsidR="000C24AD" w:rsidRPr="000C24AD">
        <w:rPr>
          <w:rFonts w:ascii="Times New Roman" w:eastAsia="Times New Roman" w:hAnsi="Times New Roman" w:cs="Times New Roman"/>
          <w:b/>
          <w:bCs/>
          <w:sz w:val="32"/>
          <w:szCs w:val="32"/>
          <w:lang w:eastAsia="ru-RU"/>
        </w:rPr>
        <w:t>Central</w:t>
      </w:r>
      <w:proofErr w:type="spellEnd"/>
      <w:r w:rsidR="000C24AD" w:rsidRPr="000C24AD">
        <w:rPr>
          <w:rFonts w:ascii="Times New Roman" w:eastAsia="Times New Roman" w:hAnsi="Times New Roman" w:cs="Times New Roman"/>
          <w:b/>
          <w:bCs/>
          <w:sz w:val="32"/>
          <w:szCs w:val="32"/>
          <w:lang w:eastAsia="ru-RU"/>
        </w:rPr>
        <w:t>»)</w:t>
      </w:r>
    </w:p>
    <w:p w14:paraId="2D503E08" w14:textId="4F52A8B4" w:rsidR="00C87D5C" w:rsidRDefault="00C87D5C" w:rsidP="00515D21">
      <w:pPr>
        <w:ind w:left="3686" w:right="119" w:hanging="2978"/>
        <w:jc w:val="both"/>
        <w:rPr>
          <w:rFonts w:ascii="Times New Roman" w:eastAsia="Times New Roman" w:hAnsi="Times New Roman" w:cs="Times New Roman"/>
          <w:b/>
          <w:bCs/>
          <w:sz w:val="32"/>
          <w:szCs w:val="32"/>
          <w:lang w:eastAsia="ru-RU"/>
        </w:rPr>
      </w:pPr>
    </w:p>
    <w:p w14:paraId="7E53BAEE" w14:textId="77777777" w:rsidR="006047C6" w:rsidRPr="00092C61" w:rsidRDefault="006047C6" w:rsidP="00092C61">
      <w:pPr>
        <w:autoSpaceDE w:val="0"/>
        <w:autoSpaceDN w:val="0"/>
        <w:adjustRightInd w:val="0"/>
        <w:ind w:left="3544" w:right="-284" w:hanging="327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57F09E4C"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C1F0C7D" w14:textId="52194C29" w:rsidR="000539A5" w:rsidRDefault="000539A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8B9052" w14:textId="2B857450" w:rsidR="00100068" w:rsidRDefault="00100068"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1001F3D3" w:rsidR="006367D8" w:rsidRPr="00B977DF" w:rsidRDefault="004539DB" w:rsidP="00100068">
            <w:pPr>
              <w:spacing w:after="0"/>
              <w:rPr>
                <w:rFonts w:ascii="Times New Roman" w:eastAsia="Times New Roman" w:hAnsi="Times New Roman" w:cs="Times New Roman"/>
                <w:sz w:val="24"/>
                <w:szCs w:val="24"/>
                <w:lang w:eastAsia="ru-RU"/>
              </w:rPr>
            </w:pPr>
            <w:r w:rsidRPr="008F125A">
              <w:rPr>
                <w:rFonts w:ascii="Times New Roman" w:hAnsi="Times New Roman"/>
                <w:color w:val="000000" w:themeColor="text1"/>
                <w:sz w:val="24"/>
                <w:szCs w:val="24"/>
              </w:rPr>
              <w:t xml:space="preserve">ДК 021:2015: 72260000-5: Послуги, пов’язані з програмним забезпеченням (Супроводження та обслуговування «Microsoft Dynamics 365 </w:t>
            </w:r>
            <w:proofErr w:type="spellStart"/>
            <w:r w:rsidRPr="008F125A">
              <w:rPr>
                <w:rFonts w:ascii="Times New Roman" w:hAnsi="Times New Roman"/>
                <w:color w:val="000000" w:themeColor="text1"/>
                <w:sz w:val="24"/>
                <w:szCs w:val="24"/>
              </w:rPr>
              <w:t>Business</w:t>
            </w:r>
            <w:proofErr w:type="spellEnd"/>
            <w:r w:rsidRPr="008F125A">
              <w:rPr>
                <w:rFonts w:ascii="Times New Roman" w:hAnsi="Times New Roman"/>
                <w:color w:val="000000" w:themeColor="text1"/>
                <w:sz w:val="24"/>
                <w:szCs w:val="24"/>
              </w:rPr>
              <w:t xml:space="preserve"> </w:t>
            </w:r>
            <w:proofErr w:type="spellStart"/>
            <w:r w:rsidRPr="008F125A">
              <w:rPr>
                <w:rFonts w:ascii="Times New Roman" w:hAnsi="Times New Roman"/>
                <w:color w:val="000000" w:themeColor="text1"/>
                <w:sz w:val="24"/>
                <w:szCs w:val="24"/>
              </w:rPr>
              <w:t>Central</w:t>
            </w:r>
            <w:proofErr w:type="spellEnd"/>
            <w:r w:rsidRPr="008F125A">
              <w:rPr>
                <w:rFonts w:ascii="Times New Roman" w:hAnsi="Times New Roman"/>
                <w:color w:val="000000" w:themeColor="text1"/>
                <w:sz w:val="24"/>
                <w:szCs w:val="24"/>
              </w:rPr>
              <w:t xml:space="preserve">») </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в цілому.</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Default="00234EE2" w:rsidP="000871B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Дніпропетровська обл., м. Кривий Ріг, </w:t>
            </w:r>
            <w:proofErr w:type="spellStart"/>
            <w:r w:rsidRPr="00234EE2">
              <w:rPr>
                <w:rFonts w:ascii="Times New Roman" w:eastAsia="Times New Roman" w:hAnsi="Times New Roman" w:cs="Times New Roman"/>
                <w:sz w:val="24"/>
                <w:szCs w:val="24"/>
                <w:lang w:eastAsia="ru-RU"/>
              </w:rPr>
              <w:t>пл</w:t>
            </w:r>
            <w:proofErr w:type="spellEnd"/>
            <w:r w:rsidRPr="00234EE2">
              <w:rPr>
                <w:rFonts w:ascii="Times New Roman" w:eastAsia="Times New Roman" w:hAnsi="Times New Roman" w:cs="Times New Roman"/>
                <w:sz w:val="24"/>
                <w:szCs w:val="24"/>
                <w:lang w:eastAsia="ru-RU"/>
              </w:rPr>
              <w:t>. Молодіжна, 1</w:t>
            </w:r>
          </w:p>
          <w:p w14:paraId="6333B68B" w14:textId="68B5B1C8" w:rsidR="00D50306" w:rsidRPr="00234EE2" w:rsidRDefault="004539DB" w:rsidP="009612C3">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 послуга</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294BEF82" w:rsidR="006367D8" w:rsidRPr="00234EE2" w:rsidRDefault="00995B08" w:rsidP="004539DB">
            <w:pPr>
              <w:keepNext/>
              <w:keepLines/>
              <w:spacing w:after="0" w:line="240" w:lineRule="auto"/>
              <w:ind w:right="120"/>
              <w:contextualSpacing/>
              <w:rPr>
                <w:rFonts w:ascii="Times New Roman" w:eastAsia="Times New Roman" w:hAnsi="Times New Roman" w:cs="Times New Roman"/>
                <w:sz w:val="24"/>
                <w:szCs w:val="24"/>
                <w:lang w:eastAsia="ru-RU"/>
              </w:rPr>
            </w:pPr>
            <w:r w:rsidRPr="00995B08">
              <w:rPr>
                <w:rFonts w:ascii="Times New Roman" w:eastAsia="Times New Roman" w:hAnsi="Times New Roman" w:cs="Times New Roman"/>
                <w:sz w:val="24"/>
                <w:szCs w:val="24"/>
                <w:lang w:eastAsia="ru-RU"/>
              </w:rPr>
              <w:t xml:space="preserve">до </w:t>
            </w:r>
            <w:r w:rsidR="004539DB">
              <w:rPr>
                <w:rFonts w:ascii="Times New Roman" w:eastAsia="Times New Roman" w:hAnsi="Times New Roman" w:cs="Times New Roman"/>
                <w:sz w:val="24"/>
                <w:szCs w:val="24"/>
                <w:lang w:eastAsia="ru-RU"/>
              </w:rPr>
              <w:t>3</w:t>
            </w:r>
            <w:r w:rsidRPr="00995B08">
              <w:rPr>
                <w:rFonts w:ascii="Times New Roman" w:eastAsia="Times New Roman" w:hAnsi="Times New Roman" w:cs="Times New Roman"/>
                <w:sz w:val="24"/>
                <w:szCs w:val="24"/>
                <w:lang w:eastAsia="ru-RU"/>
              </w:rPr>
              <w:t>1.12.2024 року</w:t>
            </w:r>
            <w:r w:rsidR="00D15DDE">
              <w:rPr>
                <w:rFonts w:ascii="Times New Roman" w:eastAsia="Times New Roman" w:hAnsi="Times New Roman" w:cs="Times New Roman"/>
                <w:sz w:val="24"/>
                <w:szCs w:val="24"/>
                <w:lang w:eastAsia="ru-RU"/>
              </w:rPr>
              <w:t xml:space="preserve">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w:t>
            </w:r>
            <w:r w:rsidRPr="00234EE2">
              <w:rPr>
                <w:rFonts w:ascii="Times New Roman" w:eastAsia="Calibri" w:hAnsi="Times New Roman" w:cs="Times New Roman"/>
                <w:sz w:val="24"/>
                <w:szCs w:val="24"/>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lastRenderedPageBreak/>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lastRenderedPageBreak/>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lastRenderedPageBreak/>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234EE2">
              <w:rPr>
                <w:rFonts w:ascii="Times New Roman" w:eastAsia="Times New Roman" w:hAnsi="Times New Roman" w:cs="Times New Roman"/>
                <w:sz w:val="24"/>
                <w:szCs w:val="24"/>
                <w:lang w:eastAsia="ru-RU"/>
              </w:rPr>
              <w:lastRenderedPageBreak/>
              <w:t>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w:t>
            </w:r>
            <w:r w:rsidRPr="00234EE2">
              <w:rPr>
                <w:rFonts w:ascii="Times New Roman" w:eastAsia="Times New Roman" w:hAnsi="Times New Roman" w:cs="Times New Roman"/>
                <w:b/>
                <w:bCs/>
                <w:sz w:val="24"/>
                <w:szCs w:val="24"/>
                <w:lang w:eastAsia="ru-RU"/>
              </w:rPr>
              <w:lastRenderedPageBreak/>
              <w:t xml:space="preserve">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71DC5147" w:rsidR="00B902C6" w:rsidRPr="004435E9" w:rsidRDefault="00EF33A1" w:rsidP="000539A5">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47207ECC"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8D6F4F">
              <w:rPr>
                <w:rFonts w:ascii="Times New Roman" w:eastAsia="Times New Roman" w:hAnsi="Times New Roman" w:cs="Times New Roman"/>
                <w:sz w:val="24"/>
                <w:szCs w:val="24"/>
              </w:rPr>
              <w:t>21</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A8431C">
              <w:rPr>
                <w:rFonts w:ascii="Times New Roman" w:eastAsia="Times New Roman" w:hAnsi="Times New Roman" w:cs="Times New Roman"/>
                <w:sz w:val="24"/>
                <w:szCs w:val="24"/>
              </w:rPr>
              <w:t>3</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Строк розгляду найбільш економічно вигідної тендерної пропозиції не повинен перевищувати п’яти робочих днів з </w:t>
            </w:r>
            <w:r w:rsidRPr="004435E9">
              <w:rPr>
                <w:rFonts w:ascii="Times New Roman" w:eastAsia="Times New Roman" w:hAnsi="Times New Roman" w:cs="Times New Roman"/>
                <w:sz w:val="24"/>
                <w:szCs w:val="24"/>
                <w:lang w:eastAsia="ru-RU"/>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435E9">
              <w:rPr>
                <w:rFonts w:ascii="Times New Roman" w:eastAsia="Times New Roman" w:hAnsi="Times New Roman" w:cs="Times New Roman"/>
                <w:sz w:val="24"/>
                <w:szCs w:val="24"/>
                <w:lang w:eastAsia="ru-RU"/>
              </w:rPr>
              <w:lastRenderedPageBreak/>
              <w:t>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4435E9">
              <w:rPr>
                <w:rFonts w:ascii="Times New Roman" w:eastAsia="Times New Roman" w:hAnsi="Times New Roman" w:cs="Times New Roman"/>
                <w:sz w:val="24"/>
                <w:szCs w:val="24"/>
                <w:lang w:eastAsia="ru-RU"/>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4435E9">
              <w:rPr>
                <w:rFonts w:ascii="Times New Roman" w:eastAsia="Times New Roman" w:hAnsi="Times New Roman" w:cs="Times New Roman"/>
                <w:sz w:val="24"/>
                <w:szCs w:val="24"/>
                <w:lang w:eastAsia="ru-RU"/>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w:t>
            </w:r>
            <w:r w:rsidRPr="004435E9">
              <w:rPr>
                <w:rFonts w:ascii="Times New Roman" w:eastAsia="Times New Roman" w:hAnsi="Times New Roman" w:cs="Times New Roman"/>
                <w:sz w:val="24"/>
                <w:szCs w:val="24"/>
                <w:lang w:eastAsia="ru-RU"/>
              </w:rPr>
              <w:lastRenderedPageBreak/>
              <w:t>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4D88E63C"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446D38">
              <w:rPr>
                <w:rFonts w:ascii="Times New Roman" w:eastAsia="Times New Roman" w:hAnsi="Times New Roman" w:cs="Times New Roman"/>
                <w:sz w:val="24"/>
                <w:szCs w:val="24"/>
                <w:lang w:eastAsia="ru-RU"/>
              </w:rPr>
              <w:lastRenderedPageBreak/>
              <w:t>більше відсотків (далі — активи), якої є Російська Федерація/Республіка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F6E33">
              <w:rPr>
                <w:rFonts w:ascii="Times New Roman" w:eastAsia="Times New Roman" w:hAnsi="Times New Roman" w:cs="Times New Roman"/>
                <w:sz w:val="24"/>
                <w:szCs w:val="24"/>
                <w:lang w:eastAsia="ru-RU"/>
              </w:rPr>
              <w:t>/ Ісламської Республіки Іран</w:t>
            </w:r>
            <w:r w:rsidR="003F6E33"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lastRenderedPageBreak/>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lastRenderedPageBreak/>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197027F9"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659A320B" w14:textId="4CD9B241" w:rsidR="00672FC9" w:rsidRPr="005827E3" w:rsidRDefault="00672FC9" w:rsidP="00D25806">
      <w:pPr>
        <w:spacing w:after="0" w:line="240" w:lineRule="auto"/>
        <w:ind w:left="567"/>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Pr="00BE695E">
        <w:rPr>
          <w:rFonts w:ascii="Times New Roman" w:eastAsia="Times New Roman" w:hAnsi="Times New Roman" w:cs="Times New Roman"/>
          <w:b/>
          <w:i/>
          <w:sz w:val="24"/>
          <w:szCs w:val="24"/>
          <w:lang w:eastAsia="ru-RU"/>
        </w:rPr>
        <w:t>закупівлі</w:t>
      </w:r>
      <w:r w:rsidR="003E7A54">
        <w:rPr>
          <w:rFonts w:ascii="Times New Roman" w:eastAsia="Times New Roman" w:hAnsi="Times New Roman" w:cs="Times New Roman"/>
          <w:b/>
          <w:i/>
          <w:sz w:val="24"/>
          <w:szCs w:val="24"/>
          <w:lang w:eastAsia="ru-RU"/>
        </w:rPr>
        <w:t xml:space="preserve"> </w:t>
      </w:r>
      <w:r w:rsidR="00D25806" w:rsidRPr="00D25806">
        <w:rPr>
          <w:rFonts w:ascii="Times New Roman" w:eastAsia="Times New Roman" w:hAnsi="Times New Roman" w:cs="Times New Roman"/>
          <w:b/>
          <w:i/>
          <w:sz w:val="24"/>
          <w:szCs w:val="24"/>
          <w:lang w:eastAsia="ru-RU"/>
        </w:rPr>
        <w:t xml:space="preserve">ДК 021:2015: 72260000-5: Послуги, пов’язані з програмним забезпеченням (Супроводження та обслуговування «Microsoft Dynamics 365 </w:t>
      </w:r>
      <w:proofErr w:type="spellStart"/>
      <w:r w:rsidR="00D25806" w:rsidRPr="00D25806">
        <w:rPr>
          <w:rFonts w:ascii="Times New Roman" w:eastAsia="Times New Roman" w:hAnsi="Times New Roman" w:cs="Times New Roman"/>
          <w:b/>
          <w:i/>
          <w:sz w:val="24"/>
          <w:szCs w:val="24"/>
          <w:lang w:eastAsia="ru-RU"/>
        </w:rPr>
        <w:t>Business</w:t>
      </w:r>
      <w:proofErr w:type="spellEnd"/>
      <w:r w:rsidR="00D25806" w:rsidRPr="00D25806">
        <w:rPr>
          <w:rFonts w:ascii="Times New Roman" w:eastAsia="Times New Roman" w:hAnsi="Times New Roman" w:cs="Times New Roman"/>
          <w:b/>
          <w:i/>
          <w:sz w:val="24"/>
          <w:szCs w:val="24"/>
          <w:lang w:eastAsia="ru-RU"/>
        </w:rPr>
        <w:t xml:space="preserve"> </w:t>
      </w:r>
      <w:proofErr w:type="spellStart"/>
      <w:r w:rsidR="00D25806" w:rsidRPr="00D25806">
        <w:rPr>
          <w:rFonts w:ascii="Times New Roman" w:eastAsia="Times New Roman" w:hAnsi="Times New Roman" w:cs="Times New Roman"/>
          <w:b/>
          <w:i/>
          <w:sz w:val="24"/>
          <w:szCs w:val="24"/>
          <w:lang w:eastAsia="ru-RU"/>
        </w:rPr>
        <w:t>Central</w:t>
      </w:r>
      <w:proofErr w:type="spellEnd"/>
      <w:r w:rsidR="00D25806" w:rsidRPr="00D25806">
        <w:rPr>
          <w:rFonts w:ascii="Times New Roman" w:eastAsia="Times New Roman" w:hAnsi="Times New Roman" w:cs="Times New Roman"/>
          <w:b/>
          <w:i/>
          <w:sz w:val="24"/>
          <w:szCs w:val="24"/>
          <w:lang w:eastAsia="ru-RU"/>
        </w:rPr>
        <w:t>»)</w:t>
      </w:r>
    </w:p>
    <w:tbl>
      <w:tblPr>
        <w:tblW w:w="8790" w:type="dxa"/>
        <w:jc w:val="center"/>
        <w:tblLayout w:type="fixed"/>
        <w:tblLook w:val="0000" w:firstRow="0" w:lastRow="0" w:firstColumn="0" w:lastColumn="0" w:noHBand="0" w:noVBand="0"/>
      </w:tblPr>
      <w:tblGrid>
        <w:gridCol w:w="693"/>
        <w:gridCol w:w="4693"/>
        <w:gridCol w:w="1555"/>
        <w:gridCol w:w="1849"/>
      </w:tblGrid>
      <w:tr w:rsidR="00C1075A" w:rsidRPr="005827E3" w14:paraId="15FF8D5B" w14:textId="77777777" w:rsidTr="00C1075A">
        <w:trPr>
          <w:trHeight w:val="404"/>
          <w:jc w:val="center"/>
        </w:trPr>
        <w:tc>
          <w:tcPr>
            <w:tcW w:w="693" w:type="dxa"/>
            <w:tcBorders>
              <w:top w:val="single" w:sz="4" w:space="0" w:color="000000"/>
              <w:left w:val="single" w:sz="4" w:space="0" w:color="000000"/>
              <w:bottom w:val="single" w:sz="4" w:space="0" w:color="auto"/>
            </w:tcBorders>
            <w:shd w:val="clear" w:color="auto" w:fill="auto"/>
            <w:vAlign w:val="center"/>
          </w:tcPr>
          <w:p w14:paraId="677EB05A" w14:textId="77777777" w:rsidR="00C1075A" w:rsidRPr="00C1075A" w:rsidRDefault="00C1075A" w:rsidP="00C1075A">
            <w:pPr>
              <w:pStyle w:val="13"/>
              <w:widowControl w:val="0"/>
              <w:spacing w:after="0" w:line="240" w:lineRule="auto"/>
              <w:jc w:val="center"/>
              <w:rPr>
                <w:i/>
                <w:sz w:val="20"/>
                <w:szCs w:val="20"/>
                <w:lang w:val="uk-UA"/>
              </w:rPr>
            </w:pPr>
            <w:r w:rsidRPr="00C1075A">
              <w:rPr>
                <w:i/>
                <w:sz w:val="20"/>
                <w:szCs w:val="20"/>
                <w:lang w:val="uk-UA"/>
              </w:rPr>
              <w:t>№</w:t>
            </w:r>
          </w:p>
        </w:tc>
        <w:tc>
          <w:tcPr>
            <w:tcW w:w="4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203BBEE3" w:rsidR="00C1075A" w:rsidRPr="00C1075A" w:rsidRDefault="00C1075A" w:rsidP="00C1075A">
            <w:pPr>
              <w:pStyle w:val="13"/>
              <w:widowControl w:val="0"/>
              <w:spacing w:after="0" w:line="240" w:lineRule="auto"/>
              <w:jc w:val="center"/>
              <w:rPr>
                <w:i/>
                <w:sz w:val="20"/>
                <w:szCs w:val="20"/>
                <w:lang w:val="uk-UA"/>
              </w:rPr>
            </w:pPr>
            <w:r w:rsidRPr="00C1075A">
              <w:rPr>
                <w:i/>
                <w:sz w:val="20"/>
                <w:szCs w:val="20"/>
                <w:lang w:val="uk-UA"/>
              </w:rPr>
              <w:t xml:space="preserve">Найменування послуги </w:t>
            </w:r>
          </w:p>
        </w:tc>
        <w:tc>
          <w:tcPr>
            <w:tcW w:w="1555" w:type="dxa"/>
            <w:tcBorders>
              <w:top w:val="single" w:sz="4" w:space="0" w:color="000000"/>
              <w:left w:val="single" w:sz="4" w:space="0" w:color="000000"/>
              <w:bottom w:val="single" w:sz="4" w:space="0" w:color="000000"/>
              <w:right w:val="single" w:sz="4" w:space="0" w:color="000000"/>
            </w:tcBorders>
            <w:vAlign w:val="center"/>
          </w:tcPr>
          <w:p w14:paraId="7A42E062" w14:textId="78C3EF33" w:rsidR="00C1075A" w:rsidRPr="00C1075A" w:rsidRDefault="00C1075A" w:rsidP="00C1075A">
            <w:pPr>
              <w:pStyle w:val="13"/>
              <w:widowControl w:val="0"/>
              <w:spacing w:after="0" w:line="240" w:lineRule="auto"/>
              <w:jc w:val="center"/>
              <w:rPr>
                <w:i/>
                <w:sz w:val="20"/>
                <w:szCs w:val="20"/>
                <w:lang w:val="uk-UA"/>
              </w:rPr>
            </w:pPr>
            <w:r w:rsidRPr="00636300">
              <w:rPr>
                <w:i/>
                <w:sz w:val="20"/>
                <w:szCs w:val="20"/>
                <w:lang w:val="uk-UA"/>
              </w:rPr>
              <w:t>Кількість</w:t>
            </w:r>
            <w:r>
              <w:rPr>
                <w:i/>
                <w:sz w:val="20"/>
                <w:szCs w:val="20"/>
                <w:lang w:val="uk-UA"/>
              </w:rPr>
              <w:t xml:space="preserve">, </w:t>
            </w:r>
            <w:proofErr w:type="spellStart"/>
            <w:r>
              <w:rPr>
                <w:i/>
                <w:sz w:val="20"/>
                <w:szCs w:val="20"/>
                <w:lang w:val="uk-UA"/>
              </w:rPr>
              <w:t>од.виміру</w:t>
            </w:r>
            <w:proofErr w:type="spellEnd"/>
          </w:p>
        </w:tc>
        <w:tc>
          <w:tcPr>
            <w:tcW w:w="1849" w:type="dxa"/>
            <w:tcBorders>
              <w:top w:val="single" w:sz="4" w:space="0" w:color="000000"/>
              <w:left w:val="single" w:sz="4" w:space="0" w:color="000000"/>
              <w:bottom w:val="single" w:sz="4" w:space="0" w:color="000000"/>
              <w:right w:val="single" w:sz="4" w:space="0" w:color="000000"/>
            </w:tcBorders>
          </w:tcPr>
          <w:p w14:paraId="4935C834" w14:textId="77777777" w:rsidR="00C1075A" w:rsidRPr="00636300" w:rsidRDefault="00C1075A" w:rsidP="00C1075A">
            <w:pPr>
              <w:pStyle w:val="13"/>
              <w:widowControl w:val="0"/>
              <w:spacing w:after="0" w:line="240" w:lineRule="auto"/>
              <w:jc w:val="center"/>
              <w:rPr>
                <w:i/>
                <w:sz w:val="20"/>
                <w:szCs w:val="20"/>
                <w:lang w:val="uk-UA"/>
              </w:rPr>
            </w:pPr>
            <w:r w:rsidRPr="00636300">
              <w:rPr>
                <w:i/>
                <w:sz w:val="20"/>
                <w:szCs w:val="20"/>
                <w:lang w:val="uk-UA"/>
              </w:rPr>
              <w:t>Ціна пропозиції всього,</w:t>
            </w:r>
          </w:p>
          <w:p w14:paraId="72A6FE6C" w14:textId="2F4E42FE" w:rsidR="00C1075A" w:rsidRPr="00C1075A" w:rsidRDefault="00C1075A" w:rsidP="00C1075A">
            <w:pPr>
              <w:pStyle w:val="13"/>
              <w:widowControl w:val="0"/>
              <w:spacing w:after="0" w:line="240" w:lineRule="auto"/>
              <w:jc w:val="center"/>
              <w:rPr>
                <w:i/>
                <w:sz w:val="20"/>
                <w:szCs w:val="20"/>
                <w:lang w:val="uk-UA"/>
              </w:rPr>
            </w:pPr>
            <w:r w:rsidRPr="00636300">
              <w:rPr>
                <w:i/>
                <w:sz w:val="20"/>
                <w:szCs w:val="20"/>
                <w:lang w:val="uk-UA"/>
              </w:rPr>
              <w:t>(з/без ПДВ), грн</w:t>
            </w:r>
          </w:p>
        </w:tc>
      </w:tr>
      <w:tr w:rsidR="00C1075A" w:rsidRPr="005827E3" w14:paraId="59C0636E" w14:textId="77777777" w:rsidTr="00C1075A">
        <w:trPr>
          <w:trHeight w:val="328"/>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C1075A" w:rsidRPr="005827E3" w:rsidRDefault="00C1075A" w:rsidP="00E43898">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93" w:type="dxa"/>
            <w:tcBorders>
              <w:top w:val="single" w:sz="4" w:space="0" w:color="000000"/>
              <w:left w:val="single" w:sz="4" w:space="0" w:color="auto"/>
              <w:bottom w:val="single" w:sz="4" w:space="0" w:color="000000"/>
            </w:tcBorders>
            <w:shd w:val="clear" w:color="auto" w:fill="auto"/>
            <w:vAlign w:val="center"/>
          </w:tcPr>
          <w:p w14:paraId="03DB826A" w14:textId="39C6C5B2" w:rsidR="00C1075A" w:rsidRPr="00C1075A" w:rsidRDefault="00C1075A" w:rsidP="00E43898">
            <w:pPr>
              <w:spacing w:after="0" w:line="240" w:lineRule="auto"/>
              <w:rPr>
                <w:rFonts w:ascii="Times New Roman" w:eastAsia="Times New Roman" w:hAnsi="Times New Roman" w:cs="Times New Roman"/>
                <w:sz w:val="24"/>
                <w:szCs w:val="24"/>
                <w:lang w:eastAsia="ru-RU"/>
              </w:rPr>
            </w:pPr>
            <w:r w:rsidRPr="00C1075A">
              <w:rPr>
                <w:rFonts w:ascii="Times New Roman" w:eastAsia="Times New Roman" w:hAnsi="Times New Roman" w:cs="Times New Roman"/>
                <w:sz w:val="24"/>
                <w:szCs w:val="24"/>
                <w:lang w:eastAsia="ru-RU"/>
              </w:rPr>
              <w:t xml:space="preserve">Супроводження та обслуговування «Microsoft Dynamics 365 </w:t>
            </w:r>
            <w:proofErr w:type="spellStart"/>
            <w:r w:rsidRPr="00C1075A">
              <w:rPr>
                <w:rFonts w:ascii="Times New Roman" w:eastAsia="Times New Roman" w:hAnsi="Times New Roman" w:cs="Times New Roman"/>
                <w:sz w:val="24"/>
                <w:szCs w:val="24"/>
                <w:lang w:eastAsia="ru-RU"/>
              </w:rPr>
              <w:t>Business</w:t>
            </w:r>
            <w:proofErr w:type="spellEnd"/>
            <w:r w:rsidRPr="00C1075A">
              <w:rPr>
                <w:rFonts w:ascii="Times New Roman" w:eastAsia="Times New Roman" w:hAnsi="Times New Roman" w:cs="Times New Roman"/>
                <w:sz w:val="24"/>
                <w:szCs w:val="24"/>
                <w:lang w:eastAsia="ru-RU"/>
              </w:rPr>
              <w:t xml:space="preserve"> </w:t>
            </w:r>
            <w:proofErr w:type="spellStart"/>
            <w:r w:rsidRPr="00C1075A">
              <w:rPr>
                <w:rFonts w:ascii="Times New Roman" w:eastAsia="Times New Roman" w:hAnsi="Times New Roman" w:cs="Times New Roman"/>
                <w:sz w:val="24"/>
                <w:szCs w:val="24"/>
                <w:lang w:eastAsia="ru-RU"/>
              </w:rPr>
              <w:t>Central</w:t>
            </w:r>
            <w:proofErr w:type="spellEnd"/>
            <w:r w:rsidRPr="00C1075A">
              <w:rPr>
                <w:rFonts w:ascii="Times New Roman" w:eastAsia="Times New Roman" w:hAnsi="Times New Roman" w:cs="Times New Roman"/>
                <w:sz w:val="24"/>
                <w:szCs w:val="24"/>
                <w:lang w:eastAsia="ru-RU"/>
              </w:rPr>
              <w:t>»</w:t>
            </w:r>
          </w:p>
        </w:tc>
        <w:tc>
          <w:tcPr>
            <w:tcW w:w="1555" w:type="dxa"/>
            <w:tcBorders>
              <w:top w:val="single" w:sz="4" w:space="0" w:color="000000"/>
              <w:left w:val="single" w:sz="4" w:space="0" w:color="000000"/>
              <w:bottom w:val="single" w:sz="4" w:space="0" w:color="000000"/>
            </w:tcBorders>
            <w:vAlign w:val="center"/>
          </w:tcPr>
          <w:p w14:paraId="1726D2E9" w14:textId="254466AE" w:rsidR="00C1075A" w:rsidRPr="005827E3" w:rsidRDefault="00C1075A" w:rsidP="0039089D">
            <w:pPr>
              <w:spacing w:after="0" w:line="240" w:lineRule="auto"/>
              <w:ind w:firstLine="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послуга</w:t>
            </w:r>
          </w:p>
        </w:tc>
        <w:tc>
          <w:tcPr>
            <w:tcW w:w="1849" w:type="dxa"/>
            <w:tcBorders>
              <w:top w:val="single" w:sz="4" w:space="0" w:color="000000"/>
              <w:left w:val="single" w:sz="4" w:space="0" w:color="000000"/>
              <w:bottom w:val="single" w:sz="4" w:space="0" w:color="000000"/>
              <w:right w:val="single" w:sz="4" w:space="0" w:color="000000"/>
            </w:tcBorders>
          </w:tcPr>
          <w:p w14:paraId="4775E32D" w14:textId="77777777" w:rsidR="00C1075A" w:rsidRPr="005827E3" w:rsidRDefault="00C1075A" w:rsidP="00E43898">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7073906F" w14:textId="59630EB2" w:rsidR="006367D8" w:rsidRPr="00F44362" w:rsidRDefault="006367D8" w:rsidP="006367D8">
      <w:pPr>
        <w:spacing w:after="0" w:line="240" w:lineRule="auto"/>
        <w:ind w:left="567"/>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bCs/>
          <w:color w:val="FF0000"/>
          <w:sz w:val="24"/>
          <w:szCs w:val="24"/>
          <w:lang w:eastAsia="ru-RU"/>
        </w:rPr>
        <w:br w:type="page"/>
      </w:r>
      <w:r w:rsidRPr="00F44362">
        <w:rPr>
          <w:rFonts w:ascii="Times New Roman" w:eastAsia="Times New Roman" w:hAnsi="Times New Roman" w:cs="Times New Roman"/>
          <w:b/>
          <w:sz w:val="24"/>
          <w:szCs w:val="24"/>
          <w:lang w:eastAsia="ru-RU"/>
        </w:rPr>
        <w:lastRenderedPageBreak/>
        <w:t>Додаток 2</w:t>
      </w:r>
    </w:p>
    <w:p w14:paraId="1BEDAEDC" w14:textId="77777777" w:rsidR="006D2917" w:rsidRDefault="006D2917" w:rsidP="001A03AE">
      <w:pPr>
        <w:spacing w:after="0" w:line="240" w:lineRule="auto"/>
        <w:jc w:val="right"/>
        <w:rPr>
          <w:rFonts w:ascii="Times New Roman" w:eastAsia="Times New Roman" w:hAnsi="Times New Roman" w:cs="Times New Roman"/>
          <w:b/>
          <w:sz w:val="24"/>
          <w:szCs w:val="21"/>
          <w:lang w:eastAsia="uk-UA"/>
        </w:rPr>
      </w:pPr>
    </w:p>
    <w:p w14:paraId="6C11F3D0" w14:textId="77777777" w:rsidR="00F71880" w:rsidRPr="00ED757B" w:rsidRDefault="00F71880" w:rsidP="00F71880">
      <w:pPr>
        <w:spacing w:after="0" w:line="240" w:lineRule="auto"/>
        <w:ind w:left="-284" w:right="-141"/>
        <w:jc w:val="center"/>
        <w:rPr>
          <w:rFonts w:ascii="Times New Roman" w:eastAsia="Times New Roman" w:hAnsi="Times New Roman" w:cs="Times New Roman"/>
          <w:b/>
          <w:sz w:val="25"/>
          <w:szCs w:val="25"/>
          <w:lang w:eastAsia="ru-RU"/>
        </w:rPr>
      </w:pPr>
      <w:r w:rsidRPr="00ED757B">
        <w:rPr>
          <w:rFonts w:ascii="Times New Roman" w:eastAsia="Times New Roman" w:hAnsi="Times New Roman" w:cs="Times New Roman"/>
          <w:b/>
          <w:sz w:val="25"/>
          <w:szCs w:val="25"/>
          <w:lang w:eastAsia="ru-RU"/>
        </w:rPr>
        <w:t>Інформація про необхідні технічні, якісні, кількісні характеристики до предмета закупівлі:</w:t>
      </w:r>
    </w:p>
    <w:p w14:paraId="07C36FB2" w14:textId="77777777" w:rsidR="00F71880" w:rsidRPr="00ED757B" w:rsidRDefault="00F71880" w:rsidP="00F71880">
      <w:pPr>
        <w:spacing w:after="0" w:line="240" w:lineRule="auto"/>
        <w:ind w:left="-284" w:right="-141"/>
        <w:jc w:val="both"/>
        <w:rPr>
          <w:rFonts w:ascii="Times New Roman" w:eastAsia="Times New Roman" w:hAnsi="Times New Roman" w:cs="Times New Roman"/>
          <w:b/>
          <w:sz w:val="25"/>
          <w:szCs w:val="25"/>
          <w:u w:val="single"/>
          <w:lang w:eastAsia="ru-RU"/>
        </w:rPr>
      </w:pPr>
    </w:p>
    <w:p w14:paraId="6FA0C053" w14:textId="77777777" w:rsidR="00F71880" w:rsidRPr="00ED757B" w:rsidRDefault="00F71880" w:rsidP="00F71880">
      <w:pPr>
        <w:spacing w:after="0" w:line="240" w:lineRule="auto"/>
        <w:ind w:left="-284" w:right="-141"/>
        <w:jc w:val="both"/>
        <w:rPr>
          <w:rFonts w:ascii="Times New Roman" w:eastAsia="Times New Roman" w:hAnsi="Times New Roman" w:cs="Times New Roman"/>
          <w:b/>
          <w:i/>
          <w:sz w:val="25"/>
          <w:szCs w:val="25"/>
          <w:u w:val="single"/>
          <w:lang w:eastAsia="ru-RU"/>
        </w:rPr>
      </w:pPr>
      <w:r w:rsidRPr="00ED757B">
        <w:rPr>
          <w:rFonts w:ascii="Times New Roman" w:eastAsia="Times New Roman" w:hAnsi="Times New Roman" w:cs="Times New Roman"/>
          <w:b/>
          <w:sz w:val="25"/>
          <w:szCs w:val="25"/>
          <w:lang w:eastAsia="ru-RU"/>
        </w:rPr>
        <w:t xml:space="preserve">Предмет закупівлі: </w:t>
      </w:r>
      <w:r w:rsidRPr="00ED757B">
        <w:rPr>
          <w:rFonts w:ascii="Times New Roman" w:eastAsia="Times New Roman" w:hAnsi="Times New Roman" w:cs="Times New Roman"/>
          <w:b/>
          <w:i/>
          <w:sz w:val="25"/>
          <w:szCs w:val="25"/>
          <w:lang w:eastAsia="ru-RU"/>
        </w:rPr>
        <w:t xml:space="preserve">код </w:t>
      </w:r>
      <w:r w:rsidRPr="00ED757B">
        <w:rPr>
          <w:rFonts w:ascii="Times New Roman" w:eastAsia="Calibri" w:hAnsi="Times New Roman" w:cs="Times New Roman CYR"/>
          <w:b/>
          <w:bCs/>
          <w:i/>
          <w:color w:val="000000"/>
          <w:sz w:val="25"/>
          <w:szCs w:val="25"/>
          <w:lang w:eastAsia="ru-RU"/>
        </w:rPr>
        <w:t>ДК 021:2015:</w:t>
      </w:r>
      <w:r w:rsidRPr="00ED757B">
        <w:rPr>
          <w:rFonts w:ascii="Times New Roman" w:eastAsia="Times New Roman" w:hAnsi="Times New Roman" w:cs="Times New Roman"/>
          <w:b/>
          <w:i/>
          <w:color w:val="000000"/>
          <w:sz w:val="25"/>
          <w:szCs w:val="25"/>
          <w:shd w:val="clear" w:color="auto" w:fill="FFFFFF"/>
          <w:lang w:eastAsia="ru-RU"/>
        </w:rPr>
        <w:t xml:space="preserve">72260000-2: </w:t>
      </w:r>
      <w:r w:rsidRPr="00ED757B">
        <w:rPr>
          <w:rFonts w:ascii="Times New Roman" w:eastAsia="Calibri" w:hAnsi="Times New Roman" w:cs="Times New Roman"/>
          <w:b/>
          <w:i/>
          <w:color w:val="000000"/>
          <w:sz w:val="25"/>
          <w:szCs w:val="25"/>
        </w:rPr>
        <w:t>Послуги, пов’язані з програмним забезпеченням (Супроводження та обслуговування «</w:t>
      </w:r>
      <w:r w:rsidRPr="00ED757B">
        <w:rPr>
          <w:rFonts w:ascii="Times New Roman" w:eastAsia="Calibri" w:hAnsi="Times New Roman" w:cs="Times New Roman"/>
          <w:b/>
          <w:i/>
          <w:color w:val="000000"/>
          <w:sz w:val="25"/>
          <w:szCs w:val="25"/>
          <w:lang w:val="en-US"/>
        </w:rPr>
        <w:t>Microsoft</w:t>
      </w:r>
      <w:r w:rsidRPr="00ED757B">
        <w:rPr>
          <w:rFonts w:ascii="Times New Roman" w:eastAsia="Calibri" w:hAnsi="Times New Roman" w:cs="Times New Roman"/>
          <w:b/>
          <w:i/>
          <w:color w:val="000000"/>
          <w:sz w:val="25"/>
          <w:szCs w:val="25"/>
        </w:rPr>
        <w:t xml:space="preserve"> </w:t>
      </w:r>
      <w:r w:rsidRPr="00ED757B">
        <w:rPr>
          <w:rFonts w:ascii="Times New Roman" w:eastAsia="Calibri" w:hAnsi="Times New Roman" w:cs="Times New Roman"/>
          <w:b/>
          <w:i/>
          <w:color w:val="000000"/>
          <w:sz w:val="25"/>
          <w:szCs w:val="25"/>
          <w:lang w:val="en-US"/>
        </w:rPr>
        <w:t>Dynamics</w:t>
      </w:r>
      <w:r w:rsidRPr="00ED757B">
        <w:rPr>
          <w:rFonts w:ascii="Times New Roman" w:eastAsia="Calibri" w:hAnsi="Times New Roman" w:cs="Times New Roman"/>
          <w:b/>
          <w:i/>
          <w:color w:val="000000"/>
          <w:sz w:val="25"/>
          <w:szCs w:val="25"/>
        </w:rPr>
        <w:t xml:space="preserve"> 365 </w:t>
      </w:r>
      <w:r w:rsidRPr="00ED757B">
        <w:rPr>
          <w:rFonts w:ascii="Times New Roman" w:eastAsia="Calibri" w:hAnsi="Times New Roman" w:cs="Times New Roman"/>
          <w:b/>
          <w:i/>
          <w:color w:val="000000"/>
          <w:sz w:val="25"/>
          <w:szCs w:val="25"/>
          <w:lang w:val="en-US"/>
        </w:rPr>
        <w:t>Business</w:t>
      </w:r>
      <w:r w:rsidRPr="00ED757B">
        <w:rPr>
          <w:rFonts w:ascii="Times New Roman" w:eastAsia="Calibri" w:hAnsi="Times New Roman" w:cs="Times New Roman"/>
          <w:b/>
          <w:i/>
          <w:color w:val="000000"/>
          <w:sz w:val="25"/>
          <w:szCs w:val="25"/>
        </w:rPr>
        <w:t xml:space="preserve"> </w:t>
      </w:r>
      <w:r w:rsidRPr="00ED757B">
        <w:rPr>
          <w:rFonts w:ascii="Times New Roman" w:eastAsia="Calibri" w:hAnsi="Times New Roman" w:cs="Times New Roman"/>
          <w:b/>
          <w:i/>
          <w:color w:val="000000"/>
          <w:sz w:val="25"/>
          <w:szCs w:val="25"/>
          <w:lang w:val="en-US"/>
        </w:rPr>
        <w:t>Central</w:t>
      </w:r>
      <w:r w:rsidRPr="00ED757B">
        <w:rPr>
          <w:rFonts w:ascii="Times New Roman" w:eastAsia="Calibri" w:hAnsi="Times New Roman" w:cs="Times New Roman"/>
          <w:b/>
          <w:i/>
          <w:color w:val="000000"/>
          <w:sz w:val="25"/>
          <w:szCs w:val="25"/>
        </w:rPr>
        <w:t>»)</w:t>
      </w:r>
    </w:p>
    <w:p w14:paraId="04FF26FE" w14:textId="77777777" w:rsidR="00F71880" w:rsidRPr="00ED757B" w:rsidRDefault="00F71880" w:rsidP="00F71880">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5"/>
          <w:szCs w:val="25"/>
          <w:shd w:val="clear" w:color="auto" w:fill="FFFFFF"/>
          <w:lang w:eastAsia="ru-RU"/>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015"/>
        <w:gridCol w:w="1359"/>
        <w:gridCol w:w="1895"/>
        <w:gridCol w:w="1814"/>
      </w:tblGrid>
      <w:tr w:rsidR="00F71880" w:rsidRPr="00ED757B" w14:paraId="1AFA63B7" w14:textId="77777777" w:rsidTr="00F71880">
        <w:tc>
          <w:tcPr>
            <w:tcW w:w="778" w:type="dxa"/>
            <w:shd w:val="clear" w:color="auto" w:fill="auto"/>
          </w:tcPr>
          <w:p w14:paraId="4B87950C" w14:textId="77777777" w:rsidR="00F71880" w:rsidRPr="00ED757B" w:rsidRDefault="00F71880" w:rsidP="00F71880">
            <w:pPr>
              <w:spacing w:after="0" w:line="240" w:lineRule="auto"/>
              <w:ind w:right="-141"/>
              <w:jc w:val="center"/>
              <w:rPr>
                <w:rFonts w:ascii="Times New Roman" w:eastAsia="Times New Roman" w:hAnsi="Times New Roman" w:cs="Times New Roman"/>
                <w:sz w:val="25"/>
                <w:szCs w:val="25"/>
                <w:lang w:eastAsia="ru-RU"/>
              </w:rPr>
            </w:pPr>
            <w:r w:rsidRPr="00ED757B">
              <w:rPr>
                <w:rFonts w:ascii="Times New Roman" w:eastAsia="Verdana" w:hAnsi="Times New Roman" w:cs="Times New Roman"/>
                <w:b/>
                <w:bCs/>
                <w:color w:val="000000"/>
                <w:sz w:val="25"/>
                <w:szCs w:val="25"/>
                <w:lang w:eastAsia="ru-RU"/>
              </w:rPr>
              <w:t>№ з/п</w:t>
            </w:r>
          </w:p>
        </w:tc>
        <w:tc>
          <w:tcPr>
            <w:tcW w:w="4060" w:type="dxa"/>
            <w:shd w:val="clear" w:color="auto" w:fill="auto"/>
          </w:tcPr>
          <w:p w14:paraId="2B6DBEBC" w14:textId="77777777" w:rsidR="00F71880" w:rsidRPr="00ED757B" w:rsidRDefault="00F71880" w:rsidP="00F71880">
            <w:pPr>
              <w:spacing w:after="0" w:line="240" w:lineRule="auto"/>
              <w:ind w:right="-141"/>
              <w:jc w:val="center"/>
              <w:rPr>
                <w:rFonts w:ascii="Times New Roman" w:eastAsia="Times New Roman" w:hAnsi="Times New Roman" w:cs="Times New Roman"/>
                <w:color w:val="000000"/>
                <w:sz w:val="25"/>
                <w:szCs w:val="25"/>
                <w:shd w:val="clear" w:color="auto" w:fill="FFFFFF"/>
                <w:lang w:eastAsia="ru-RU"/>
              </w:rPr>
            </w:pPr>
            <w:r w:rsidRPr="00ED757B">
              <w:rPr>
                <w:rFonts w:ascii="Times New Roman" w:eastAsia="Times New Roman" w:hAnsi="Times New Roman" w:cs="Times New Roman"/>
                <w:sz w:val="25"/>
                <w:szCs w:val="25"/>
                <w:lang w:eastAsia="ru-RU"/>
              </w:rPr>
              <w:t>Найменування послуги</w:t>
            </w:r>
          </w:p>
        </w:tc>
        <w:tc>
          <w:tcPr>
            <w:tcW w:w="1365" w:type="dxa"/>
            <w:shd w:val="clear" w:color="auto" w:fill="auto"/>
          </w:tcPr>
          <w:p w14:paraId="2C3AEFD1" w14:textId="77777777" w:rsidR="00F71880" w:rsidRPr="00ED757B" w:rsidRDefault="00F71880" w:rsidP="00F71880">
            <w:pPr>
              <w:spacing w:after="0" w:line="240" w:lineRule="auto"/>
              <w:ind w:right="151"/>
              <w:jc w:val="center"/>
              <w:rPr>
                <w:rFonts w:ascii="Times New Roman" w:eastAsia="Times New Roman" w:hAnsi="Times New Roman" w:cs="Times New Roman"/>
                <w:color w:val="000000"/>
                <w:sz w:val="25"/>
                <w:szCs w:val="25"/>
                <w:shd w:val="clear" w:color="auto" w:fill="FFFFFF"/>
                <w:lang w:eastAsia="ru-RU"/>
              </w:rPr>
            </w:pPr>
            <w:r w:rsidRPr="00ED757B">
              <w:rPr>
                <w:rFonts w:ascii="Times New Roman" w:eastAsia="Times New Roman" w:hAnsi="Times New Roman" w:cs="Times New Roman"/>
                <w:sz w:val="25"/>
                <w:szCs w:val="25"/>
                <w:lang w:eastAsia="ru-RU"/>
              </w:rPr>
              <w:t>К-ть послуг</w:t>
            </w:r>
          </w:p>
        </w:tc>
        <w:tc>
          <w:tcPr>
            <w:tcW w:w="1828" w:type="dxa"/>
            <w:shd w:val="clear" w:color="auto" w:fill="auto"/>
          </w:tcPr>
          <w:p w14:paraId="6C0EDD45" w14:textId="77777777" w:rsidR="00F71880" w:rsidRPr="00ED757B" w:rsidRDefault="00F71880" w:rsidP="00F71880">
            <w:pPr>
              <w:spacing w:after="0" w:line="240" w:lineRule="auto"/>
              <w:jc w:val="center"/>
              <w:rPr>
                <w:rFonts w:ascii="Times New Roman" w:eastAsia="Times New Roman" w:hAnsi="Times New Roman" w:cs="Times New Roman"/>
                <w:color w:val="000000"/>
                <w:sz w:val="25"/>
                <w:szCs w:val="25"/>
                <w:shd w:val="clear" w:color="auto" w:fill="FFFFFF"/>
                <w:lang w:eastAsia="ru-RU"/>
              </w:rPr>
            </w:pPr>
            <w:r w:rsidRPr="00ED757B">
              <w:rPr>
                <w:rFonts w:ascii="Times New Roman" w:eastAsia="Times New Roman" w:hAnsi="Times New Roman" w:cs="Times New Roman"/>
                <w:sz w:val="25"/>
                <w:szCs w:val="25"/>
                <w:lang w:eastAsia="ru-RU"/>
              </w:rPr>
              <w:t>Одиниця виміру</w:t>
            </w:r>
          </w:p>
        </w:tc>
        <w:tc>
          <w:tcPr>
            <w:tcW w:w="1825" w:type="dxa"/>
            <w:shd w:val="clear" w:color="auto" w:fill="auto"/>
          </w:tcPr>
          <w:p w14:paraId="114B90B0" w14:textId="77777777" w:rsidR="00F71880" w:rsidRPr="00ED757B" w:rsidRDefault="00F71880" w:rsidP="00F71880">
            <w:pPr>
              <w:spacing w:after="0" w:line="240" w:lineRule="auto"/>
              <w:ind w:right="112"/>
              <w:jc w:val="center"/>
              <w:rPr>
                <w:rFonts w:ascii="Times New Roman" w:eastAsia="Times New Roman" w:hAnsi="Times New Roman" w:cs="Times New Roman"/>
                <w:color w:val="000000"/>
                <w:sz w:val="25"/>
                <w:szCs w:val="25"/>
                <w:shd w:val="clear" w:color="auto" w:fill="FFFFFF"/>
                <w:lang w:eastAsia="ru-RU"/>
              </w:rPr>
            </w:pPr>
            <w:r w:rsidRPr="00ED757B">
              <w:rPr>
                <w:rFonts w:ascii="Times New Roman" w:eastAsia="Times New Roman" w:hAnsi="Times New Roman" w:cs="Times New Roman"/>
                <w:sz w:val="25"/>
                <w:szCs w:val="25"/>
                <w:lang w:eastAsia="ru-RU"/>
              </w:rPr>
              <w:t>Кількість годин</w:t>
            </w:r>
          </w:p>
        </w:tc>
      </w:tr>
      <w:tr w:rsidR="00F71880" w:rsidRPr="00ED757B" w14:paraId="1EAD28B0" w14:textId="77777777" w:rsidTr="00F71880">
        <w:tc>
          <w:tcPr>
            <w:tcW w:w="778" w:type="dxa"/>
            <w:shd w:val="clear" w:color="auto" w:fill="auto"/>
          </w:tcPr>
          <w:p w14:paraId="12D02AAA" w14:textId="567B69BF" w:rsidR="00F71880" w:rsidRPr="00ED757B" w:rsidRDefault="00F71880" w:rsidP="00F71880">
            <w:pPr>
              <w:spacing w:after="0" w:line="240" w:lineRule="auto"/>
              <w:ind w:right="-141"/>
              <w:jc w:val="center"/>
              <w:rPr>
                <w:rFonts w:ascii="Times New Roman" w:eastAsia="Times New Roman" w:hAnsi="Times New Roman" w:cs="Times New Roman"/>
                <w:color w:val="000000"/>
                <w:sz w:val="25"/>
                <w:szCs w:val="25"/>
                <w:shd w:val="clear" w:color="auto" w:fill="FFFFFF"/>
                <w:lang w:eastAsia="ru-RU"/>
              </w:rPr>
            </w:pPr>
            <w:r w:rsidRPr="00ED757B">
              <w:rPr>
                <w:rFonts w:ascii="Times New Roman" w:eastAsia="Times New Roman" w:hAnsi="Times New Roman" w:cs="Times New Roman"/>
                <w:color w:val="000000"/>
                <w:sz w:val="25"/>
                <w:szCs w:val="25"/>
                <w:shd w:val="clear" w:color="auto" w:fill="FFFFFF"/>
                <w:lang w:eastAsia="ru-RU"/>
              </w:rPr>
              <w:t>1</w:t>
            </w:r>
          </w:p>
        </w:tc>
        <w:tc>
          <w:tcPr>
            <w:tcW w:w="4060" w:type="dxa"/>
            <w:shd w:val="clear" w:color="auto" w:fill="auto"/>
          </w:tcPr>
          <w:p w14:paraId="570184A9" w14:textId="77777777" w:rsidR="00F71880" w:rsidRPr="00ED757B" w:rsidRDefault="00F71880" w:rsidP="00F71880">
            <w:pPr>
              <w:spacing w:after="0" w:line="240" w:lineRule="auto"/>
              <w:ind w:right="-141"/>
              <w:jc w:val="center"/>
              <w:rPr>
                <w:rFonts w:ascii="Times New Roman" w:eastAsia="Times New Roman" w:hAnsi="Times New Roman" w:cs="Times New Roman"/>
                <w:color w:val="000000"/>
                <w:sz w:val="25"/>
                <w:szCs w:val="25"/>
                <w:shd w:val="clear" w:color="auto" w:fill="FFFFFF"/>
                <w:lang w:eastAsia="ru-RU"/>
              </w:rPr>
            </w:pPr>
            <w:r w:rsidRPr="00ED757B">
              <w:rPr>
                <w:rFonts w:ascii="Times New Roman" w:eastAsia="Times New Roman" w:hAnsi="Times New Roman" w:cs="Times New Roman"/>
                <w:sz w:val="25"/>
                <w:szCs w:val="25"/>
                <w:lang w:eastAsia="ru-RU"/>
              </w:rPr>
              <w:t xml:space="preserve">Супроводження та обслуговування «Microsoft Dynamics 365 </w:t>
            </w:r>
            <w:proofErr w:type="spellStart"/>
            <w:r w:rsidRPr="00ED757B">
              <w:rPr>
                <w:rFonts w:ascii="Times New Roman" w:eastAsia="Times New Roman" w:hAnsi="Times New Roman" w:cs="Times New Roman"/>
                <w:sz w:val="25"/>
                <w:szCs w:val="25"/>
                <w:lang w:eastAsia="ru-RU"/>
              </w:rPr>
              <w:t>Business</w:t>
            </w:r>
            <w:proofErr w:type="spellEnd"/>
            <w:r w:rsidRPr="00ED757B">
              <w:rPr>
                <w:rFonts w:ascii="Times New Roman" w:eastAsia="Times New Roman" w:hAnsi="Times New Roman" w:cs="Times New Roman"/>
                <w:sz w:val="25"/>
                <w:szCs w:val="25"/>
                <w:lang w:eastAsia="ru-RU"/>
              </w:rPr>
              <w:t xml:space="preserve"> </w:t>
            </w:r>
            <w:proofErr w:type="spellStart"/>
            <w:r w:rsidRPr="00ED757B">
              <w:rPr>
                <w:rFonts w:ascii="Times New Roman" w:eastAsia="Times New Roman" w:hAnsi="Times New Roman" w:cs="Times New Roman"/>
                <w:sz w:val="25"/>
                <w:szCs w:val="25"/>
                <w:lang w:eastAsia="ru-RU"/>
              </w:rPr>
              <w:t>Central</w:t>
            </w:r>
            <w:proofErr w:type="spellEnd"/>
            <w:r w:rsidRPr="00ED757B">
              <w:rPr>
                <w:rFonts w:ascii="Times New Roman" w:eastAsia="Times New Roman" w:hAnsi="Times New Roman" w:cs="Times New Roman"/>
                <w:sz w:val="25"/>
                <w:szCs w:val="25"/>
                <w:lang w:eastAsia="ru-RU"/>
              </w:rPr>
              <w:t>»</w:t>
            </w:r>
          </w:p>
        </w:tc>
        <w:tc>
          <w:tcPr>
            <w:tcW w:w="1365" w:type="dxa"/>
            <w:shd w:val="clear" w:color="auto" w:fill="auto"/>
          </w:tcPr>
          <w:p w14:paraId="704B3D7B" w14:textId="77777777" w:rsidR="00F71880" w:rsidRPr="00ED757B" w:rsidRDefault="00F71880" w:rsidP="00F71880">
            <w:pPr>
              <w:spacing w:after="0" w:line="240" w:lineRule="auto"/>
              <w:ind w:right="-141"/>
              <w:jc w:val="center"/>
              <w:rPr>
                <w:rFonts w:ascii="Times New Roman" w:eastAsia="Times New Roman" w:hAnsi="Times New Roman" w:cs="Times New Roman"/>
                <w:sz w:val="25"/>
                <w:szCs w:val="25"/>
                <w:lang w:eastAsia="ru-RU"/>
              </w:rPr>
            </w:pPr>
            <w:r w:rsidRPr="00ED757B">
              <w:rPr>
                <w:rFonts w:ascii="Times New Roman" w:eastAsia="Times New Roman" w:hAnsi="Times New Roman" w:cs="Times New Roman"/>
                <w:sz w:val="25"/>
                <w:szCs w:val="25"/>
                <w:lang w:eastAsia="ru-RU"/>
              </w:rPr>
              <w:t>1 послуга</w:t>
            </w:r>
          </w:p>
          <w:p w14:paraId="11827BB7" w14:textId="77777777" w:rsidR="00F71880" w:rsidRPr="00ED757B" w:rsidRDefault="00F71880" w:rsidP="00F71880">
            <w:pPr>
              <w:spacing w:after="0" w:line="240" w:lineRule="auto"/>
              <w:ind w:right="-141"/>
              <w:jc w:val="center"/>
              <w:rPr>
                <w:rFonts w:ascii="Times New Roman" w:eastAsia="Times New Roman" w:hAnsi="Times New Roman" w:cs="Times New Roman"/>
                <w:color w:val="000000"/>
                <w:sz w:val="25"/>
                <w:szCs w:val="25"/>
                <w:shd w:val="clear" w:color="auto" w:fill="FFFFFF"/>
                <w:lang w:eastAsia="ru-RU"/>
              </w:rPr>
            </w:pPr>
          </w:p>
        </w:tc>
        <w:tc>
          <w:tcPr>
            <w:tcW w:w="1828" w:type="dxa"/>
            <w:shd w:val="clear" w:color="auto" w:fill="auto"/>
          </w:tcPr>
          <w:p w14:paraId="55D0E1D6" w14:textId="77777777" w:rsidR="00F71880" w:rsidRPr="00ED757B" w:rsidRDefault="00F71880" w:rsidP="00F71880">
            <w:pPr>
              <w:spacing w:after="0" w:line="240" w:lineRule="auto"/>
              <w:ind w:right="-141"/>
              <w:jc w:val="center"/>
              <w:rPr>
                <w:rFonts w:ascii="Times New Roman" w:eastAsia="Times New Roman" w:hAnsi="Times New Roman" w:cs="Times New Roman"/>
                <w:color w:val="000000"/>
                <w:sz w:val="25"/>
                <w:szCs w:val="25"/>
                <w:shd w:val="clear" w:color="auto" w:fill="FFFFFF"/>
                <w:lang w:eastAsia="ru-RU"/>
              </w:rPr>
            </w:pPr>
            <w:r w:rsidRPr="00ED757B">
              <w:rPr>
                <w:rFonts w:ascii="System Font" w:eastAsia="Times New Roman" w:hAnsi="System Font" w:cs="Times New Roman" w:hint="eastAsia"/>
                <w:color w:val="000000"/>
                <w:sz w:val="25"/>
                <w:szCs w:val="25"/>
                <w:lang w:eastAsia="ru-RU"/>
              </w:rPr>
              <w:t>Л</w:t>
            </w:r>
            <w:r w:rsidRPr="00ED757B">
              <w:rPr>
                <w:rFonts w:ascii="System Font" w:eastAsia="Times New Roman" w:hAnsi="System Font" w:cs="Times New Roman"/>
                <w:color w:val="000000"/>
                <w:sz w:val="25"/>
                <w:szCs w:val="25"/>
                <w:lang w:eastAsia="ru-RU"/>
              </w:rPr>
              <w:t>юдино/година</w:t>
            </w:r>
          </w:p>
        </w:tc>
        <w:tc>
          <w:tcPr>
            <w:tcW w:w="1825" w:type="dxa"/>
            <w:shd w:val="clear" w:color="auto" w:fill="auto"/>
          </w:tcPr>
          <w:p w14:paraId="4974BE16" w14:textId="77777777" w:rsidR="00F71880" w:rsidRPr="00ED757B" w:rsidRDefault="00F71880" w:rsidP="00F71880">
            <w:pPr>
              <w:spacing w:after="0" w:line="240" w:lineRule="auto"/>
              <w:ind w:right="-141"/>
              <w:jc w:val="center"/>
              <w:rPr>
                <w:rFonts w:ascii="Times New Roman" w:eastAsia="Times New Roman" w:hAnsi="Times New Roman" w:cs="Times New Roman"/>
                <w:color w:val="000000"/>
                <w:sz w:val="25"/>
                <w:szCs w:val="25"/>
                <w:shd w:val="clear" w:color="auto" w:fill="FFFFFF"/>
                <w:lang w:eastAsia="ru-RU"/>
              </w:rPr>
            </w:pPr>
            <w:r w:rsidRPr="00ED757B">
              <w:rPr>
                <w:rFonts w:ascii=".SFUI-Semibold" w:eastAsia="Times New Roman" w:hAnsi=".SFUI-Semibold" w:cs="Times New Roman"/>
                <w:bCs/>
                <w:color w:val="000000"/>
                <w:sz w:val="25"/>
                <w:szCs w:val="25"/>
                <w:lang w:eastAsia="ru-RU"/>
              </w:rPr>
              <w:t>167</w:t>
            </w:r>
          </w:p>
        </w:tc>
      </w:tr>
    </w:tbl>
    <w:p w14:paraId="73FEA17B" w14:textId="77777777" w:rsidR="00F71880" w:rsidRPr="00ED757B" w:rsidRDefault="00F71880" w:rsidP="00F71880">
      <w:pPr>
        <w:spacing w:after="0" w:line="240" w:lineRule="auto"/>
        <w:ind w:right="-141" w:firstLine="708"/>
        <w:jc w:val="both"/>
        <w:rPr>
          <w:rFonts w:ascii="Times New Roman" w:eastAsia="Times New Roman" w:hAnsi="Times New Roman" w:cs="Times New Roman"/>
          <w:sz w:val="25"/>
          <w:szCs w:val="25"/>
          <w:lang w:eastAsia="ru-RU"/>
        </w:rPr>
      </w:pPr>
    </w:p>
    <w:p w14:paraId="21E59B3A" w14:textId="77777777" w:rsidR="00F71880" w:rsidRPr="00ED757B" w:rsidRDefault="00F71880" w:rsidP="00F71880">
      <w:pPr>
        <w:spacing w:after="0" w:line="240" w:lineRule="auto"/>
        <w:ind w:right="-141" w:firstLine="708"/>
        <w:jc w:val="both"/>
        <w:rPr>
          <w:rFonts w:ascii="Times New Roman" w:eastAsia="Times New Roman" w:hAnsi="Times New Roman" w:cs="Times New Roman"/>
          <w:color w:val="000000"/>
          <w:sz w:val="25"/>
          <w:szCs w:val="25"/>
          <w:lang w:eastAsia="ru-RU"/>
        </w:rPr>
      </w:pPr>
      <w:r w:rsidRPr="00ED757B">
        <w:rPr>
          <w:rFonts w:ascii="Times New Roman" w:eastAsia="Times New Roman" w:hAnsi="Times New Roman" w:cs="Times New Roman"/>
          <w:color w:val="000000"/>
          <w:sz w:val="25"/>
          <w:szCs w:val="25"/>
          <w:lang w:eastAsia="ru-RU"/>
        </w:rPr>
        <w:t>ВИМОГИ:</w:t>
      </w:r>
    </w:p>
    <w:p w14:paraId="0A85D8B5" w14:textId="137E6C72" w:rsidR="00F71880" w:rsidRPr="00ED757B" w:rsidRDefault="00F71880" w:rsidP="00F71880">
      <w:pPr>
        <w:spacing w:after="0" w:line="240" w:lineRule="auto"/>
        <w:ind w:right="-141" w:firstLine="708"/>
        <w:jc w:val="both"/>
        <w:rPr>
          <w:rFonts w:ascii="Times New Roman" w:eastAsia="Times New Roman" w:hAnsi="Times New Roman" w:cs="Times New Roman"/>
          <w:color w:val="000000"/>
          <w:sz w:val="25"/>
          <w:szCs w:val="25"/>
          <w:lang w:eastAsia="ru-RU"/>
        </w:rPr>
      </w:pPr>
      <w:r w:rsidRPr="00ED757B">
        <w:rPr>
          <w:rFonts w:ascii="Times New Roman" w:eastAsia="Times New Roman" w:hAnsi="Times New Roman" w:cs="Times New Roman"/>
          <w:color w:val="000000"/>
          <w:sz w:val="25"/>
          <w:szCs w:val="25"/>
          <w:lang w:eastAsia="ru-RU"/>
        </w:rPr>
        <w:t>Учасник процедури закупівлі повинен мати:</w:t>
      </w:r>
    </w:p>
    <w:p w14:paraId="4BD75652" w14:textId="1008B804" w:rsidR="00F71880" w:rsidRPr="00ED757B" w:rsidRDefault="00F71880" w:rsidP="00F71880">
      <w:pPr>
        <w:spacing w:after="0" w:line="240" w:lineRule="auto"/>
        <w:ind w:right="-141" w:firstLine="567"/>
        <w:jc w:val="both"/>
        <w:rPr>
          <w:rFonts w:ascii="Times New Roman" w:eastAsia="Times New Roman" w:hAnsi="Times New Roman" w:cs="Times New Roman"/>
          <w:color w:val="000000"/>
          <w:sz w:val="25"/>
          <w:szCs w:val="25"/>
          <w:lang w:eastAsia="ru-RU"/>
        </w:rPr>
      </w:pPr>
      <w:r w:rsidRPr="00ED757B">
        <w:rPr>
          <w:rFonts w:ascii="Times New Roman" w:eastAsia="Times New Roman" w:hAnsi="Times New Roman" w:cs="Times New Roman"/>
          <w:color w:val="000000"/>
          <w:sz w:val="25"/>
          <w:szCs w:val="25"/>
          <w:lang w:eastAsia="ru-RU"/>
        </w:rPr>
        <w:t xml:space="preserve">- офіційний статус партнера Microsoft </w:t>
      </w:r>
      <w:proofErr w:type="spellStart"/>
      <w:r w:rsidRPr="00ED757B">
        <w:rPr>
          <w:rFonts w:ascii="Times New Roman" w:eastAsia="Times New Roman" w:hAnsi="Times New Roman" w:cs="Times New Roman"/>
          <w:color w:val="000000"/>
          <w:sz w:val="25"/>
          <w:szCs w:val="25"/>
          <w:lang w:eastAsia="ru-RU"/>
        </w:rPr>
        <w:t>Microsoft</w:t>
      </w:r>
      <w:proofErr w:type="spellEnd"/>
      <w:r w:rsidRPr="00ED757B">
        <w:rPr>
          <w:rFonts w:ascii="Times New Roman" w:eastAsia="Times New Roman" w:hAnsi="Times New Roman" w:cs="Times New Roman"/>
          <w:color w:val="000000"/>
          <w:sz w:val="25"/>
          <w:szCs w:val="25"/>
          <w:lang w:eastAsia="ru-RU"/>
        </w:rPr>
        <w:t xml:space="preserve"> </w:t>
      </w:r>
      <w:proofErr w:type="spellStart"/>
      <w:r w:rsidRPr="00ED757B">
        <w:rPr>
          <w:rFonts w:ascii="Times New Roman" w:eastAsia="Times New Roman" w:hAnsi="Times New Roman" w:cs="Times New Roman"/>
          <w:color w:val="000000"/>
          <w:sz w:val="25"/>
          <w:szCs w:val="25"/>
          <w:lang w:eastAsia="ru-RU"/>
        </w:rPr>
        <w:t>Partner</w:t>
      </w:r>
      <w:proofErr w:type="spellEnd"/>
      <w:r w:rsidRPr="00ED757B">
        <w:rPr>
          <w:rFonts w:ascii="Times New Roman" w:eastAsia="Times New Roman" w:hAnsi="Times New Roman" w:cs="Times New Roman"/>
          <w:color w:val="000000"/>
          <w:sz w:val="25"/>
          <w:szCs w:val="25"/>
          <w:lang w:eastAsia="ru-RU"/>
        </w:rPr>
        <w:t xml:space="preserve">. У складі тендерної пропозиції учасник надає лист в довільній формі яким гарантує, що він має статус партнера Microsoft - це «Microsoft </w:t>
      </w:r>
      <w:proofErr w:type="spellStart"/>
      <w:r w:rsidRPr="00ED757B">
        <w:rPr>
          <w:rFonts w:ascii="Times New Roman" w:eastAsia="Times New Roman" w:hAnsi="Times New Roman" w:cs="Times New Roman"/>
          <w:color w:val="000000"/>
          <w:sz w:val="25"/>
          <w:szCs w:val="25"/>
          <w:lang w:eastAsia="ru-RU"/>
        </w:rPr>
        <w:t>Partner</w:t>
      </w:r>
      <w:proofErr w:type="spellEnd"/>
      <w:r w:rsidRPr="00ED757B">
        <w:rPr>
          <w:rFonts w:ascii="Times New Roman" w:eastAsia="Times New Roman" w:hAnsi="Times New Roman" w:cs="Times New Roman"/>
          <w:color w:val="000000"/>
          <w:sz w:val="25"/>
          <w:szCs w:val="25"/>
          <w:lang w:eastAsia="ru-RU"/>
        </w:rPr>
        <w:t>» станом на 2024 рік;</w:t>
      </w:r>
    </w:p>
    <w:p w14:paraId="31E729C3" w14:textId="77777777" w:rsidR="00F71880" w:rsidRPr="00ED757B" w:rsidRDefault="00F71880" w:rsidP="00F71880">
      <w:pPr>
        <w:ind w:right="-141" w:firstLine="567"/>
        <w:contextualSpacing/>
        <w:rPr>
          <w:rFonts w:ascii="Times New Roman" w:eastAsia="Calibri" w:hAnsi="Times New Roman" w:cs="Times New Roman"/>
          <w:sz w:val="25"/>
          <w:szCs w:val="25"/>
        </w:rPr>
      </w:pPr>
      <w:r w:rsidRPr="00ED757B">
        <w:rPr>
          <w:rFonts w:ascii="Times New Roman" w:eastAsia="Calibri" w:hAnsi="Times New Roman" w:cs="Times New Roman"/>
          <w:sz w:val="25"/>
          <w:szCs w:val="25"/>
        </w:rPr>
        <w:t xml:space="preserve">- у </w:t>
      </w:r>
      <w:r w:rsidRPr="00ED757B">
        <w:rPr>
          <w:rFonts w:ascii="Times New Roman" w:eastAsia="Times New Roman" w:hAnsi="Times New Roman" w:cs="Times New Roman"/>
          <w:color w:val="000000"/>
          <w:sz w:val="25"/>
          <w:szCs w:val="25"/>
          <w:lang w:eastAsia="ru-RU"/>
        </w:rPr>
        <w:t>складі тендерної пропозиції учасник надає лист в довільній формі</w:t>
      </w:r>
      <w:r w:rsidRPr="00ED757B">
        <w:rPr>
          <w:rFonts w:ascii="Times New Roman" w:eastAsia="Times New Roman" w:hAnsi="Times New Roman" w:cs="Times New Roman"/>
          <w:color w:val="000000"/>
          <w:kern w:val="2"/>
          <w:sz w:val="25"/>
          <w:szCs w:val="25"/>
        </w:rPr>
        <w:t xml:space="preserve">, що Учасник зобов’язується дотримуватись </w:t>
      </w:r>
      <w:r w:rsidRPr="00ED757B">
        <w:rPr>
          <w:rFonts w:ascii="Times New Roman" w:eastAsia="Calibri" w:hAnsi="Times New Roman" w:cs="Times New Roman"/>
          <w:sz w:val="25"/>
          <w:szCs w:val="25"/>
        </w:rPr>
        <w:t>гарантій безпеки та конфіденційності даних.</w:t>
      </w:r>
    </w:p>
    <w:p w14:paraId="0C39F97B" w14:textId="77777777" w:rsidR="00F71880" w:rsidRPr="00F71880" w:rsidRDefault="00F71880" w:rsidP="00F71880">
      <w:pPr>
        <w:keepNext/>
        <w:widowControl w:val="0"/>
        <w:adjustRightInd w:val="0"/>
        <w:spacing w:after="0" w:line="240" w:lineRule="auto"/>
        <w:ind w:right="-141"/>
        <w:jc w:val="both"/>
        <w:textAlignment w:val="baseline"/>
        <w:outlineLvl w:val="5"/>
        <w:rPr>
          <w:rFonts w:ascii="Times New Roman" w:eastAsia="Times New Roman" w:hAnsi="Times New Roman" w:cs="Times New Roman"/>
          <w:bCs/>
          <w:i/>
          <w:sz w:val="28"/>
          <w:szCs w:val="28"/>
          <w:lang w:eastAsia="uk-UA"/>
        </w:rPr>
      </w:pPr>
    </w:p>
    <w:p w14:paraId="00B579A3" w14:textId="4AEBD7B0"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xml:space="preserve">, замовник перевіряє таких суб’єктів </w:t>
      </w:r>
      <w:r w:rsidRPr="00CC6345">
        <w:rPr>
          <w:rFonts w:ascii="Times New Roman" w:eastAsia="Times New Roman" w:hAnsi="Times New Roman" w:cs="Times New Roman"/>
          <w:color w:val="000000" w:themeColor="text1"/>
          <w:sz w:val="24"/>
          <w:szCs w:val="24"/>
        </w:rPr>
        <w:lastRenderedPageBreak/>
        <w:t>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lastRenderedPageBreak/>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C7060B">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C7060B">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C7060B">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3562AF" w14:paraId="19D6D56E" w14:textId="77777777" w:rsidTr="00C7060B">
        <w:trPr>
          <w:trHeight w:val="42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C7060B">
        <w:trPr>
          <w:trHeight w:val="188"/>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w:t>
            </w:r>
            <w:r>
              <w:rPr>
                <w:rFonts w:ascii="Times New Roman" w:eastAsia="Times New Roman" w:hAnsi="Times New Roman" w:cs="Times New Roman"/>
                <w:sz w:val="20"/>
                <w:szCs w:val="20"/>
                <w:highlight w:val="white"/>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lastRenderedPageBreak/>
              <w:t xml:space="preserve">Інформаційна довідка з Єдиного державного реєстру осіб, які вчинили корупційні або пов’язані з корупцією </w:t>
            </w:r>
            <w:r w:rsidRPr="00E4636E">
              <w:rPr>
                <w:rFonts w:ascii="Times New Roman" w:eastAsia="Times New Roman" w:hAnsi="Times New Roman" w:cs="Times New Roman"/>
                <w:sz w:val="20"/>
                <w:szCs w:val="20"/>
              </w:rPr>
              <w:lastRenderedPageBreak/>
              <w:t xml:space="preserve">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C7060B">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C7060B">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r w:rsidR="001A03AE" w:rsidRPr="00B934A8" w14:paraId="7F150BE4" w14:textId="77777777" w:rsidTr="00C7060B">
        <w:trPr>
          <w:trHeight w:val="271"/>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C7060B">
            <w:pPr>
              <w:pBdr>
                <w:top w:val="nil"/>
                <w:left w:val="nil"/>
                <w:bottom w:val="nil"/>
                <w:right w:val="nil"/>
                <w:between w:val="nil"/>
              </w:pBd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w:t>
            </w:r>
            <w:r w:rsidRPr="00E4636E">
              <w:rPr>
                <w:rFonts w:ascii="Times New Roman" w:eastAsia="Times New Roman" w:hAnsi="Times New Roman" w:cs="Times New Roman"/>
                <w:i/>
                <w:sz w:val="20"/>
                <w:szCs w:val="20"/>
              </w:rPr>
              <w:lastRenderedPageBreak/>
              <w:t>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C7060B">
            <w:pPr>
              <w:numPr>
                <w:ilvl w:val="0"/>
                <w:numId w:val="8"/>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CDD1AE7" w14:textId="77777777" w:rsidR="006E5978" w:rsidRDefault="006E5978" w:rsidP="00C7060B">
      <w:pPr>
        <w:spacing w:after="0" w:line="240" w:lineRule="auto"/>
        <w:ind w:firstLine="142"/>
        <w:jc w:val="right"/>
        <w:rPr>
          <w:rFonts w:ascii="Times New Roman" w:eastAsia="Times New Roman" w:hAnsi="Times New Roman" w:cs="Times New Roman"/>
          <w:b/>
          <w:sz w:val="24"/>
          <w:szCs w:val="21"/>
          <w:lang w:eastAsia="uk-UA"/>
        </w:rPr>
      </w:pPr>
    </w:p>
    <w:p w14:paraId="10AE61E2" w14:textId="77777777"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28A8E2F0" w:rsidR="00961254" w:rsidRPr="00447335"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54026D84" w14:textId="7C30402F" w:rsidR="0070533B" w:rsidRDefault="0070533B" w:rsidP="00C7060B">
      <w:pPr>
        <w:spacing w:after="0" w:line="240" w:lineRule="auto"/>
        <w:ind w:right="228" w:firstLine="142"/>
        <w:jc w:val="right"/>
        <w:rPr>
          <w:rFonts w:ascii="Times New Roman" w:eastAsia="Times New Roman" w:hAnsi="Times New Roman" w:cs="Times New Roman"/>
          <w:b/>
          <w:sz w:val="24"/>
          <w:szCs w:val="21"/>
          <w:lang w:eastAsia="uk-UA"/>
        </w:rPr>
      </w:pPr>
    </w:p>
    <w:p w14:paraId="2BB1FF8F"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Pr>
          <w:rFonts w:ascii="Times New Roman" w:eastAsia="Times New Roman" w:hAnsi="Times New Roman" w:cs="Times New Roman"/>
          <w:b/>
          <w:lang w:eastAsia="uk-UA"/>
        </w:rPr>
        <w:t>ому</w:t>
      </w:r>
      <w:r w:rsidRPr="00971F41">
        <w:rPr>
          <w:rFonts w:ascii="Times New Roman" w:eastAsia="Times New Roman" w:hAnsi="Times New Roman" w:cs="Times New Roman"/>
          <w:b/>
          <w:lang w:eastAsia="uk-UA"/>
        </w:rPr>
        <w:t xml:space="preserve"> кваліфікаційн</w:t>
      </w:r>
      <w:r>
        <w:rPr>
          <w:rFonts w:ascii="Times New Roman" w:eastAsia="Times New Roman" w:hAnsi="Times New Roman" w:cs="Times New Roman"/>
          <w:b/>
          <w:lang w:eastAsia="uk-UA"/>
        </w:rPr>
        <w:t>ому критерію</w:t>
      </w:r>
      <w:r w:rsidRPr="00971F41">
        <w:rPr>
          <w:rFonts w:ascii="Times New Roman" w:eastAsia="Times New Roman" w:hAnsi="Times New Roman" w:cs="Times New Roman"/>
          <w:b/>
          <w:lang w:eastAsia="uk-UA"/>
        </w:rPr>
        <w:t>:</w:t>
      </w:r>
    </w:p>
    <w:p w14:paraId="66A5DFD9" w14:textId="77777777" w:rsidR="000663AD" w:rsidRDefault="000663AD" w:rsidP="00C7060B">
      <w:pPr>
        <w:spacing w:after="0" w:line="240" w:lineRule="auto"/>
        <w:ind w:firstLine="142"/>
        <w:jc w:val="both"/>
        <w:rPr>
          <w:rFonts w:ascii="Times New Roman" w:eastAsia="Times New Roman" w:hAnsi="Times New Roman" w:cs="Times New Roman"/>
          <w:b/>
          <w:lang w:eastAsia="uk-UA"/>
        </w:rPr>
      </w:pPr>
    </w:p>
    <w:p w14:paraId="10BB57D6" w14:textId="77777777" w:rsidR="000663AD" w:rsidRPr="004435E9" w:rsidRDefault="0070533B" w:rsidP="00C7060B">
      <w:pPr>
        <w:keepNext/>
        <w:keepLines/>
        <w:spacing w:after="160" w:line="259" w:lineRule="auto"/>
        <w:ind w:right="120" w:firstLine="142"/>
        <w:contextualSpacing/>
        <w:jc w:val="both"/>
        <w:rPr>
          <w:rFonts w:ascii="Times New Roman" w:eastAsia="Times New Roman" w:hAnsi="Times New Roman" w:cs="Times New Roman"/>
          <w:i/>
          <w:sz w:val="24"/>
          <w:szCs w:val="24"/>
          <w:lang w:eastAsia="ru-RU"/>
        </w:rPr>
      </w:pPr>
      <w:r w:rsidRPr="004435E9">
        <w:rPr>
          <w:rFonts w:ascii="Times New Roman" w:eastAsia="Times New Roman" w:hAnsi="Times New Roman" w:cs="Times New Roman"/>
          <w:i/>
          <w:sz w:val="24"/>
          <w:szCs w:val="24"/>
          <w:lang w:eastAsia="ru-RU"/>
        </w:rPr>
        <w:t xml:space="preserve">   </w:t>
      </w:r>
    </w:p>
    <w:tbl>
      <w:tblPr>
        <w:tblpPr w:leftFromText="180" w:rightFromText="180" w:vertAnchor="text" w:tblpXSpec="center" w:tblpY="1"/>
        <w:tblOverlap w:val="never"/>
        <w:tblW w:w="10348" w:type="dxa"/>
        <w:tblLayout w:type="fixed"/>
        <w:tblCellMar>
          <w:top w:w="15" w:type="dxa"/>
          <w:left w:w="15" w:type="dxa"/>
          <w:bottom w:w="15" w:type="dxa"/>
          <w:right w:w="15" w:type="dxa"/>
        </w:tblCellMar>
        <w:tblLook w:val="0000" w:firstRow="0" w:lastRow="0" w:firstColumn="0" w:lastColumn="0" w:noHBand="0" w:noVBand="0"/>
      </w:tblPr>
      <w:tblGrid>
        <w:gridCol w:w="426"/>
        <w:gridCol w:w="3554"/>
        <w:gridCol w:w="6368"/>
      </w:tblGrid>
      <w:tr w:rsidR="000663AD" w:rsidRPr="00971F41" w14:paraId="1FF0FC1C" w14:textId="77777777" w:rsidTr="00C7060B">
        <w:trPr>
          <w:trHeight w:val="202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56B01" w14:textId="77777777" w:rsidR="000663AD" w:rsidRPr="002002F0" w:rsidRDefault="000663AD" w:rsidP="00C7060B">
            <w:pPr>
              <w:spacing w:after="0" w:line="240" w:lineRule="auto"/>
              <w:ind w:firstLine="142"/>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0364" w14:textId="77777777" w:rsidR="000663AD" w:rsidRPr="00971F41" w:rsidRDefault="000663AD" w:rsidP="00C7060B">
            <w:pPr>
              <w:spacing w:before="240" w:after="0" w:line="240" w:lineRule="auto"/>
              <w:ind w:firstLine="142"/>
              <w:jc w:val="center"/>
              <w:rPr>
                <w:rFonts w:ascii="Times New Roman" w:hAnsi="Times New Roman" w:cs="Times New Roman"/>
                <w:b/>
                <w:color w:val="000000"/>
              </w:rPr>
            </w:pPr>
            <w:r w:rsidRPr="00971F41">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73D35" w14:textId="3B5CAD65" w:rsidR="000663AD" w:rsidRPr="00D61DC7" w:rsidRDefault="000663AD" w:rsidP="00C7060B">
            <w:pPr>
              <w:spacing w:after="0" w:line="240" w:lineRule="auto"/>
              <w:ind w:firstLine="142"/>
              <w:jc w:val="both"/>
              <w:rPr>
                <w:rFonts w:ascii="Times New Roman" w:hAnsi="Times New Roman" w:cs="Times New Roman"/>
                <w:sz w:val="24"/>
                <w:szCs w:val="24"/>
              </w:rPr>
            </w:pPr>
            <w:r w:rsidRPr="00761A74">
              <w:rPr>
                <w:rFonts w:ascii="Times New Roman" w:hAnsi="Times New Roman" w:cs="Times New Roman"/>
                <w:sz w:val="24"/>
                <w:szCs w:val="24"/>
              </w:rPr>
              <w:t xml:space="preserve">Довідка у довільній формі з інформацією про </w:t>
            </w:r>
            <w:r w:rsidR="00E43898" w:rsidRPr="00D61DC7">
              <w:rPr>
                <w:rFonts w:ascii="Times New Roman" w:hAnsi="Times New Roman" w:cs="Times New Roman"/>
                <w:sz w:val="24"/>
                <w:szCs w:val="24"/>
              </w:rPr>
              <w:t xml:space="preserve"> досвід роботи з системою Microsoft Dynamics 365 </w:t>
            </w:r>
            <w:proofErr w:type="spellStart"/>
            <w:r w:rsidR="00E43898" w:rsidRPr="00D61DC7">
              <w:rPr>
                <w:rFonts w:ascii="Times New Roman" w:hAnsi="Times New Roman" w:cs="Times New Roman"/>
                <w:sz w:val="24"/>
                <w:szCs w:val="24"/>
              </w:rPr>
              <w:t>Business</w:t>
            </w:r>
            <w:proofErr w:type="spellEnd"/>
            <w:r w:rsidR="00E43898" w:rsidRPr="00D61DC7">
              <w:rPr>
                <w:rFonts w:ascii="Times New Roman" w:hAnsi="Times New Roman" w:cs="Times New Roman"/>
                <w:sz w:val="24"/>
                <w:szCs w:val="24"/>
              </w:rPr>
              <w:t xml:space="preserve"> </w:t>
            </w:r>
            <w:proofErr w:type="spellStart"/>
            <w:r w:rsidR="00E43898" w:rsidRPr="00D61DC7">
              <w:rPr>
                <w:rFonts w:ascii="Times New Roman" w:hAnsi="Times New Roman" w:cs="Times New Roman"/>
                <w:sz w:val="24"/>
                <w:szCs w:val="24"/>
              </w:rPr>
              <w:t>Centra</w:t>
            </w:r>
            <w:proofErr w:type="spellEnd"/>
            <w:r w:rsidR="00E43898" w:rsidRPr="00D61DC7">
              <w:rPr>
                <w:rFonts w:ascii="Times New Roman" w:hAnsi="Times New Roman" w:cs="Times New Roman"/>
                <w:sz w:val="24"/>
                <w:szCs w:val="24"/>
              </w:rPr>
              <w:t xml:space="preserve">l та </w:t>
            </w:r>
            <w:r w:rsidR="00136497" w:rsidRPr="00D61DC7">
              <w:rPr>
                <w:rFonts w:ascii="Times New Roman" w:hAnsi="Times New Roman" w:cs="Times New Roman"/>
                <w:sz w:val="24"/>
                <w:szCs w:val="24"/>
              </w:rPr>
              <w:t>досвід виконання аналогічного</w:t>
            </w:r>
            <w:r w:rsidR="00D61DC7" w:rsidRPr="00D61DC7">
              <w:rPr>
                <w:rFonts w:ascii="Times New Roman" w:hAnsi="Times New Roman" w:cs="Times New Roman"/>
                <w:sz w:val="24"/>
                <w:szCs w:val="24"/>
              </w:rPr>
              <w:t>*</w:t>
            </w:r>
            <w:r w:rsidR="00136497" w:rsidRPr="00D61DC7">
              <w:rPr>
                <w:rFonts w:ascii="Times New Roman" w:hAnsi="Times New Roman" w:cs="Times New Roman"/>
                <w:sz w:val="24"/>
                <w:szCs w:val="24"/>
              </w:rPr>
              <w:t xml:space="preserve"> (</w:t>
            </w:r>
            <w:proofErr w:type="spellStart"/>
            <w:r w:rsidR="00136497" w:rsidRPr="00D61DC7">
              <w:rPr>
                <w:rFonts w:ascii="Times New Roman" w:hAnsi="Times New Roman" w:cs="Times New Roman"/>
                <w:sz w:val="24"/>
                <w:szCs w:val="24"/>
              </w:rPr>
              <w:t>их</w:t>
            </w:r>
            <w:proofErr w:type="spellEnd"/>
            <w:r w:rsidR="00136497" w:rsidRPr="00D61DC7">
              <w:rPr>
                <w:rFonts w:ascii="Times New Roman" w:hAnsi="Times New Roman" w:cs="Times New Roman"/>
                <w:sz w:val="24"/>
                <w:szCs w:val="24"/>
              </w:rPr>
              <w:t>) договору (</w:t>
            </w:r>
            <w:proofErr w:type="spellStart"/>
            <w:r w:rsidR="00136497" w:rsidRPr="00D61DC7">
              <w:rPr>
                <w:rFonts w:ascii="Times New Roman" w:hAnsi="Times New Roman" w:cs="Times New Roman"/>
                <w:sz w:val="24"/>
                <w:szCs w:val="24"/>
              </w:rPr>
              <w:t>ів</w:t>
            </w:r>
            <w:proofErr w:type="spellEnd"/>
            <w:r w:rsidR="00136497" w:rsidRPr="00D61DC7">
              <w:rPr>
                <w:rFonts w:ascii="Times New Roman" w:hAnsi="Times New Roman" w:cs="Times New Roman"/>
                <w:sz w:val="24"/>
                <w:szCs w:val="24"/>
              </w:rPr>
              <w:t xml:space="preserve">) за предметом закупівлі, а саме: про контрагента, номер, дату договору, предмет договору. </w:t>
            </w:r>
          </w:p>
          <w:p w14:paraId="412FB7FF" w14:textId="77777777" w:rsidR="00E43898" w:rsidRPr="003127A1" w:rsidRDefault="00E43898" w:rsidP="00C7060B">
            <w:pPr>
              <w:spacing w:after="0" w:line="240" w:lineRule="auto"/>
              <w:ind w:firstLine="142"/>
              <w:jc w:val="both"/>
              <w:rPr>
                <w:rFonts w:ascii="Times New Roman" w:hAnsi="Times New Roman" w:cs="Times New Roman"/>
                <w:i/>
                <w:color w:val="000000"/>
                <w:sz w:val="24"/>
                <w:szCs w:val="24"/>
              </w:rPr>
            </w:pPr>
          </w:p>
          <w:p w14:paraId="44F902E6" w14:textId="1C5C0D79" w:rsidR="00E43898" w:rsidRPr="00E43898" w:rsidRDefault="000663AD" w:rsidP="00173C6C">
            <w:pPr>
              <w:keepNext/>
              <w:keepLines/>
              <w:spacing w:after="0" w:line="240" w:lineRule="auto"/>
              <w:ind w:right="120" w:firstLine="142"/>
              <w:contextualSpacing/>
              <w:jc w:val="both"/>
              <w:rPr>
                <w:rFonts w:ascii="Times New Roman" w:hAnsi="Times New Roman" w:cs="Times New Roman"/>
                <w:i/>
                <w:color w:val="000000"/>
                <w:sz w:val="24"/>
                <w:szCs w:val="24"/>
              </w:rPr>
            </w:pPr>
            <w:r w:rsidRPr="003127A1">
              <w:rPr>
                <w:rFonts w:ascii="Times New Roman" w:hAnsi="Times New Roman" w:cs="Times New Roman"/>
                <w:i/>
                <w:color w:val="000000"/>
                <w:sz w:val="24"/>
                <w:szCs w:val="24"/>
              </w:rPr>
              <w:t xml:space="preserve">*Під аналогічним договором слід розуміти </w:t>
            </w:r>
            <w:r w:rsidR="00E43898">
              <w:rPr>
                <w:rFonts w:ascii="Times New Roman" w:hAnsi="Times New Roman" w:cs="Times New Roman"/>
                <w:i/>
                <w:color w:val="000000"/>
                <w:sz w:val="24"/>
                <w:szCs w:val="24"/>
              </w:rPr>
              <w:t xml:space="preserve">фактично </w:t>
            </w:r>
            <w:r w:rsidRPr="003127A1">
              <w:rPr>
                <w:rFonts w:ascii="Times New Roman" w:hAnsi="Times New Roman" w:cs="Times New Roman"/>
                <w:i/>
                <w:color w:val="000000"/>
                <w:sz w:val="24"/>
                <w:szCs w:val="24"/>
              </w:rPr>
              <w:t>виконаний</w:t>
            </w:r>
            <w:r>
              <w:rPr>
                <w:rFonts w:ascii="Times New Roman" w:hAnsi="Times New Roman" w:cs="Times New Roman"/>
                <w:i/>
                <w:color w:val="000000"/>
                <w:sz w:val="24"/>
                <w:szCs w:val="24"/>
              </w:rPr>
              <w:t xml:space="preserve"> </w:t>
            </w:r>
            <w:r w:rsidRPr="003127A1">
              <w:rPr>
                <w:rFonts w:ascii="Times New Roman" w:hAnsi="Times New Roman" w:cs="Times New Roman"/>
                <w:i/>
                <w:color w:val="000000"/>
                <w:sz w:val="24"/>
                <w:szCs w:val="24"/>
              </w:rPr>
              <w:t>договір</w:t>
            </w:r>
            <w:r w:rsidR="00173C6C">
              <w:rPr>
                <w:rFonts w:ascii="Times New Roman" w:hAnsi="Times New Roman" w:cs="Times New Roman"/>
                <w:i/>
                <w:color w:val="000000"/>
                <w:sz w:val="24"/>
                <w:szCs w:val="24"/>
              </w:rPr>
              <w:t xml:space="preserve"> </w:t>
            </w:r>
            <w:r w:rsidR="00173C6C" w:rsidRPr="00173C6C">
              <w:rPr>
                <w:rFonts w:ascii="Times New Roman" w:hAnsi="Times New Roman" w:cs="Times New Roman"/>
                <w:i/>
                <w:color w:val="000000"/>
                <w:sz w:val="24"/>
                <w:szCs w:val="24"/>
                <w:u w:val="single"/>
              </w:rPr>
              <w:t>(з відповідним підтвердженням актами наданих послуг</w:t>
            </w:r>
            <w:r w:rsidR="00173C6C">
              <w:rPr>
                <w:rFonts w:ascii="Times New Roman" w:hAnsi="Times New Roman" w:cs="Times New Roman"/>
                <w:i/>
                <w:color w:val="000000"/>
                <w:sz w:val="24"/>
                <w:szCs w:val="24"/>
              </w:rPr>
              <w:t>),</w:t>
            </w:r>
            <w:r w:rsidRPr="003127A1">
              <w:rPr>
                <w:rFonts w:ascii="Times New Roman" w:hAnsi="Times New Roman" w:cs="Times New Roman"/>
                <w:i/>
                <w:color w:val="000000"/>
                <w:sz w:val="24"/>
                <w:szCs w:val="24"/>
              </w:rPr>
              <w:t xml:space="preserve"> </w:t>
            </w:r>
            <w:r w:rsidR="00E43898">
              <w:rPr>
                <w:rFonts w:ascii="Times New Roman" w:hAnsi="Times New Roman" w:cs="Times New Roman"/>
                <w:i/>
                <w:color w:val="000000"/>
                <w:sz w:val="24"/>
                <w:szCs w:val="24"/>
              </w:rPr>
              <w:t xml:space="preserve">що відповідає досвіду роботи </w:t>
            </w:r>
            <w:r w:rsidR="00E43898" w:rsidRPr="00D61DC7">
              <w:rPr>
                <w:rFonts w:ascii="Times New Roman" w:hAnsi="Times New Roman" w:cs="Times New Roman"/>
                <w:i/>
                <w:color w:val="000000"/>
                <w:sz w:val="24"/>
                <w:szCs w:val="24"/>
              </w:rPr>
              <w:t xml:space="preserve">з системою Microsoft </w:t>
            </w:r>
            <w:proofErr w:type="spellStart"/>
            <w:r w:rsidR="00E43898" w:rsidRPr="00D61DC7">
              <w:rPr>
                <w:rFonts w:ascii="Times New Roman" w:hAnsi="Times New Roman" w:cs="Times New Roman"/>
                <w:i/>
                <w:color w:val="000000"/>
                <w:sz w:val="24"/>
                <w:szCs w:val="24"/>
              </w:rPr>
              <w:t>Business</w:t>
            </w:r>
            <w:proofErr w:type="spellEnd"/>
            <w:r w:rsidR="00E43898" w:rsidRPr="00D61DC7">
              <w:rPr>
                <w:rFonts w:ascii="Times New Roman" w:hAnsi="Times New Roman" w:cs="Times New Roman"/>
                <w:i/>
                <w:color w:val="000000"/>
                <w:sz w:val="24"/>
                <w:szCs w:val="24"/>
              </w:rPr>
              <w:t xml:space="preserve"> </w:t>
            </w:r>
            <w:proofErr w:type="spellStart"/>
            <w:r w:rsidR="00E43898" w:rsidRPr="00D61DC7">
              <w:rPr>
                <w:rFonts w:ascii="Times New Roman" w:hAnsi="Times New Roman" w:cs="Times New Roman"/>
                <w:i/>
                <w:color w:val="000000"/>
                <w:sz w:val="24"/>
                <w:szCs w:val="24"/>
              </w:rPr>
              <w:t>Centra</w:t>
            </w:r>
            <w:proofErr w:type="spellEnd"/>
            <w:r w:rsidR="00E43898" w:rsidRPr="00D61DC7">
              <w:rPr>
                <w:rFonts w:ascii="Times New Roman" w:hAnsi="Times New Roman" w:cs="Times New Roman"/>
                <w:i/>
                <w:color w:val="000000"/>
                <w:sz w:val="24"/>
                <w:szCs w:val="24"/>
              </w:rPr>
              <w:t>l</w:t>
            </w:r>
          </w:p>
        </w:tc>
      </w:tr>
      <w:tr w:rsidR="00ED757B" w:rsidRPr="00971F41" w14:paraId="2026C8E0" w14:textId="77777777" w:rsidTr="00C7060B">
        <w:trPr>
          <w:trHeight w:val="202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01BB5" w14:textId="0EDA0A39" w:rsidR="00ED757B" w:rsidRDefault="00ED757B" w:rsidP="00ED757B">
            <w:pPr>
              <w:spacing w:after="0" w:line="240" w:lineRule="auto"/>
              <w:ind w:firstLine="142"/>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3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3C825" w14:textId="19898003" w:rsidR="00ED757B" w:rsidRPr="00971F41" w:rsidRDefault="00ED757B" w:rsidP="00ED757B">
            <w:pPr>
              <w:spacing w:before="240" w:after="0" w:line="240" w:lineRule="auto"/>
              <w:ind w:firstLine="142"/>
              <w:jc w:val="center"/>
              <w:rPr>
                <w:rFonts w:ascii="Times New Roman" w:hAnsi="Times New Roman" w:cs="Times New Roman"/>
                <w:b/>
                <w:color w:val="000000"/>
              </w:rPr>
            </w:pPr>
            <w:r w:rsidRPr="00971F41">
              <w:rPr>
                <w:rFonts w:ascii="Times New Roman" w:hAnsi="Times New Roman" w:cs="Times New Roman"/>
                <w:b/>
                <w:color w:val="000000"/>
              </w:rPr>
              <w:t>Наявність в учасника процедури закупівлі працівників відповідної кваліфікації, які мають необхідні знання та досвід</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0C489" w14:textId="1D79BC48" w:rsidR="00ED757B" w:rsidRDefault="00ED757B" w:rsidP="00ED757B">
            <w:pPr>
              <w:keepNext/>
              <w:keepLines/>
              <w:spacing w:after="0" w:line="240" w:lineRule="auto"/>
              <w:ind w:right="120"/>
              <w:contextualSpacing/>
              <w:jc w:val="both"/>
              <w:rPr>
                <w:rFonts w:ascii="Times New Roman" w:eastAsia="Times New Roman" w:hAnsi="Times New Roman" w:cs="Times New Roman"/>
                <w:lang w:eastAsia="ru-RU"/>
              </w:rPr>
            </w:pPr>
            <w:r w:rsidRPr="00971F41">
              <w:rPr>
                <w:rFonts w:ascii="Times New Roman" w:eastAsia="Times New Roman" w:hAnsi="Times New Roman" w:cs="Times New Roman"/>
                <w:lang w:eastAsia="ru-RU"/>
              </w:rPr>
              <w:t xml:space="preserve">Довідка Учасника в за нижченаведеною формою про </w:t>
            </w:r>
            <w:r w:rsidRPr="00971F41">
              <w:rPr>
                <w:rFonts w:ascii="Times New Roman" w:eastAsia="Times New Roman" w:hAnsi="Times New Roman" w:cs="Times New Roman"/>
                <w:b/>
                <w:i/>
                <w:lang w:eastAsia="ru-RU"/>
              </w:rPr>
              <w:t>наявність працівників відповідної кваліфікаці</w:t>
            </w:r>
            <w:r>
              <w:rPr>
                <w:rFonts w:ascii="Times New Roman" w:eastAsia="Times New Roman" w:hAnsi="Times New Roman" w:cs="Times New Roman"/>
                <w:b/>
                <w:i/>
                <w:lang w:eastAsia="ru-RU"/>
              </w:rPr>
              <w:t>ї</w:t>
            </w:r>
            <w:r w:rsidRPr="00971F41">
              <w:rPr>
                <w:rFonts w:ascii="Times New Roman" w:eastAsia="Times New Roman" w:hAnsi="Times New Roman" w:cs="Times New Roman"/>
                <w:b/>
                <w:i/>
                <w:lang w:eastAsia="ru-RU"/>
              </w:rPr>
              <w:t>, які мають необхідні досвід</w:t>
            </w:r>
            <w:r>
              <w:rPr>
                <w:rFonts w:ascii="Times New Roman" w:eastAsia="Times New Roman" w:hAnsi="Times New Roman" w:cs="Times New Roman"/>
                <w:b/>
                <w:i/>
                <w:lang w:eastAsia="ru-RU"/>
              </w:rPr>
              <w:t>,</w:t>
            </w:r>
            <w:r w:rsidRPr="00971F41">
              <w:rPr>
                <w:rFonts w:ascii="Times New Roman" w:eastAsia="Times New Roman" w:hAnsi="Times New Roman" w:cs="Times New Roman"/>
                <w:b/>
                <w:i/>
                <w:lang w:eastAsia="ru-RU"/>
              </w:rPr>
              <w:t xml:space="preserve"> знання</w:t>
            </w:r>
            <w:r>
              <w:rPr>
                <w:rFonts w:ascii="Times New Roman" w:eastAsia="Times New Roman" w:hAnsi="Times New Roman" w:cs="Times New Roman"/>
                <w:b/>
                <w:i/>
                <w:lang w:eastAsia="ru-RU"/>
              </w:rPr>
              <w:t xml:space="preserve"> та знайомі з функціоналом системи</w:t>
            </w:r>
            <w:r w:rsidRPr="00971F41">
              <w:rPr>
                <w:rFonts w:ascii="Times New Roman" w:eastAsia="Times New Roman" w:hAnsi="Times New Roman" w:cs="Times New Roman"/>
                <w:b/>
                <w:i/>
                <w:lang w:eastAsia="ru-RU"/>
              </w:rPr>
              <w:t xml:space="preserve"> зазначивши їх ПІБ, посади, стаж роботи, освіту</w:t>
            </w:r>
            <w:r w:rsidRPr="00971F41">
              <w:rPr>
                <w:rFonts w:ascii="Times New Roman" w:eastAsia="Times New Roman" w:hAnsi="Times New Roman" w:cs="Times New Roman"/>
                <w:lang w:eastAsia="ru-RU"/>
              </w:rPr>
              <w:t>.</w:t>
            </w:r>
          </w:p>
          <w:p w14:paraId="0C12159E" w14:textId="77777777" w:rsidR="00ED757B" w:rsidRDefault="00ED757B" w:rsidP="00ED757B">
            <w:pPr>
              <w:keepNext/>
              <w:keepLines/>
              <w:spacing w:after="0" w:line="240" w:lineRule="auto"/>
              <w:ind w:right="120"/>
              <w:contextualSpacing/>
              <w:jc w:val="both"/>
              <w:rPr>
                <w:rFonts w:ascii="Times New Roman" w:hAnsi="Times New Roman" w:cs="Times New Roman"/>
                <w:sz w:val="24"/>
                <w:szCs w:val="24"/>
              </w:rPr>
            </w:pPr>
          </w:p>
          <w:p w14:paraId="56A201AA" w14:textId="77777777" w:rsidR="00ED757B" w:rsidRPr="00761A74" w:rsidRDefault="00ED757B" w:rsidP="00ED757B">
            <w:pPr>
              <w:spacing w:after="0" w:line="240" w:lineRule="auto"/>
              <w:ind w:firstLine="142"/>
              <w:jc w:val="both"/>
              <w:rPr>
                <w:rFonts w:ascii="Times New Roman" w:hAnsi="Times New Roman" w:cs="Times New Roman"/>
                <w:sz w:val="24"/>
                <w:szCs w:val="24"/>
              </w:rPr>
            </w:pPr>
          </w:p>
        </w:tc>
      </w:tr>
    </w:tbl>
    <w:p w14:paraId="151E6DCB" w14:textId="77777777" w:rsidR="00E43898" w:rsidRDefault="00E43898" w:rsidP="006367D8">
      <w:pPr>
        <w:spacing w:after="0" w:line="240" w:lineRule="auto"/>
        <w:ind w:left="709" w:right="228"/>
        <w:jc w:val="right"/>
        <w:rPr>
          <w:rFonts w:ascii="Times New Roman" w:eastAsia="Times New Roman" w:hAnsi="Times New Roman" w:cs="Times New Roman"/>
          <w:b/>
          <w:sz w:val="24"/>
          <w:szCs w:val="24"/>
          <w:lang w:eastAsia="ru-RU"/>
        </w:rPr>
      </w:pPr>
    </w:p>
    <w:p w14:paraId="013F7C8D" w14:textId="5E67125C" w:rsidR="00E43898" w:rsidRDefault="00E43898" w:rsidP="006367D8">
      <w:pPr>
        <w:spacing w:after="0" w:line="240" w:lineRule="auto"/>
        <w:ind w:left="709" w:right="228"/>
        <w:jc w:val="right"/>
        <w:rPr>
          <w:rFonts w:ascii="Times New Roman" w:eastAsia="Times New Roman" w:hAnsi="Times New Roman" w:cs="Times New Roman"/>
          <w:b/>
          <w:sz w:val="24"/>
          <w:szCs w:val="24"/>
          <w:lang w:eastAsia="ru-RU"/>
        </w:rPr>
      </w:pPr>
    </w:p>
    <w:p w14:paraId="33383A26" w14:textId="6F6FAEBF" w:rsidR="00ED757B" w:rsidRDefault="00ED757B" w:rsidP="006367D8">
      <w:pPr>
        <w:spacing w:after="0" w:line="240" w:lineRule="auto"/>
        <w:ind w:left="709" w:right="228"/>
        <w:jc w:val="right"/>
        <w:rPr>
          <w:rFonts w:ascii="Times New Roman" w:eastAsia="Times New Roman" w:hAnsi="Times New Roman" w:cs="Times New Roman"/>
          <w:b/>
          <w:sz w:val="24"/>
          <w:szCs w:val="24"/>
          <w:lang w:eastAsia="ru-RU"/>
        </w:rPr>
      </w:pPr>
    </w:p>
    <w:p w14:paraId="2A8FB5E5" w14:textId="77777777" w:rsidR="00ED757B" w:rsidRDefault="00ED757B" w:rsidP="006367D8">
      <w:pPr>
        <w:spacing w:after="0" w:line="240" w:lineRule="auto"/>
        <w:ind w:left="709" w:right="228"/>
        <w:jc w:val="right"/>
        <w:rPr>
          <w:rFonts w:ascii="Times New Roman" w:eastAsia="Times New Roman" w:hAnsi="Times New Roman" w:cs="Times New Roman"/>
          <w:b/>
          <w:sz w:val="24"/>
          <w:szCs w:val="24"/>
          <w:lang w:eastAsia="ru-RU"/>
        </w:rPr>
      </w:pPr>
    </w:p>
    <w:p w14:paraId="131592CC" w14:textId="77777777" w:rsidR="00E43898" w:rsidRDefault="00E43898" w:rsidP="006367D8">
      <w:pPr>
        <w:spacing w:after="0" w:line="240" w:lineRule="auto"/>
        <w:ind w:left="709" w:right="228"/>
        <w:jc w:val="right"/>
        <w:rPr>
          <w:rFonts w:ascii="Times New Roman" w:eastAsia="Times New Roman" w:hAnsi="Times New Roman" w:cs="Times New Roman"/>
          <w:b/>
          <w:sz w:val="24"/>
          <w:szCs w:val="24"/>
          <w:lang w:eastAsia="ru-RU"/>
        </w:rPr>
      </w:pPr>
    </w:p>
    <w:p w14:paraId="7DC901C4" w14:textId="77777777" w:rsidR="00E43898" w:rsidRDefault="00E43898" w:rsidP="006367D8">
      <w:pPr>
        <w:spacing w:after="0" w:line="240" w:lineRule="auto"/>
        <w:ind w:left="709" w:right="228"/>
        <w:jc w:val="right"/>
        <w:rPr>
          <w:rFonts w:ascii="Times New Roman" w:eastAsia="Times New Roman" w:hAnsi="Times New Roman" w:cs="Times New Roman"/>
          <w:b/>
          <w:sz w:val="24"/>
          <w:szCs w:val="24"/>
          <w:lang w:eastAsia="ru-RU"/>
        </w:rPr>
      </w:pPr>
    </w:p>
    <w:p w14:paraId="5AFE03B4" w14:textId="77777777" w:rsidR="00E43898" w:rsidRDefault="00E43898" w:rsidP="006367D8">
      <w:pPr>
        <w:spacing w:after="0" w:line="240" w:lineRule="auto"/>
        <w:ind w:left="709" w:right="228"/>
        <w:jc w:val="right"/>
        <w:rPr>
          <w:rFonts w:ascii="Times New Roman" w:eastAsia="Times New Roman" w:hAnsi="Times New Roman" w:cs="Times New Roman"/>
          <w:b/>
          <w:sz w:val="24"/>
          <w:szCs w:val="24"/>
          <w:lang w:eastAsia="ru-RU"/>
        </w:rPr>
      </w:pPr>
    </w:p>
    <w:p w14:paraId="6E02EEE5" w14:textId="77777777" w:rsidR="00E43898" w:rsidRDefault="00E43898" w:rsidP="006367D8">
      <w:pPr>
        <w:spacing w:after="0" w:line="240" w:lineRule="auto"/>
        <w:ind w:left="709" w:right="228"/>
        <w:jc w:val="right"/>
        <w:rPr>
          <w:rFonts w:ascii="Times New Roman" w:eastAsia="Times New Roman" w:hAnsi="Times New Roman" w:cs="Times New Roman"/>
          <w:b/>
          <w:sz w:val="24"/>
          <w:szCs w:val="24"/>
          <w:lang w:eastAsia="ru-RU"/>
        </w:rPr>
      </w:pPr>
    </w:p>
    <w:p w14:paraId="5ED459FD" w14:textId="77777777" w:rsidR="00E43898" w:rsidRDefault="00E43898" w:rsidP="006367D8">
      <w:pPr>
        <w:spacing w:after="0" w:line="240" w:lineRule="auto"/>
        <w:ind w:left="709" w:right="228"/>
        <w:jc w:val="right"/>
        <w:rPr>
          <w:rFonts w:ascii="Times New Roman" w:eastAsia="Times New Roman" w:hAnsi="Times New Roman" w:cs="Times New Roman"/>
          <w:b/>
          <w:sz w:val="24"/>
          <w:szCs w:val="24"/>
          <w:lang w:eastAsia="ru-RU"/>
        </w:rPr>
      </w:pPr>
    </w:p>
    <w:p w14:paraId="40FB0A27" w14:textId="77777777" w:rsidR="00E43898" w:rsidRDefault="00E43898" w:rsidP="006367D8">
      <w:pPr>
        <w:spacing w:after="0" w:line="240" w:lineRule="auto"/>
        <w:ind w:left="709" w:right="228"/>
        <w:jc w:val="right"/>
        <w:rPr>
          <w:rFonts w:ascii="Times New Roman" w:eastAsia="Times New Roman" w:hAnsi="Times New Roman" w:cs="Times New Roman"/>
          <w:b/>
          <w:sz w:val="24"/>
          <w:szCs w:val="24"/>
          <w:lang w:eastAsia="ru-RU"/>
        </w:rPr>
      </w:pPr>
    </w:p>
    <w:p w14:paraId="5CF50E26" w14:textId="77777777" w:rsidR="00E43898" w:rsidRDefault="00E43898" w:rsidP="006367D8">
      <w:pPr>
        <w:spacing w:after="0" w:line="240" w:lineRule="auto"/>
        <w:ind w:left="709" w:right="228"/>
        <w:jc w:val="right"/>
        <w:rPr>
          <w:rFonts w:ascii="Times New Roman" w:eastAsia="Times New Roman" w:hAnsi="Times New Roman" w:cs="Times New Roman"/>
          <w:b/>
          <w:sz w:val="24"/>
          <w:szCs w:val="24"/>
          <w:lang w:eastAsia="ru-RU"/>
        </w:rPr>
      </w:pPr>
    </w:p>
    <w:p w14:paraId="07DB7FD2" w14:textId="77777777" w:rsidR="00E43898" w:rsidRDefault="00E43898" w:rsidP="006367D8">
      <w:pPr>
        <w:spacing w:after="0" w:line="240" w:lineRule="auto"/>
        <w:ind w:left="709" w:right="228"/>
        <w:jc w:val="right"/>
        <w:rPr>
          <w:rFonts w:ascii="Times New Roman" w:eastAsia="Times New Roman" w:hAnsi="Times New Roman" w:cs="Times New Roman"/>
          <w:b/>
          <w:sz w:val="24"/>
          <w:szCs w:val="24"/>
          <w:lang w:eastAsia="ru-RU"/>
        </w:rPr>
      </w:pPr>
    </w:p>
    <w:p w14:paraId="21733955" w14:textId="7E185E02"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29EDF8B3" w14:textId="1CB97383" w:rsidR="00237D4C" w:rsidRDefault="00237D4C" w:rsidP="006367D8">
      <w:pPr>
        <w:spacing w:after="0" w:line="240" w:lineRule="auto"/>
        <w:ind w:left="709" w:right="228"/>
        <w:jc w:val="right"/>
        <w:rPr>
          <w:rFonts w:ascii="Times New Roman" w:eastAsia="Times New Roman" w:hAnsi="Times New Roman" w:cs="Times New Roman"/>
          <w:b/>
          <w:sz w:val="24"/>
          <w:szCs w:val="24"/>
          <w:lang w:eastAsia="ru-RU"/>
        </w:rPr>
      </w:pPr>
    </w:p>
    <w:p w14:paraId="6299B8A6" w14:textId="77777777" w:rsidR="00ED757B" w:rsidRPr="00ED757B" w:rsidRDefault="00ED757B" w:rsidP="00ED757B">
      <w:pPr>
        <w:spacing w:after="0" w:line="240" w:lineRule="auto"/>
        <w:jc w:val="center"/>
        <w:outlineLvl w:val="0"/>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Договір №  ____________</w:t>
      </w:r>
    </w:p>
    <w:tbl>
      <w:tblPr>
        <w:tblW w:w="9383" w:type="dxa"/>
        <w:tblInd w:w="108" w:type="dxa"/>
        <w:tblLayout w:type="fixed"/>
        <w:tblLook w:val="0000" w:firstRow="0" w:lastRow="0" w:firstColumn="0" w:lastColumn="0" w:noHBand="0" w:noVBand="0"/>
      </w:tblPr>
      <w:tblGrid>
        <w:gridCol w:w="3045"/>
        <w:gridCol w:w="2943"/>
        <w:gridCol w:w="3395"/>
      </w:tblGrid>
      <w:tr w:rsidR="00ED757B" w:rsidRPr="00ED757B" w14:paraId="30DD0714" w14:textId="77777777" w:rsidTr="00154D13">
        <w:trPr>
          <w:trHeight w:val="493"/>
        </w:trPr>
        <w:tc>
          <w:tcPr>
            <w:tcW w:w="3045" w:type="dxa"/>
            <w:vAlign w:val="center"/>
          </w:tcPr>
          <w:p w14:paraId="3E4D949E" w14:textId="77777777" w:rsidR="00ED757B" w:rsidRPr="00ED757B" w:rsidRDefault="00ED757B" w:rsidP="00ED757B">
            <w:pPr>
              <w:spacing w:after="0" w:line="240" w:lineRule="auto"/>
              <w:rPr>
                <w:rFonts w:ascii="Times New Roman" w:eastAsia="Times New Roman" w:hAnsi="Times New Roman" w:cs="Times New Roman"/>
                <w:sz w:val="24"/>
                <w:szCs w:val="24"/>
                <w:lang w:eastAsia="ru-RU"/>
              </w:rPr>
            </w:pPr>
          </w:p>
          <w:p w14:paraId="414B42D9" w14:textId="77777777" w:rsidR="00ED757B" w:rsidRPr="00ED757B" w:rsidRDefault="00ED757B" w:rsidP="00ED757B">
            <w:pPr>
              <w:spacing w:after="0" w:line="240" w:lineRule="auto"/>
              <w:rPr>
                <w:rFonts w:ascii="Times New Roman" w:eastAsia="Times New Roman" w:hAnsi="Times New Roman" w:cs="Times New Roman"/>
                <w:sz w:val="24"/>
                <w:szCs w:val="24"/>
                <w:lang w:eastAsia="ru-RU"/>
              </w:rPr>
            </w:pPr>
          </w:p>
          <w:p w14:paraId="7F504350" w14:textId="77777777" w:rsidR="00ED757B" w:rsidRPr="00ED757B" w:rsidRDefault="00ED757B" w:rsidP="00ED757B">
            <w:pPr>
              <w:spacing w:after="0" w:line="240" w:lineRule="auto"/>
              <w:rPr>
                <w:rFonts w:ascii="Times New Roman" w:eastAsia="Times New Roman" w:hAnsi="Times New Roman" w:cs="Times New Roman"/>
                <w:sz w:val="24"/>
                <w:szCs w:val="24"/>
                <w:lang w:val="en-US" w:eastAsia="ru-RU"/>
              </w:rPr>
            </w:pPr>
            <w:r w:rsidRPr="00ED757B">
              <w:rPr>
                <w:rFonts w:ascii="Times New Roman" w:eastAsia="Times New Roman" w:hAnsi="Times New Roman" w:cs="Times New Roman"/>
                <w:sz w:val="24"/>
                <w:szCs w:val="24"/>
                <w:lang w:eastAsia="ru-RU"/>
              </w:rPr>
              <w:t xml:space="preserve">м. Кривий Ріг           </w:t>
            </w:r>
          </w:p>
          <w:p w14:paraId="45335504" w14:textId="77777777" w:rsidR="00ED757B" w:rsidRPr="00ED757B" w:rsidRDefault="00ED757B" w:rsidP="00ED757B">
            <w:pPr>
              <w:spacing w:after="0" w:line="240" w:lineRule="auto"/>
              <w:rPr>
                <w:rFonts w:ascii="Times New Roman" w:eastAsia="Times New Roman" w:hAnsi="Times New Roman" w:cs="Times New Roman"/>
                <w:sz w:val="24"/>
                <w:szCs w:val="24"/>
                <w:lang w:val="en-US" w:eastAsia="ru-RU"/>
              </w:rPr>
            </w:pPr>
          </w:p>
          <w:p w14:paraId="5D514528" w14:textId="77777777" w:rsidR="00ED757B" w:rsidRPr="00ED757B" w:rsidRDefault="00ED757B" w:rsidP="00ED757B">
            <w:pPr>
              <w:spacing w:after="0" w:line="240" w:lineRule="auto"/>
              <w:rPr>
                <w:rFonts w:ascii="Times New Roman" w:eastAsia="Times New Roman" w:hAnsi="Times New Roman" w:cs="Times New Roman"/>
                <w:sz w:val="24"/>
                <w:szCs w:val="24"/>
                <w:lang w:val="en-US" w:eastAsia="ru-RU"/>
              </w:rPr>
            </w:pPr>
          </w:p>
        </w:tc>
        <w:tc>
          <w:tcPr>
            <w:tcW w:w="2943" w:type="dxa"/>
          </w:tcPr>
          <w:p w14:paraId="11D6ED0B" w14:textId="77777777" w:rsidR="00ED757B" w:rsidRPr="00ED757B" w:rsidRDefault="00ED757B" w:rsidP="00ED757B">
            <w:pPr>
              <w:spacing w:after="0" w:line="240" w:lineRule="auto"/>
              <w:jc w:val="right"/>
              <w:rPr>
                <w:rFonts w:ascii="Times New Roman" w:eastAsia="Times New Roman" w:hAnsi="Times New Roman" w:cs="Times New Roman"/>
                <w:sz w:val="24"/>
                <w:szCs w:val="24"/>
                <w:lang w:eastAsia="ru-RU"/>
              </w:rPr>
            </w:pPr>
          </w:p>
          <w:p w14:paraId="7D508CD8" w14:textId="77777777" w:rsidR="00ED757B" w:rsidRPr="00ED757B" w:rsidRDefault="00ED757B" w:rsidP="00ED757B">
            <w:pPr>
              <w:spacing w:after="0" w:line="240" w:lineRule="auto"/>
              <w:jc w:val="right"/>
              <w:rPr>
                <w:rFonts w:ascii="Times New Roman" w:eastAsia="Times New Roman" w:hAnsi="Times New Roman" w:cs="Times New Roman"/>
                <w:sz w:val="24"/>
                <w:szCs w:val="24"/>
                <w:lang w:eastAsia="ru-RU"/>
              </w:rPr>
            </w:pPr>
          </w:p>
          <w:p w14:paraId="1638301C" w14:textId="77777777" w:rsidR="00ED757B" w:rsidRPr="00ED757B" w:rsidRDefault="00ED757B" w:rsidP="00ED757B">
            <w:pPr>
              <w:spacing w:after="0" w:line="240" w:lineRule="auto"/>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                                            </w:t>
            </w:r>
          </w:p>
        </w:tc>
        <w:tc>
          <w:tcPr>
            <w:tcW w:w="3395" w:type="dxa"/>
            <w:vAlign w:val="center"/>
          </w:tcPr>
          <w:p w14:paraId="049A5C8C" w14:textId="77777777" w:rsidR="00ED757B" w:rsidRPr="00ED757B" w:rsidRDefault="00ED757B" w:rsidP="00ED757B">
            <w:pPr>
              <w:spacing w:after="0" w:line="240" w:lineRule="auto"/>
              <w:rPr>
                <w:rFonts w:ascii="Times New Roman" w:eastAsia="Times New Roman" w:hAnsi="Times New Roman" w:cs="Times New Roman"/>
                <w:sz w:val="24"/>
                <w:szCs w:val="24"/>
                <w:lang w:val="en-US" w:eastAsia="ru-RU"/>
              </w:rPr>
            </w:pPr>
            <w:r w:rsidRPr="00ED757B">
              <w:rPr>
                <w:rFonts w:ascii="Times New Roman" w:eastAsia="Times New Roman" w:hAnsi="Times New Roman" w:cs="Times New Roman"/>
                <w:sz w:val="24"/>
                <w:szCs w:val="24"/>
                <w:lang w:eastAsia="ru-RU"/>
              </w:rPr>
              <w:t>«___»______________2024 р.</w:t>
            </w:r>
          </w:p>
        </w:tc>
      </w:tr>
    </w:tbl>
    <w:p w14:paraId="2A656827" w14:textId="77777777" w:rsidR="00ED757B" w:rsidRPr="00ED757B" w:rsidRDefault="00ED757B" w:rsidP="00ED757B">
      <w:pPr>
        <w:spacing w:after="0" w:line="240" w:lineRule="auto"/>
        <w:ind w:firstLine="567"/>
        <w:jc w:val="both"/>
        <w:rPr>
          <w:rFonts w:ascii="Times New Roman" w:eastAsia="Times New Roman" w:hAnsi="Times New Roman" w:cs="Times New Roman"/>
          <w:color w:val="000000"/>
          <w:sz w:val="24"/>
          <w:szCs w:val="24"/>
          <w:lang w:eastAsia="uk-UA"/>
        </w:rPr>
      </w:pPr>
      <w:bookmarkStart w:id="0" w:name="_Hlk131169540"/>
      <w:r w:rsidRPr="00ED757B">
        <w:rPr>
          <w:rFonts w:ascii="Times New Roman" w:eastAsia="Times New Roman" w:hAnsi="Times New Roman" w:cs="Times New Roman"/>
          <w:sz w:val="24"/>
          <w:szCs w:val="24"/>
          <w:lang w:eastAsia="ru-RU"/>
        </w:rPr>
        <w:t>Виконавчий комітет Криворізької міської ради</w:t>
      </w:r>
      <w:bookmarkEnd w:id="0"/>
      <w:r w:rsidRPr="00ED757B">
        <w:rPr>
          <w:rFonts w:ascii="Times New Roman" w:eastAsia="Times New Roman" w:hAnsi="Times New Roman" w:cs="Times New Roman"/>
          <w:sz w:val="24"/>
          <w:szCs w:val="24"/>
          <w:lang w:eastAsia="ru-RU"/>
        </w:rPr>
        <w:t xml:space="preserve"> в особі_________________________,</w:t>
      </w:r>
      <w:r w:rsidRPr="00ED757B">
        <w:rPr>
          <w:rFonts w:ascii="Times New Roman" w:eastAsia="Times New Roman" w:hAnsi="Times New Roman" w:cs="Times New Roman"/>
          <w:b/>
          <w:sz w:val="24"/>
          <w:szCs w:val="24"/>
          <w:lang w:eastAsia="ru-RU"/>
        </w:rPr>
        <w:t xml:space="preserve"> </w:t>
      </w:r>
      <w:r w:rsidRPr="00ED757B">
        <w:rPr>
          <w:rFonts w:ascii="Times New Roman" w:eastAsia="Times New Roman" w:hAnsi="Times New Roman" w:cs="Times New Roman"/>
          <w:sz w:val="24"/>
          <w:szCs w:val="24"/>
          <w:lang w:eastAsia="ru-RU"/>
        </w:rPr>
        <w:t>що діє на підставі Закону України «Про місцеве самоврядування в Україні» та «Положення про виконавчий комітет Криворізької міської ради»</w:t>
      </w:r>
      <w:r w:rsidRPr="00ED757B">
        <w:rPr>
          <w:rFonts w:ascii="Times New Roman" w:eastAsia="Times New Roman" w:hAnsi="Times New Roman" w:cs="Times New Roman"/>
          <w:color w:val="000000"/>
          <w:sz w:val="24"/>
          <w:szCs w:val="24"/>
          <w:lang w:eastAsia="uk-UA"/>
        </w:rPr>
        <w:t xml:space="preserve"> (далі – Замовник), з однієї сторони, та _____________________________</w:t>
      </w:r>
      <w:r w:rsidRPr="00ED757B">
        <w:rPr>
          <w:rFonts w:ascii="Times New Roman" w:eastAsia="Times New Roman" w:hAnsi="Times New Roman" w:cs="Times New Roman"/>
          <w:bCs/>
          <w:sz w:val="24"/>
          <w:szCs w:val="24"/>
          <w:lang w:eastAsia="ru-RU"/>
        </w:rPr>
        <w:t>, що</w:t>
      </w:r>
      <w:r w:rsidRPr="00ED757B">
        <w:rPr>
          <w:rFonts w:ascii="Times New Roman" w:eastAsia="Times New Roman" w:hAnsi="Times New Roman" w:cs="Times New Roman"/>
          <w:color w:val="000000"/>
          <w:sz w:val="24"/>
          <w:szCs w:val="24"/>
          <w:lang w:eastAsia="uk-UA"/>
        </w:rPr>
        <w:t xml:space="preserve"> діє на підставі ____________</w:t>
      </w:r>
      <w:r w:rsidRPr="00ED757B">
        <w:rPr>
          <w:rFonts w:ascii="Times New Roman" w:eastAsia="Times New Roman" w:hAnsi="Times New Roman" w:cs="Times New Roman"/>
          <w:sz w:val="24"/>
          <w:szCs w:val="24"/>
          <w:lang w:eastAsia="ru-RU"/>
        </w:rPr>
        <w:t xml:space="preserve">(далі – </w:t>
      </w:r>
      <w:r w:rsidRPr="00ED757B">
        <w:rPr>
          <w:rFonts w:ascii="Times New Roman" w:eastAsia="Times New Roman" w:hAnsi="Times New Roman" w:cs="Times New Roman"/>
          <w:sz w:val="24"/>
          <w:szCs w:val="24"/>
          <w:lang w:eastAsia="uk-UA"/>
        </w:rPr>
        <w:t>Виконавець</w:t>
      </w:r>
      <w:r w:rsidRPr="00ED757B">
        <w:rPr>
          <w:rFonts w:ascii="Times New Roman" w:eastAsia="Times New Roman" w:hAnsi="Times New Roman" w:cs="Times New Roman"/>
          <w:sz w:val="24"/>
          <w:szCs w:val="24"/>
          <w:lang w:eastAsia="ru-RU"/>
        </w:rPr>
        <w:t>),</w:t>
      </w:r>
      <w:r w:rsidRPr="00ED757B">
        <w:rPr>
          <w:rFonts w:ascii="Times New Roman" w:eastAsia="Times New Roman" w:hAnsi="Times New Roman" w:cs="Times New Roman"/>
          <w:color w:val="000000"/>
          <w:sz w:val="24"/>
          <w:szCs w:val="24"/>
          <w:lang w:eastAsia="uk-UA"/>
        </w:rPr>
        <w:t xml:space="preserve"> з другої сторони, разом іменовані Сторони, уклали цей Договір про наведене нижче:</w:t>
      </w:r>
    </w:p>
    <w:p w14:paraId="0F596A80" w14:textId="77777777" w:rsidR="00ED757B" w:rsidRPr="00ED757B" w:rsidRDefault="00ED757B" w:rsidP="00ED757B">
      <w:pPr>
        <w:spacing w:after="0" w:line="240" w:lineRule="auto"/>
        <w:ind w:firstLine="567"/>
        <w:jc w:val="both"/>
        <w:rPr>
          <w:rFonts w:ascii="Times New Roman" w:eastAsia="Times New Roman" w:hAnsi="Times New Roman" w:cs="Times New Roman"/>
          <w:color w:val="000000"/>
          <w:sz w:val="24"/>
          <w:szCs w:val="24"/>
          <w:lang w:eastAsia="uk-UA"/>
        </w:rPr>
      </w:pPr>
    </w:p>
    <w:p w14:paraId="74576B2A" w14:textId="77777777" w:rsidR="00ED757B" w:rsidRPr="00ED757B" w:rsidRDefault="00ED757B" w:rsidP="00ED757B">
      <w:pPr>
        <w:spacing w:after="0" w:line="240" w:lineRule="auto"/>
        <w:ind w:firstLine="567"/>
        <w:jc w:val="both"/>
        <w:rPr>
          <w:rFonts w:ascii="Times New Roman" w:eastAsia="Times New Roman" w:hAnsi="Times New Roman" w:cs="Times New Roman"/>
          <w:color w:val="000000"/>
          <w:sz w:val="8"/>
          <w:szCs w:val="8"/>
          <w:lang w:eastAsia="uk-UA"/>
        </w:rPr>
      </w:pPr>
    </w:p>
    <w:p w14:paraId="58B73313" w14:textId="77777777" w:rsidR="00ED757B" w:rsidRPr="00ED757B" w:rsidRDefault="00ED757B" w:rsidP="00ED757B">
      <w:pPr>
        <w:spacing w:after="0" w:line="240" w:lineRule="auto"/>
        <w:ind w:firstLine="567"/>
        <w:jc w:val="both"/>
        <w:rPr>
          <w:rFonts w:ascii="Times New Roman" w:eastAsia="Times New Roman" w:hAnsi="Times New Roman" w:cs="Times New Roman"/>
          <w:color w:val="000000"/>
          <w:sz w:val="8"/>
          <w:szCs w:val="8"/>
          <w:lang w:eastAsia="uk-UA"/>
        </w:rPr>
      </w:pPr>
    </w:p>
    <w:p w14:paraId="072F53D2" w14:textId="77777777" w:rsidR="00ED757B" w:rsidRPr="00ED757B" w:rsidRDefault="00ED757B" w:rsidP="00ED757B">
      <w:pPr>
        <w:widowControl w:val="0"/>
        <w:numPr>
          <w:ilvl w:val="0"/>
          <w:numId w:val="47"/>
        </w:numPr>
        <w:pBdr>
          <w:top w:val="nil"/>
          <w:left w:val="nil"/>
          <w:bottom w:val="nil"/>
          <w:right w:val="nil"/>
          <w:between w:val="nil"/>
        </w:pBdr>
        <w:spacing w:after="0" w:line="240" w:lineRule="auto"/>
        <w:ind w:left="0" w:hanging="357"/>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ПРЕДМЕТ ДОГОВОРУ</w:t>
      </w:r>
    </w:p>
    <w:p w14:paraId="3DAF52B1" w14:textId="77777777" w:rsidR="00ED757B" w:rsidRPr="00ED757B" w:rsidRDefault="00ED757B" w:rsidP="00ED757B">
      <w:pPr>
        <w:spacing w:after="0" w:line="240" w:lineRule="auto"/>
        <w:ind w:right="-143"/>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xml:space="preserve">1.1. Предмет договору: ДК 021:2015: 72260000-5: Послуги, пов’язані з програмним забезпеченням (Супроводження та обслуговування «Microsoft Dynamics 365 </w:t>
      </w:r>
      <w:proofErr w:type="spellStart"/>
      <w:r w:rsidRPr="00ED757B">
        <w:rPr>
          <w:rFonts w:ascii="Times New Roman" w:eastAsia="Times New Roman" w:hAnsi="Times New Roman" w:cs="Times New Roman"/>
          <w:color w:val="000000"/>
          <w:sz w:val="24"/>
          <w:szCs w:val="24"/>
          <w:lang w:eastAsia="ru-RU"/>
        </w:rPr>
        <w:t>Business</w:t>
      </w:r>
      <w:proofErr w:type="spellEnd"/>
      <w:r w:rsidRPr="00ED757B">
        <w:rPr>
          <w:rFonts w:ascii="Times New Roman" w:eastAsia="Times New Roman" w:hAnsi="Times New Roman" w:cs="Times New Roman"/>
          <w:color w:val="000000"/>
          <w:sz w:val="24"/>
          <w:szCs w:val="24"/>
          <w:lang w:eastAsia="ru-RU"/>
        </w:rPr>
        <w:t xml:space="preserve"> </w:t>
      </w:r>
      <w:proofErr w:type="spellStart"/>
      <w:r w:rsidRPr="00ED757B">
        <w:rPr>
          <w:rFonts w:ascii="Times New Roman" w:eastAsia="Times New Roman" w:hAnsi="Times New Roman" w:cs="Times New Roman"/>
          <w:color w:val="000000"/>
          <w:sz w:val="24"/>
          <w:szCs w:val="24"/>
          <w:lang w:eastAsia="ru-RU"/>
        </w:rPr>
        <w:t>Central</w:t>
      </w:r>
      <w:proofErr w:type="spellEnd"/>
      <w:r w:rsidRPr="00ED757B">
        <w:rPr>
          <w:rFonts w:ascii="Times New Roman" w:eastAsia="Times New Roman" w:hAnsi="Times New Roman" w:cs="Times New Roman"/>
          <w:color w:val="000000"/>
          <w:sz w:val="24"/>
          <w:szCs w:val="24"/>
          <w:lang w:eastAsia="ru-RU"/>
        </w:rPr>
        <w:t>») (надалі - послуга).</w:t>
      </w:r>
    </w:p>
    <w:p w14:paraId="0A041B02" w14:textId="77777777" w:rsidR="00ED757B" w:rsidRPr="00ED757B" w:rsidRDefault="00ED757B" w:rsidP="00ED757B">
      <w:pPr>
        <w:spacing w:after="0" w:line="240" w:lineRule="auto"/>
        <w:ind w:right="-143"/>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1.2. В   порядку   та   на   умовах,  передбачених  цим  Договором,  Виконавець   зобов’язується</w:t>
      </w:r>
    </w:p>
    <w:p w14:paraId="5A8CD2DF" w14:textId="77777777" w:rsidR="00ED757B" w:rsidRPr="00ED757B" w:rsidRDefault="00ED757B" w:rsidP="00ED757B">
      <w:pPr>
        <w:tabs>
          <w:tab w:val="left" w:pos="567"/>
        </w:tabs>
        <w:spacing w:after="0" w:line="240" w:lineRule="auto"/>
        <w:ind w:right="-143"/>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надавати послугу з </w:t>
      </w:r>
      <w:r w:rsidRPr="00ED757B">
        <w:rPr>
          <w:rFonts w:ascii="Times New Roman" w:eastAsia="Times New Roman" w:hAnsi="Times New Roman" w:cs="Times New Roman"/>
          <w:color w:val="000000"/>
          <w:sz w:val="24"/>
          <w:szCs w:val="24"/>
          <w:lang w:eastAsia="ru-RU"/>
        </w:rPr>
        <w:t xml:space="preserve">Супроводження та обслуговування «Microsoft Dynamics 365 </w:t>
      </w:r>
      <w:proofErr w:type="spellStart"/>
      <w:r w:rsidRPr="00ED757B">
        <w:rPr>
          <w:rFonts w:ascii="Times New Roman" w:eastAsia="Times New Roman" w:hAnsi="Times New Roman" w:cs="Times New Roman"/>
          <w:color w:val="000000"/>
          <w:sz w:val="24"/>
          <w:szCs w:val="24"/>
          <w:lang w:eastAsia="ru-RU"/>
        </w:rPr>
        <w:t>Business</w:t>
      </w:r>
      <w:proofErr w:type="spellEnd"/>
      <w:r w:rsidRPr="00ED757B">
        <w:rPr>
          <w:rFonts w:ascii="Times New Roman" w:eastAsia="Times New Roman" w:hAnsi="Times New Roman" w:cs="Times New Roman"/>
          <w:color w:val="000000"/>
          <w:sz w:val="24"/>
          <w:szCs w:val="24"/>
          <w:lang w:eastAsia="ru-RU"/>
        </w:rPr>
        <w:t xml:space="preserve"> </w:t>
      </w:r>
      <w:proofErr w:type="spellStart"/>
      <w:r w:rsidRPr="00ED757B">
        <w:rPr>
          <w:rFonts w:ascii="Times New Roman" w:eastAsia="Times New Roman" w:hAnsi="Times New Roman" w:cs="Times New Roman"/>
          <w:color w:val="000000"/>
          <w:sz w:val="24"/>
          <w:szCs w:val="24"/>
          <w:lang w:eastAsia="ru-RU"/>
        </w:rPr>
        <w:t>Central</w:t>
      </w:r>
      <w:proofErr w:type="spellEnd"/>
      <w:r w:rsidRPr="00ED757B">
        <w:rPr>
          <w:rFonts w:ascii="Times New Roman" w:eastAsia="Times New Roman" w:hAnsi="Times New Roman" w:cs="Times New Roman"/>
          <w:color w:val="000000"/>
          <w:sz w:val="24"/>
          <w:szCs w:val="24"/>
          <w:lang w:eastAsia="ru-RU"/>
        </w:rPr>
        <w:t xml:space="preserve">» </w:t>
      </w:r>
      <w:r w:rsidRPr="00ED757B">
        <w:rPr>
          <w:rFonts w:ascii="Times New Roman" w:eastAsia="Times New Roman" w:hAnsi="Times New Roman" w:cs="Times New Roman"/>
          <w:sz w:val="24"/>
          <w:szCs w:val="24"/>
          <w:lang w:eastAsia="ru-RU"/>
        </w:rPr>
        <w:t>згідно з Калькуляцією (Додаток №1 до цього Договору).</w:t>
      </w:r>
    </w:p>
    <w:p w14:paraId="6782A939" w14:textId="77777777" w:rsidR="00ED757B" w:rsidRPr="00ED757B" w:rsidRDefault="00ED757B" w:rsidP="00ED757B">
      <w:pPr>
        <w:spacing w:after="0" w:line="240" w:lineRule="auto"/>
        <w:ind w:right="-143"/>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1.3. Замовник в порядку та на умовах цього Договору зобов’язується прийняти та оплатити послугу, яка визначена в п. 1.1. цього Договору.</w:t>
      </w:r>
    </w:p>
    <w:p w14:paraId="1AA2E559" w14:textId="77777777" w:rsidR="00ED757B" w:rsidRPr="00ED757B" w:rsidRDefault="00ED757B" w:rsidP="00ED757B">
      <w:pPr>
        <w:pBdr>
          <w:top w:val="nil"/>
          <w:left w:val="nil"/>
          <w:bottom w:val="nil"/>
          <w:right w:val="nil"/>
          <w:between w:val="nil"/>
        </w:pBdr>
        <w:spacing w:after="0" w:line="240" w:lineRule="auto"/>
        <w:ind w:right="-143"/>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1.4. Кількість послуг — 1 послуга.</w:t>
      </w:r>
    </w:p>
    <w:p w14:paraId="7645418C" w14:textId="77777777" w:rsidR="00ED757B" w:rsidRPr="00ED757B" w:rsidRDefault="00ED757B" w:rsidP="00ED757B">
      <w:pPr>
        <w:tabs>
          <w:tab w:val="left" w:pos="567"/>
        </w:tabs>
        <w:spacing w:after="0" w:line="240" w:lineRule="auto"/>
        <w:ind w:right="-143"/>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1.5. </w:t>
      </w:r>
      <w:r w:rsidRPr="00ED757B">
        <w:rPr>
          <w:rFonts w:ascii="Times New Roman" w:eastAsia="Times New Roman" w:hAnsi="Times New Roman" w:cs="Times New Roman"/>
          <w:sz w:val="24"/>
          <w:szCs w:val="24"/>
          <w:lang w:eastAsia="ru-RU"/>
        </w:rPr>
        <w:t xml:space="preserve">Термін надання послуги: з дати підписання цього Договору до повного використання фактичної кількості годин на послугу згідно з Додатком 1 до Договору, </w:t>
      </w:r>
      <w:r w:rsidRPr="00ED757B">
        <w:rPr>
          <w:rFonts w:ascii="Times New Roman" w:eastAsia="Times New Roman" w:hAnsi="Times New Roman" w:cs="Times New Roman"/>
          <w:color w:val="000000"/>
          <w:sz w:val="24"/>
          <w:szCs w:val="24"/>
          <w:lang w:eastAsia="ru-RU"/>
        </w:rPr>
        <w:t xml:space="preserve">але не пізніше 31.12.2024 року. </w:t>
      </w:r>
    </w:p>
    <w:p w14:paraId="59F09D3B"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1.6. Обсяг закупівлі послуги може бути зменшено залежно від реального  фінансування видатків шляхом підписання додаткової угоди.</w:t>
      </w:r>
      <w:r w:rsidRPr="00ED757B">
        <w:rPr>
          <w:rFonts w:ascii="Times New Roman" w:eastAsia="Times New Roman" w:hAnsi="Times New Roman" w:cs="Times New Roman"/>
          <w:sz w:val="24"/>
          <w:szCs w:val="24"/>
          <w:lang w:eastAsia="ru-RU"/>
        </w:rPr>
        <w:tab/>
      </w:r>
    </w:p>
    <w:p w14:paraId="7ECCC68F"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1.7. Місце надання послуги: 50101, Україна, Дніпропетровська область, м. Кривий Ріг,                       </w:t>
      </w:r>
      <w:proofErr w:type="spellStart"/>
      <w:r w:rsidRPr="00ED757B">
        <w:rPr>
          <w:rFonts w:ascii="Times New Roman" w:eastAsia="Times New Roman" w:hAnsi="Times New Roman" w:cs="Times New Roman"/>
          <w:sz w:val="24"/>
          <w:szCs w:val="24"/>
          <w:lang w:eastAsia="ru-RU"/>
        </w:rPr>
        <w:t>пл</w:t>
      </w:r>
      <w:proofErr w:type="spellEnd"/>
      <w:r w:rsidRPr="00ED757B">
        <w:rPr>
          <w:rFonts w:ascii="Times New Roman" w:eastAsia="Times New Roman" w:hAnsi="Times New Roman" w:cs="Times New Roman"/>
          <w:sz w:val="24"/>
          <w:szCs w:val="24"/>
          <w:lang w:eastAsia="ru-RU"/>
        </w:rPr>
        <w:t>. Молодіжна, 1.</w:t>
      </w:r>
    </w:p>
    <w:p w14:paraId="10EA4BE5" w14:textId="77777777" w:rsidR="00ED757B" w:rsidRPr="00ED757B" w:rsidRDefault="00ED757B" w:rsidP="00ED757B">
      <w:pPr>
        <w:spacing w:after="0" w:line="240" w:lineRule="auto"/>
        <w:jc w:val="both"/>
        <w:rPr>
          <w:rFonts w:ascii="Times New Roman" w:eastAsia="Times New Roman" w:hAnsi="Times New Roman" w:cs="Times New Roman"/>
          <w:sz w:val="8"/>
          <w:szCs w:val="8"/>
          <w:lang w:eastAsia="ru-RU"/>
        </w:rPr>
      </w:pPr>
    </w:p>
    <w:p w14:paraId="076E520F" w14:textId="77777777" w:rsidR="00ED757B" w:rsidRPr="00ED757B" w:rsidRDefault="00ED757B" w:rsidP="00ED757B">
      <w:pPr>
        <w:spacing w:after="0" w:line="240" w:lineRule="auto"/>
        <w:jc w:val="both"/>
        <w:rPr>
          <w:rFonts w:ascii="Times New Roman" w:eastAsia="Times New Roman" w:hAnsi="Times New Roman" w:cs="Times New Roman"/>
          <w:sz w:val="8"/>
          <w:szCs w:val="8"/>
          <w:lang w:eastAsia="ru-RU"/>
        </w:rPr>
      </w:pPr>
    </w:p>
    <w:p w14:paraId="2E4EAFF7" w14:textId="77777777" w:rsidR="00ED757B" w:rsidRPr="00ED757B" w:rsidRDefault="00ED757B" w:rsidP="00ED757B">
      <w:pPr>
        <w:spacing w:after="0" w:line="240" w:lineRule="auto"/>
        <w:jc w:val="both"/>
        <w:rPr>
          <w:rFonts w:ascii="Times New Roman" w:eastAsia="Times New Roman" w:hAnsi="Times New Roman" w:cs="Times New Roman"/>
          <w:sz w:val="8"/>
          <w:szCs w:val="8"/>
          <w:lang w:eastAsia="ru-RU"/>
        </w:rPr>
      </w:pPr>
    </w:p>
    <w:p w14:paraId="1BC15825" w14:textId="77777777" w:rsidR="00ED757B" w:rsidRPr="00ED757B" w:rsidRDefault="00ED757B" w:rsidP="00ED757B">
      <w:pPr>
        <w:spacing w:after="0" w:line="240" w:lineRule="auto"/>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2. ПОРЯДОК НАДАННЯ ПОСЛУГ</w:t>
      </w:r>
    </w:p>
    <w:p w14:paraId="635F4CDF"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2.1. Послуга надається дистанційно, в режимі віддаленого спілкування. Усі повідомлення, що робляться в зв’язку із Договором, письмові заявки Замовника тощо, направляються у вигляді </w:t>
      </w:r>
      <w:proofErr w:type="spellStart"/>
      <w:r w:rsidRPr="00ED757B">
        <w:rPr>
          <w:rFonts w:ascii="Times New Roman" w:eastAsia="Times New Roman" w:hAnsi="Times New Roman" w:cs="Times New Roman"/>
          <w:sz w:val="24"/>
          <w:szCs w:val="24"/>
          <w:lang w:eastAsia="ru-RU"/>
        </w:rPr>
        <w:t>скан</w:t>
      </w:r>
      <w:proofErr w:type="spellEnd"/>
      <w:r w:rsidRPr="00ED757B">
        <w:rPr>
          <w:rFonts w:ascii="Times New Roman" w:eastAsia="Times New Roman" w:hAnsi="Times New Roman" w:cs="Times New Roman"/>
          <w:sz w:val="24"/>
          <w:szCs w:val="24"/>
          <w:lang w:eastAsia="ru-RU"/>
        </w:rPr>
        <w:t>-копії на електронну адресу Виконавця.</w:t>
      </w:r>
    </w:p>
    <w:p w14:paraId="5A14E126" w14:textId="77777777" w:rsidR="00ED757B" w:rsidRPr="00ED757B" w:rsidRDefault="00ED757B" w:rsidP="00ED757B">
      <w:pPr>
        <w:spacing w:after="0" w:line="240" w:lineRule="auto"/>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sz w:val="24"/>
          <w:szCs w:val="24"/>
          <w:lang w:eastAsia="ru-RU"/>
        </w:rPr>
        <w:t xml:space="preserve">2.2. Супроводження та обслуговування «Microsoft Dynamics 365 </w:t>
      </w:r>
      <w:proofErr w:type="spellStart"/>
      <w:r w:rsidRPr="00ED757B">
        <w:rPr>
          <w:rFonts w:ascii="Times New Roman" w:eastAsia="Times New Roman" w:hAnsi="Times New Roman" w:cs="Times New Roman"/>
          <w:sz w:val="24"/>
          <w:szCs w:val="24"/>
          <w:lang w:eastAsia="ru-RU"/>
        </w:rPr>
        <w:t>Business</w:t>
      </w:r>
      <w:proofErr w:type="spellEnd"/>
      <w:r w:rsidRPr="00ED757B">
        <w:rPr>
          <w:rFonts w:ascii="Times New Roman" w:eastAsia="Times New Roman" w:hAnsi="Times New Roman" w:cs="Times New Roman"/>
          <w:sz w:val="24"/>
          <w:szCs w:val="24"/>
          <w:lang w:eastAsia="ru-RU"/>
        </w:rPr>
        <w:t xml:space="preserve"> </w:t>
      </w:r>
      <w:proofErr w:type="spellStart"/>
      <w:r w:rsidRPr="00ED757B">
        <w:rPr>
          <w:rFonts w:ascii="Times New Roman" w:eastAsia="Times New Roman" w:hAnsi="Times New Roman" w:cs="Times New Roman"/>
          <w:sz w:val="24"/>
          <w:szCs w:val="24"/>
          <w:lang w:eastAsia="ru-RU"/>
        </w:rPr>
        <w:t>Central</w:t>
      </w:r>
      <w:proofErr w:type="spellEnd"/>
      <w:r w:rsidRPr="00ED757B">
        <w:rPr>
          <w:rFonts w:ascii="Times New Roman" w:eastAsia="Times New Roman" w:hAnsi="Times New Roman" w:cs="Times New Roman"/>
          <w:sz w:val="24"/>
          <w:szCs w:val="24"/>
          <w:lang w:eastAsia="ru-RU"/>
        </w:rPr>
        <w:t xml:space="preserve">» включає технічну </w:t>
      </w:r>
      <w:r w:rsidRPr="00ED757B">
        <w:rPr>
          <w:rFonts w:ascii="Times New Roman" w:eastAsia="Times New Roman" w:hAnsi="Times New Roman" w:cs="Times New Roman"/>
          <w:color w:val="000000"/>
          <w:sz w:val="24"/>
          <w:szCs w:val="24"/>
          <w:lang w:eastAsia="ru-RU"/>
        </w:rPr>
        <w:t>підтримку працівників виконавчих органів міської ради ‒ користувачів «</w:t>
      </w:r>
      <w:r w:rsidRPr="00ED757B">
        <w:rPr>
          <w:rFonts w:ascii="Times New Roman" w:eastAsia="Times New Roman" w:hAnsi="Times New Roman" w:cs="Times New Roman"/>
          <w:color w:val="000000"/>
          <w:sz w:val="24"/>
          <w:szCs w:val="24"/>
          <w:lang w:val="en-US" w:eastAsia="ru-RU"/>
        </w:rPr>
        <w:t>Microsoft</w:t>
      </w:r>
      <w:r w:rsidRPr="00ED757B">
        <w:rPr>
          <w:rFonts w:ascii="Times New Roman" w:eastAsia="Times New Roman" w:hAnsi="Times New Roman" w:cs="Times New Roman"/>
          <w:color w:val="000000"/>
          <w:sz w:val="24"/>
          <w:szCs w:val="24"/>
          <w:lang w:eastAsia="ru-RU"/>
        </w:rPr>
        <w:t xml:space="preserve"> </w:t>
      </w:r>
      <w:r w:rsidRPr="00ED757B">
        <w:rPr>
          <w:rFonts w:ascii="Times New Roman" w:eastAsia="Times New Roman" w:hAnsi="Times New Roman" w:cs="Times New Roman"/>
          <w:color w:val="000000"/>
          <w:sz w:val="24"/>
          <w:szCs w:val="24"/>
          <w:lang w:val="en-US" w:eastAsia="ru-RU"/>
        </w:rPr>
        <w:t>Dynamics</w:t>
      </w:r>
      <w:r w:rsidRPr="00ED757B">
        <w:rPr>
          <w:rFonts w:ascii="Times New Roman" w:eastAsia="Times New Roman" w:hAnsi="Times New Roman" w:cs="Times New Roman"/>
          <w:color w:val="000000"/>
          <w:sz w:val="24"/>
          <w:szCs w:val="24"/>
          <w:lang w:eastAsia="ru-RU"/>
        </w:rPr>
        <w:t xml:space="preserve"> 365 </w:t>
      </w:r>
      <w:r w:rsidRPr="00ED757B">
        <w:rPr>
          <w:rFonts w:ascii="Times New Roman" w:eastAsia="Times New Roman" w:hAnsi="Times New Roman" w:cs="Times New Roman"/>
          <w:color w:val="000000"/>
          <w:sz w:val="24"/>
          <w:szCs w:val="24"/>
          <w:lang w:val="en-US" w:eastAsia="ru-RU"/>
        </w:rPr>
        <w:t>Business</w:t>
      </w:r>
      <w:r w:rsidRPr="00ED757B">
        <w:rPr>
          <w:rFonts w:ascii="Times New Roman" w:eastAsia="Times New Roman" w:hAnsi="Times New Roman" w:cs="Times New Roman"/>
          <w:color w:val="000000"/>
          <w:sz w:val="24"/>
          <w:szCs w:val="24"/>
          <w:lang w:eastAsia="ru-RU"/>
        </w:rPr>
        <w:t xml:space="preserve"> </w:t>
      </w:r>
      <w:r w:rsidRPr="00ED757B">
        <w:rPr>
          <w:rFonts w:ascii="Times New Roman" w:eastAsia="Times New Roman" w:hAnsi="Times New Roman" w:cs="Times New Roman"/>
          <w:color w:val="000000"/>
          <w:sz w:val="24"/>
          <w:szCs w:val="24"/>
          <w:lang w:val="en-US" w:eastAsia="ru-RU"/>
        </w:rPr>
        <w:t>Central</w:t>
      </w:r>
      <w:r w:rsidRPr="00ED757B">
        <w:rPr>
          <w:rFonts w:ascii="Times New Roman" w:eastAsia="Times New Roman" w:hAnsi="Times New Roman" w:cs="Times New Roman"/>
          <w:color w:val="000000"/>
          <w:sz w:val="24"/>
          <w:szCs w:val="24"/>
          <w:lang w:eastAsia="ru-RU"/>
        </w:rPr>
        <w:t>» щодо її використання, в межах наявного функціоналу та модифікацію налаштованого програмного забезпечення (далі - ПЗ) в залежності від потреб Замовника та включають  наступне:</w:t>
      </w:r>
    </w:p>
    <w:p w14:paraId="6E0E5C59" w14:textId="77777777" w:rsidR="00ED757B" w:rsidRPr="00ED757B" w:rsidRDefault="00ED757B" w:rsidP="00ED757B">
      <w:pPr>
        <w:widowControl w:val="0"/>
        <w:numPr>
          <w:ilvl w:val="2"/>
          <w:numId w:val="0"/>
        </w:numPr>
        <w:tabs>
          <w:tab w:val="num" w:pos="720"/>
        </w:tabs>
        <w:spacing w:after="0" w:line="240" w:lineRule="auto"/>
        <w:jc w:val="both"/>
        <w:outlineLvl w:val="2"/>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2.2.1. Корекція помилок, що передбачає діагностику проблем, збоїв, недоліків, невідповідностей тощо у ПЗ, що перешкоджають її нормальному (стандартному) або очікуваному функціонуванню, встановлення їх причин, з подальшим усуненням або, у разі неможливості їх усунення, пошуку альтеративного рішення (рішень), що дозволить мінімізувати їх негативний вплив на функціонування ПЗ.</w:t>
      </w:r>
    </w:p>
    <w:p w14:paraId="37F9B19A" w14:textId="77777777" w:rsidR="00ED757B" w:rsidRPr="00ED757B" w:rsidRDefault="00ED757B" w:rsidP="00ED757B">
      <w:pPr>
        <w:widowControl w:val="0"/>
        <w:numPr>
          <w:ilvl w:val="2"/>
          <w:numId w:val="0"/>
        </w:numPr>
        <w:tabs>
          <w:tab w:val="num" w:pos="720"/>
        </w:tabs>
        <w:spacing w:after="0" w:line="240" w:lineRule="auto"/>
        <w:jc w:val="both"/>
        <w:outlineLvl w:val="2"/>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2.2.2. Замовник звертається до Виконавця та повідомляє про наявність у нього помилки (помилок) у функціонуванні ПЗ через свого уповноваженого представника, що визначений даним Договором, надсиланням запиту  до Виконавця в один з нижченаведених способів:</w:t>
      </w:r>
    </w:p>
    <w:p w14:paraId="011F30C0" w14:textId="77777777" w:rsidR="00ED757B" w:rsidRPr="00ED757B" w:rsidRDefault="00ED757B" w:rsidP="00ED757B">
      <w:pPr>
        <w:spacing w:after="0" w:line="240" w:lineRule="auto"/>
        <w:contextualSpacing/>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На адресу електронної пошти _______________, або</w:t>
      </w:r>
    </w:p>
    <w:p w14:paraId="249DD406" w14:textId="77777777" w:rsidR="00ED757B" w:rsidRPr="00ED757B" w:rsidRDefault="00ED757B" w:rsidP="00ED757B">
      <w:pPr>
        <w:spacing w:after="0" w:line="240" w:lineRule="auto"/>
        <w:contextualSpacing/>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за номером телефону __________</w:t>
      </w:r>
    </w:p>
    <w:p w14:paraId="55DBAC57" w14:textId="77777777" w:rsidR="00ED757B" w:rsidRPr="00ED757B" w:rsidRDefault="00ED757B" w:rsidP="00ED757B">
      <w:pPr>
        <w:widowControl w:val="0"/>
        <w:numPr>
          <w:ilvl w:val="2"/>
          <w:numId w:val="0"/>
        </w:numPr>
        <w:tabs>
          <w:tab w:val="num" w:pos="720"/>
        </w:tabs>
        <w:spacing w:after="0" w:line="240" w:lineRule="auto"/>
        <w:jc w:val="both"/>
        <w:outlineLvl w:val="2"/>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xml:space="preserve">2.2.3. Після отримання запиту Виконавець інформує Замовника про його отримання. Виконавець приступає до розгляду запиту протягом одного робочого дня з моменту отримання даного запиту. </w:t>
      </w:r>
      <w:r w:rsidRPr="00ED757B">
        <w:rPr>
          <w:rFonts w:ascii="Times New Roman" w:eastAsia="Times New Roman" w:hAnsi="Times New Roman" w:cs="Times New Roman"/>
          <w:color w:val="000000"/>
          <w:sz w:val="24"/>
          <w:szCs w:val="24"/>
          <w:lang w:eastAsia="ru-RU"/>
        </w:rPr>
        <w:lastRenderedPageBreak/>
        <w:t>Виконавець аналізує запит та, за необхідності, запитує у Замовника додаткову інформацію та робить необхідні уточнення, необхідні для його опрацювання. Після отримання усієї необхідної інформації щодо запиту, Виконавець розпочинає роботу над відповідним рішенням.</w:t>
      </w:r>
    </w:p>
    <w:p w14:paraId="676F79DB" w14:textId="77777777" w:rsidR="00ED757B" w:rsidRPr="00ED757B" w:rsidRDefault="00ED757B" w:rsidP="00ED757B">
      <w:pPr>
        <w:widowControl w:val="0"/>
        <w:numPr>
          <w:ilvl w:val="2"/>
          <w:numId w:val="0"/>
        </w:numPr>
        <w:tabs>
          <w:tab w:val="num" w:pos="720"/>
        </w:tabs>
        <w:spacing w:after="0" w:line="240" w:lineRule="auto"/>
        <w:jc w:val="both"/>
        <w:outlineLvl w:val="2"/>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xml:space="preserve">2.2.4.  Серед  усіх  запитів, що надійшли від Замовника, Виконавець спочатку звертає увагу на той запит, який потребує негайного вирішення, який є </w:t>
      </w:r>
      <w:proofErr w:type="spellStart"/>
      <w:r w:rsidRPr="00ED757B">
        <w:rPr>
          <w:rFonts w:ascii="Times New Roman" w:eastAsia="Times New Roman" w:hAnsi="Times New Roman" w:cs="Times New Roman"/>
          <w:color w:val="000000"/>
          <w:sz w:val="24"/>
          <w:szCs w:val="24"/>
          <w:lang w:eastAsia="ru-RU"/>
        </w:rPr>
        <w:t>пріорітетним</w:t>
      </w:r>
      <w:proofErr w:type="spellEnd"/>
      <w:r w:rsidRPr="00ED757B">
        <w:rPr>
          <w:rFonts w:ascii="Times New Roman" w:eastAsia="Times New Roman" w:hAnsi="Times New Roman" w:cs="Times New Roman"/>
          <w:color w:val="000000"/>
          <w:sz w:val="24"/>
          <w:szCs w:val="24"/>
          <w:lang w:eastAsia="ru-RU"/>
        </w:rPr>
        <w:t xml:space="preserve"> для Замовника.</w:t>
      </w:r>
    </w:p>
    <w:p w14:paraId="3AA2AC76" w14:textId="77777777" w:rsidR="00ED757B" w:rsidRPr="00ED757B" w:rsidRDefault="00ED757B" w:rsidP="00ED757B">
      <w:pPr>
        <w:widowControl w:val="0"/>
        <w:numPr>
          <w:ilvl w:val="2"/>
          <w:numId w:val="0"/>
        </w:numPr>
        <w:tabs>
          <w:tab w:val="num" w:pos="720"/>
        </w:tabs>
        <w:spacing w:after="0" w:line="240" w:lineRule="auto"/>
        <w:jc w:val="both"/>
        <w:outlineLvl w:val="2"/>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2.2.5. Надання консультацій, що передбачає надання Замовнику віддалених консультацій, що надаються за допомогою віддаленого доступу через мережу Інтернет до налаштованого ПЗ Замовника.</w:t>
      </w:r>
    </w:p>
    <w:p w14:paraId="0DBF05E9" w14:textId="77777777" w:rsidR="00ED757B" w:rsidRPr="00ED757B" w:rsidRDefault="00ED757B" w:rsidP="00ED757B">
      <w:pPr>
        <w:widowControl w:val="0"/>
        <w:numPr>
          <w:ilvl w:val="2"/>
          <w:numId w:val="0"/>
        </w:numPr>
        <w:tabs>
          <w:tab w:val="num" w:pos="720"/>
        </w:tabs>
        <w:spacing w:after="0" w:line="240" w:lineRule="auto"/>
        <w:jc w:val="both"/>
        <w:outlineLvl w:val="2"/>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xml:space="preserve">2.2.6. Аудит якості коригувань, налаштувань, модифікацій ПЗ, зроблених Замовником або третьою стороною. Виконавець здійснює: </w:t>
      </w:r>
    </w:p>
    <w:p w14:paraId="7452635B" w14:textId="77777777" w:rsidR="00ED757B" w:rsidRPr="00ED757B" w:rsidRDefault="00ED757B" w:rsidP="00ED757B">
      <w:pPr>
        <w:spacing w:after="0" w:line="240" w:lineRule="auto"/>
        <w:ind w:firstLine="708"/>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аналіз функціональних вимог Замовника до налаштованого ПЗ та їх відповідність поточним налаштуванням та модифікаціям;</w:t>
      </w:r>
    </w:p>
    <w:p w14:paraId="17BA7E3E" w14:textId="77777777" w:rsidR="00ED757B" w:rsidRPr="00ED757B" w:rsidRDefault="00ED757B" w:rsidP="00ED757B">
      <w:pPr>
        <w:spacing w:after="0" w:line="240" w:lineRule="auto"/>
        <w:ind w:firstLine="708"/>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аналіз якості коригувань, налаштувань, модифікацій ПЗ.</w:t>
      </w:r>
    </w:p>
    <w:p w14:paraId="6889BE74" w14:textId="77777777" w:rsidR="00ED757B" w:rsidRPr="00ED757B" w:rsidRDefault="00ED757B" w:rsidP="00ED757B">
      <w:pPr>
        <w:widowControl w:val="0"/>
        <w:numPr>
          <w:ilvl w:val="2"/>
          <w:numId w:val="0"/>
        </w:numPr>
        <w:tabs>
          <w:tab w:val="num" w:pos="720"/>
        </w:tabs>
        <w:spacing w:after="0" w:line="240" w:lineRule="auto"/>
        <w:jc w:val="both"/>
        <w:outlineLvl w:val="2"/>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xml:space="preserve">2.2.7. Підготовка та надання документації у вигляді інструкцій користувача або тестових сценаріїв до налаштованого ПЗ. </w:t>
      </w:r>
    </w:p>
    <w:p w14:paraId="075C4F3F" w14:textId="77777777" w:rsidR="00ED757B" w:rsidRPr="00ED757B" w:rsidRDefault="00ED757B" w:rsidP="00ED757B">
      <w:pPr>
        <w:widowControl w:val="0"/>
        <w:numPr>
          <w:ilvl w:val="1"/>
          <w:numId w:val="0"/>
        </w:numPr>
        <w:tabs>
          <w:tab w:val="num" w:pos="576"/>
        </w:tabs>
        <w:spacing w:after="0" w:line="240" w:lineRule="auto"/>
        <w:jc w:val="both"/>
        <w:outlineLvl w:val="1"/>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2.3.8. Для комунікації з Виконавцем з питань надання послуги за цим Договором Замовник призначає уповноваженим представником [</w:t>
      </w:r>
      <w:r w:rsidRPr="00ED757B">
        <w:rPr>
          <w:rFonts w:ascii="Times New Roman" w:eastAsia="Times New Roman" w:hAnsi="Times New Roman" w:cs="Times New Roman"/>
          <w:color w:val="000000"/>
          <w:sz w:val="24"/>
          <w:szCs w:val="24"/>
          <w:highlight w:val="yellow"/>
          <w:lang w:eastAsia="ru-RU"/>
        </w:rPr>
        <w:t>посада, ПІБ та контактний e-</w:t>
      </w:r>
      <w:proofErr w:type="spellStart"/>
      <w:r w:rsidRPr="00ED757B">
        <w:rPr>
          <w:rFonts w:ascii="Times New Roman" w:eastAsia="Times New Roman" w:hAnsi="Times New Roman" w:cs="Times New Roman"/>
          <w:color w:val="000000"/>
          <w:sz w:val="24"/>
          <w:szCs w:val="24"/>
          <w:highlight w:val="yellow"/>
          <w:lang w:eastAsia="ru-RU"/>
        </w:rPr>
        <w:t>mail</w:t>
      </w:r>
      <w:proofErr w:type="spellEnd"/>
      <w:r w:rsidRPr="00ED757B">
        <w:rPr>
          <w:rFonts w:ascii="Times New Roman" w:eastAsia="Times New Roman" w:hAnsi="Times New Roman" w:cs="Times New Roman"/>
          <w:color w:val="000000"/>
          <w:sz w:val="24"/>
          <w:szCs w:val="24"/>
          <w:lang w:eastAsia="ru-RU"/>
        </w:rPr>
        <w:t xml:space="preserve">]. </w:t>
      </w:r>
    </w:p>
    <w:p w14:paraId="7B58D4F6"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2.4. Якщо Виконавець відступив від умов цього Договору, що погіршило якість послуги або допустив інші недоліки, Замовник має право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послугу.</w:t>
      </w:r>
    </w:p>
    <w:p w14:paraId="19EEE099"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2.5. Виконавець гарантує, що послуга буде надаватися </w:t>
      </w:r>
      <w:proofErr w:type="spellStart"/>
      <w:r w:rsidRPr="00ED757B">
        <w:rPr>
          <w:rFonts w:ascii="Times New Roman" w:eastAsia="Times New Roman" w:hAnsi="Times New Roman" w:cs="Times New Roman"/>
          <w:sz w:val="24"/>
          <w:szCs w:val="24"/>
          <w:lang w:eastAsia="ru-RU"/>
        </w:rPr>
        <w:t>професійно</w:t>
      </w:r>
      <w:proofErr w:type="spellEnd"/>
      <w:r w:rsidRPr="00ED757B">
        <w:rPr>
          <w:rFonts w:ascii="Times New Roman" w:eastAsia="Times New Roman" w:hAnsi="Times New Roman" w:cs="Times New Roman"/>
          <w:sz w:val="24"/>
          <w:szCs w:val="24"/>
          <w:lang w:eastAsia="ru-RU"/>
        </w:rPr>
        <w:t xml:space="preserve"> підготовленим персоналом відповідно до всіх вимог цього Договору. Гарантія якості поширюється на все, що становить результат наданої послуги.</w:t>
      </w:r>
    </w:p>
    <w:p w14:paraId="7C2B118A"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p>
    <w:p w14:paraId="1B4CD1AC" w14:textId="77777777" w:rsidR="00ED757B" w:rsidRPr="00ED757B" w:rsidRDefault="00ED757B" w:rsidP="00ED757B">
      <w:pPr>
        <w:spacing w:after="0" w:line="240" w:lineRule="auto"/>
        <w:jc w:val="both"/>
        <w:rPr>
          <w:rFonts w:ascii="Times New Roman" w:eastAsia="Times New Roman" w:hAnsi="Times New Roman" w:cs="Times New Roman"/>
          <w:sz w:val="8"/>
          <w:szCs w:val="8"/>
          <w:lang w:eastAsia="ru-RU"/>
        </w:rPr>
      </w:pPr>
    </w:p>
    <w:p w14:paraId="6D1474BF" w14:textId="77777777" w:rsidR="00ED757B" w:rsidRPr="00ED757B" w:rsidRDefault="00ED757B" w:rsidP="00ED757B">
      <w:pPr>
        <w:numPr>
          <w:ilvl w:val="0"/>
          <w:numId w:val="48"/>
        </w:numPr>
        <w:spacing w:after="0" w:line="240" w:lineRule="auto"/>
        <w:ind w:left="0"/>
        <w:contextualSpacing/>
        <w:jc w:val="center"/>
        <w:outlineLvl w:val="0"/>
        <w:rPr>
          <w:rFonts w:ascii="Times New Roman" w:eastAsia="Times New Roman" w:hAnsi="Times New Roman" w:cs="Times New Roman"/>
          <w:b/>
          <w:bCs/>
          <w:sz w:val="24"/>
          <w:szCs w:val="24"/>
          <w:lang w:eastAsia="ru-RU"/>
        </w:rPr>
      </w:pPr>
      <w:r w:rsidRPr="00ED757B">
        <w:rPr>
          <w:rFonts w:ascii="Times New Roman" w:eastAsia="Times New Roman" w:hAnsi="Times New Roman" w:cs="Times New Roman"/>
          <w:b/>
          <w:bCs/>
          <w:sz w:val="24"/>
          <w:szCs w:val="24"/>
          <w:lang w:eastAsia="ru-RU"/>
        </w:rPr>
        <w:t>ЯКІСТЬ НАДАННЯ ПОСЛУГИ</w:t>
      </w:r>
    </w:p>
    <w:p w14:paraId="44CFA53E"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3.1.  Виконавець повинен надати  Замовнику послугу, якість якої повинна відповідати умовам проведених відкритих торгів та діючим в України державним стандартам або затвердженим в установленому порядку технічним вимогам і підтверджуватися документами, що передбачені діючим законодавством України, для надання такого виду послуг.</w:t>
      </w:r>
    </w:p>
    <w:p w14:paraId="6D031E0D"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uk" w:eastAsia="ru-RU"/>
        </w:rPr>
      </w:pPr>
      <w:r w:rsidRPr="00ED757B">
        <w:rPr>
          <w:rFonts w:ascii="Times New Roman" w:eastAsia="Times New Roman" w:hAnsi="Times New Roman" w:cs="Times New Roman"/>
          <w:sz w:val="24"/>
          <w:szCs w:val="24"/>
          <w:lang w:eastAsia="ru-RU"/>
        </w:rPr>
        <w:t>3.2. Виконавець несе відповідальність за якість послуги, наданої відповідно до умов цього Договору, та гарантує її надання в повному обсязі відповідно Калькуляції  (Додаток №1).</w:t>
      </w:r>
    </w:p>
    <w:p w14:paraId="2BA4D375" w14:textId="77777777" w:rsidR="00ED757B" w:rsidRPr="00ED757B" w:rsidRDefault="00ED757B" w:rsidP="00ED757B">
      <w:pPr>
        <w:widowControl w:val="0"/>
        <w:tabs>
          <w:tab w:val="left" w:pos="675"/>
        </w:tabs>
        <w:spacing w:after="0" w:line="240" w:lineRule="auto"/>
        <w:jc w:val="both"/>
        <w:rPr>
          <w:rFonts w:ascii="Times New Roman" w:eastAsia="Calibri" w:hAnsi="Times New Roman" w:cs="Times New Roman"/>
          <w:sz w:val="24"/>
          <w:szCs w:val="24"/>
        </w:rPr>
      </w:pPr>
      <w:r w:rsidRPr="00ED757B">
        <w:rPr>
          <w:rFonts w:ascii="Times New Roman" w:eastAsia="Calibri" w:hAnsi="Times New Roman" w:cs="Times New Roman"/>
          <w:sz w:val="24"/>
          <w:szCs w:val="24"/>
        </w:rPr>
        <w:t>3.3. Замовник здійснює контроль якості надання Виконавцем послуги, у разі виявлення неякісного надання послуги Замовник повідомляє про це Виконавця на офіційну електронну адресу Виконавця __________. Максимальний термін усунення недоліків щодо наданої Виконавцем послуги становить 2 (два) робочих дні з моменту надходження повідомлення від Замовника електронною поштою.</w:t>
      </w:r>
    </w:p>
    <w:p w14:paraId="6D50F75C" w14:textId="77777777" w:rsidR="00ED757B" w:rsidRPr="00ED757B" w:rsidRDefault="00ED757B" w:rsidP="00ED757B">
      <w:pPr>
        <w:spacing w:after="0" w:line="240" w:lineRule="auto"/>
        <w:jc w:val="both"/>
        <w:rPr>
          <w:rFonts w:ascii="Times New Roman" w:eastAsia="Times New Roman" w:hAnsi="Times New Roman" w:cs="Times New Roman"/>
          <w:strike/>
          <w:color w:val="FF0000"/>
          <w:sz w:val="24"/>
          <w:szCs w:val="24"/>
          <w:lang w:eastAsia="ru-RU"/>
        </w:rPr>
      </w:pPr>
      <w:r w:rsidRPr="00ED757B">
        <w:rPr>
          <w:rFonts w:ascii="Times New Roman" w:eastAsia="Times New Roman" w:hAnsi="Times New Roman" w:cs="Times New Roman"/>
          <w:sz w:val="24"/>
          <w:szCs w:val="24"/>
          <w:lang w:eastAsia="ru-RU"/>
        </w:rPr>
        <w:t>3.4. Виконавець гарантує надання якісної послуги впродовж терміну дії Договору.</w:t>
      </w:r>
    </w:p>
    <w:p w14:paraId="562E65AE"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3.5. При виникненні недоліків, пов’язаних з наданням послуги, що може потребувати безпосереднього втручання Виконавця, Сторони діють наступним чином: Замовник звертається до Виконавця у спосіб, зазначений у пункті 3.3. цього Договору, для усунення недоліків у наданні послуги.</w:t>
      </w:r>
    </w:p>
    <w:p w14:paraId="4CFF955C"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p>
    <w:p w14:paraId="0411B966"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p>
    <w:p w14:paraId="370242C4" w14:textId="77777777" w:rsidR="00ED757B" w:rsidRPr="00ED757B" w:rsidRDefault="00ED757B" w:rsidP="00ED757B">
      <w:pPr>
        <w:spacing w:after="0" w:line="240" w:lineRule="auto"/>
        <w:jc w:val="both"/>
        <w:rPr>
          <w:rFonts w:ascii="Times New Roman" w:eastAsia="Times New Roman" w:hAnsi="Times New Roman" w:cs="Times New Roman"/>
          <w:sz w:val="8"/>
          <w:szCs w:val="8"/>
          <w:lang w:eastAsia="ru-RU"/>
        </w:rPr>
      </w:pPr>
    </w:p>
    <w:p w14:paraId="6CC82255" w14:textId="77777777" w:rsidR="00ED757B" w:rsidRPr="00ED757B" w:rsidRDefault="00ED757B" w:rsidP="00ED757B">
      <w:pPr>
        <w:spacing w:after="0" w:line="240" w:lineRule="auto"/>
        <w:ind w:firstLine="567"/>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4. ВАРТІСТЬ ПОСЛУГИ, ПОРЯДОК РОЗРАХУНКІВ</w:t>
      </w:r>
    </w:p>
    <w:p w14:paraId="54D9FB82"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4.1. Загальна вартість послуги, що визначена у п. 1.1. Договору та підлягає оплаті за Договором складає ________________грн. (</w:t>
      </w:r>
      <w:r w:rsidRPr="00ED757B">
        <w:rPr>
          <w:rFonts w:ascii="Times New Roman" w:eastAsia="Times New Roman" w:hAnsi="Times New Roman" w:cs="Times New Roman"/>
          <w:i/>
          <w:sz w:val="24"/>
          <w:szCs w:val="24"/>
          <w:lang w:eastAsia="ru-RU"/>
        </w:rPr>
        <w:t>сума прописом</w:t>
      </w:r>
      <w:r w:rsidRPr="00ED757B">
        <w:rPr>
          <w:rFonts w:ascii="Times New Roman" w:eastAsia="Times New Roman" w:hAnsi="Times New Roman" w:cs="Times New Roman"/>
          <w:sz w:val="24"/>
          <w:szCs w:val="24"/>
          <w:lang w:eastAsia="ru-RU"/>
        </w:rPr>
        <w:t xml:space="preserve">) з/без ПДВ. </w:t>
      </w:r>
    </w:p>
    <w:p w14:paraId="499281F8"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4.2. Вартість послуги має дорівнювати вартості, яка  розраховується шляхом множення кількості витрачених Виконавцем людино-годин на ціну однієї людино-години. Одиницею визначення вартості послуги Виконавця є людино-година – це вартість одного часу роботи Виконавця. Вартість людино-години роботи Виконавця зазначена у Калькуляції вартості послуги Виконавця, що наведена у Додатку №1 до цього Договору. За підсумками надання  послуги (її частини) Виконавець розраховує обсяг та вартість витраченого часу на виконання послуги.</w:t>
      </w:r>
    </w:p>
    <w:p w14:paraId="1490D579" w14:textId="77777777" w:rsidR="00ED757B" w:rsidRPr="00ED757B" w:rsidRDefault="00ED757B" w:rsidP="00ED757B">
      <w:pPr>
        <w:spacing w:after="0" w:line="240" w:lineRule="auto"/>
        <w:jc w:val="both"/>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sz w:val="24"/>
          <w:szCs w:val="24"/>
          <w:lang w:eastAsia="ru-RU"/>
        </w:rPr>
        <w:lastRenderedPageBreak/>
        <w:t xml:space="preserve">4.3. Оплата послуги (її частини) здійснюється Замовником за наявності фінансування, протягом 20 (двадцяти) робочих днів з моменту підписання Сторонами </w:t>
      </w:r>
      <w:proofErr w:type="spellStart"/>
      <w:r w:rsidRPr="00ED757B">
        <w:rPr>
          <w:rFonts w:ascii="Times New Roman" w:eastAsia="Times New Roman" w:hAnsi="Times New Roman" w:cs="Times New Roman"/>
          <w:color w:val="000000"/>
          <w:sz w:val="24"/>
          <w:szCs w:val="24"/>
          <w:lang w:eastAsia="ru-RU"/>
        </w:rPr>
        <w:t>акта</w:t>
      </w:r>
      <w:proofErr w:type="spellEnd"/>
      <w:r w:rsidRPr="00ED757B">
        <w:rPr>
          <w:rFonts w:ascii="Times New Roman" w:eastAsia="Times New Roman" w:hAnsi="Times New Roman" w:cs="Times New Roman"/>
          <w:color w:val="000000"/>
          <w:sz w:val="24"/>
          <w:szCs w:val="24"/>
          <w:lang w:eastAsia="ru-RU"/>
        </w:rPr>
        <w:t xml:space="preserve"> приймання-передачі наданої послуги</w:t>
      </w:r>
      <w:r w:rsidRPr="00ED757B">
        <w:rPr>
          <w:rFonts w:ascii="Times New Roman" w:eastAsia="Times New Roman" w:hAnsi="Times New Roman" w:cs="Times New Roman"/>
          <w:sz w:val="24"/>
          <w:szCs w:val="24"/>
          <w:lang w:eastAsia="ru-RU"/>
        </w:rPr>
        <w:t>, шляхом перерахування Замовником грошових коштів на поточний рахунок Виконавця, в національній валюті України</w:t>
      </w:r>
      <w:r w:rsidRPr="00ED757B">
        <w:rPr>
          <w:rFonts w:ascii="Times New Roman" w:eastAsia="Times New Roman" w:hAnsi="Times New Roman" w:cs="Times New Roman"/>
          <w:b/>
          <w:sz w:val="24"/>
          <w:szCs w:val="24"/>
          <w:lang w:eastAsia="ru-RU"/>
        </w:rPr>
        <w:t>.</w:t>
      </w:r>
    </w:p>
    <w:p w14:paraId="135A3649" w14:textId="77777777" w:rsidR="00ED757B" w:rsidRPr="00ED757B" w:rsidRDefault="00ED757B" w:rsidP="00ED757B">
      <w:pPr>
        <w:spacing w:after="0" w:line="240" w:lineRule="auto"/>
        <w:ind w:right="-143"/>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4.4. Виконавець складає акт приймання-передачі наданої  послуги на підставі фактично наданої послуги, згідно з Калькуляцією (Додаток №1 до цього Договору) у двох паперових примірниках. В акті приймання-передачі наданої послуги зазначається кількість годин, вартість за годину та загальна сума. До акту  приймання-передачі наданої послуги Виконавцем додається належним чином оформлений рахунок на оплату послуги. </w:t>
      </w:r>
    </w:p>
    <w:p w14:paraId="06E15242"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4.5. Оплата здійснюється шляхом перерахування грошових коштів на поточний рахунок Виконавця.</w:t>
      </w:r>
    </w:p>
    <w:p w14:paraId="0D1D6940"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4.6. Сторони погодили, що відсутність фінансування або затримка бюджетного фінансування (надходження та витрати бюджету) Замовника не є порушенням ним своїх грошових зобов’язань, а отже визнається Сторонами фактом, який звільняє Замовника від відповідальності.</w:t>
      </w:r>
    </w:p>
    <w:p w14:paraId="3C5B635D" w14:textId="77777777" w:rsidR="00ED757B" w:rsidRPr="00ED757B" w:rsidRDefault="00ED757B" w:rsidP="00ED757B">
      <w:pPr>
        <w:spacing w:after="0" w:line="240" w:lineRule="auto"/>
        <w:jc w:val="both"/>
        <w:rPr>
          <w:rFonts w:ascii="Times New Roman" w:eastAsia="Times New Roman" w:hAnsi="Times New Roman" w:cs="Times New Roman"/>
          <w:sz w:val="8"/>
          <w:szCs w:val="8"/>
          <w:lang w:eastAsia="ru-RU"/>
        </w:rPr>
      </w:pPr>
    </w:p>
    <w:p w14:paraId="18FFB995" w14:textId="77777777" w:rsidR="00ED757B" w:rsidRPr="00ED757B" w:rsidRDefault="00ED757B" w:rsidP="00ED757B">
      <w:pPr>
        <w:spacing w:after="0" w:line="240" w:lineRule="auto"/>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5. ПРАВА ТА ОБОВ’ЯЗКИ СТОРІН</w:t>
      </w:r>
    </w:p>
    <w:p w14:paraId="257F57F5"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5.1. Кожна Сторона зобов’язується виконувати обов’язки, покладені на неї Договором, та сприяти іншій Стороні у виконанні її обов’язків.</w:t>
      </w:r>
    </w:p>
    <w:p w14:paraId="215E08C7" w14:textId="77777777" w:rsidR="00ED757B" w:rsidRPr="00ED757B" w:rsidRDefault="00ED757B" w:rsidP="00ED757B">
      <w:pPr>
        <w:spacing w:after="0" w:line="240" w:lineRule="auto"/>
        <w:jc w:val="both"/>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sz w:val="24"/>
          <w:szCs w:val="24"/>
          <w:lang w:eastAsia="ru-RU"/>
        </w:rPr>
        <w:t>5.2.</w:t>
      </w:r>
      <w:r w:rsidRPr="00ED757B">
        <w:rPr>
          <w:rFonts w:ascii="Times New Roman" w:eastAsia="Times New Roman" w:hAnsi="Times New Roman" w:cs="Times New Roman"/>
          <w:b/>
          <w:sz w:val="24"/>
          <w:szCs w:val="24"/>
          <w:lang w:eastAsia="ru-RU"/>
        </w:rPr>
        <w:t xml:space="preserve"> Замовник має право:</w:t>
      </w:r>
    </w:p>
    <w:p w14:paraId="2F838BAB" w14:textId="77777777" w:rsidR="00ED757B" w:rsidRPr="00ED757B" w:rsidRDefault="00ED757B" w:rsidP="00ED757B">
      <w:pPr>
        <w:spacing w:after="0" w:line="240" w:lineRule="auto"/>
        <w:jc w:val="both"/>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sz w:val="24"/>
          <w:szCs w:val="24"/>
          <w:lang w:eastAsia="ru-RU"/>
        </w:rPr>
        <w:t>5.2.1.</w:t>
      </w:r>
      <w:r w:rsidRPr="00ED757B">
        <w:rPr>
          <w:rFonts w:ascii="Times New Roman" w:eastAsia="Times New Roman" w:hAnsi="Times New Roman" w:cs="Times New Roman"/>
          <w:color w:val="000000"/>
          <w:sz w:val="24"/>
          <w:szCs w:val="24"/>
          <w:lang w:eastAsia="ru-RU"/>
        </w:rPr>
        <w:t xml:space="preserve"> Вимагати підтверджуючий документ, що Виконавець має офіційний статус партнера Microsoft, який надається компаніям або індивідуалам, які мають партнерську угоду з Microsoft та займаються реалізацією, підтримкою та наданням послуг на базі продуктів та рішень Microsoft.</w:t>
      </w:r>
    </w:p>
    <w:p w14:paraId="6491DCA3"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5.2.2. Отримувати послугу, передбачену  Договором.</w:t>
      </w:r>
    </w:p>
    <w:p w14:paraId="4ACA37ED"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5.2.3. Отримувати інформацію про хід надання послуги від Виконавця за Договором.</w:t>
      </w:r>
    </w:p>
    <w:p w14:paraId="4AD0495A"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5.2.4. Звертатись до Виконавця з пропозицією щодо внесення змін до вимог послуги, передбачених  Договором та/або інших змін до  Договору.</w:t>
      </w:r>
    </w:p>
    <w:p w14:paraId="339ADBC3" w14:textId="77777777" w:rsidR="00ED757B" w:rsidRPr="00ED757B" w:rsidRDefault="00ED757B" w:rsidP="00ED757B">
      <w:pPr>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xml:space="preserve">5.2.5. Контролювати надання послуги протягом терміну дії цього Договору. </w:t>
      </w:r>
    </w:p>
    <w:p w14:paraId="56ED880D" w14:textId="77777777" w:rsidR="00ED757B" w:rsidRPr="00ED757B" w:rsidRDefault="00ED757B" w:rsidP="00ED757B">
      <w:pPr>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xml:space="preserve">5.2.6. Зменшувати обсяги наданої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14:paraId="71894E1C" w14:textId="77777777" w:rsidR="00ED757B" w:rsidRPr="00ED757B" w:rsidRDefault="00ED757B" w:rsidP="00ED757B">
      <w:pPr>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 xml:space="preserve">5.2.7. Повернути </w:t>
      </w:r>
      <w:r w:rsidRPr="00ED757B">
        <w:rPr>
          <w:rFonts w:ascii="Times New Roman" w:eastAsia="Times New Roman" w:hAnsi="Times New Roman" w:cs="Times New Roman"/>
          <w:sz w:val="24"/>
          <w:szCs w:val="24"/>
          <w:lang w:eastAsia="ru-RU"/>
        </w:rPr>
        <w:t xml:space="preserve">акт </w:t>
      </w:r>
      <w:r w:rsidRPr="00ED757B">
        <w:rPr>
          <w:rFonts w:ascii="Times New Roman" w:eastAsia="Times New Roman" w:hAnsi="Times New Roman" w:cs="Times New Roman"/>
          <w:color w:val="000000"/>
          <w:sz w:val="24"/>
          <w:szCs w:val="24"/>
          <w:lang w:eastAsia="ru-RU"/>
        </w:rPr>
        <w:t>прийому–передачі</w:t>
      </w:r>
      <w:r w:rsidRPr="00ED757B">
        <w:rPr>
          <w:rFonts w:ascii="Times New Roman" w:eastAsia="Times New Roman" w:hAnsi="Times New Roman" w:cs="Times New Roman"/>
          <w:sz w:val="24"/>
          <w:szCs w:val="24"/>
          <w:lang w:eastAsia="ru-RU"/>
        </w:rPr>
        <w:t xml:space="preserve"> наданої послуги  і </w:t>
      </w:r>
      <w:r w:rsidRPr="00ED757B">
        <w:rPr>
          <w:rFonts w:ascii="Times New Roman" w:eastAsia="Times New Roman" w:hAnsi="Times New Roman" w:cs="Times New Roman"/>
          <w:color w:val="000000"/>
          <w:sz w:val="24"/>
          <w:szCs w:val="24"/>
          <w:lang w:eastAsia="ru-RU"/>
        </w:rPr>
        <w:t>рахунок Виконавцю без здійснення оплати в разі неналежного оформлення документів (відсутність печатки, підписів тощо).</w:t>
      </w:r>
    </w:p>
    <w:p w14:paraId="3B867DE3" w14:textId="77777777" w:rsidR="00ED757B" w:rsidRPr="00ED757B" w:rsidRDefault="00ED757B" w:rsidP="00ED757B">
      <w:pPr>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color w:val="000000"/>
          <w:sz w:val="24"/>
          <w:szCs w:val="24"/>
          <w:lang w:eastAsia="ru-RU"/>
        </w:rPr>
        <w:t>5.2.8. Повернути Виконавцю акт приймання-передачі наданої послуг без здійснення оплати в разі його невідповідності фактично наданому обсягу послуги із забезпеченням належної якості або неналежного оформлення.</w:t>
      </w:r>
    </w:p>
    <w:p w14:paraId="31982EBB" w14:textId="77777777" w:rsidR="00ED757B" w:rsidRPr="00ED757B" w:rsidRDefault="00ED757B" w:rsidP="00ED757B">
      <w:pPr>
        <w:spacing w:after="0" w:line="240" w:lineRule="auto"/>
        <w:jc w:val="both"/>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sz w:val="24"/>
          <w:szCs w:val="24"/>
          <w:lang w:eastAsia="ru-RU"/>
        </w:rPr>
        <w:t>5.3.</w:t>
      </w:r>
      <w:r w:rsidRPr="00ED757B">
        <w:rPr>
          <w:rFonts w:ascii="Times New Roman" w:eastAsia="Times New Roman" w:hAnsi="Times New Roman" w:cs="Times New Roman"/>
          <w:b/>
          <w:sz w:val="24"/>
          <w:szCs w:val="24"/>
          <w:lang w:eastAsia="ru-RU"/>
        </w:rPr>
        <w:t>Виконавець має право:</w:t>
      </w:r>
    </w:p>
    <w:p w14:paraId="3645776D"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5.3.1 Отримувати від Замовника інформацію, необхідну для  виконання покладених на нього Договором обов’язків.</w:t>
      </w:r>
    </w:p>
    <w:p w14:paraId="220372FB"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5.3.2 Отримувати оплату своєї послуги згідно з умовами Договору.</w:t>
      </w:r>
    </w:p>
    <w:p w14:paraId="795ECD9D" w14:textId="77777777" w:rsidR="00ED757B" w:rsidRPr="00ED757B" w:rsidRDefault="00ED757B" w:rsidP="00ED757B">
      <w:pPr>
        <w:spacing w:after="0" w:line="240" w:lineRule="auto"/>
        <w:jc w:val="both"/>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sz w:val="24"/>
          <w:szCs w:val="24"/>
          <w:lang w:eastAsia="ru-RU"/>
        </w:rPr>
        <w:t>5.4.</w:t>
      </w:r>
      <w:r w:rsidRPr="00ED757B">
        <w:rPr>
          <w:rFonts w:ascii="Times New Roman" w:eastAsia="Times New Roman" w:hAnsi="Times New Roman" w:cs="Times New Roman"/>
          <w:b/>
          <w:sz w:val="24"/>
          <w:szCs w:val="24"/>
          <w:lang w:eastAsia="ru-RU"/>
        </w:rPr>
        <w:t xml:space="preserve"> Замовник зобов’язується:</w:t>
      </w:r>
    </w:p>
    <w:p w14:paraId="4502F659"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5.4.1 Оплатити послугу, надану Виконавцем, у розмірі та в строки, передбачені  Договором.</w:t>
      </w:r>
    </w:p>
    <w:p w14:paraId="1DB186FB"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5.4.2 Надавати Виконавцю інформацію, необхідну для виконання умов Договору.</w:t>
      </w:r>
    </w:p>
    <w:p w14:paraId="3E940C12"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5.4.3 Сприяти Виконавцю при наданні послуги і не створювати своїми діями перешкод (труднощів) для Виконавця при виконанні ним умов  Договору.</w:t>
      </w:r>
    </w:p>
    <w:p w14:paraId="509FF3EB"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5.4.4 В процесі надання послуги Виконавцем, знайомитися з результатами послуги і своєчасно приймати надану послугу.</w:t>
      </w:r>
    </w:p>
    <w:p w14:paraId="235D4EFF" w14:textId="77777777" w:rsidR="00ED757B" w:rsidRPr="00ED757B" w:rsidRDefault="00ED757B" w:rsidP="00ED757B">
      <w:pPr>
        <w:spacing w:after="0" w:line="240" w:lineRule="auto"/>
        <w:jc w:val="both"/>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sz w:val="24"/>
          <w:szCs w:val="24"/>
          <w:lang w:eastAsia="ru-RU"/>
        </w:rPr>
        <w:t>5.5.</w:t>
      </w:r>
      <w:r w:rsidRPr="00ED757B">
        <w:rPr>
          <w:rFonts w:ascii="Times New Roman" w:eastAsia="Times New Roman" w:hAnsi="Times New Roman" w:cs="Times New Roman"/>
          <w:b/>
          <w:sz w:val="24"/>
          <w:szCs w:val="24"/>
          <w:lang w:eastAsia="ru-RU"/>
        </w:rPr>
        <w:t xml:space="preserve"> Виконавець зобов’язується:</w:t>
      </w:r>
    </w:p>
    <w:p w14:paraId="4DAC5132"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5.5.1. Надавати послугу якісно, в повному обсязі та в строки, встановлені Договором.</w:t>
      </w:r>
    </w:p>
    <w:p w14:paraId="66B3CCB8"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5.5.2. Після надання послуги надати Замовнику підписані зі свого боку акти приймання-передачі  наданої послуги.</w:t>
      </w:r>
    </w:p>
    <w:p w14:paraId="1AC19BB8"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5.5.3. У випадку неможливості надання послуги у визначений Договором термін повідомляти Замовника про обставини, що перешкоджають наданню послуги за Договором протягом 1 (однієї) доби з моменту виявлення таких обставин, але не пізніше як за 10 (десяти) календарних днів до закінчення строку надання послуги.</w:t>
      </w:r>
    </w:p>
    <w:p w14:paraId="107F9267"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lastRenderedPageBreak/>
        <w:t>5.6. Кожна із Сторін зобов’язується дотримуватися конфіденційності і не надавати третім особам інформацію щодо Договору, технічну та іншу інформацію, отриману від іншої Сторони в процесі виконання  Договору, без попередньої письмової згоди іншої Сторони за виключенням випадків, передбачених Договором та чинним законодавством України.</w:t>
      </w:r>
    </w:p>
    <w:p w14:paraId="09202182" w14:textId="77777777" w:rsidR="00ED757B" w:rsidRPr="00ED757B" w:rsidRDefault="00ED757B" w:rsidP="00ED757B">
      <w:pPr>
        <w:spacing w:after="0" w:line="240" w:lineRule="auto"/>
        <w:jc w:val="both"/>
        <w:rPr>
          <w:rFonts w:ascii="Times New Roman" w:eastAsia="Times New Roman" w:hAnsi="Times New Roman" w:cs="Times New Roman"/>
          <w:sz w:val="8"/>
          <w:szCs w:val="8"/>
          <w:lang w:eastAsia="ru-RU"/>
        </w:rPr>
      </w:pPr>
    </w:p>
    <w:p w14:paraId="30B23286" w14:textId="77777777" w:rsidR="00ED757B" w:rsidRPr="00ED757B" w:rsidRDefault="00ED757B" w:rsidP="00ED757B">
      <w:pPr>
        <w:spacing w:after="0" w:line="240" w:lineRule="auto"/>
        <w:jc w:val="center"/>
        <w:outlineLvl w:val="0"/>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6. ВIДПОВIДАЛЬНIСТЬ СТОРIН</w:t>
      </w:r>
    </w:p>
    <w:p w14:paraId="3F48FE4B"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6.1. За невиконання або неналежне виконання обов'язків за цим Договором Сторони несуть відповідальність згідно Договору, а у випадках не передбачених Договором, згідно чинного законодавства України.</w:t>
      </w:r>
    </w:p>
    <w:p w14:paraId="6E506540"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6.2. У разі невиконання або несвоєчасного виконання при наданні послуги за бюджетні кошти Виконавець сплачує Замовнику штрафні санкції у розмірі 2-х облікових ставок НБУ, що діяла у період, за яким сплачується штраф. </w:t>
      </w:r>
    </w:p>
    <w:p w14:paraId="1D493892"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6.3. Сплата штрафних санкцій не звільняє Сторони від виконання зобов’язань за цим Договором. </w:t>
      </w:r>
    </w:p>
    <w:p w14:paraId="1D0BF74F" w14:textId="77777777" w:rsidR="00ED757B" w:rsidRPr="00ED757B" w:rsidRDefault="00ED757B" w:rsidP="00ED757B">
      <w:pPr>
        <w:spacing w:after="0" w:line="240" w:lineRule="auto"/>
        <w:jc w:val="both"/>
        <w:rPr>
          <w:rFonts w:ascii="Times New Roman" w:eastAsia="Times New Roman" w:hAnsi="Times New Roman" w:cs="Times New Roman"/>
          <w:sz w:val="8"/>
          <w:szCs w:val="8"/>
          <w:lang w:eastAsia="ru-RU"/>
        </w:rPr>
      </w:pPr>
    </w:p>
    <w:p w14:paraId="6F1B4300" w14:textId="77777777" w:rsidR="00ED757B" w:rsidRPr="00ED757B" w:rsidRDefault="00ED757B" w:rsidP="00ED757B">
      <w:pPr>
        <w:spacing w:after="0" w:line="240" w:lineRule="auto"/>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7. СТРОК ДІЇ ДОГОВОРУ</w:t>
      </w:r>
    </w:p>
    <w:p w14:paraId="03E644C6"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7.1. Цей Договір набирає чинності від дати його підписання обома Сторонами та діє до                       31 грудня 2024 року, а в частині зобов'язань фінансового характеру – до їх повного виконання.</w:t>
      </w:r>
    </w:p>
    <w:p w14:paraId="33E91774"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7.2. Дія Договору може бути припинена за домовленістю Сторін шляхом укладення додаткової угоди про припинення дії Договору.</w:t>
      </w:r>
    </w:p>
    <w:p w14:paraId="10358779"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7.3. Умови цього Договору можуть бути змінені за домовленістю Сторін шляхом укладення відповідної угоди, яка оформлюється у порядку, передбаченому для укладення додаткових угод до Договору.</w:t>
      </w:r>
    </w:p>
    <w:p w14:paraId="709AE7A0"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7.4. </w:t>
      </w:r>
      <w:r w:rsidRPr="00ED757B">
        <w:rPr>
          <w:rFonts w:ascii="Times New Roman" w:eastAsia="Times New Roman" w:hAnsi="Times New Roman" w:cs="Times New Roman"/>
          <w:color w:val="000000"/>
          <w:sz w:val="24"/>
          <w:szCs w:val="24"/>
          <w:lang w:eastAsia="ru-RU"/>
        </w:rPr>
        <w:t>Договір укладено відповідно до Закону України «Про публічні закупівлі» з урахуванням вимог постанови Кабінету Міністрів України від 12.10.2022 №1178 «</w:t>
      </w:r>
      <w:r w:rsidRPr="00ED757B">
        <w:rPr>
          <w:rFonts w:ascii="Times New Roman" w:eastAsia="Times New Roman" w:hAnsi="Times New Roman" w:cs="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14:paraId="01B4C796" w14:textId="77777777" w:rsidR="00ED757B" w:rsidRPr="00ED757B" w:rsidRDefault="00ED757B" w:rsidP="00ED757B">
      <w:pPr>
        <w:spacing w:after="0" w:line="240" w:lineRule="auto"/>
        <w:jc w:val="both"/>
        <w:rPr>
          <w:rFonts w:ascii="Times New Roman" w:eastAsia="Times New Roman" w:hAnsi="Times New Roman" w:cs="Times New Roman"/>
          <w:sz w:val="8"/>
          <w:szCs w:val="8"/>
          <w:lang w:eastAsia="ru-RU"/>
        </w:rPr>
      </w:pPr>
    </w:p>
    <w:p w14:paraId="0F596CAF" w14:textId="77777777" w:rsidR="00ED757B" w:rsidRPr="00ED757B" w:rsidRDefault="00ED757B" w:rsidP="00ED757B">
      <w:pPr>
        <w:spacing w:after="0" w:line="240" w:lineRule="auto"/>
        <w:jc w:val="center"/>
        <w:outlineLvl w:val="0"/>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8. ОБСТАВИНИ НЕПЕРЕБОРНОЇ СИЛИ</w:t>
      </w:r>
    </w:p>
    <w:p w14:paraId="74AB28F9" w14:textId="77777777" w:rsidR="00ED757B" w:rsidRPr="00ED757B" w:rsidRDefault="00ED757B" w:rsidP="00ED757B">
      <w:pPr>
        <w:tabs>
          <w:tab w:val="left" w:pos="567"/>
        </w:tabs>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54FE086" w14:textId="77777777" w:rsidR="00ED757B" w:rsidRPr="00ED757B" w:rsidRDefault="00ED757B" w:rsidP="00ED757B">
      <w:pPr>
        <w:tabs>
          <w:tab w:val="left" w:pos="567"/>
        </w:tabs>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Несвоєчасне повідомлення або неповідомлення про обставини непереборної сили позбавляє відповідну Сторону права посилатися на них як на підставу, яка звільняє від відповідальності за цим Договором.</w:t>
      </w:r>
    </w:p>
    <w:p w14:paraId="44656F7D" w14:textId="77777777" w:rsidR="00ED757B" w:rsidRPr="00ED757B" w:rsidRDefault="00ED757B" w:rsidP="00ED757B">
      <w:pPr>
        <w:tabs>
          <w:tab w:val="left" w:pos="567"/>
        </w:tabs>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відповідними уповноваженими органами.</w:t>
      </w:r>
    </w:p>
    <w:p w14:paraId="0272DD17" w14:textId="77777777" w:rsidR="00ED757B" w:rsidRPr="00ED757B" w:rsidRDefault="00ED757B" w:rsidP="00ED757B">
      <w:pPr>
        <w:tabs>
          <w:tab w:val="num" w:pos="0"/>
          <w:tab w:val="num" w:pos="142"/>
          <w:tab w:val="left" w:pos="567"/>
        </w:tabs>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8.4. При виникненні зазначених обставин непереборної сили термін виконання зобов'язань за цим Договором відсувається відповідно на час, протягом якого діють такі обставини.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14:paraId="0B986432" w14:textId="77777777" w:rsidR="00ED757B" w:rsidRPr="00ED757B" w:rsidRDefault="00ED757B" w:rsidP="00ED757B">
      <w:pPr>
        <w:spacing w:after="0" w:line="240" w:lineRule="auto"/>
        <w:jc w:val="center"/>
        <w:outlineLvl w:val="0"/>
        <w:rPr>
          <w:rFonts w:ascii="Times New Roman" w:eastAsia="Times New Roman" w:hAnsi="Times New Roman" w:cs="Times New Roman"/>
          <w:sz w:val="24"/>
          <w:szCs w:val="24"/>
          <w:lang w:eastAsia="ru-RU"/>
        </w:rPr>
      </w:pPr>
    </w:p>
    <w:p w14:paraId="7048856A" w14:textId="77777777" w:rsidR="00ED757B" w:rsidRPr="00ED757B" w:rsidRDefault="00ED757B" w:rsidP="00ED757B">
      <w:pPr>
        <w:spacing w:after="0" w:line="240" w:lineRule="auto"/>
        <w:jc w:val="center"/>
        <w:outlineLvl w:val="0"/>
        <w:rPr>
          <w:rFonts w:ascii="Times New Roman" w:eastAsia="Times New Roman" w:hAnsi="Times New Roman" w:cs="Times New Roman"/>
          <w:sz w:val="24"/>
          <w:szCs w:val="24"/>
          <w:lang w:eastAsia="ru-RU"/>
        </w:rPr>
      </w:pPr>
    </w:p>
    <w:p w14:paraId="29332DA2" w14:textId="77777777" w:rsidR="00ED757B" w:rsidRPr="00ED757B" w:rsidRDefault="00ED757B" w:rsidP="00ED757B">
      <w:pPr>
        <w:spacing w:after="0" w:line="240" w:lineRule="auto"/>
        <w:jc w:val="center"/>
        <w:outlineLvl w:val="0"/>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9. ПОРЯДОК РОЗГЛЯДУ СПОРІВ</w:t>
      </w:r>
    </w:p>
    <w:p w14:paraId="2B6A6D67"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9.1. Усі спори, що виникають між Сторонами з приводу цього Договору вирішуються шляхом переговорів між Сторонами.</w:t>
      </w:r>
    </w:p>
    <w:p w14:paraId="2CF3E22F"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відповідно до норм чинного в Україні законодавства.</w:t>
      </w:r>
    </w:p>
    <w:p w14:paraId="2338EFC8" w14:textId="77777777" w:rsidR="00ED757B" w:rsidRPr="00ED757B" w:rsidRDefault="00ED757B" w:rsidP="00ED757B">
      <w:pPr>
        <w:spacing w:after="0" w:line="240" w:lineRule="auto"/>
        <w:jc w:val="center"/>
        <w:outlineLvl w:val="0"/>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10. ІНШІ УМОВИ</w:t>
      </w:r>
    </w:p>
    <w:p w14:paraId="5A5382CD"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10.1. Цей Договір складений українською мовою у двох оригінальних примірниках – по одному для кожної із Сторін, які мають однакову юридичну силу.</w:t>
      </w:r>
    </w:p>
    <w:p w14:paraId="50CDE6B0"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lastRenderedPageBreak/>
        <w:t xml:space="preserve">10.2. </w:t>
      </w:r>
      <w:r w:rsidRPr="00ED757B">
        <w:rPr>
          <w:rFonts w:ascii="Times New Roman" w:eastAsia="Times New Roman" w:hAnsi="Times New Roman" w:cs="Times New Roman" w:hint="eastAsia"/>
          <w:sz w:val="24"/>
          <w:szCs w:val="24"/>
          <w:lang w:eastAsia="ru-RU"/>
        </w:rPr>
        <w:t>Істотні</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умови</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договору</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можуть</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змінюватись</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лише</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у</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випадках</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передбачених</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w:t>
      </w:r>
      <w:r w:rsidRPr="00ED757B">
        <w:rPr>
          <w:rFonts w:ascii="Times New Roman" w:eastAsia="Times New Roman" w:hAnsi="Times New Roman" w:cs="Times New Roman"/>
          <w:sz w:val="24"/>
          <w:szCs w:val="24"/>
          <w:lang w:eastAsia="ru-RU"/>
        </w:rPr>
        <w:t xml:space="preserve">. 19 </w:t>
      </w:r>
      <w:r w:rsidRPr="00ED757B">
        <w:rPr>
          <w:rFonts w:ascii="Times New Roman" w:eastAsia="Times New Roman" w:hAnsi="Times New Roman" w:cs="Times New Roman" w:hint="eastAsia"/>
          <w:sz w:val="24"/>
          <w:szCs w:val="24"/>
          <w:lang w:eastAsia="ru-RU"/>
        </w:rPr>
        <w:t>Особливостей</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здійснення</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публічних</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закупівель</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товарів</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робіт</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і</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послуг</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для</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замовників</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передбачених</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Законом</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України</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Про</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публічні</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закупівлі»</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на</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період</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дії</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правового</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режиму</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воєнного</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стану</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в</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Україні</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та</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протягом</w:t>
      </w:r>
      <w:r w:rsidRPr="00ED757B">
        <w:rPr>
          <w:rFonts w:ascii="Times New Roman" w:eastAsia="Times New Roman" w:hAnsi="Times New Roman" w:cs="Times New Roman"/>
          <w:sz w:val="24"/>
          <w:szCs w:val="24"/>
          <w:lang w:eastAsia="ru-RU"/>
        </w:rPr>
        <w:t xml:space="preserve"> 90 </w:t>
      </w:r>
      <w:r w:rsidRPr="00ED757B">
        <w:rPr>
          <w:rFonts w:ascii="Times New Roman" w:eastAsia="Times New Roman" w:hAnsi="Times New Roman" w:cs="Times New Roman" w:hint="eastAsia"/>
          <w:sz w:val="24"/>
          <w:szCs w:val="24"/>
          <w:lang w:eastAsia="ru-RU"/>
        </w:rPr>
        <w:t>днів</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з</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дня</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його</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припинення</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або</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скасування</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затверджених</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Постановою</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Кабінету</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Міністрів</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України</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від</w:t>
      </w:r>
      <w:r w:rsidRPr="00ED757B">
        <w:rPr>
          <w:rFonts w:ascii="Times New Roman" w:eastAsia="Times New Roman" w:hAnsi="Times New Roman" w:cs="Times New Roman"/>
          <w:sz w:val="24"/>
          <w:szCs w:val="24"/>
          <w:lang w:eastAsia="ru-RU"/>
        </w:rPr>
        <w:t xml:space="preserve"> 12 </w:t>
      </w:r>
      <w:r w:rsidRPr="00ED757B">
        <w:rPr>
          <w:rFonts w:ascii="Times New Roman" w:eastAsia="Times New Roman" w:hAnsi="Times New Roman" w:cs="Times New Roman" w:hint="eastAsia"/>
          <w:sz w:val="24"/>
          <w:szCs w:val="24"/>
          <w:lang w:eastAsia="ru-RU"/>
        </w:rPr>
        <w:t>жовтня</w:t>
      </w:r>
      <w:r w:rsidRPr="00ED757B">
        <w:rPr>
          <w:rFonts w:ascii="Times New Roman" w:eastAsia="Times New Roman" w:hAnsi="Times New Roman" w:cs="Times New Roman"/>
          <w:sz w:val="24"/>
          <w:szCs w:val="24"/>
          <w:lang w:eastAsia="ru-RU"/>
        </w:rPr>
        <w:t xml:space="preserve"> 2022 </w:t>
      </w:r>
      <w:r w:rsidRPr="00ED757B">
        <w:rPr>
          <w:rFonts w:ascii="Times New Roman" w:eastAsia="Times New Roman" w:hAnsi="Times New Roman" w:cs="Times New Roman" w:hint="eastAsia"/>
          <w:sz w:val="24"/>
          <w:szCs w:val="24"/>
          <w:lang w:eastAsia="ru-RU"/>
        </w:rPr>
        <w:t>року</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w:t>
      </w:r>
      <w:r w:rsidRPr="00ED757B">
        <w:rPr>
          <w:rFonts w:ascii="Times New Roman" w:eastAsia="Times New Roman" w:hAnsi="Times New Roman" w:cs="Times New Roman"/>
          <w:sz w:val="24"/>
          <w:szCs w:val="24"/>
          <w:lang w:eastAsia="ru-RU"/>
        </w:rPr>
        <w:t>1178, зі змінами та доповненнями. Будь-які зміни і доповнення до цього Договору мають силу тільки в тому випадку, коли вони оформлені письмово і підписані уповноваженими представниками Сторін, підписи яких скріплені відбитками печаток Сторін.</w:t>
      </w:r>
    </w:p>
    <w:p w14:paraId="0617BD37"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10.3. Усі заявки, повідомлення та відповіді, передбачені цим Договором, здійснюються письмово, у тому числі, за допомогою факсимільного зв’язку, електронної пошти, кур’єрською або поштовою службою.</w:t>
      </w:r>
    </w:p>
    <w:p w14:paraId="57C2A133"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10.4. Сторони зобов’язані додержуватися режиму конфіденційності по відношенню до інформації та документації, отриманої вході надання послуги за цим Договором. Виконавець вживає необхідних заходів для попередження розголошення змісту документації, інформації або ознайомлення з ними третіх осіб без згоди на це Замовника. Конфіденційна інформація може бути розкрита співробітникам Виконавця або іншим особам, що залучаються Виконавцем до надання послуги, передбачених цим Договором, тільки при прийнятті даними співробітниками зобов’язань зберігати конфіденційність інформації. В разі залучення Виконавцем третіх осіб для надання послуги, передбачених цим Договором, Виконавець має право розголошувати інформацію після отримання на це згоди Замовника. Виконавець зобов’язаний забезпечити захист конфіденційної інформації, як під час дії, так і після завершення дії цього Договору.</w:t>
      </w:r>
    </w:p>
    <w:p w14:paraId="60AF0089"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10.5. Сторони Договору гарантують виконання та дотримання вимог Закону України «Про захист персональних даних».</w:t>
      </w:r>
    </w:p>
    <w:p w14:paraId="34B46DE6"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10.6. Жодна зі Сторін не може передавати свої права та обов’язки за цим Договором третій Стороні без письмової згоди іншої Сторони.</w:t>
      </w:r>
    </w:p>
    <w:p w14:paraId="08E8DA23"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10.7.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6805326D"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10.8. Недійсність будь-якої частини цього Договору не тягне за собою недійсність Договору в цілому. </w:t>
      </w:r>
    </w:p>
    <w:p w14:paraId="2A6C64E7"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10.9.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зобов’язань за цим Договором.</w:t>
      </w:r>
    </w:p>
    <w:p w14:paraId="1B67BB93"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10.10. Всі зміни і доповнення до Договору повинні бути виконані у письмовій формі і підписані уповноваженими представниками обох Сторін.</w:t>
      </w:r>
    </w:p>
    <w:p w14:paraId="7593BF14" w14:textId="77777777" w:rsidR="00ED757B" w:rsidRPr="00ED757B" w:rsidRDefault="00ED757B" w:rsidP="00ED757B">
      <w:pPr>
        <w:spacing w:after="0" w:line="240" w:lineRule="auto"/>
        <w:jc w:val="both"/>
        <w:rPr>
          <w:rFonts w:ascii="Times New Roman" w:eastAsia="Times New Roman" w:hAnsi="Times New Roman" w:cs="Times New Roman"/>
          <w:sz w:val="8"/>
          <w:szCs w:val="8"/>
          <w:lang w:eastAsia="ru-RU"/>
        </w:rPr>
      </w:pPr>
    </w:p>
    <w:p w14:paraId="401669D0" w14:textId="77777777" w:rsidR="00ED757B" w:rsidRPr="00ED757B" w:rsidRDefault="00ED757B" w:rsidP="00ED757B">
      <w:pPr>
        <w:spacing w:after="0" w:line="240" w:lineRule="auto"/>
        <w:jc w:val="center"/>
        <w:outlineLvl w:val="0"/>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11. ДОДАТКИ ДО ДОГОВОРУ</w:t>
      </w:r>
    </w:p>
    <w:p w14:paraId="36E61AAB" w14:textId="77777777" w:rsidR="00ED757B" w:rsidRPr="00ED757B" w:rsidRDefault="00ED757B" w:rsidP="00ED757B">
      <w:pPr>
        <w:keepNext/>
        <w:spacing w:after="0" w:line="240" w:lineRule="auto"/>
        <w:jc w:val="both"/>
        <w:outlineLvl w:val="2"/>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11.1. Невід’ємними частинами Договору є:</w:t>
      </w:r>
    </w:p>
    <w:p w14:paraId="3499DE40" w14:textId="77777777" w:rsidR="00ED757B" w:rsidRPr="00ED757B" w:rsidRDefault="00ED757B" w:rsidP="00ED757B">
      <w:pPr>
        <w:keepNext/>
        <w:spacing w:after="0" w:line="240" w:lineRule="auto"/>
        <w:jc w:val="both"/>
        <w:outlineLvl w:val="2"/>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Додаток №1 – Калькуляція.</w:t>
      </w:r>
    </w:p>
    <w:p w14:paraId="0DF005B6" w14:textId="77777777" w:rsidR="00ED757B" w:rsidRPr="00ED757B" w:rsidRDefault="00ED757B" w:rsidP="00ED757B">
      <w:pPr>
        <w:spacing w:after="0" w:line="240" w:lineRule="auto"/>
        <w:ind w:right="-1"/>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color w:val="000000"/>
          <w:kern w:val="2"/>
          <w:sz w:val="24"/>
          <w:szCs w:val="24"/>
          <w14:ligatures w14:val="standardContextual"/>
        </w:rPr>
        <w:t xml:space="preserve">Додаток №2 – </w:t>
      </w:r>
      <w:r w:rsidRPr="00ED757B">
        <w:rPr>
          <w:rFonts w:ascii="Times New Roman" w:eastAsia="Times New Roman" w:hAnsi="Times New Roman" w:cs="Times New Roman"/>
          <w:sz w:val="24"/>
          <w:szCs w:val="24"/>
          <w:lang w:eastAsia="ru-RU"/>
        </w:rPr>
        <w:t>Калькуляція вартості послуги</w:t>
      </w:r>
    </w:p>
    <w:p w14:paraId="4C17BD08" w14:textId="77777777" w:rsidR="00ED757B" w:rsidRPr="00ED757B" w:rsidRDefault="00ED757B" w:rsidP="00ED757B">
      <w:pPr>
        <w:spacing w:after="0" w:line="240" w:lineRule="auto"/>
        <w:rPr>
          <w:rFonts w:ascii="Times New Roman" w:eastAsia="Times New Roman" w:hAnsi="Times New Roman" w:cs="Times New Roman"/>
          <w:sz w:val="10"/>
          <w:szCs w:val="24"/>
          <w:lang w:eastAsia="ru-RU"/>
        </w:rPr>
      </w:pPr>
    </w:p>
    <w:p w14:paraId="45BBB24C" w14:textId="77777777" w:rsidR="00ED757B" w:rsidRPr="00ED757B" w:rsidRDefault="00ED757B" w:rsidP="00ED757B">
      <w:pPr>
        <w:widowControl w:val="0"/>
        <w:spacing w:after="0" w:line="240" w:lineRule="auto"/>
        <w:jc w:val="center"/>
        <w:rPr>
          <w:rFonts w:ascii="Times New Roman" w:eastAsia="Times New Roman" w:hAnsi="Times New Roman" w:cs="Times New Roman"/>
          <w:sz w:val="24"/>
          <w:szCs w:val="24"/>
          <w:lang w:eastAsia="ru-RU"/>
        </w:rPr>
      </w:pPr>
      <w:r w:rsidRPr="00ED757B">
        <w:rPr>
          <w:rFonts w:ascii="Times New Roman" w:eastAsia="Times New Roman" w:hAnsi="Times New Roman" w:cs="Times New Roman"/>
          <w:b/>
          <w:sz w:val="24"/>
          <w:szCs w:val="24"/>
          <w:lang w:eastAsia="ru-RU"/>
        </w:rPr>
        <w:t>12. МІСЦЕЗНАХОДЖЕННЯ І БАНКІВСЬКІ РЕКВІЗИТИ СТОРІН</w:t>
      </w:r>
    </w:p>
    <w:tbl>
      <w:tblPr>
        <w:tblW w:w="9356" w:type="dxa"/>
        <w:tblInd w:w="108" w:type="dxa"/>
        <w:tblLayout w:type="fixed"/>
        <w:tblLook w:val="01E0" w:firstRow="1" w:lastRow="1" w:firstColumn="1" w:lastColumn="1" w:noHBand="0" w:noVBand="0"/>
      </w:tblPr>
      <w:tblGrid>
        <w:gridCol w:w="4678"/>
        <w:gridCol w:w="4678"/>
      </w:tblGrid>
      <w:tr w:rsidR="00ED757B" w:rsidRPr="00ED757B" w14:paraId="018B9702" w14:textId="77777777" w:rsidTr="00154D13">
        <w:tc>
          <w:tcPr>
            <w:tcW w:w="4678" w:type="dxa"/>
            <w:vAlign w:val="center"/>
          </w:tcPr>
          <w:p w14:paraId="4CB3F802" w14:textId="77777777" w:rsidR="00ED757B" w:rsidRPr="00ED757B" w:rsidRDefault="00ED757B" w:rsidP="00ED757B">
            <w:pPr>
              <w:spacing w:after="0" w:line="240" w:lineRule="auto"/>
              <w:rPr>
                <w:rFonts w:ascii="Times New Roman" w:eastAsia="Times New Roman" w:hAnsi="Times New Roman" w:cs="Times New Roman"/>
                <w:b/>
                <w:sz w:val="24"/>
                <w:szCs w:val="24"/>
                <w:lang w:val="en-GB" w:eastAsia="ru-RU"/>
              </w:rPr>
            </w:pPr>
            <w:r w:rsidRPr="00ED757B">
              <w:rPr>
                <w:rFonts w:ascii="Times New Roman" w:eastAsia="Times New Roman" w:hAnsi="Times New Roman" w:cs="Times New Roman"/>
                <w:b/>
                <w:sz w:val="24"/>
                <w:szCs w:val="24"/>
                <w:lang w:val="en-GB" w:eastAsia="ru-RU"/>
              </w:rPr>
              <w:t>ВИКОНАВЕЦЬ:</w:t>
            </w:r>
          </w:p>
        </w:tc>
        <w:tc>
          <w:tcPr>
            <w:tcW w:w="4678" w:type="dxa"/>
            <w:vAlign w:val="center"/>
          </w:tcPr>
          <w:p w14:paraId="2F3E3BDF" w14:textId="77777777" w:rsidR="00ED757B" w:rsidRPr="00ED757B" w:rsidRDefault="00ED757B" w:rsidP="00ED757B">
            <w:pPr>
              <w:spacing w:after="0" w:line="240" w:lineRule="auto"/>
              <w:rPr>
                <w:rFonts w:ascii="Times New Roman" w:eastAsia="Times New Roman" w:hAnsi="Times New Roman" w:cs="Times New Roman"/>
                <w:b/>
                <w:sz w:val="24"/>
                <w:szCs w:val="24"/>
                <w:lang w:val="en-GB" w:eastAsia="ru-RU"/>
              </w:rPr>
            </w:pPr>
            <w:r w:rsidRPr="00ED757B">
              <w:rPr>
                <w:rFonts w:ascii="Times New Roman" w:eastAsia="Times New Roman" w:hAnsi="Times New Roman" w:cs="Times New Roman"/>
                <w:b/>
                <w:sz w:val="24"/>
                <w:szCs w:val="24"/>
                <w:lang w:val="en-GB" w:eastAsia="ru-RU"/>
              </w:rPr>
              <w:t>ЗАМОВНИК:</w:t>
            </w:r>
          </w:p>
        </w:tc>
      </w:tr>
      <w:tr w:rsidR="00ED757B" w:rsidRPr="00ED757B" w14:paraId="01537C43" w14:textId="77777777" w:rsidTr="00154D13">
        <w:tc>
          <w:tcPr>
            <w:tcW w:w="4678" w:type="dxa"/>
            <w:vAlign w:val="center"/>
          </w:tcPr>
          <w:p w14:paraId="632CD5A8" w14:textId="77777777" w:rsidR="00ED757B" w:rsidRPr="00ED757B" w:rsidRDefault="00ED757B" w:rsidP="00ED757B">
            <w:pPr>
              <w:spacing w:after="0" w:line="240" w:lineRule="auto"/>
              <w:rPr>
                <w:rFonts w:ascii="Times New Roman" w:eastAsia="Times New Roman" w:hAnsi="Times New Roman" w:cs="Times New Roman"/>
                <w:b/>
                <w:sz w:val="24"/>
                <w:szCs w:val="24"/>
                <w:lang w:val="en-GB" w:eastAsia="ru-RU"/>
              </w:rPr>
            </w:pPr>
          </w:p>
        </w:tc>
        <w:tc>
          <w:tcPr>
            <w:tcW w:w="4678" w:type="dxa"/>
            <w:vAlign w:val="center"/>
          </w:tcPr>
          <w:p w14:paraId="4A0D7522" w14:textId="77777777" w:rsidR="00ED757B" w:rsidRPr="00ED757B" w:rsidRDefault="00ED757B" w:rsidP="00ED757B">
            <w:pPr>
              <w:spacing w:after="0" w:line="240" w:lineRule="auto"/>
              <w:jc w:val="center"/>
              <w:rPr>
                <w:rFonts w:ascii="Times New Roman" w:eastAsia="Times New Roman" w:hAnsi="Times New Roman" w:cs="Times New Roman"/>
                <w:b/>
                <w:sz w:val="24"/>
                <w:szCs w:val="24"/>
                <w:lang w:val="en-GB" w:eastAsia="ru-RU"/>
              </w:rPr>
            </w:pPr>
          </w:p>
        </w:tc>
      </w:tr>
      <w:tr w:rsidR="00ED757B" w:rsidRPr="00ED757B" w14:paraId="023C381F" w14:textId="77777777" w:rsidTr="00154D13">
        <w:trPr>
          <w:gridAfter w:val="1"/>
          <w:wAfter w:w="4678" w:type="dxa"/>
          <w:trHeight w:val="328"/>
        </w:trPr>
        <w:tc>
          <w:tcPr>
            <w:tcW w:w="4678" w:type="dxa"/>
          </w:tcPr>
          <w:p w14:paraId="7AD2C0D2" w14:textId="77777777" w:rsidR="00ED757B" w:rsidRPr="00ED757B" w:rsidRDefault="00ED757B" w:rsidP="00ED757B">
            <w:pPr>
              <w:spacing w:after="0" w:line="240" w:lineRule="auto"/>
              <w:rPr>
                <w:rFonts w:ascii="Times New Roman" w:eastAsia="Times New Roman" w:hAnsi="Times New Roman" w:cs="Times New Roman"/>
                <w:sz w:val="24"/>
                <w:szCs w:val="24"/>
                <w:lang w:val="en-GB" w:eastAsia="ru-RU"/>
              </w:rPr>
            </w:pPr>
          </w:p>
        </w:tc>
      </w:tr>
      <w:tr w:rsidR="00ED757B" w:rsidRPr="00ED757B" w14:paraId="2B34FF37" w14:textId="77777777" w:rsidTr="00154D13">
        <w:trPr>
          <w:gridAfter w:val="1"/>
          <w:wAfter w:w="4678" w:type="dxa"/>
          <w:trHeight w:val="328"/>
        </w:trPr>
        <w:tc>
          <w:tcPr>
            <w:tcW w:w="4678" w:type="dxa"/>
          </w:tcPr>
          <w:p w14:paraId="5B41B7A1" w14:textId="77777777" w:rsidR="00ED757B" w:rsidRPr="00ED757B" w:rsidRDefault="00ED757B" w:rsidP="00ED757B">
            <w:pPr>
              <w:spacing w:after="0" w:line="240" w:lineRule="auto"/>
              <w:rPr>
                <w:rFonts w:ascii="Times New Roman" w:eastAsia="Times New Roman" w:hAnsi="Times New Roman" w:cs="Times New Roman"/>
                <w:sz w:val="24"/>
                <w:szCs w:val="24"/>
                <w:lang w:val="en-GB" w:eastAsia="ru-RU"/>
              </w:rPr>
            </w:pPr>
          </w:p>
          <w:p w14:paraId="032E8871" w14:textId="77777777" w:rsidR="00ED757B" w:rsidRPr="00ED757B" w:rsidRDefault="00ED757B" w:rsidP="00ED757B">
            <w:pPr>
              <w:spacing w:after="0" w:line="240" w:lineRule="auto"/>
              <w:rPr>
                <w:rFonts w:ascii="Times New Roman" w:eastAsia="Times New Roman" w:hAnsi="Times New Roman" w:cs="Times New Roman"/>
                <w:sz w:val="24"/>
                <w:szCs w:val="24"/>
                <w:lang w:val="en-GB" w:eastAsia="ru-RU"/>
              </w:rPr>
            </w:pPr>
          </w:p>
        </w:tc>
      </w:tr>
    </w:tbl>
    <w:p w14:paraId="2B2FA23F"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p w14:paraId="5D701D62"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p w14:paraId="312411EB"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p w14:paraId="4FD02BA1"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p w14:paraId="00268F5E"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p w14:paraId="6256AE63"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p w14:paraId="326CF05F"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p w14:paraId="184E3DA9"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p w14:paraId="0CA04B5F"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p w14:paraId="7C784038"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p w14:paraId="2C4493D7"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en-GB" w:eastAsia="ru-RU"/>
        </w:rPr>
      </w:pPr>
    </w:p>
    <w:tbl>
      <w:tblPr>
        <w:tblpPr w:leftFromText="180" w:rightFromText="180" w:vertAnchor="page" w:horzAnchor="page" w:tblpX="1621" w:tblpY="11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400"/>
        <w:gridCol w:w="1725"/>
        <w:gridCol w:w="2243"/>
        <w:gridCol w:w="2410"/>
      </w:tblGrid>
      <w:tr w:rsidR="00ED757B" w:rsidRPr="00ED757B" w14:paraId="13F75DB6" w14:textId="77777777" w:rsidTr="00154D13">
        <w:trPr>
          <w:trHeight w:val="1127"/>
        </w:trPr>
        <w:tc>
          <w:tcPr>
            <w:tcW w:w="9356" w:type="dxa"/>
            <w:gridSpan w:val="5"/>
            <w:tcBorders>
              <w:top w:val="nil"/>
              <w:left w:val="nil"/>
              <w:bottom w:val="nil"/>
              <w:right w:val="nil"/>
            </w:tcBorders>
            <w:shd w:val="clear" w:color="auto" w:fill="auto"/>
          </w:tcPr>
          <w:p w14:paraId="5DE85D5F" w14:textId="77777777" w:rsidR="00ED757B" w:rsidRPr="00ED757B" w:rsidRDefault="00ED757B" w:rsidP="00ED757B">
            <w:pPr>
              <w:spacing w:after="0" w:line="240" w:lineRule="auto"/>
              <w:ind w:right="-143"/>
              <w:jc w:val="right"/>
              <w:rPr>
                <w:rFonts w:ascii="Times New Roman" w:eastAsia="Times New Roman" w:hAnsi="Times New Roman" w:cs="Times New Roman"/>
                <w:sz w:val="24"/>
                <w:szCs w:val="24"/>
                <w:lang w:eastAsia="ru-RU"/>
              </w:rPr>
            </w:pPr>
            <w:bookmarkStart w:id="1" w:name="_Hlk130904143"/>
            <w:r w:rsidRPr="00ED757B">
              <w:rPr>
                <w:rFonts w:ascii="Times New Roman" w:eastAsia="Times New Roman" w:hAnsi="Times New Roman" w:cs="Times New Roman"/>
                <w:sz w:val="24"/>
                <w:szCs w:val="24"/>
                <w:lang w:eastAsia="ru-RU"/>
              </w:rPr>
              <w:t>Додаток № 1</w:t>
            </w:r>
          </w:p>
          <w:p w14:paraId="3652DD2E" w14:textId="77777777" w:rsidR="00ED757B" w:rsidRPr="00ED757B" w:rsidRDefault="00ED757B" w:rsidP="00ED757B">
            <w:pPr>
              <w:spacing w:after="0" w:line="240" w:lineRule="auto"/>
              <w:ind w:right="-143"/>
              <w:jc w:val="right"/>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до Договору №  </w:t>
            </w:r>
            <w:r w:rsidRPr="00ED757B">
              <w:rPr>
                <w:rFonts w:ascii="Times New Roman" w:eastAsia="Times New Roman" w:hAnsi="Times New Roman" w:cs="Times New Roman"/>
                <w:sz w:val="24"/>
                <w:szCs w:val="24"/>
                <w:lang w:val="ru-RU" w:eastAsia="ru-RU"/>
              </w:rPr>
              <w:t>____________</w:t>
            </w:r>
          </w:p>
          <w:p w14:paraId="23FBF51F" w14:textId="77777777" w:rsidR="00ED757B" w:rsidRPr="00ED757B" w:rsidRDefault="00ED757B" w:rsidP="00ED757B">
            <w:pPr>
              <w:spacing w:after="0" w:line="240" w:lineRule="auto"/>
              <w:ind w:right="-143"/>
              <w:jc w:val="right"/>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 від „ _____” __________  20</w:t>
            </w:r>
            <w:r w:rsidRPr="00ED757B">
              <w:rPr>
                <w:rFonts w:ascii="Times New Roman" w:eastAsia="Times New Roman" w:hAnsi="Times New Roman" w:cs="Times New Roman"/>
                <w:sz w:val="24"/>
                <w:szCs w:val="24"/>
                <w:lang w:val="ru-RU" w:eastAsia="ru-RU"/>
              </w:rPr>
              <w:t>24</w:t>
            </w:r>
            <w:r w:rsidRPr="00ED757B">
              <w:rPr>
                <w:rFonts w:ascii="Times New Roman" w:eastAsia="Times New Roman" w:hAnsi="Times New Roman" w:cs="Times New Roman"/>
                <w:sz w:val="24"/>
                <w:szCs w:val="24"/>
                <w:lang w:eastAsia="ru-RU"/>
              </w:rPr>
              <w:t xml:space="preserve"> р..</w:t>
            </w:r>
            <w:bookmarkEnd w:id="1"/>
          </w:p>
        </w:tc>
      </w:tr>
      <w:tr w:rsidR="00ED757B" w:rsidRPr="00ED757B" w14:paraId="1FCC338F" w14:textId="77777777" w:rsidTr="00154D13">
        <w:tc>
          <w:tcPr>
            <w:tcW w:w="9356" w:type="dxa"/>
            <w:gridSpan w:val="5"/>
            <w:tcBorders>
              <w:top w:val="nil"/>
              <w:left w:val="nil"/>
              <w:bottom w:val="thinThickSmallGap" w:sz="12" w:space="0" w:color="auto"/>
              <w:right w:val="nil"/>
            </w:tcBorders>
            <w:shd w:val="clear" w:color="auto" w:fill="auto"/>
          </w:tcPr>
          <w:p w14:paraId="13D2D27B" w14:textId="77777777" w:rsidR="00ED757B" w:rsidRPr="00ED757B" w:rsidRDefault="00ED757B" w:rsidP="00ED757B">
            <w:pPr>
              <w:spacing w:after="0" w:line="240" w:lineRule="auto"/>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Калькуляція</w:t>
            </w:r>
          </w:p>
          <w:p w14:paraId="19E1777A" w14:textId="77777777" w:rsidR="00ED757B" w:rsidRPr="00ED757B" w:rsidRDefault="00ED757B" w:rsidP="00ED757B">
            <w:pPr>
              <w:spacing w:after="0" w:line="240" w:lineRule="auto"/>
              <w:jc w:val="center"/>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ДК 021:2015: 72260000-5: Послуги, пов’язані з програмним забезпеченням (Супроводження та обслуговування «Microsoft Dynamics 365 </w:t>
            </w:r>
            <w:proofErr w:type="spellStart"/>
            <w:r w:rsidRPr="00ED757B">
              <w:rPr>
                <w:rFonts w:ascii="Times New Roman" w:eastAsia="Times New Roman" w:hAnsi="Times New Roman" w:cs="Times New Roman"/>
                <w:sz w:val="24"/>
                <w:szCs w:val="24"/>
                <w:lang w:eastAsia="ru-RU"/>
              </w:rPr>
              <w:t>Business</w:t>
            </w:r>
            <w:proofErr w:type="spellEnd"/>
            <w:r w:rsidRPr="00ED757B">
              <w:rPr>
                <w:rFonts w:ascii="Times New Roman" w:eastAsia="Times New Roman" w:hAnsi="Times New Roman" w:cs="Times New Roman"/>
                <w:sz w:val="24"/>
                <w:szCs w:val="24"/>
                <w:lang w:eastAsia="ru-RU"/>
              </w:rPr>
              <w:t xml:space="preserve"> </w:t>
            </w:r>
            <w:proofErr w:type="spellStart"/>
            <w:r w:rsidRPr="00ED757B">
              <w:rPr>
                <w:rFonts w:ascii="Times New Roman" w:eastAsia="Times New Roman" w:hAnsi="Times New Roman" w:cs="Times New Roman"/>
                <w:sz w:val="24"/>
                <w:szCs w:val="24"/>
                <w:lang w:eastAsia="ru-RU"/>
              </w:rPr>
              <w:t>Central</w:t>
            </w:r>
            <w:proofErr w:type="spellEnd"/>
            <w:r w:rsidRPr="00ED757B">
              <w:rPr>
                <w:rFonts w:ascii="Times New Roman" w:eastAsia="Times New Roman" w:hAnsi="Times New Roman" w:cs="Times New Roman"/>
                <w:sz w:val="24"/>
                <w:szCs w:val="24"/>
                <w:lang w:eastAsia="ru-RU"/>
              </w:rPr>
              <w:t>»)</w:t>
            </w:r>
          </w:p>
          <w:p w14:paraId="79B13F09" w14:textId="77777777" w:rsidR="00ED757B" w:rsidRPr="00ED757B" w:rsidRDefault="00ED757B" w:rsidP="00ED757B">
            <w:pPr>
              <w:spacing w:after="0" w:line="240" w:lineRule="auto"/>
              <w:rPr>
                <w:rFonts w:ascii="Calibri" w:eastAsia="Times New Roman" w:hAnsi="Calibri" w:cs="Times New Roman"/>
                <w:sz w:val="20"/>
                <w:szCs w:val="20"/>
                <w:lang w:eastAsia="ru-RU"/>
              </w:rPr>
            </w:pPr>
          </w:p>
        </w:tc>
      </w:tr>
      <w:tr w:rsidR="00ED757B" w:rsidRPr="00ED757B" w14:paraId="5EBD4DD4" w14:textId="77777777" w:rsidTr="00154D13">
        <w:trPr>
          <w:trHeight w:val="428"/>
        </w:trPr>
        <w:tc>
          <w:tcPr>
            <w:tcW w:w="578" w:type="dxa"/>
            <w:tcBorders>
              <w:top w:val="thinThickSmallGap" w:sz="12" w:space="0" w:color="auto"/>
              <w:left w:val="thinThickSmallGap" w:sz="12" w:space="0" w:color="auto"/>
              <w:right w:val="single" w:sz="4" w:space="0" w:color="auto"/>
            </w:tcBorders>
            <w:shd w:val="clear" w:color="auto" w:fill="auto"/>
            <w:vAlign w:val="center"/>
          </w:tcPr>
          <w:p w14:paraId="77E2AF04" w14:textId="77777777" w:rsidR="00ED757B" w:rsidRPr="00ED757B" w:rsidRDefault="00ED757B" w:rsidP="00ED757B">
            <w:pPr>
              <w:spacing w:after="0" w:line="240" w:lineRule="auto"/>
              <w:jc w:val="center"/>
              <w:rPr>
                <w:rFonts w:ascii="Times New Roman" w:eastAsia="Times New Roman" w:hAnsi="Times New Roman" w:cs="Times New Roman"/>
                <w:sz w:val="24"/>
                <w:szCs w:val="24"/>
                <w:lang w:eastAsia="ru-RU"/>
              </w:rPr>
            </w:pPr>
            <w:r w:rsidRPr="00ED757B">
              <w:rPr>
                <w:rFonts w:ascii="Times New Roman" w:eastAsia="Verdana" w:hAnsi="Times New Roman" w:cs="Times New Roman"/>
                <w:b/>
                <w:bCs/>
                <w:color w:val="000000"/>
                <w:sz w:val="24"/>
                <w:szCs w:val="24"/>
                <w:lang w:eastAsia="ru-RU"/>
              </w:rPr>
              <w:t>№ з/п</w:t>
            </w:r>
          </w:p>
        </w:tc>
        <w:tc>
          <w:tcPr>
            <w:tcW w:w="2400" w:type="dxa"/>
            <w:tcBorders>
              <w:top w:val="thinThickSmallGap" w:sz="12" w:space="0" w:color="auto"/>
              <w:left w:val="single" w:sz="4" w:space="0" w:color="auto"/>
              <w:right w:val="single" w:sz="4" w:space="0" w:color="auto"/>
            </w:tcBorders>
            <w:shd w:val="clear" w:color="auto" w:fill="auto"/>
            <w:vAlign w:val="center"/>
          </w:tcPr>
          <w:p w14:paraId="4E6123E3" w14:textId="77777777" w:rsidR="00ED757B" w:rsidRPr="00ED757B" w:rsidRDefault="00ED757B" w:rsidP="00ED757B">
            <w:pPr>
              <w:spacing w:after="0" w:line="240" w:lineRule="auto"/>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Послуга</w:t>
            </w:r>
          </w:p>
        </w:tc>
        <w:tc>
          <w:tcPr>
            <w:tcW w:w="1725" w:type="dxa"/>
            <w:tcBorders>
              <w:top w:val="thinThickSmallGap" w:sz="12" w:space="0" w:color="auto"/>
              <w:left w:val="single" w:sz="4" w:space="0" w:color="auto"/>
              <w:right w:val="single" w:sz="4" w:space="0" w:color="auto"/>
            </w:tcBorders>
            <w:shd w:val="clear" w:color="auto" w:fill="auto"/>
            <w:vAlign w:val="center"/>
          </w:tcPr>
          <w:p w14:paraId="7FAAA9FB" w14:textId="77777777" w:rsidR="00ED757B" w:rsidRPr="00ED757B" w:rsidRDefault="00ED757B" w:rsidP="00ED757B">
            <w:pPr>
              <w:spacing w:after="0" w:line="240" w:lineRule="auto"/>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Кількість годин</w:t>
            </w:r>
          </w:p>
        </w:tc>
        <w:tc>
          <w:tcPr>
            <w:tcW w:w="2243" w:type="dxa"/>
            <w:tcBorders>
              <w:top w:val="thinThickSmallGap" w:sz="12" w:space="0" w:color="auto"/>
              <w:left w:val="single" w:sz="4" w:space="0" w:color="auto"/>
              <w:right w:val="single" w:sz="4" w:space="0" w:color="auto"/>
            </w:tcBorders>
            <w:shd w:val="clear" w:color="auto" w:fill="auto"/>
            <w:vAlign w:val="center"/>
          </w:tcPr>
          <w:p w14:paraId="5147FF50" w14:textId="77777777" w:rsidR="00ED757B" w:rsidRPr="00ED757B" w:rsidRDefault="00ED757B" w:rsidP="00ED757B">
            <w:pPr>
              <w:spacing w:after="0" w:line="240" w:lineRule="auto"/>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Вартість за годину, грн.</w:t>
            </w:r>
          </w:p>
        </w:tc>
        <w:tc>
          <w:tcPr>
            <w:tcW w:w="2410" w:type="dxa"/>
            <w:tcBorders>
              <w:top w:val="thinThickSmallGap" w:sz="12" w:space="0" w:color="auto"/>
              <w:left w:val="single" w:sz="4" w:space="0" w:color="auto"/>
              <w:right w:val="thinThickSmallGap" w:sz="12" w:space="0" w:color="auto"/>
            </w:tcBorders>
            <w:shd w:val="clear" w:color="auto" w:fill="auto"/>
            <w:vAlign w:val="center"/>
          </w:tcPr>
          <w:p w14:paraId="521A8717" w14:textId="77777777" w:rsidR="00ED757B" w:rsidRPr="00ED757B" w:rsidRDefault="00ED757B" w:rsidP="00ED757B">
            <w:pPr>
              <w:spacing w:after="0" w:line="240" w:lineRule="auto"/>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Загальна сума, грн.</w:t>
            </w:r>
          </w:p>
        </w:tc>
      </w:tr>
      <w:tr w:rsidR="00ED757B" w:rsidRPr="00ED757B" w14:paraId="01B95320" w14:textId="77777777" w:rsidTr="00154D13">
        <w:trPr>
          <w:trHeight w:val="2490"/>
        </w:trPr>
        <w:tc>
          <w:tcPr>
            <w:tcW w:w="578" w:type="dxa"/>
            <w:tcBorders>
              <w:top w:val="single" w:sz="4" w:space="0" w:color="auto"/>
              <w:left w:val="thinThickSmallGap" w:sz="12" w:space="0" w:color="auto"/>
              <w:right w:val="single" w:sz="4" w:space="0" w:color="auto"/>
            </w:tcBorders>
            <w:shd w:val="clear" w:color="auto" w:fill="auto"/>
          </w:tcPr>
          <w:p w14:paraId="1F5F9B01" w14:textId="77777777" w:rsidR="00ED757B" w:rsidRPr="00ED757B" w:rsidRDefault="00ED757B" w:rsidP="00ED757B">
            <w:pPr>
              <w:spacing w:after="0" w:line="240" w:lineRule="auto"/>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1</w:t>
            </w:r>
          </w:p>
        </w:tc>
        <w:tc>
          <w:tcPr>
            <w:tcW w:w="2400" w:type="dxa"/>
            <w:tcBorders>
              <w:top w:val="single" w:sz="4" w:space="0" w:color="auto"/>
              <w:left w:val="single" w:sz="4" w:space="0" w:color="auto"/>
              <w:right w:val="single" w:sz="4" w:space="0" w:color="auto"/>
            </w:tcBorders>
            <w:shd w:val="clear" w:color="auto" w:fill="auto"/>
          </w:tcPr>
          <w:p w14:paraId="31CA38CD" w14:textId="77777777" w:rsidR="00ED757B" w:rsidRPr="00ED757B" w:rsidRDefault="00ED757B" w:rsidP="00ED757B">
            <w:pPr>
              <w:spacing w:after="0" w:line="240" w:lineRule="auto"/>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hint="eastAsia"/>
                <w:sz w:val="24"/>
                <w:szCs w:val="24"/>
                <w:lang w:eastAsia="ru-RU"/>
              </w:rPr>
              <w:t>Супроводження</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та</w:t>
            </w:r>
            <w:r w:rsidRPr="00ED757B">
              <w:rPr>
                <w:rFonts w:ascii="Times New Roman" w:eastAsia="Times New Roman" w:hAnsi="Times New Roman" w:cs="Times New Roman"/>
                <w:sz w:val="24"/>
                <w:szCs w:val="24"/>
                <w:lang w:eastAsia="ru-RU"/>
              </w:rPr>
              <w:t xml:space="preserve"> </w:t>
            </w:r>
            <w:r w:rsidRPr="00ED757B">
              <w:rPr>
                <w:rFonts w:ascii="Times New Roman" w:eastAsia="Times New Roman" w:hAnsi="Times New Roman" w:cs="Times New Roman" w:hint="eastAsia"/>
                <w:sz w:val="24"/>
                <w:szCs w:val="24"/>
                <w:lang w:eastAsia="ru-RU"/>
              </w:rPr>
              <w:t>обслуговування</w:t>
            </w:r>
            <w:r w:rsidRPr="00ED757B">
              <w:rPr>
                <w:rFonts w:ascii="Times New Roman" w:eastAsia="Times New Roman" w:hAnsi="Times New Roman" w:cs="Times New Roman"/>
                <w:sz w:val="24"/>
                <w:szCs w:val="24"/>
                <w:lang w:eastAsia="ru-RU"/>
              </w:rPr>
              <w:t xml:space="preserve"> «Microsoft Dynamics 365 </w:t>
            </w:r>
            <w:proofErr w:type="spellStart"/>
            <w:r w:rsidRPr="00ED757B">
              <w:rPr>
                <w:rFonts w:ascii="Times New Roman" w:eastAsia="Times New Roman" w:hAnsi="Times New Roman" w:cs="Times New Roman"/>
                <w:sz w:val="24"/>
                <w:szCs w:val="24"/>
                <w:lang w:eastAsia="ru-RU"/>
              </w:rPr>
              <w:t>Business</w:t>
            </w:r>
            <w:proofErr w:type="spellEnd"/>
            <w:r w:rsidRPr="00ED757B">
              <w:rPr>
                <w:rFonts w:ascii="Times New Roman" w:eastAsia="Times New Roman" w:hAnsi="Times New Roman" w:cs="Times New Roman"/>
                <w:sz w:val="24"/>
                <w:szCs w:val="24"/>
                <w:lang w:eastAsia="ru-RU"/>
              </w:rPr>
              <w:t xml:space="preserve"> </w:t>
            </w:r>
            <w:proofErr w:type="spellStart"/>
            <w:r w:rsidRPr="00ED757B">
              <w:rPr>
                <w:rFonts w:ascii="Times New Roman" w:eastAsia="Times New Roman" w:hAnsi="Times New Roman" w:cs="Times New Roman"/>
                <w:sz w:val="24"/>
                <w:szCs w:val="24"/>
                <w:lang w:eastAsia="ru-RU"/>
              </w:rPr>
              <w:t>Central</w:t>
            </w:r>
            <w:proofErr w:type="spellEnd"/>
            <w:r w:rsidRPr="00ED757B">
              <w:rPr>
                <w:rFonts w:ascii="Times New Roman" w:eastAsia="Times New Roman" w:hAnsi="Times New Roman" w:cs="Times New Roman"/>
                <w:sz w:val="24"/>
                <w:szCs w:val="24"/>
                <w:lang w:eastAsia="ru-RU"/>
              </w:rPr>
              <w:t>»</w:t>
            </w:r>
          </w:p>
        </w:tc>
        <w:tc>
          <w:tcPr>
            <w:tcW w:w="1725" w:type="dxa"/>
            <w:tcBorders>
              <w:top w:val="single" w:sz="4" w:space="0" w:color="auto"/>
              <w:left w:val="single" w:sz="4" w:space="0" w:color="auto"/>
              <w:right w:val="single" w:sz="4" w:space="0" w:color="auto"/>
            </w:tcBorders>
            <w:shd w:val="clear" w:color="auto" w:fill="auto"/>
          </w:tcPr>
          <w:p w14:paraId="35F1D63B" w14:textId="77777777" w:rsidR="00ED757B" w:rsidRPr="00ED757B" w:rsidRDefault="00ED757B" w:rsidP="00ED757B">
            <w:pPr>
              <w:spacing w:after="0" w:line="240" w:lineRule="auto"/>
              <w:jc w:val="center"/>
              <w:rPr>
                <w:rFonts w:ascii="Times New Roman" w:eastAsia="Times New Roman" w:hAnsi="Times New Roman" w:cs="Times New Roman"/>
                <w:sz w:val="24"/>
                <w:szCs w:val="24"/>
                <w:lang w:eastAsia="ru-RU"/>
              </w:rPr>
            </w:pPr>
          </w:p>
          <w:p w14:paraId="19B47365" w14:textId="77777777" w:rsidR="00ED757B" w:rsidRPr="00ED757B" w:rsidRDefault="00ED757B" w:rsidP="00ED757B">
            <w:pPr>
              <w:spacing w:after="0" w:line="240" w:lineRule="auto"/>
              <w:jc w:val="center"/>
              <w:rPr>
                <w:rFonts w:ascii="Times New Roman" w:eastAsia="Times New Roman" w:hAnsi="Times New Roman" w:cs="Times New Roman"/>
                <w:sz w:val="24"/>
                <w:szCs w:val="24"/>
                <w:lang w:val="en-US" w:eastAsia="ru-RU"/>
              </w:rPr>
            </w:pPr>
            <w:r w:rsidRPr="00ED757B">
              <w:rPr>
                <w:rFonts w:ascii="Times New Roman" w:eastAsia="Times New Roman" w:hAnsi="Times New Roman" w:cs="Times New Roman"/>
                <w:sz w:val="24"/>
                <w:szCs w:val="24"/>
                <w:lang w:val="en-US" w:eastAsia="ru-RU"/>
              </w:rPr>
              <w:t>167</w:t>
            </w:r>
          </w:p>
        </w:tc>
        <w:tc>
          <w:tcPr>
            <w:tcW w:w="2243" w:type="dxa"/>
            <w:tcBorders>
              <w:top w:val="single" w:sz="4" w:space="0" w:color="auto"/>
              <w:left w:val="single" w:sz="4" w:space="0" w:color="auto"/>
              <w:right w:val="single" w:sz="4" w:space="0" w:color="auto"/>
            </w:tcBorders>
            <w:shd w:val="clear" w:color="auto" w:fill="auto"/>
          </w:tcPr>
          <w:p w14:paraId="3ABBBAFD" w14:textId="77777777" w:rsidR="00ED757B" w:rsidRPr="00ED757B" w:rsidRDefault="00ED757B" w:rsidP="00ED757B">
            <w:pPr>
              <w:spacing w:after="0" w:line="240" w:lineRule="auto"/>
              <w:jc w:val="right"/>
              <w:rPr>
                <w:rFonts w:ascii="Times New Roman" w:eastAsia="Times New Roman" w:hAnsi="Times New Roman" w:cs="Times New Roman"/>
                <w:sz w:val="24"/>
                <w:szCs w:val="24"/>
                <w:lang w:val="en-US" w:eastAsia="ru-RU"/>
              </w:rPr>
            </w:pPr>
          </w:p>
        </w:tc>
        <w:tc>
          <w:tcPr>
            <w:tcW w:w="2410" w:type="dxa"/>
            <w:tcBorders>
              <w:top w:val="single" w:sz="4" w:space="0" w:color="auto"/>
              <w:left w:val="single" w:sz="4" w:space="0" w:color="auto"/>
              <w:right w:val="thinThickSmallGap" w:sz="12" w:space="0" w:color="auto"/>
            </w:tcBorders>
            <w:shd w:val="clear" w:color="auto" w:fill="auto"/>
          </w:tcPr>
          <w:p w14:paraId="4F0158D2" w14:textId="77777777" w:rsidR="00ED757B" w:rsidRPr="00ED757B" w:rsidRDefault="00ED757B" w:rsidP="00ED757B">
            <w:pPr>
              <w:spacing w:after="0" w:line="240" w:lineRule="auto"/>
              <w:jc w:val="right"/>
              <w:rPr>
                <w:rFonts w:ascii="Times New Roman" w:eastAsia="Times New Roman" w:hAnsi="Times New Roman" w:cs="Times New Roman"/>
                <w:b/>
                <w:bCs/>
                <w:sz w:val="24"/>
                <w:szCs w:val="24"/>
                <w:lang w:eastAsia="ru-RU"/>
              </w:rPr>
            </w:pPr>
          </w:p>
        </w:tc>
      </w:tr>
      <w:tr w:rsidR="00ED757B" w:rsidRPr="00ED757B" w14:paraId="7A242AC2" w14:textId="77777777" w:rsidTr="00154D13">
        <w:trPr>
          <w:trHeight w:val="528"/>
        </w:trPr>
        <w:tc>
          <w:tcPr>
            <w:tcW w:w="2978" w:type="dxa"/>
            <w:gridSpan w:val="2"/>
            <w:tcBorders>
              <w:top w:val="single" w:sz="4" w:space="0" w:color="auto"/>
              <w:left w:val="thinThickSmallGap" w:sz="12" w:space="0" w:color="auto"/>
              <w:bottom w:val="single" w:sz="4" w:space="0" w:color="auto"/>
              <w:right w:val="single" w:sz="4" w:space="0" w:color="auto"/>
            </w:tcBorders>
            <w:shd w:val="clear" w:color="auto" w:fill="auto"/>
          </w:tcPr>
          <w:p w14:paraId="3DB69624" w14:textId="77777777" w:rsidR="00ED757B" w:rsidRPr="00ED757B" w:rsidRDefault="00ED757B" w:rsidP="00ED757B">
            <w:pPr>
              <w:spacing w:after="0" w:line="240" w:lineRule="auto"/>
              <w:jc w:val="right"/>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Разом:</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20AAC0AB" w14:textId="77777777" w:rsidR="00ED757B" w:rsidRPr="00ED757B" w:rsidRDefault="00ED757B" w:rsidP="00ED757B">
            <w:pPr>
              <w:spacing w:after="0" w:line="240" w:lineRule="auto"/>
              <w:jc w:val="right"/>
              <w:rPr>
                <w:rFonts w:ascii="Times New Roman" w:eastAsia="Times New Roman" w:hAnsi="Times New Roman" w:cs="Times New Roman"/>
                <w:b/>
                <w:bCs/>
                <w:sz w:val="24"/>
                <w:szCs w:val="24"/>
                <w:lang w:eastAsia="ru-RU"/>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51AE2594" w14:textId="77777777" w:rsidR="00ED757B" w:rsidRPr="00ED757B" w:rsidRDefault="00ED757B" w:rsidP="00ED757B">
            <w:pPr>
              <w:spacing w:after="0" w:line="240" w:lineRule="auto"/>
              <w:jc w:val="right"/>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single" w:sz="4" w:space="0" w:color="auto"/>
              <w:right w:val="thinThickSmallGap" w:sz="12" w:space="0" w:color="auto"/>
            </w:tcBorders>
            <w:shd w:val="clear" w:color="auto" w:fill="auto"/>
          </w:tcPr>
          <w:p w14:paraId="20E48738" w14:textId="77777777" w:rsidR="00ED757B" w:rsidRPr="00ED757B" w:rsidRDefault="00ED757B" w:rsidP="00ED757B">
            <w:pPr>
              <w:spacing w:after="0" w:line="240" w:lineRule="auto"/>
              <w:jc w:val="right"/>
              <w:rPr>
                <w:rFonts w:ascii="Times New Roman" w:eastAsia="Times New Roman" w:hAnsi="Times New Roman" w:cs="Times New Roman"/>
                <w:b/>
                <w:bCs/>
                <w:sz w:val="24"/>
                <w:szCs w:val="24"/>
                <w:lang w:eastAsia="ru-RU"/>
              </w:rPr>
            </w:pPr>
          </w:p>
        </w:tc>
      </w:tr>
      <w:tr w:rsidR="00ED757B" w:rsidRPr="00ED757B" w14:paraId="71761D80" w14:textId="77777777" w:rsidTr="00154D13">
        <w:trPr>
          <w:trHeight w:val="419"/>
        </w:trPr>
        <w:tc>
          <w:tcPr>
            <w:tcW w:w="2978" w:type="dxa"/>
            <w:gridSpan w:val="2"/>
            <w:tcBorders>
              <w:top w:val="single" w:sz="4" w:space="0" w:color="auto"/>
              <w:left w:val="thinThickSmallGap" w:sz="12" w:space="0" w:color="auto"/>
              <w:bottom w:val="single" w:sz="4" w:space="0" w:color="auto"/>
              <w:right w:val="single" w:sz="4" w:space="0" w:color="auto"/>
            </w:tcBorders>
            <w:shd w:val="clear" w:color="auto" w:fill="auto"/>
          </w:tcPr>
          <w:p w14:paraId="58895640" w14:textId="77777777" w:rsidR="00ED757B" w:rsidRPr="00ED757B" w:rsidRDefault="00ED757B" w:rsidP="00ED757B">
            <w:pPr>
              <w:spacing w:after="0" w:line="240" w:lineRule="auto"/>
              <w:jc w:val="right"/>
              <w:rPr>
                <w:rFonts w:ascii="Times New Roman" w:eastAsia="Times New Roman" w:hAnsi="Times New Roman" w:cs="Times New Roman"/>
                <w:b/>
                <w:bCs/>
                <w:sz w:val="24"/>
                <w:szCs w:val="24"/>
                <w:lang w:eastAsia="ru-RU"/>
              </w:rPr>
            </w:pPr>
            <w:r w:rsidRPr="00ED757B">
              <w:rPr>
                <w:rFonts w:ascii="Times New Roman" w:eastAsia="Times New Roman" w:hAnsi="Times New Roman" w:cs="Times New Roman"/>
                <w:b/>
                <w:bCs/>
                <w:sz w:val="24"/>
                <w:szCs w:val="24"/>
                <w:lang w:eastAsia="ru-RU"/>
              </w:rPr>
              <w:t>ПДВ:</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27BEC62B" w14:textId="77777777" w:rsidR="00ED757B" w:rsidRPr="00ED757B" w:rsidRDefault="00ED757B" w:rsidP="00ED757B">
            <w:pPr>
              <w:spacing w:after="0" w:line="240" w:lineRule="auto"/>
              <w:jc w:val="right"/>
              <w:rPr>
                <w:rFonts w:ascii="Times New Roman" w:eastAsia="Times New Roman" w:hAnsi="Times New Roman" w:cs="Times New Roman"/>
                <w:b/>
                <w:bCs/>
                <w:color w:val="FF0000"/>
                <w:sz w:val="24"/>
                <w:szCs w:val="24"/>
                <w:lang w:eastAsia="ru-RU"/>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5CC52F32" w14:textId="77777777" w:rsidR="00ED757B" w:rsidRPr="00ED757B" w:rsidRDefault="00ED757B" w:rsidP="00ED757B">
            <w:pPr>
              <w:spacing w:after="0" w:line="240" w:lineRule="auto"/>
              <w:jc w:val="right"/>
              <w:rPr>
                <w:rFonts w:ascii="Times New Roman" w:eastAsia="Times New Roman" w:hAnsi="Times New Roman" w:cs="Times New Roman"/>
                <w:b/>
                <w:bCs/>
                <w:color w:val="FF0000"/>
                <w:sz w:val="24"/>
                <w:szCs w:val="24"/>
                <w:lang w:eastAsia="ru-RU"/>
              </w:rPr>
            </w:pPr>
          </w:p>
        </w:tc>
        <w:tc>
          <w:tcPr>
            <w:tcW w:w="2410" w:type="dxa"/>
            <w:tcBorders>
              <w:top w:val="single" w:sz="4" w:space="0" w:color="auto"/>
              <w:left w:val="single" w:sz="4" w:space="0" w:color="auto"/>
              <w:bottom w:val="single" w:sz="4" w:space="0" w:color="auto"/>
              <w:right w:val="thinThickSmallGap" w:sz="12" w:space="0" w:color="auto"/>
            </w:tcBorders>
            <w:shd w:val="clear" w:color="auto" w:fill="auto"/>
          </w:tcPr>
          <w:p w14:paraId="13B06742" w14:textId="77777777" w:rsidR="00ED757B" w:rsidRPr="00ED757B" w:rsidRDefault="00ED757B" w:rsidP="00ED757B">
            <w:pPr>
              <w:spacing w:after="0" w:line="240" w:lineRule="auto"/>
              <w:jc w:val="right"/>
              <w:rPr>
                <w:rFonts w:ascii="Times New Roman" w:eastAsia="Times New Roman" w:hAnsi="Times New Roman" w:cs="Times New Roman"/>
                <w:b/>
                <w:bCs/>
                <w:sz w:val="24"/>
                <w:szCs w:val="24"/>
                <w:lang w:eastAsia="ru-RU"/>
              </w:rPr>
            </w:pPr>
          </w:p>
        </w:tc>
      </w:tr>
      <w:tr w:rsidR="00ED757B" w:rsidRPr="00ED757B" w14:paraId="4BC213D3" w14:textId="77777777" w:rsidTr="00154D13">
        <w:trPr>
          <w:trHeight w:val="410"/>
        </w:trPr>
        <w:tc>
          <w:tcPr>
            <w:tcW w:w="2978" w:type="dxa"/>
            <w:gridSpan w:val="2"/>
            <w:tcBorders>
              <w:top w:val="single" w:sz="4" w:space="0" w:color="auto"/>
              <w:left w:val="thinThickSmallGap" w:sz="12" w:space="0" w:color="auto"/>
              <w:bottom w:val="thinThickSmallGap" w:sz="12" w:space="0" w:color="auto"/>
              <w:right w:val="single" w:sz="4" w:space="0" w:color="auto"/>
            </w:tcBorders>
            <w:shd w:val="clear" w:color="auto" w:fill="auto"/>
          </w:tcPr>
          <w:p w14:paraId="5B569F20" w14:textId="77777777" w:rsidR="00ED757B" w:rsidRPr="00ED757B" w:rsidRDefault="00ED757B" w:rsidP="00ED757B">
            <w:pPr>
              <w:spacing w:after="0" w:line="240" w:lineRule="auto"/>
              <w:jc w:val="right"/>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Всього:</w:t>
            </w:r>
          </w:p>
        </w:tc>
        <w:tc>
          <w:tcPr>
            <w:tcW w:w="1725" w:type="dxa"/>
            <w:tcBorders>
              <w:top w:val="single" w:sz="4" w:space="0" w:color="auto"/>
              <w:left w:val="single" w:sz="4" w:space="0" w:color="auto"/>
              <w:bottom w:val="thinThickSmallGap" w:sz="12" w:space="0" w:color="auto"/>
              <w:right w:val="single" w:sz="4" w:space="0" w:color="auto"/>
            </w:tcBorders>
            <w:shd w:val="clear" w:color="auto" w:fill="auto"/>
          </w:tcPr>
          <w:p w14:paraId="2523708F" w14:textId="77777777" w:rsidR="00ED757B" w:rsidRPr="00ED757B" w:rsidRDefault="00ED757B" w:rsidP="00ED757B">
            <w:pPr>
              <w:spacing w:after="0" w:line="240" w:lineRule="auto"/>
              <w:jc w:val="right"/>
              <w:rPr>
                <w:rFonts w:ascii="Times New Roman" w:eastAsia="Times New Roman" w:hAnsi="Times New Roman" w:cs="Times New Roman"/>
                <w:b/>
                <w:bCs/>
                <w:sz w:val="24"/>
                <w:szCs w:val="24"/>
                <w:lang w:eastAsia="ru-RU"/>
              </w:rPr>
            </w:pPr>
          </w:p>
        </w:tc>
        <w:tc>
          <w:tcPr>
            <w:tcW w:w="2243" w:type="dxa"/>
            <w:tcBorders>
              <w:top w:val="single" w:sz="4" w:space="0" w:color="auto"/>
              <w:left w:val="single" w:sz="4" w:space="0" w:color="auto"/>
              <w:bottom w:val="thinThickSmallGap" w:sz="12" w:space="0" w:color="auto"/>
              <w:right w:val="single" w:sz="4" w:space="0" w:color="auto"/>
            </w:tcBorders>
            <w:shd w:val="clear" w:color="auto" w:fill="auto"/>
          </w:tcPr>
          <w:p w14:paraId="5BA1E0EF" w14:textId="77777777" w:rsidR="00ED757B" w:rsidRPr="00ED757B" w:rsidRDefault="00ED757B" w:rsidP="00ED757B">
            <w:pPr>
              <w:spacing w:after="0" w:line="240" w:lineRule="auto"/>
              <w:jc w:val="right"/>
              <w:rPr>
                <w:rFonts w:ascii="Times New Roman" w:eastAsia="Times New Roman" w:hAnsi="Times New Roman" w:cs="Times New Roman"/>
                <w:b/>
                <w:bCs/>
                <w:sz w:val="24"/>
                <w:szCs w:val="24"/>
                <w:lang w:eastAsia="ru-RU"/>
              </w:rPr>
            </w:pPr>
          </w:p>
        </w:tc>
        <w:tc>
          <w:tcPr>
            <w:tcW w:w="2410" w:type="dxa"/>
            <w:tcBorders>
              <w:top w:val="single" w:sz="4" w:space="0" w:color="auto"/>
              <w:left w:val="single" w:sz="4" w:space="0" w:color="auto"/>
              <w:bottom w:val="thinThickSmallGap" w:sz="12" w:space="0" w:color="auto"/>
              <w:right w:val="thinThickSmallGap" w:sz="12" w:space="0" w:color="auto"/>
            </w:tcBorders>
            <w:shd w:val="clear" w:color="auto" w:fill="auto"/>
          </w:tcPr>
          <w:p w14:paraId="6C3F197F" w14:textId="77777777" w:rsidR="00ED757B" w:rsidRPr="00ED757B" w:rsidRDefault="00ED757B" w:rsidP="00ED757B">
            <w:pPr>
              <w:spacing w:after="0" w:line="240" w:lineRule="auto"/>
              <w:jc w:val="right"/>
              <w:rPr>
                <w:rFonts w:ascii="Times New Roman" w:eastAsia="Times New Roman" w:hAnsi="Times New Roman" w:cs="Times New Roman"/>
                <w:b/>
                <w:bCs/>
                <w:sz w:val="24"/>
                <w:szCs w:val="24"/>
                <w:lang w:eastAsia="ru-RU"/>
              </w:rPr>
            </w:pPr>
          </w:p>
        </w:tc>
      </w:tr>
      <w:tr w:rsidR="00ED757B" w:rsidRPr="00ED757B" w14:paraId="17BCFCB3" w14:textId="77777777" w:rsidTr="00154D13">
        <w:trPr>
          <w:trHeight w:val="248"/>
        </w:trPr>
        <w:tc>
          <w:tcPr>
            <w:tcW w:w="9356" w:type="dxa"/>
            <w:gridSpan w:val="5"/>
            <w:tcBorders>
              <w:top w:val="thinThickSmallGap" w:sz="12" w:space="0" w:color="auto"/>
              <w:left w:val="nil"/>
              <w:bottom w:val="nil"/>
              <w:right w:val="nil"/>
            </w:tcBorders>
            <w:shd w:val="clear" w:color="auto" w:fill="auto"/>
          </w:tcPr>
          <w:p w14:paraId="6F7F54B3" w14:textId="77777777" w:rsidR="00ED757B" w:rsidRPr="00ED757B" w:rsidRDefault="00ED757B" w:rsidP="00ED757B">
            <w:pPr>
              <w:spacing w:after="0" w:line="240" w:lineRule="auto"/>
              <w:jc w:val="both"/>
              <w:rPr>
                <w:rFonts w:ascii="Times New Roman" w:eastAsia="Times New Roman" w:hAnsi="Times New Roman" w:cs="Times New Roman"/>
                <w:sz w:val="24"/>
                <w:szCs w:val="24"/>
                <w:lang w:val="ru-RU" w:eastAsia="ru-RU"/>
              </w:rPr>
            </w:pPr>
          </w:p>
          <w:p w14:paraId="02E14913"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Всього: _____________(</w:t>
            </w:r>
            <w:r w:rsidRPr="00ED757B">
              <w:rPr>
                <w:rFonts w:ascii="Times New Roman" w:eastAsia="Times New Roman" w:hAnsi="Times New Roman" w:cs="Times New Roman"/>
                <w:i/>
                <w:sz w:val="24"/>
                <w:szCs w:val="24"/>
                <w:lang w:eastAsia="ru-RU"/>
              </w:rPr>
              <w:t>сума прописом</w:t>
            </w:r>
            <w:r w:rsidRPr="00ED757B">
              <w:rPr>
                <w:rFonts w:ascii="Times New Roman" w:eastAsia="Times New Roman" w:hAnsi="Times New Roman" w:cs="Times New Roman"/>
                <w:sz w:val="24"/>
                <w:szCs w:val="24"/>
                <w:lang w:eastAsia="ru-RU"/>
              </w:rPr>
              <w:t>)  грн з/без ПДВ.</w:t>
            </w:r>
          </w:p>
        </w:tc>
      </w:tr>
      <w:tr w:rsidR="00ED757B" w:rsidRPr="00ED757B" w14:paraId="440B56DD" w14:textId="77777777" w:rsidTr="00154D13">
        <w:trPr>
          <w:trHeight w:val="1127"/>
        </w:trPr>
        <w:tc>
          <w:tcPr>
            <w:tcW w:w="9356" w:type="dxa"/>
            <w:gridSpan w:val="5"/>
            <w:tcBorders>
              <w:top w:val="nil"/>
              <w:left w:val="nil"/>
              <w:bottom w:val="nil"/>
              <w:right w:val="nil"/>
            </w:tcBorders>
            <w:shd w:val="clear" w:color="auto" w:fill="auto"/>
          </w:tcPr>
          <w:tbl>
            <w:tblPr>
              <w:tblpPr w:leftFromText="180" w:rightFromText="180" w:bottomFromText="200" w:vertAnchor="text" w:horzAnchor="page" w:tblpX="1537" w:tblpY="736"/>
              <w:tblW w:w="10215" w:type="dxa"/>
              <w:tblLayout w:type="fixed"/>
              <w:tblLook w:val="04A0" w:firstRow="1" w:lastRow="0" w:firstColumn="1" w:lastColumn="0" w:noHBand="0" w:noVBand="1"/>
            </w:tblPr>
            <w:tblGrid>
              <w:gridCol w:w="4943"/>
              <w:gridCol w:w="5272"/>
            </w:tblGrid>
            <w:tr w:rsidR="00ED757B" w:rsidRPr="00ED757B" w14:paraId="56915AD4" w14:textId="77777777" w:rsidTr="00154D13">
              <w:tc>
                <w:tcPr>
                  <w:tcW w:w="4943" w:type="dxa"/>
                  <w:vAlign w:val="center"/>
                  <w:hideMark/>
                </w:tcPr>
                <w:p w14:paraId="48372B9B" w14:textId="77777777" w:rsidR="00ED757B" w:rsidRPr="00ED757B" w:rsidRDefault="00ED757B" w:rsidP="00ED757B">
                  <w:pPr>
                    <w:spacing w:after="0"/>
                    <w:ind w:right="-453"/>
                    <w:rPr>
                      <w:rFonts w:ascii="Times New Roman" w:eastAsia="Times New Roman" w:hAnsi="Times New Roman" w:cs="Times New Roman"/>
                      <w:color w:val="000000"/>
                      <w:sz w:val="24"/>
                      <w:szCs w:val="24"/>
                      <w:lang w:eastAsia="ru-RU"/>
                    </w:rPr>
                  </w:pPr>
                  <w:bookmarkStart w:id="2" w:name="_Hlk131419429"/>
                  <w:r w:rsidRPr="00ED757B">
                    <w:rPr>
                      <w:rFonts w:ascii="Times New Roman" w:eastAsia="Times New Roman" w:hAnsi="Times New Roman" w:cs="Times New Roman"/>
                      <w:b/>
                      <w:color w:val="000000"/>
                      <w:sz w:val="24"/>
                      <w:szCs w:val="24"/>
                      <w:lang w:eastAsia="ru-RU"/>
                    </w:rPr>
                    <w:t xml:space="preserve">                  ВИКОНАВЕЦЬ:</w:t>
                  </w:r>
                </w:p>
              </w:tc>
              <w:tc>
                <w:tcPr>
                  <w:tcW w:w="5272" w:type="dxa"/>
                  <w:vAlign w:val="center"/>
                  <w:hideMark/>
                </w:tcPr>
                <w:p w14:paraId="0790BC38" w14:textId="77777777" w:rsidR="00ED757B" w:rsidRPr="00ED757B" w:rsidRDefault="00ED757B" w:rsidP="00ED757B">
                  <w:pPr>
                    <w:spacing w:after="0"/>
                    <w:ind w:right="-453"/>
                    <w:rPr>
                      <w:rFonts w:ascii="Times New Roman" w:eastAsia="Times New Roman" w:hAnsi="Times New Roman" w:cs="Times New Roman"/>
                      <w:color w:val="000000"/>
                      <w:sz w:val="24"/>
                      <w:szCs w:val="24"/>
                      <w:lang w:eastAsia="ru-RU"/>
                    </w:rPr>
                  </w:pPr>
                  <w:r w:rsidRPr="00ED757B">
                    <w:rPr>
                      <w:rFonts w:ascii="Times New Roman" w:eastAsia="Times New Roman" w:hAnsi="Times New Roman" w:cs="Times New Roman"/>
                      <w:b/>
                      <w:color w:val="000000"/>
                      <w:sz w:val="24"/>
                      <w:szCs w:val="24"/>
                      <w:lang w:eastAsia="ru-RU"/>
                    </w:rPr>
                    <w:t xml:space="preserve">                 ЗАМОВНИК:</w:t>
                  </w:r>
                </w:p>
              </w:tc>
            </w:tr>
            <w:tr w:rsidR="00ED757B" w:rsidRPr="00ED757B" w14:paraId="075A53E1" w14:textId="77777777" w:rsidTr="00154D13">
              <w:trPr>
                <w:gridAfter w:val="1"/>
                <w:wAfter w:w="5272" w:type="dxa"/>
                <w:trHeight w:val="2100"/>
              </w:trPr>
              <w:tc>
                <w:tcPr>
                  <w:tcW w:w="4943" w:type="dxa"/>
                </w:tcPr>
                <w:p w14:paraId="2156507B" w14:textId="77777777" w:rsidR="00ED757B" w:rsidRPr="00ED757B" w:rsidRDefault="00ED757B" w:rsidP="00ED757B">
                  <w:pPr>
                    <w:spacing w:after="0"/>
                    <w:ind w:right="-453"/>
                    <w:jc w:val="both"/>
                    <w:rPr>
                      <w:rFonts w:ascii="Times New Roman" w:eastAsia="Times New Roman" w:hAnsi="Times New Roman" w:cs="Times New Roman"/>
                      <w:b/>
                      <w:color w:val="000000"/>
                      <w:sz w:val="24"/>
                      <w:szCs w:val="24"/>
                      <w:lang w:eastAsia="ru-RU"/>
                    </w:rPr>
                  </w:pPr>
                </w:p>
              </w:tc>
            </w:tr>
            <w:tr w:rsidR="00ED757B" w:rsidRPr="00ED757B" w14:paraId="13481993" w14:textId="77777777" w:rsidTr="00154D13">
              <w:trPr>
                <w:gridAfter w:val="1"/>
                <w:wAfter w:w="5272" w:type="dxa"/>
                <w:trHeight w:val="2100"/>
              </w:trPr>
              <w:tc>
                <w:tcPr>
                  <w:tcW w:w="4943" w:type="dxa"/>
                </w:tcPr>
                <w:p w14:paraId="0E9026FD" w14:textId="77777777" w:rsidR="00ED757B" w:rsidRDefault="00ED757B" w:rsidP="00ED757B">
                  <w:pPr>
                    <w:spacing w:after="0"/>
                    <w:ind w:right="-453"/>
                    <w:jc w:val="both"/>
                    <w:rPr>
                      <w:rFonts w:ascii="Times New Roman" w:eastAsia="Times New Roman" w:hAnsi="Times New Roman" w:cs="Times New Roman"/>
                      <w:b/>
                      <w:color w:val="000000"/>
                      <w:sz w:val="24"/>
                      <w:szCs w:val="24"/>
                      <w:lang w:eastAsia="ru-RU"/>
                    </w:rPr>
                  </w:pPr>
                  <w:bookmarkStart w:id="3" w:name="_GoBack"/>
                  <w:bookmarkEnd w:id="3"/>
                </w:p>
                <w:p w14:paraId="6FEFEAC0" w14:textId="77777777" w:rsidR="00ED757B" w:rsidRDefault="00ED757B" w:rsidP="00ED757B">
                  <w:pPr>
                    <w:spacing w:after="0"/>
                    <w:ind w:right="-453"/>
                    <w:jc w:val="both"/>
                    <w:rPr>
                      <w:rFonts w:ascii="Times New Roman" w:eastAsia="Times New Roman" w:hAnsi="Times New Roman" w:cs="Times New Roman"/>
                      <w:b/>
                      <w:color w:val="000000"/>
                      <w:sz w:val="24"/>
                      <w:szCs w:val="24"/>
                      <w:lang w:eastAsia="ru-RU"/>
                    </w:rPr>
                  </w:pPr>
                </w:p>
                <w:p w14:paraId="5110E7A2" w14:textId="77777777" w:rsidR="00ED757B" w:rsidRDefault="00ED757B" w:rsidP="00ED757B">
                  <w:pPr>
                    <w:spacing w:after="0"/>
                    <w:ind w:right="-453"/>
                    <w:jc w:val="both"/>
                    <w:rPr>
                      <w:rFonts w:ascii="Times New Roman" w:eastAsia="Times New Roman" w:hAnsi="Times New Roman" w:cs="Times New Roman"/>
                      <w:b/>
                      <w:color w:val="000000"/>
                      <w:sz w:val="24"/>
                      <w:szCs w:val="24"/>
                      <w:lang w:eastAsia="ru-RU"/>
                    </w:rPr>
                  </w:pPr>
                </w:p>
                <w:p w14:paraId="78C1600E" w14:textId="77777777" w:rsidR="00ED757B" w:rsidRDefault="00ED757B" w:rsidP="00ED757B">
                  <w:pPr>
                    <w:spacing w:after="0"/>
                    <w:ind w:right="-453"/>
                    <w:jc w:val="both"/>
                    <w:rPr>
                      <w:rFonts w:ascii="Times New Roman" w:eastAsia="Times New Roman" w:hAnsi="Times New Roman" w:cs="Times New Roman"/>
                      <w:b/>
                      <w:color w:val="000000"/>
                      <w:sz w:val="24"/>
                      <w:szCs w:val="24"/>
                      <w:lang w:eastAsia="ru-RU"/>
                    </w:rPr>
                  </w:pPr>
                </w:p>
                <w:p w14:paraId="7C5AAF5C" w14:textId="77777777" w:rsidR="00ED757B" w:rsidRDefault="00ED757B" w:rsidP="00ED757B">
                  <w:pPr>
                    <w:spacing w:after="0"/>
                    <w:ind w:right="-453"/>
                    <w:jc w:val="both"/>
                    <w:rPr>
                      <w:rFonts w:ascii="Times New Roman" w:eastAsia="Times New Roman" w:hAnsi="Times New Roman" w:cs="Times New Roman"/>
                      <w:b/>
                      <w:color w:val="000000"/>
                      <w:sz w:val="24"/>
                      <w:szCs w:val="24"/>
                      <w:lang w:eastAsia="ru-RU"/>
                    </w:rPr>
                  </w:pPr>
                </w:p>
                <w:p w14:paraId="4FB2890E" w14:textId="77777777" w:rsidR="00ED757B" w:rsidRDefault="00ED757B" w:rsidP="00ED757B">
                  <w:pPr>
                    <w:spacing w:after="0"/>
                    <w:ind w:right="-453"/>
                    <w:jc w:val="both"/>
                    <w:rPr>
                      <w:rFonts w:ascii="Times New Roman" w:eastAsia="Times New Roman" w:hAnsi="Times New Roman" w:cs="Times New Roman"/>
                      <w:b/>
                      <w:color w:val="000000"/>
                      <w:sz w:val="24"/>
                      <w:szCs w:val="24"/>
                      <w:lang w:eastAsia="ru-RU"/>
                    </w:rPr>
                  </w:pPr>
                </w:p>
                <w:p w14:paraId="0884DF0F" w14:textId="77777777" w:rsidR="00ED757B" w:rsidRDefault="00ED757B" w:rsidP="00ED757B">
                  <w:pPr>
                    <w:spacing w:after="0"/>
                    <w:ind w:right="-453"/>
                    <w:jc w:val="both"/>
                    <w:rPr>
                      <w:rFonts w:ascii="Times New Roman" w:eastAsia="Times New Roman" w:hAnsi="Times New Roman" w:cs="Times New Roman"/>
                      <w:b/>
                      <w:color w:val="000000"/>
                      <w:sz w:val="24"/>
                      <w:szCs w:val="24"/>
                      <w:lang w:eastAsia="ru-RU"/>
                    </w:rPr>
                  </w:pPr>
                </w:p>
                <w:p w14:paraId="3880C485" w14:textId="77777777" w:rsidR="00ED757B" w:rsidRDefault="00ED757B" w:rsidP="00ED757B">
                  <w:pPr>
                    <w:spacing w:after="0"/>
                    <w:ind w:right="-453"/>
                    <w:jc w:val="both"/>
                    <w:rPr>
                      <w:rFonts w:ascii="Times New Roman" w:eastAsia="Times New Roman" w:hAnsi="Times New Roman" w:cs="Times New Roman"/>
                      <w:b/>
                      <w:color w:val="000000"/>
                      <w:sz w:val="24"/>
                      <w:szCs w:val="24"/>
                      <w:lang w:eastAsia="ru-RU"/>
                    </w:rPr>
                  </w:pPr>
                </w:p>
                <w:p w14:paraId="5E069BAC" w14:textId="77777777" w:rsidR="00ED757B" w:rsidRDefault="00ED757B" w:rsidP="00ED757B">
                  <w:pPr>
                    <w:spacing w:after="0"/>
                    <w:ind w:right="-453"/>
                    <w:jc w:val="both"/>
                    <w:rPr>
                      <w:rFonts w:ascii="Times New Roman" w:eastAsia="Times New Roman" w:hAnsi="Times New Roman" w:cs="Times New Roman"/>
                      <w:b/>
                      <w:color w:val="000000"/>
                      <w:sz w:val="24"/>
                      <w:szCs w:val="24"/>
                      <w:lang w:eastAsia="ru-RU"/>
                    </w:rPr>
                  </w:pPr>
                </w:p>
                <w:p w14:paraId="1FF4F42D" w14:textId="2472AA93" w:rsidR="00ED757B" w:rsidRPr="00ED757B" w:rsidRDefault="00ED757B" w:rsidP="00ED757B">
                  <w:pPr>
                    <w:spacing w:after="0"/>
                    <w:ind w:right="-453"/>
                    <w:jc w:val="both"/>
                    <w:rPr>
                      <w:rFonts w:ascii="Times New Roman" w:eastAsia="Times New Roman" w:hAnsi="Times New Roman" w:cs="Times New Roman"/>
                      <w:b/>
                      <w:color w:val="000000"/>
                      <w:sz w:val="24"/>
                      <w:szCs w:val="24"/>
                      <w:lang w:eastAsia="ru-RU"/>
                    </w:rPr>
                  </w:pPr>
                </w:p>
              </w:tc>
            </w:tr>
            <w:bookmarkEnd w:id="2"/>
          </w:tbl>
          <w:p w14:paraId="60EF4057" w14:textId="77777777" w:rsidR="00ED757B" w:rsidRDefault="00ED757B" w:rsidP="00ED757B">
            <w:pPr>
              <w:spacing w:after="0" w:line="240" w:lineRule="auto"/>
              <w:rPr>
                <w:rFonts w:ascii="Times New Roman" w:eastAsia="Times New Roman" w:hAnsi="Times New Roman" w:cs="Times New Roman"/>
                <w:sz w:val="24"/>
                <w:szCs w:val="24"/>
                <w:lang w:eastAsia="ru-RU"/>
              </w:rPr>
            </w:pPr>
          </w:p>
          <w:p w14:paraId="2F50A65F" w14:textId="6E73862C" w:rsidR="00ED757B" w:rsidRPr="00ED757B" w:rsidRDefault="00ED757B" w:rsidP="00ED757B">
            <w:pPr>
              <w:spacing w:after="0" w:line="240" w:lineRule="auto"/>
              <w:rPr>
                <w:rFonts w:ascii="Times New Roman" w:eastAsia="Times New Roman" w:hAnsi="Times New Roman" w:cs="Times New Roman"/>
                <w:sz w:val="24"/>
                <w:szCs w:val="24"/>
                <w:lang w:eastAsia="ru-RU"/>
              </w:rPr>
            </w:pPr>
          </w:p>
        </w:tc>
      </w:tr>
    </w:tbl>
    <w:p w14:paraId="021039A6" w14:textId="77777777" w:rsidR="00ED757B" w:rsidRPr="00ED757B" w:rsidRDefault="00ED757B" w:rsidP="00ED757B">
      <w:pPr>
        <w:spacing w:after="0" w:line="240" w:lineRule="auto"/>
        <w:ind w:right="-1"/>
        <w:jc w:val="right"/>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lastRenderedPageBreak/>
        <w:t>Додаток №2</w:t>
      </w:r>
    </w:p>
    <w:p w14:paraId="43805538" w14:textId="77777777" w:rsidR="00ED757B" w:rsidRPr="00ED757B" w:rsidRDefault="00ED757B" w:rsidP="00ED757B">
      <w:pPr>
        <w:spacing w:after="0" w:line="240" w:lineRule="auto"/>
        <w:ind w:left="567" w:right="-1"/>
        <w:jc w:val="right"/>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До договору № ___________</w:t>
      </w:r>
    </w:p>
    <w:p w14:paraId="2D521CDD" w14:textId="77777777" w:rsidR="00ED757B" w:rsidRPr="00ED757B" w:rsidRDefault="00ED757B" w:rsidP="00ED757B">
      <w:pPr>
        <w:spacing w:after="0" w:line="240" w:lineRule="auto"/>
        <w:ind w:left="567" w:right="-1"/>
        <w:jc w:val="right"/>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від «___» ___________ 2024 р.</w:t>
      </w:r>
    </w:p>
    <w:p w14:paraId="422A1AC2" w14:textId="77777777" w:rsidR="00ED757B" w:rsidRPr="00ED757B" w:rsidRDefault="00ED757B" w:rsidP="00ED757B">
      <w:pPr>
        <w:spacing w:after="0" w:line="240" w:lineRule="auto"/>
        <w:ind w:right="-1"/>
        <w:rPr>
          <w:rFonts w:ascii="Times New Roman" w:eastAsia="Times New Roman" w:hAnsi="Times New Roman" w:cs="Times New Roman"/>
          <w:b/>
          <w:sz w:val="24"/>
          <w:szCs w:val="24"/>
          <w:lang w:eastAsia="ru-RU"/>
        </w:rPr>
      </w:pPr>
    </w:p>
    <w:p w14:paraId="64516176" w14:textId="77777777" w:rsidR="00ED757B" w:rsidRPr="00ED757B" w:rsidRDefault="00ED757B" w:rsidP="00ED757B">
      <w:pPr>
        <w:spacing w:after="0" w:line="240" w:lineRule="auto"/>
        <w:ind w:left="567" w:right="-1"/>
        <w:jc w:val="center"/>
        <w:rPr>
          <w:rFonts w:ascii="Times New Roman" w:eastAsia="Times New Roman" w:hAnsi="Times New Roman" w:cs="Times New Roman"/>
          <w:b/>
          <w:sz w:val="24"/>
          <w:szCs w:val="24"/>
          <w:lang w:eastAsia="ru-RU"/>
        </w:rPr>
      </w:pPr>
      <w:r w:rsidRPr="00ED757B">
        <w:rPr>
          <w:rFonts w:ascii="Times New Roman" w:eastAsia="Times New Roman" w:hAnsi="Times New Roman" w:cs="Times New Roman"/>
          <w:b/>
          <w:sz w:val="24"/>
          <w:szCs w:val="24"/>
          <w:lang w:eastAsia="ru-RU"/>
        </w:rPr>
        <w:t>Калькуляція вартості послуги</w:t>
      </w:r>
    </w:p>
    <w:p w14:paraId="2114D5AB" w14:textId="77777777" w:rsidR="00ED757B" w:rsidRPr="00ED757B" w:rsidRDefault="00ED757B" w:rsidP="00ED757B">
      <w:pPr>
        <w:spacing w:after="0" w:line="240" w:lineRule="auto"/>
        <w:ind w:right="-1"/>
        <w:rPr>
          <w:rFonts w:ascii="Calibri" w:eastAsia="Times New Roman" w:hAnsi="Calibri" w:cs="Times New Roman"/>
          <w:sz w:val="24"/>
          <w:szCs w:val="24"/>
          <w:lang w:val="ru-RU" w:eastAsia="ru-RU"/>
        </w:rPr>
      </w:pPr>
    </w:p>
    <w:p w14:paraId="3755C6E1" w14:textId="77777777" w:rsidR="00ED757B" w:rsidRPr="00ED757B" w:rsidRDefault="00ED757B" w:rsidP="00ED757B">
      <w:pPr>
        <w:spacing w:after="0" w:line="240" w:lineRule="auto"/>
        <w:jc w:val="center"/>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 xml:space="preserve">ДК 021:2015: 72260000-5: Послуги, пов’язані з програмним забезпеченням (Супроводження та обслуговування «Microsoft Dynamics 365 </w:t>
      </w:r>
      <w:proofErr w:type="spellStart"/>
      <w:r w:rsidRPr="00ED757B">
        <w:rPr>
          <w:rFonts w:ascii="Times New Roman" w:eastAsia="Times New Roman" w:hAnsi="Times New Roman" w:cs="Times New Roman"/>
          <w:sz w:val="24"/>
          <w:szCs w:val="24"/>
          <w:lang w:eastAsia="ru-RU"/>
        </w:rPr>
        <w:t>Business</w:t>
      </w:r>
      <w:proofErr w:type="spellEnd"/>
      <w:r w:rsidRPr="00ED757B">
        <w:rPr>
          <w:rFonts w:ascii="Times New Roman" w:eastAsia="Times New Roman" w:hAnsi="Times New Roman" w:cs="Times New Roman"/>
          <w:sz w:val="24"/>
          <w:szCs w:val="24"/>
          <w:lang w:eastAsia="ru-RU"/>
        </w:rPr>
        <w:t xml:space="preserve"> </w:t>
      </w:r>
      <w:proofErr w:type="spellStart"/>
      <w:r w:rsidRPr="00ED757B">
        <w:rPr>
          <w:rFonts w:ascii="Times New Roman" w:eastAsia="Times New Roman" w:hAnsi="Times New Roman" w:cs="Times New Roman"/>
          <w:sz w:val="24"/>
          <w:szCs w:val="24"/>
          <w:lang w:eastAsia="ru-RU"/>
        </w:rPr>
        <w:t>Central</w:t>
      </w:r>
      <w:proofErr w:type="spellEnd"/>
      <w:r w:rsidRPr="00ED757B">
        <w:rPr>
          <w:rFonts w:ascii="Times New Roman" w:eastAsia="Times New Roman" w:hAnsi="Times New Roman" w:cs="Times New Roman"/>
          <w:sz w:val="24"/>
          <w:szCs w:val="24"/>
          <w:lang w:eastAsia="ru-RU"/>
        </w:rPr>
        <w:t>»)</w:t>
      </w:r>
    </w:p>
    <w:p w14:paraId="70BB83B2" w14:textId="77777777" w:rsidR="00ED757B" w:rsidRPr="00ED757B" w:rsidRDefault="00ED757B" w:rsidP="00ED757B">
      <w:pPr>
        <w:spacing w:after="0" w:line="240" w:lineRule="auto"/>
        <w:ind w:right="-1"/>
        <w:rPr>
          <w:rFonts w:ascii="Calibri" w:eastAsia="Times New Roman" w:hAnsi="Calibri" w:cs="Times New Roman"/>
          <w:sz w:val="24"/>
          <w:szCs w:val="24"/>
          <w:lang w:eastAsia="ru-RU"/>
        </w:rPr>
      </w:pPr>
    </w:p>
    <w:p w14:paraId="64B83B53" w14:textId="77777777" w:rsidR="00ED757B" w:rsidRPr="00ED757B" w:rsidRDefault="00ED757B" w:rsidP="00ED757B">
      <w:pPr>
        <w:spacing w:after="0" w:line="240" w:lineRule="auto"/>
        <w:ind w:right="-1"/>
        <w:rPr>
          <w:rFonts w:ascii="Calibri" w:eastAsia="Times New Roman" w:hAnsi="Calibri" w:cs="Times New Roman"/>
          <w:sz w:val="24"/>
          <w:szCs w:val="24"/>
          <w:lang w:val="ru-RU" w:eastAsia="ru-RU"/>
        </w:rPr>
      </w:pPr>
    </w:p>
    <w:tbl>
      <w:tblPr>
        <w:tblW w:w="9629" w:type="dxa"/>
        <w:tblLook w:val="04A0" w:firstRow="1" w:lastRow="0" w:firstColumn="1" w:lastColumn="0" w:noHBand="0" w:noVBand="1"/>
      </w:tblPr>
      <w:tblGrid>
        <w:gridCol w:w="580"/>
        <w:gridCol w:w="3238"/>
        <w:gridCol w:w="2268"/>
        <w:gridCol w:w="1984"/>
        <w:gridCol w:w="1559"/>
      </w:tblGrid>
      <w:tr w:rsidR="00ED757B" w:rsidRPr="00ED757B" w14:paraId="5C74BA39" w14:textId="77777777" w:rsidTr="00154D13">
        <w:trPr>
          <w:trHeight w:val="402"/>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C8BC24" w14:textId="77777777" w:rsidR="00ED757B" w:rsidRPr="00ED757B" w:rsidRDefault="00ED757B" w:rsidP="00ED757B">
            <w:pPr>
              <w:spacing w:after="0" w:line="240" w:lineRule="auto"/>
              <w:jc w:val="center"/>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w:t>
            </w:r>
          </w:p>
        </w:tc>
        <w:tc>
          <w:tcPr>
            <w:tcW w:w="3238" w:type="dxa"/>
            <w:tcBorders>
              <w:top w:val="single" w:sz="8" w:space="0" w:color="auto"/>
              <w:left w:val="single" w:sz="4" w:space="0" w:color="auto"/>
              <w:bottom w:val="single" w:sz="8" w:space="0" w:color="auto"/>
              <w:right w:val="nil"/>
            </w:tcBorders>
            <w:shd w:val="clear" w:color="auto" w:fill="auto"/>
            <w:noWrap/>
            <w:vAlign w:val="center"/>
            <w:hideMark/>
          </w:tcPr>
          <w:p w14:paraId="51E67483" w14:textId="77777777" w:rsidR="00ED757B" w:rsidRPr="00ED757B" w:rsidRDefault="00ED757B" w:rsidP="00ED757B">
            <w:pPr>
              <w:spacing w:after="0" w:line="240" w:lineRule="auto"/>
              <w:jc w:val="center"/>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Статті витрат</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110B1B7" w14:textId="77777777" w:rsidR="00ED757B" w:rsidRPr="00ED757B" w:rsidRDefault="00ED757B" w:rsidP="00ED757B">
            <w:pPr>
              <w:spacing w:after="0" w:line="240" w:lineRule="auto"/>
              <w:jc w:val="center"/>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Сума, грн. за   1 (одну) людино-годину</w:t>
            </w: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87E7114" w14:textId="77777777" w:rsidR="00ED757B" w:rsidRPr="00ED757B" w:rsidRDefault="00ED757B" w:rsidP="00ED757B">
            <w:pPr>
              <w:spacing w:after="0" w:line="240" w:lineRule="auto"/>
              <w:jc w:val="center"/>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Сума, грн.</w:t>
            </w: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5C4DD90" w14:textId="77777777" w:rsidR="00ED757B" w:rsidRPr="00ED757B" w:rsidRDefault="00ED757B" w:rsidP="00ED757B">
            <w:pPr>
              <w:spacing w:after="0" w:line="240" w:lineRule="auto"/>
              <w:jc w:val="center"/>
              <w:rPr>
                <w:rFonts w:ascii="Times New Roman" w:eastAsia="Times New Roman" w:hAnsi="Times New Roman" w:cs="Times New Roman"/>
                <w:sz w:val="24"/>
                <w:szCs w:val="24"/>
                <w:lang w:eastAsia="ru-RU"/>
              </w:rPr>
            </w:pPr>
            <w:r w:rsidRPr="00ED757B">
              <w:rPr>
                <w:rFonts w:ascii="Times New Roman" w:eastAsia="Times New Roman" w:hAnsi="Times New Roman" w:cs="Times New Roman"/>
                <w:sz w:val="24"/>
                <w:szCs w:val="24"/>
                <w:lang w:eastAsia="ru-RU"/>
              </w:rPr>
              <w:t>Питома вага</w:t>
            </w:r>
          </w:p>
        </w:tc>
      </w:tr>
      <w:tr w:rsidR="00ED757B" w:rsidRPr="00ED757B" w14:paraId="799E6162" w14:textId="77777777" w:rsidTr="00154D13">
        <w:trPr>
          <w:trHeight w:val="402"/>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518FF8B" w14:textId="77777777" w:rsidR="00ED757B" w:rsidRPr="00ED757B" w:rsidRDefault="00ED757B" w:rsidP="00ED757B">
            <w:pPr>
              <w:spacing w:after="0" w:line="240" w:lineRule="auto"/>
              <w:jc w:val="center"/>
              <w:rPr>
                <w:rFonts w:ascii="1251 Pragmatica" w:eastAsia="Times New Roman" w:hAnsi="1251 Pragmatica" w:cs="Times New Roman"/>
                <w:lang w:val="en-GB" w:eastAsia="uk-UA"/>
              </w:rPr>
            </w:pPr>
          </w:p>
        </w:tc>
        <w:tc>
          <w:tcPr>
            <w:tcW w:w="3238" w:type="dxa"/>
            <w:tcBorders>
              <w:top w:val="single" w:sz="8" w:space="0" w:color="auto"/>
              <w:left w:val="single" w:sz="4" w:space="0" w:color="auto"/>
              <w:bottom w:val="single" w:sz="8" w:space="0" w:color="auto"/>
              <w:right w:val="nil"/>
            </w:tcBorders>
            <w:shd w:val="clear" w:color="auto" w:fill="auto"/>
            <w:noWrap/>
          </w:tcPr>
          <w:p w14:paraId="2B101B04" w14:textId="77777777" w:rsidR="00ED757B" w:rsidRPr="00ED757B" w:rsidRDefault="00ED757B" w:rsidP="00ED757B">
            <w:pPr>
              <w:spacing w:after="0" w:line="240" w:lineRule="auto"/>
              <w:rPr>
                <w:rFonts w:ascii="1251 Pragmatica" w:eastAsia="Times New Roman" w:hAnsi="1251 Pragmatica" w:cs="Times New Roman"/>
                <w:lang w:val="en-GB" w:eastAsia="uk-UA"/>
              </w:rPr>
            </w:pP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14:paraId="23E91FAD" w14:textId="77777777" w:rsidR="00ED757B" w:rsidRPr="00ED757B" w:rsidRDefault="00ED757B" w:rsidP="00ED757B">
            <w:pPr>
              <w:spacing w:after="0" w:line="240" w:lineRule="auto"/>
              <w:jc w:val="center"/>
              <w:rPr>
                <w:rFonts w:ascii="Calibri" w:eastAsia="Times New Roman" w:hAnsi="Calibri" w:cs="Times New Roman"/>
                <w:lang w:val="ru-RU" w:eastAsia="uk-UA"/>
              </w:rPr>
            </w:pP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tcPr>
          <w:p w14:paraId="417104AB" w14:textId="77777777" w:rsidR="00ED757B" w:rsidRPr="00ED757B" w:rsidRDefault="00ED757B" w:rsidP="00ED757B">
            <w:pPr>
              <w:spacing w:after="0" w:line="240" w:lineRule="auto"/>
              <w:jc w:val="center"/>
              <w:rPr>
                <w:rFonts w:ascii="Calibri" w:eastAsia="Times New Roman" w:hAnsi="Calibri" w:cs="Times New Roman"/>
                <w:lang w:val="ru-RU" w:eastAsia="uk-UA"/>
              </w:rPr>
            </w:pP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tcPr>
          <w:p w14:paraId="27CCDF47" w14:textId="77777777" w:rsidR="00ED757B" w:rsidRPr="00ED757B" w:rsidRDefault="00ED757B" w:rsidP="00ED757B">
            <w:pPr>
              <w:spacing w:after="0" w:line="240" w:lineRule="auto"/>
              <w:jc w:val="center"/>
              <w:rPr>
                <w:rFonts w:ascii="1251 Pragmatica" w:eastAsia="Times New Roman" w:hAnsi="1251 Pragmatica" w:cs="Times New Roman"/>
                <w:lang w:val="en-US" w:eastAsia="uk-UA"/>
              </w:rPr>
            </w:pPr>
          </w:p>
        </w:tc>
      </w:tr>
    </w:tbl>
    <w:p w14:paraId="4C0AEE74" w14:textId="77777777" w:rsidR="00ED757B" w:rsidRPr="00ED757B" w:rsidRDefault="00ED757B" w:rsidP="00ED757B">
      <w:pPr>
        <w:spacing w:after="0" w:line="240" w:lineRule="auto"/>
        <w:ind w:right="-1"/>
        <w:rPr>
          <w:rFonts w:ascii="Calibri" w:eastAsia="Times New Roman" w:hAnsi="Calibri" w:cs="Times New Roman"/>
          <w:sz w:val="24"/>
          <w:szCs w:val="24"/>
          <w:lang w:val="ru-RU" w:eastAsia="ru-RU"/>
        </w:rPr>
      </w:pPr>
    </w:p>
    <w:tbl>
      <w:tblPr>
        <w:tblpPr w:leftFromText="180" w:rightFromText="180" w:bottomFromText="200" w:vertAnchor="text" w:horzAnchor="page" w:tblpX="970" w:tblpY="736"/>
        <w:tblW w:w="10215" w:type="dxa"/>
        <w:tblLayout w:type="fixed"/>
        <w:tblLook w:val="04A0" w:firstRow="1" w:lastRow="0" w:firstColumn="1" w:lastColumn="0" w:noHBand="0" w:noVBand="1"/>
      </w:tblPr>
      <w:tblGrid>
        <w:gridCol w:w="4943"/>
        <w:gridCol w:w="5272"/>
      </w:tblGrid>
      <w:tr w:rsidR="00ED757B" w:rsidRPr="00ED757B" w14:paraId="680419F9" w14:textId="77777777" w:rsidTr="00154D13">
        <w:tc>
          <w:tcPr>
            <w:tcW w:w="4943" w:type="dxa"/>
            <w:vAlign w:val="center"/>
            <w:hideMark/>
          </w:tcPr>
          <w:p w14:paraId="5A6AA9BC" w14:textId="77777777" w:rsidR="00ED757B" w:rsidRPr="00ED757B" w:rsidRDefault="00ED757B" w:rsidP="00ED757B">
            <w:pPr>
              <w:spacing w:after="0"/>
              <w:ind w:left="567" w:right="-1"/>
              <w:rPr>
                <w:rFonts w:ascii="Times New Roman" w:eastAsia="Times New Roman" w:hAnsi="Times New Roman" w:cs="Times New Roman"/>
                <w:b/>
                <w:color w:val="000000"/>
                <w:sz w:val="24"/>
                <w:szCs w:val="24"/>
                <w:lang w:eastAsia="ru-RU"/>
              </w:rPr>
            </w:pPr>
            <w:r w:rsidRPr="00ED757B">
              <w:rPr>
                <w:rFonts w:ascii="Times New Roman" w:eastAsia="Times New Roman" w:hAnsi="Times New Roman" w:cs="Times New Roman"/>
                <w:b/>
                <w:color w:val="000000"/>
                <w:sz w:val="24"/>
                <w:szCs w:val="24"/>
                <w:lang w:eastAsia="ru-RU"/>
              </w:rPr>
              <w:t xml:space="preserve">                 ВИКОНАВЕЦЬ:</w:t>
            </w:r>
          </w:p>
        </w:tc>
        <w:tc>
          <w:tcPr>
            <w:tcW w:w="5272" w:type="dxa"/>
            <w:vAlign w:val="center"/>
            <w:hideMark/>
          </w:tcPr>
          <w:p w14:paraId="48FE8A15" w14:textId="77777777" w:rsidR="00ED757B" w:rsidRPr="00ED757B" w:rsidRDefault="00ED757B" w:rsidP="00ED757B">
            <w:pPr>
              <w:spacing w:after="0"/>
              <w:ind w:left="567" w:right="-1"/>
              <w:rPr>
                <w:rFonts w:ascii="Times New Roman" w:eastAsia="Times New Roman" w:hAnsi="Times New Roman" w:cs="Times New Roman"/>
                <w:b/>
                <w:color w:val="000000"/>
                <w:sz w:val="24"/>
                <w:szCs w:val="24"/>
                <w:lang w:eastAsia="ru-RU"/>
              </w:rPr>
            </w:pPr>
            <w:r w:rsidRPr="00ED757B">
              <w:rPr>
                <w:rFonts w:ascii="Times New Roman" w:eastAsia="Times New Roman" w:hAnsi="Times New Roman" w:cs="Times New Roman"/>
                <w:b/>
                <w:color w:val="000000"/>
                <w:sz w:val="24"/>
                <w:szCs w:val="24"/>
                <w:lang w:eastAsia="ru-RU"/>
              </w:rPr>
              <w:t xml:space="preserve">                 ЗАМОВНИК:</w:t>
            </w:r>
          </w:p>
        </w:tc>
      </w:tr>
      <w:tr w:rsidR="00ED757B" w:rsidRPr="00ED757B" w14:paraId="73F0D3F4" w14:textId="77777777" w:rsidTr="00154D13">
        <w:trPr>
          <w:trHeight w:val="2100"/>
        </w:trPr>
        <w:tc>
          <w:tcPr>
            <w:tcW w:w="4943" w:type="dxa"/>
          </w:tcPr>
          <w:p w14:paraId="00655734" w14:textId="77777777" w:rsidR="00ED757B" w:rsidRPr="00ED757B" w:rsidRDefault="00ED757B" w:rsidP="00ED757B">
            <w:pPr>
              <w:spacing w:after="0"/>
              <w:ind w:left="567" w:right="-1" w:hanging="2"/>
              <w:jc w:val="both"/>
              <w:rPr>
                <w:rFonts w:ascii="Times New Roman" w:eastAsia="Times New Roman" w:hAnsi="Times New Roman" w:cs="Times New Roman"/>
                <w:b/>
                <w:color w:val="000000"/>
                <w:sz w:val="24"/>
                <w:szCs w:val="24"/>
                <w:lang w:eastAsia="ru-RU"/>
              </w:rPr>
            </w:pPr>
          </w:p>
          <w:p w14:paraId="4ACF0F07" w14:textId="77777777" w:rsidR="00ED757B" w:rsidRPr="00ED757B" w:rsidRDefault="00ED757B" w:rsidP="00ED757B">
            <w:pPr>
              <w:spacing w:after="0"/>
              <w:ind w:left="567" w:right="-1" w:hanging="3"/>
              <w:jc w:val="both"/>
              <w:rPr>
                <w:rFonts w:ascii="Times New Roman" w:eastAsia="Times New Roman" w:hAnsi="Times New Roman" w:cs="Times New Roman"/>
                <w:b/>
                <w:color w:val="000000"/>
                <w:sz w:val="24"/>
                <w:szCs w:val="24"/>
                <w:lang w:eastAsia="ru-RU"/>
              </w:rPr>
            </w:pPr>
            <w:r w:rsidRPr="00ED757B">
              <w:rPr>
                <w:rFonts w:ascii="1251 Pragmatica" w:eastAsia="Times New Roman" w:hAnsi="1251 Pragmatica" w:cs="Times New Roman"/>
                <w:b/>
                <w:color w:val="000000"/>
                <w:sz w:val="24"/>
                <w:szCs w:val="24"/>
                <w:lang w:eastAsia="ru-RU"/>
              </w:rPr>
              <w:t xml:space="preserve"> </w:t>
            </w:r>
          </w:p>
        </w:tc>
        <w:tc>
          <w:tcPr>
            <w:tcW w:w="5272" w:type="dxa"/>
          </w:tcPr>
          <w:p w14:paraId="04804EAC" w14:textId="77777777" w:rsidR="00ED757B" w:rsidRPr="00ED757B" w:rsidRDefault="00ED757B" w:rsidP="00ED757B">
            <w:pPr>
              <w:spacing w:after="0"/>
              <w:ind w:left="567" w:right="-1"/>
              <w:jc w:val="both"/>
              <w:rPr>
                <w:rFonts w:ascii="Times New Roman" w:eastAsia="Times New Roman" w:hAnsi="Times New Roman" w:cs="Times New Roman"/>
                <w:b/>
                <w:bCs/>
                <w:color w:val="000000"/>
                <w:sz w:val="24"/>
                <w:szCs w:val="24"/>
                <w:lang w:eastAsia="ru-RU"/>
              </w:rPr>
            </w:pPr>
          </w:p>
          <w:p w14:paraId="4956D727" w14:textId="77777777" w:rsidR="00ED757B" w:rsidRPr="00ED757B" w:rsidRDefault="00ED757B" w:rsidP="00ED757B">
            <w:pPr>
              <w:spacing w:after="0"/>
              <w:ind w:left="567" w:right="-1"/>
              <w:jc w:val="both"/>
              <w:rPr>
                <w:rFonts w:ascii="Times New Roman" w:eastAsia="Times New Roman" w:hAnsi="Times New Roman" w:cs="Times New Roman"/>
                <w:b/>
                <w:bCs/>
                <w:color w:val="000000"/>
                <w:sz w:val="24"/>
                <w:szCs w:val="24"/>
                <w:lang w:eastAsia="ru-RU"/>
              </w:rPr>
            </w:pPr>
          </w:p>
          <w:p w14:paraId="2388D5A0" w14:textId="77777777" w:rsidR="00ED757B" w:rsidRPr="00ED757B" w:rsidRDefault="00ED757B" w:rsidP="00ED757B">
            <w:pPr>
              <w:spacing w:after="0"/>
              <w:ind w:left="567" w:right="-1"/>
              <w:jc w:val="both"/>
              <w:rPr>
                <w:rFonts w:ascii="Times New Roman" w:eastAsia="Times New Roman" w:hAnsi="Times New Roman" w:cs="Times New Roman"/>
                <w:b/>
                <w:bCs/>
                <w:color w:val="000000"/>
                <w:sz w:val="24"/>
                <w:szCs w:val="24"/>
                <w:lang w:eastAsia="ru-RU"/>
              </w:rPr>
            </w:pPr>
          </w:p>
          <w:p w14:paraId="53782886" w14:textId="77777777" w:rsidR="00ED757B" w:rsidRPr="00ED757B" w:rsidRDefault="00ED757B" w:rsidP="00ED757B">
            <w:pPr>
              <w:spacing w:after="0"/>
              <w:ind w:left="567" w:right="-1"/>
              <w:jc w:val="both"/>
              <w:rPr>
                <w:rFonts w:ascii="Times New Roman" w:eastAsia="Times New Roman" w:hAnsi="Times New Roman" w:cs="Times New Roman"/>
                <w:b/>
                <w:bCs/>
                <w:color w:val="000000"/>
                <w:sz w:val="24"/>
                <w:szCs w:val="24"/>
                <w:lang w:eastAsia="ru-RU"/>
              </w:rPr>
            </w:pPr>
          </w:p>
          <w:p w14:paraId="43B78EDF" w14:textId="77777777" w:rsidR="00ED757B" w:rsidRPr="00ED757B" w:rsidRDefault="00ED757B" w:rsidP="00ED757B">
            <w:pPr>
              <w:spacing w:after="0"/>
              <w:ind w:left="567" w:right="-1"/>
              <w:jc w:val="both"/>
              <w:rPr>
                <w:rFonts w:ascii="Times New Roman" w:eastAsia="Times New Roman" w:hAnsi="Times New Roman" w:cs="Times New Roman"/>
                <w:b/>
                <w:bCs/>
                <w:color w:val="000000"/>
                <w:sz w:val="24"/>
                <w:szCs w:val="24"/>
                <w:lang w:eastAsia="ru-RU"/>
              </w:rPr>
            </w:pPr>
            <w:r w:rsidRPr="00ED757B">
              <w:rPr>
                <w:rFonts w:ascii="Times New Roman" w:eastAsia="Times New Roman" w:hAnsi="Times New Roman" w:cs="Times New Roman"/>
                <w:b/>
                <w:bCs/>
                <w:color w:val="000000"/>
                <w:sz w:val="24"/>
                <w:szCs w:val="24"/>
                <w:lang w:eastAsia="ru-RU"/>
              </w:rPr>
              <w:t xml:space="preserve"> </w:t>
            </w:r>
          </w:p>
        </w:tc>
      </w:tr>
    </w:tbl>
    <w:p w14:paraId="79003AC3" w14:textId="77777777" w:rsidR="00ED757B" w:rsidRPr="00ED757B" w:rsidRDefault="00ED757B" w:rsidP="00ED757B">
      <w:pPr>
        <w:spacing w:after="0" w:line="240" w:lineRule="auto"/>
        <w:ind w:firstLine="567"/>
        <w:jc w:val="both"/>
        <w:rPr>
          <w:rFonts w:ascii="Times New Roman" w:eastAsia="Times New Roman" w:hAnsi="Times New Roman" w:cs="Times New Roman"/>
          <w:sz w:val="24"/>
          <w:szCs w:val="24"/>
          <w:lang w:eastAsia="ru-RU"/>
        </w:rPr>
      </w:pPr>
    </w:p>
    <w:p w14:paraId="18DB4640" w14:textId="77777777" w:rsidR="00ED757B" w:rsidRPr="00ED757B" w:rsidRDefault="00ED757B" w:rsidP="00ED757B">
      <w:pPr>
        <w:spacing w:after="0" w:line="240" w:lineRule="auto"/>
        <w:ind w:firstLine="567"/>
        <w:jc w:val="both"/>
        <w:rPr>
          <w:rFonts w:ascii="Times New Roman" w:eastAsia="Times New Roman" w:hAnsi="Times New Roman" w:cs="Times New Roman"/>
          <w:sz w:val="24"/>
          <w:szCs w:val="24"/>
          <w:lang w:eastAsia="ru-RU"/>
        </w:rPr>
      </w:pPr>
    </w:p>
    <w:p w14:paraId="2F22BF05" w14:textId="77777777" w:rsidR="00ED757B" w:rsidRPr="00ED757B" w:rsidRDefault="00ED757B" w:rsidP="00ED757B">
      <w:pPr>
        <w:spacing w:after="0" w:line="240" w:lineRule="auto"/>
        <w:ind w:firstLine="567"/>
        <w:jc w:val="both"/>
        <w:rPr>
          <w:rFonts w:ascii="Times New Roman" w:eastAsia="Times New Roman" w:hAnsi="Times New Roman" w:cs="Times New Roman"/>
          <w:sz w:val="24"/>
          <w:szCs w:val="24"/>
          <w:lang w:eastAsia="ru-RU"/>
        </w:rPr>
      </w:pPr>
    </w:p>
    <w:p w14:paraId="6306FE61" w14:textId="77777777" w:rsidR="00ED757B" w:rsidRPr="00ED757B" w:rsidRDefault="00ED757B" w:rsidP="00ED757B">
      <w:pPr>
        <w:spacing w:after="0" w:line="240" w:lineRule="auto"/>
        <w:ind w:firstLine="567"/>
        <w:jc w:val="both"/>
        <w:rPr>
          <w:rFonts w:ascii="Times New Roman" w:eastAsia="Times New Roman" w:hAnsi="Times New Roman" w:cs="Times New Roman"/>
          <w:sz w:val="24"/>
          <w:szCs w:val="24"/>
          <w:lang w:eastAsia="ru-RU"/>
        </w:rPr>
      </w:pPr>
    </w:p>
    <w:p w14:paraId="1E59A7BB" w14:textId="77777777" w:rsidR="00ED757B" w:rsidRPr="00ED757B" w:rsidRDefault="00ED757B" w:rsidP="00ED757B">
      <w:pPr>
        <w:spacing w:after="0" w:line="240" w:lineRule="auto"/>
        <w:ind w:firstLine="567"/>
        <w:jc w:val="both"/>
        <w:rPr>
          <w:rFonts w:ascii="Times New Roman" w:eastAsia="Times New Roman" w:hAnsi="Times New Roman" w:cs="Times New Roman"/>
          <w:sz w:val="24"/>
          <w:szCs w:val="24"/>
          <w:lang w:eastAsia="ru-RU"/>
        </w:rPr>
      </w:pPr>
    </w:p>
    <w:p w14:paraId="70847843" w14:textId="77777777" w:rsidR="00ED757B" w:rsidRPr="00ED757B" w:rsidRDefault="00ED757B" w:rsidP="00ED757B">
      <w:pPr>
        <w:spacing w:after="0" w:line="240" w:lineRule="auto"/>
        <w:ind w:firstLine="567"/>
        <w:jc w:val="both"/>
        <w:rPr>
          <w:rFonts w:ascii="Times New Roman" w:eastAsia="Times New Roman" w:hAnsi="Times New Roman" w:cs="Times New Roman"/>
          <w:sz w:val="24"/>
          <w:szCs w:val="24"/>
          <w:lang w:eastAsia="ru-RU"/>
        </w:rPr>
      </w:pPr>
    </w:p>
    <w:p w14:paraId="25069F8C" w14:textId="77777777" w:rsidR="00ED757B" w:rsidRPr="00ED757B" w:rsidRDefault="00ED757B" w:rsidP="00ED757B">
      <w:pPr>
        <w:spacing w:after="0" w:line="240" w:lineRule="auto"/>
        <w:ind w:firstLine="567"/>
        <w:jc w:val="both"/>
        <w:rPr>
          <w:rFonts w:ascii="Times New Roman" w:eastAsia="Times New Roman" w:hAnsi="Times New Roman" w:cs="Times New Roman"/>
          <w:sz w:val="24"/>
          <w:szCs w:val="24"/>
          <w:lang w:eastAsia="ru-RU"/>
        </w:rPr>
      </w:pPr>
    </w:p>
    <w:p w14:paraId="0A23856B"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p>
    <w:p w14:paraId="0FC21F42"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p>
    <w:p w14:paraId="2535E219"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p>
    <w:p w14:paraId="1F2F98A0"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p>
    <w:p w14:paraId="7FFEE6CC" w14:textId="77777777" w:rsidR="00ED757B" w:rsidRPr="00ED757B" w:rsidRDefault="00ED757B" w:rsidP="00ED757B">
      <w:pPr>
        <w:spacing w:after="0" w:line="240" w:lineRule="auto"/>
        <w:jc w:val="both"/>
        <w:rPr>
          <w:rFonts w:ascii="Times New Roman" w:eastAsia="Times New Roman" w:hAnsi="Times New Roman" w:cs="Times New Roman"/>
          <w:sz w:val="24"/>
          <w:szCs w:val="24"/>
          <w:lang w:eastAsia="ru-RU"/>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E43898" w:rsidRDefault="00E43898">
      <w:pPr>
        <w:spacing w:after="0" w:line="240" w:lineRule="auto"/>
      </w:pPr>
      <w:r>
        <w:separator/>
      </w:r>
    </w:p>
  </w:endnote>
  <w:endnote w:type="continuationSeparator" w:id="0">
    <w:p w14:paraId="798A8E91" w14:textId="77777777" w:rsidR="00E43898" w:rsidRDefault="00E4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stem Font">
    <w:altName w:val="Times New Roman"/>
    <w:panose1 w:val="00000000000000000000"/>
    <w:charset w:val="00"/>
    <w:family w:val="roman"/>
    <w:notTrueType/>
    <w:pitch w:val="default"/>
  </w:font>
  <w:font w:name=".SFUI-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E43898" w:rsidRDefault="00E43898">
      <w:pPr>
        <w:spacing w:after="0" w:line="240" w:lineRule="auto"/>
      </w:pPr>
      <w:r>
        <w:separator/>
      </w:r>
    </w:p>
  </w:footnote>
  <w:footnote w:type="continuationSeparator" w:id="0">
    <w:p w14:paraId="365444A1" w14:textId="77777777" w:rsidR="00E43898" w:rsidRDefault="00E4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Content>
      <w:p w14:paraId="7EE09E71" w14:textId="16847E56" w:rsidR="00E43898" w:rsidRDefault="00E43898">
        <w:pPr>
          <w:pStyle w:val="af3"/>
          <w:jc w:val="center"/>
        </w:pPr>
        <w:r>
          <w:fldChar w:fldCharType="begin"/>
        </w:r>
        <w:r>
          <w:instrText>PAGE   \* MERGEFORMAT</w:instrText>
        </w:r>
        <w:r>
          <w:fldChar w:fldCharType="separate"/>
        </w:r>
        <w:r w:rsidR="00ED757B" w:rsidRPr="00ED757B">
          <w:rPr>
            <w:noProof/>
            <w:lang w:val="ru-RU"/>
          </w:rPr>
          <w:t>26</w:t>
        </w:r>
        <w:r>
          <w:fldChar w:fldCharType="end"/>
        </w:r>
      </w:p>
    </w:sdtContent>
  </w:sdt>
  <w:p w14:paraId="0A2B52C9" w14:textId="77777777" w:rsidR="00E43898" w:rsidRDefault="00E43898">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E43898" w:rsidRDefault="00E43898">
    <w:pPr>
      <w:pStyle w:val="af3"/>
      <w:jc w:val="center"/>
    </w:pPr>
  </w:p>
  <w:p w14:paraId="23EA2AF6" w14:textId="77777777" w:rsidR="00E43898" w:rsidRDefault="00E43898">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A765C1"/>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3F85D71"/>
    <w:multiLevelType w:val="multilevel"/>
    <w:tmpl w:val="1DDCCB66"/>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04B4132C"/>
    <w:multiLevelType w:val="multilevel"/>
    <w:tmpl w:val="411AE94C"/>
    <w:lvl w:ilvl="0">
      <w:start w:val="5"/>
      <w:numFmt w:val="decimal"/>
      <w:lvlText w:val="%1"/>
      <w:lvlJc w:val="left"/>
      <w:pPr>
        <w:ind w:left="480" w:hanging="480"/>
      </w:pPr>
      <w:rPr>
        <w:rFonts w:hint="default"/>
        <w:color w:val="151316"/>
      </w:rPr>
    </w:lvl>
    <w:lvl w:ilvl="1">
      <w:start w:val="1"/>
      <w:numFmt w:val="decimal"/>
      <w:lvlText w:val="%1.%2"/>
      <w:lvlJc w:val="left"/>
      <w:pPr>
        <w:ind w:left="701" w:hanging="480"/>
      </w:pPr>
      <w:rPr>
        <w:rFonts w:hint="default"/>
        <w:color w:val="151316"/>
      </w:rPr>
    </w:lvl>
    <w:lvl w:ilvl="2">
      <w:start w:val="1"/>
      <w:numFmt w:val="decimal"/>
      <w:lvlText w:val="%1.%2.%3"/>
      <w:lvlJc w:val="left"/>
      <w:pPr>
        <w:ind w:left="1162" w:hanging="720"/>
      </w:pPr>
      <w:rPr>
        <w:rFonts w:hint="default"/>
        <w:color w:val="151316"/>
      </w:rPr>
    </w:lvl>
    <w:lvl w:ilvl="3">
      <w:start w:val="1"/>
      <w:numFmt w:val="decimal"/>
      <w:lvlText w:val="%1.%2.%3.%4"/>
      <w:lvlJc w:val="left"/>
      <w:pPr>
        <w:ind w:left="1383" w:hanging="720"/>
      </w:pPr>
      <w:rPr>
        <w:rFonts w:hint="default"/>
        <w:color w:val="151316"/>
      </w:rPr>
    </w:lvl>
    <w:lvl w:ilvl="4">
      <w:start w:val="1"/>
      <w:numFmt w:val="decimal"/>
      <w:lvlText w:val="%1.%2.%3.%4.%5"/>
      <w:lvlJc w:val="left"/>
      <w:pPr>
        <w:ind w:left="1964" w:hanging="1080"/>
      </w:pPr>
      <w:rPr>
        <w:rFonts w:hint="default"/>
        <w:color w:val="151316"/>
      </w:rPr>
    </w:lvl>
    <w:lvl w:ilvl="5">
      <w:start w:val="1"/>
      <w:numFmt w:val="decimal"/>
      <w:lvlText w:val="%1.%2.%3.%4.%5.%6"/>
      <w:lvlJc w:val="left"/>
      <w:pPr>
        <w:ind w:left="2185" w:hanging="1080"/>
      </w:pPr>
      <w:rPr>
        <w:rFonts w:hint="default"/>
        <w:color w:val="151316"/>
      </w:rPr>
    </w:lvl>
    <w:lvl w:ilvl="6">
      <w:start w:val="1"/>
      <w:numFmt w:val="decimal"/>
      <w:lvlText w:val="%1.%2.%3.%4.%5.%6.%7"/>
      <w:lvlJc w:val="left"/>
      <w:pPr>
        <w:ind w:left="2766" w:hanging="1440"/>
      </w:pPr>
      <w:rPr>
        <w:rFonts w:hint="default"/>
        <w:color w:val="151316"/>
      </w:rPr>
    </w:lvl>
    <w:lvl w:ilvl="7">
      <w:start w:val="1"/>
      <w:numFmt w:val="decimal"/>
      <w:lvlText w:val="%1.%2.%3.%4.%5.%6.%7.%8"/>
      <w:lvlJc w:val="left"/>
      <w:pPr>
        <w:ind w:left="2987" w:hanging="1440"/>
      </w:pPr>
      <w:rPr>
        <w:rFonts w:hint="default"/>
        <w:color w:val="151316"/>
      </w:rPr>
    </w:lvl>
    <w:lvl w:ilvl="8">
      <w:start w:val="1"/>
      <w:numFmt w:val="decimal"/>
      <w:lvlText w:val="%1.%2.%3.%4.%5.%6.%7.%8.%9"/>
      <w:lvlJc w:val="left"/>
      <w:pPr>
        <w:ind w:left="3568" w:hanging="1800"/>
      </w:pPr>
      <w:rPr>
        <w:rFonts w:hint="default"/>
        <w:color w:val="151316"/>
      </w:rPr>
    </w:lvl>
  </w:abstractNum>
  <w:abstractNum w:abstractNumId="4" w15:restartNumberingAfterBreak="0">
    <w:nsid w:val="050668B3"/>
    <w:multiLevelType w:val="hybridMultilevel"/>
    <w:tmpl w:val="D91C9B68"/>
    <w:lvl w:ilvl="0" w:tplc="04190009">
      <w:start w:val="1"/>
      <w:numFmt w:val="bullet"/>
      <w:lvlText w:val=""/>
      <w:lvlJc w:val="left"/>
      <w:pPr>
        <w:tabs>
          <w:tab w:val="num" w:pos="720"/>
        </w:tabs>
        <w:ind w:left="720" w:hanging="360"/>
      </w:pPr>
      <w:rPr>
        <w:rFonts w:ascii="Wingdings" w:hAnsi="Wingdings" w:hint="default"/>
      </w:rPr>
    </w:lvl>
    <w:lvl w:ilvl="1" w:tplc="04220001">
      <w:start w:val="1"/>
      <w:numFmt w:val="bullet"/>
      <w:lvlText w:val=""/>
      <w:lvlJc w:val="left"/>
      <w:pPr>
        <w:tabs>
          <w:tab w:val="num" w:pos="502"/>
        </w:tabs>
        <w:ind w:left="502"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57C1F2E"/>
    <w:multiLevelType w:val="multilevel"/>
    <w:tmpl w:val="C478C9F2"/>
    <w:lvl w:ilvl="0">
      <w:start w:val="5"/>
      <w:numFmt w:val="decimal"/>
      <w:lvlText w:val="%1"/>
      <w:lvlJc w:val="left"/>
      <w:pPr>
        <w:ind w:left="480" w:hanging="480"/>
      </w:pPr>
      <w:rPr>
        <w:rFonts w:hint="default"/>
        <w:color w:val="232324"/>
      </w:rPr>
    </w:lvl>
    <w:lvl w:ilvl="1">
      <w:start w:val="2"/>
      <w:numFmt w:val="decimal"/>
      <w:lvlText w:val="%1.%2"/>
      <w:lvlJc w:val="left"/>
      <w:pPr>
        <w:ind w:left="704" w:hanging="480"/>
      </w:pPr>
      <w:rPr>
        <w:rFonts w:hint="default"/>
        <w:color w:val="232324"/>
      </w:rPr>
    </w:lvl>
    <w:lvl w:ilvl="2">
      <w:start w:val="1"/>
      <w:numFmt w:val="decimal"/>
      <w:lvlText w:val="%1.%2.%3"/>
      <w:lvlJc w:val="left"/>
      <w:pPr>
        <w:ind w:left="1168" w:hanging="720"/>
      </w:pPr>
      <w:rPr>
        <w:rFonts w:hint="default"/>
        <w:color w:val="232324"/>
      </w:rPr>
    </w:lvl>
    <w:lvl w:ilvl="3">
      <w:start w:val="1"/>
      <w:numFmt w:val="decimal"/>
      <w:lvlText w:val="%1.%2.%3.%4"/>
      <w:lvlJc w:val="left"/>
      <w:pPr>
        <w:ind w:left="1392" w:hanging="720"/>
      </w:pPr>
      <w:rPr>
        <w:rFonts w:hint="default"/>
        <w:color w:val="232324"/>
      </w:rPr>
    </w:lvl>
    <w:lvl w:ilvl="4">
      <w:start w:val="1"/>
      <w:numFmt w:val="decimal"/>
      <w:lvlText w:val="%1.%2.%3.%4.%5"/>
      <w:lvlJc w:val="left"/>
      <w:pPr>
        <w:ind w:left="1976" w:hanging="1080"/>
      </w:pPr>
      <w:rPr>
        <w:rFonts w:hint="default"/>
        <w:color w:val="232324"/>
      </w:rPr>
    </w:lvl>
    <w:lvl w:ilvl="5">
      <w:start w:val="1"/>
      <w:numFmt w:val="decimal"/>
      <w:lvlText w:val="%1.%2.%3.%4.%5.%6"/>
      <w:lvlJc w:val="left"/>
      <w:pPr>
        <w:ind w:left="2200" w:hanging="1080"/>
      </w:pPr>
      <w:rPr>
        <w:rFonts w:hint="default"/>
        <w:color w:val="232324"/>
      </w:rPr>
    </w:lvl>
    <w:lvl w:ilvl="6">
      <w:start w:val="1"/>
      <w:numFmt w:val="decimal"/>
      <w:lvlText w:val="%1.%2.%3.%4.%5.%6.%7"/>
      <w:lvlJc w:val="left"/>
      <w:pPr>
        <w:ind w:left="2784" w:hanging="1440"/>
      </w:pPr>
      <w:rPr>
        <w:rFonts w:hint="default"/>
        <w:color w:val="232324"/>
      </w:rPr>
    </w:lvl>
    <w:lvl w:ilvl="7">
      <w:start w:val="1"/>
      <w:numFmt w:val="decimal"/>
      <w:lvlText w:val="%1.%2.%3.%4.%5.%6.%7.%8"/>
      <w:lvlJc w:val="left"/>
      <w:pPr>
        <w:ind w:left="3008" w:hanging="1440"/>
      </w:pPr>
      <w:rPr>
        <w:rFonts w:hint="default"/>
        <w:color w:val="232324"/>
      </w:rPr>
    </w:lvl>
    <w:lvl w:ilvl="8">
      <w:start w:val="1"/>
      <w:numFmt w:val="decimal"/>
      <w:lvlText w:val="%1.%2.%3.%4.%5.%6.%7.%8.%9"/>
      <w:lvlJc w:val="left"/>
      <w:pPr>
        <w:ind w:left="3592" w:hanging="1800"/>
      </w:pPr>
      <w:rPr>
        <w:rFonts w:hint="default"/>
        <w:color w:val="232324"/>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392C7E"/>
    <w:multiLevelType w:val="hybridMultilevel"/>
    <w:tmpl w:val="3F24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9" w15:restartNumberingAfterBreak="0">
    <w:nsid w:val="0AAF17B8"/>
    <w:multiLevelType w:val="hybridMultilevel"/>
    <w:tmpl w:val="244CFF5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C0D76AE"/>
    <w:multiLevelType w:val="multilevel"/>
    <w:tmpl w:val="907C5C68"/>
    <w:lvl w:ilvl="0">
      <w:start w:val="5"/>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1"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12" w15:restartNumberingAfterBreak="0">
    <w:nsid w:val="0F4C14D9"/>
    <w:multiLevelType w:val="hybridMultilevel"/>
    <w:tmpl w:val="A9524378"/>
    <w:lvl w:ilvl="0" w:tplc="484298A4">
      <w:start w:val="1"/>
      <w:numFmt w:val="bullet"/>
      <w:lvlText w:val=""/>
      <w:lvlJc w:val="left"/>
      <w:pPr>
        <w:ind w:left="414" w:hanging="360"/>
      </w:pPr>
      <w:rPr>
        <w:rFonts w:ascii="Symbol" w:hAnsi="Symbol" w:hint="default"/>
      </w:rPr>
    </w:lvl>
    <w:lvl w:ilvl="1" w:tplc="10000003" w:tentative="1">
      <w:start w:val="1"/>
      <w:numFmt w:val="bullet"/>
      <w:lvlText w:val="o"/>
      <w:lvlJc w:val="left"/>
      <w:pPr>
        <w:ind w:left="1134" w:hanging="360"/>
      </w:pPr>
      <w:rPr>
        <w:rFonts w:ascii="Courier New" w:hAnsi="Courier New" w:cs="Courier New" w:hint="default"/>
      </w:rPr>
    </w:lvl>
    <w:lvl w:ilvl="2" w:tplc="10000005" w:tentative="1">
      <w:start w:val="1"/>
      <w:numFmt w:val="bullet"/>
      <w:lvlText w:val=""/>
      <w:lvlJc w:val="left"/>
      <w:pPr>
        <w:ind w:left="1854" w:hanging="360"/>
      </w:pPr>
      <w:rPr>
        <w:rFonts w:ascii="Wingdings" w:hAnsi="Wingdings" w:hint="default"/>
      </w:rPr>
    </w:lvl>
    <w:lvl w:ilvl="3" w:tplc="10000001" w:tentative="1">
      <w:start w:val="1"/>
      <w:numFmt w:val="bullet"/>
      <w:lvlText w:val=""/>
      <w:lvlJc w:val="left"/>
      <w:pPr>
        <w:ind w:left="2574" w:hanging="360"/>
      </w:pPr>
      <w:rPr>
        <w:rFonts w:ascii="Symbol" w:hAnsi="Symbol" w:hint="default"/>
      </w:rPr>
    </w:lvl>
    <w:lvl w:ilvl="4" w:tplc="10000003" w:tentative="1">
      <w:start w:val="1"/>
      <w:numFmt w:val="bullet"/>
      <w:lvlText w:val="o"/>
      <w:lvlJc w:val="left"/>
      <w:pPr>
        <w:ind w:left="3294" w:hanging="360"/>
      </w:pPr>
      <w:rPr>
        <w:rFonts w:ascii="Courier New" w:hAnsi="Courier New" w:cs="Courier New" w:hint="default"/>
      </w:rPr>
    </w:lvl>
    <w:lvl w:ilvl="5" w:tplc="10000005" w:tentative="1">
      <w:start w:val="1"/>
      <w:numFmt w:val="bullet"/>
      <w:lvlText w:val=""/>
      <w:lvlJc w:val="left"/>
      <w:pPr>
        <w:ind w:left="4014" w:hanging="360"/>
      </w:pPr>
      <w:rPr>
        <w:rFonts w:ascii="Wingdings" w:hAnsi="Wingdings" w:hint="default"/>
      </w:rPr>
    </w:lvl>
    <w:lvl w:ilvl="6" w:tplc="10000001" w:tentative="1">
      <w:start w:val="1"/>
      <w:numFmt w:val="bullet"/>
      <w:lvlText w:val=""/>
      <w:lvlJc w:val="left"/>
      <w:pPr>
        <w:ind w:left="4734" w:hanging="360"/>
      </w:pPr>
      <w:rPr>
        <w:rFonts w:ascii="Symbol" w:hAnsi="Symbol" w:hint="default"/>
      </w:rPr>
    </w:lvl>
    <w:lvl w:ilvl="7" w:tplc="10000003" w:tentative="1">
      <w:start w:val="1"/>
      <w:numFmt w:val="bullet"/>
      <w:lvlText w:val="o"/>
      <w:lvlJc w:val="left"/>
      <w:pPr>
        <w:ind w:left="5454" w:hanging="360"/>
      </w:pPr>
      <w:rPr>
        <w:rFonts w:ascii="Courier New" w:hAnsi="Courier New" w:cs="Courier New" w:hint="default"/>
      </w:rPr>
    </w:lvl>
    <w:lvl w:ilvl="8" w:tplc="10000005" w:tentative="1">
      <w:start w:val="1"/>
      <w:numFmt w:val="bullet"/>
      <w:lvlText w:val=""/>
      <w:lvlJc w:val="left"/>
      <w:pPr>
        <w:ind w:left="6174" w:hanging="360"/>
      </w:pPr>
      <w:rPr>
        <w:rFonts w:ascii="Wingdings" w:hAnsi="Wingdings" w:hint="default"/>
      </w:rPr>
    </w:lvl>
  </w:abstractNum>
  <w:abstractNum w:abstractNumId="13"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1B2E60B6"/>
    <w:multiLevelType w:val="hybridMultilevel"/>
    <w:tmpl w:val="F1E46CE0"/>
    <w:lvl w:ilvl="0" w:tplc="93AA7D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7"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012A0"/>
    <w:multiLevelType w:val="multilevel"/>
    <w:tmpl w:val="41246B5E"/>
    <w:lvl w:ilvl="0">
      <w:start w:val="1"/>
      <w:numFmt w:val="decimal"/>
      <w:suff w:val="space"/>
      <w:lvlText w:val="%1."/>
      <w:lvlJc w:val="left"/>
      <w:rPr>
        <w:rFonts w:cs="Times New Roman" w:hint="default"/>
        <w:b/>
        <w:bCs/>
      </w:rPr>
    </w:lvl>
    <w:lvl w:ilvl="1">
      <w:start w:val="1"/>
      <w:numFmt w:val="decimal"/>
      <w:suff w:val="space"/>
      <w:lvlText w:val="%1.%2."/>
      <w:lvlJc w:val="left"/>
      <w:pPr>
        <w:ind w:hanging="20"/>
      </w:pPr>
      <w:rPr>
        <w:rFonts w:ascii="Times New Roman" w:eastAsia="Times New Roman" w:hAnsi="Times New Roman" w:cs="Times New Roman" w:hint="default"/>
        <w:b w:val="0"/>
        <w:bCs w:val="0"/>
      </w:rPr>
    </w:lvl>
    <w:lvl w:ilvl="2">
      <w:start w:val="1"/>
      <w:numFmt w:val="decimal"/>
      <w:suff w:val="space"/>
      <w:lvlText w:val="%1.%2.%3."/>
      <w:lvlJc w:val="left"/>
      <w:rPr>
        <w:rFonts w:cs="Times New Roman" w:hint="default"/>
        <w:b w:val="0"/>
        <w:bCs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9" w15:restartNumberingAfterBreak="0">
    <w:nsid w:val="2D7F144A"/>
    <w:multiLevelType w:val="hybridMultilevel"/>
    <w:tmpl w:val="77BCED20"/>
    <w:lvl w:ilvl="0" w:tplc="5D4A6E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21"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24" w15:restartNumberingAfterBreak="0">
    <w:nsid w:val="45A10548"/>
    <w:multiLevelType w:val="hybridMultilevel"/>
    <w:tmpl w:val="FFE25026"/>
    <w:lvl w:ilvl="0" w:tplc="7742A7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1D0C57"/>
    <w:multiLevelType w:val="hybridMultilevel"/>
    <w:tmpl w:val="1B088554"/>
    <w:lvl w:ilvl="0" w:tplc="484298A4">
      <w:start w:val="1"/>
      <w:numFmt w:val="bullet"/>
      <w:lvlText w:val=""/>
      <w:lvlJc w:val="left"/>
      <w:pPr>
        <w:ind w:left="697" w:hanging="360"/>
      </w:pPr>
      <w:rPr>
        <w:rFonts w:ascii="Symbol" w:hAnsi="Symbol" w:hint="default"/>
      </w:rPr>
    </w:lvl>
    <w:lvl w:ilvl="1" w:tplc="10000003" w:tentative="1">
      <w:start w:val="1"/>
      <w:numFmt w:val="bullet"/>
      <w:lvlText w:val="o"/>
      <w:lvlJc w:val="left"/>
      <w:pPr>
        <w:ind w:left="1417" w:hanging="360"/>
      </w:pPr>
      <w:rPr>
        <w:rFonts w:ascii="Courier New" w:hAnsi="Courier New" w:cs="Courier New" w:hint="default"/>
      </w:rPr>
    </w:lvl>
    <w:lvl w:ilvl="2" w:tplc="10000005" w:tentative="1">
      <w:start w:val="1"/>
      <w:numFmt w:val="bullet"/>
      <w:lvlText w:val=""/>
      <w:lvlJc w:val="left"/>
      <w:pPr>
        <w:ind w:left="2137" w:hanging="360"/>
      </w:pPr>
      <w:rPr>
        <w:rFonts w:ascii="Wingdings" w:hAnsi="Wingdings" w:hint="default"/>
      </w:rPr>
    </w:lvl>
    <w:lvl w:ilvl="3" w:tplc="10000001" w:tentative="1">
      <w:start w:val="1"/>
      <w:numFmt w:val="bullet"/>
      <w:lvlText w:val=""/>
      <w:lvlJc w:val="left"/>
      <w:pPr>
        <w:ind w:left="2857" w:hanging="360"/>
      </w:pPr>
      <w:rPr>
        <w:rFonts w:ascii="Symbol" w:hAnsi="Symbol" w:hint="default"/>
      </w:rPr>
    </w:lvl>
    <w:lvl w:ilvl="4" w:tplc="10000003" w:tentative="1">
      <w:start w:val="1"/>
      <w:numFmt w:val="bullet"/>
      <w:lvlText w:val="o"/>
      <w:lvlJc w:val="left"/>
      <w:pPr>
        <w:ind w:left="3577" w:hanging="360"/>
      </w:pPr>
      <w:rPr>
        <w:rFonts w:ascii="Courier New" w:hAnsi="Courier New" w:cs="Courier New" w:hint="default"/>
      </w:rPr>
    </w:lvl>
    <w:lvl w:ilvl="5" w:tplc="10000005" w:tentative="1">
      <w:start w:val="1"/>
      <w:numFmt w:val="bullet"/>
      <w:lvlText w:val=""/>
      <w:lvlJc w:val="left"/>
      <w:pPr>
        <w:ind w:left="4297" w:hanging="360"/>
      </w:pPr>
      <w:rPr>
        <w:rFonts w:ascii="Wingdings" w:hAnsi="Wingdings" w:hint="default"/>
      </w:rPr>
    </w:lvl>
    <w:lvl w:ilvl="6" w:tplc="10000001" w:tentative="1">
      <w:start w:val="1"/>
      <w:numFmt w:val="bullet"/>
      <w:lvlText w:val=""/>
      <w:lvlJc w:val="left"/>
      <w:pPr>
        <w:ind w:left="5017" w:hanging="360"/>
      </w:pPr>
      <w:rPr>
        <w:rFonts w:ascii="Symbol" w:hAnsi="Symbol" w:hint="default"/>
      </w:rPr>
    </w:lvl>
    <w:lvl w:ilvl="7" w:tplc="10000003" w:tentative="1">
      <w:start w:val="1"/>
      <w:numFmt w:val="bullet"/>
      <w:lvlText w:val="o"/>
      <w:lvlJc w:val="left"/>
      <w:pPr>
        <w:ind w:left="5737" w:hanging="360"/>
      </w:pPr>
      <w:rPr>
        <w:rFonts w:ascii="Courier New" w:hAnsi="Courier New" w:cs="Courier New" w:hint="default"/>
      </w:rPr>
    </w:lvl>
    <w:lvl w:ilvl="8" w:tplc="10000005" w:tentative="1">
      <w:start w:val="1"/>
      <w:numFmt w:val="bullet"/>
      <w:lvlText w:val=""/>
      <w:lvlJc w:val="left"/>
      <w:pPr>
        <w:ind w:left="6457" w:hanging="360"/>
      </w:pPr>
      <w:rPr>
        <w:rFonts w:ascii="Wingdings" w:hAnsi="Wingdings" w:hint="default"/>
      </w:rPr>
    </w:lvl>
  </w:abstractNum>
  <w:abstractNum w:abstractNumId="26" w15:restartNumberingAfterBreak="0">
    <w:nsid w:val="4B5D76D7"/>
    <w:multiLevelType w:val="multilevel"/>
    <w:tmpl w:val="042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24517D"/>
    <w:multiLevelType w:val="multilevel"/>
    <w:tmpl w:val="D402D40C"/>
    <w:lvl w:ilvl="0">
      <w:start w:val="1"/>
      <w:numFmt w:val="decimal"/>
      <w:suff w:val="space"/>
      <w:lvlText w:val="%1."/>
      <w:lvlJc w:val="left"/>
      <w:pPr>
        <w:ind w:left="2346" w:hanging="360"/>
      </w:pPr>
      <w:rPr>
        <w:rFonts w:hint="default"/>
        <w:b/>
      </w:rPr>
    </w:lvl>
    <w:lvl w:ilvl="1">
      <w:start w:val="1"/>
      <w:numFmt w:val="decimal"/>
      <w:suff w:val="space"/>
      <w:lvlText w:val="%1.%2."/>
      <w:lvlJc w:val="left"/>
      <w:pPr>
        <w:ind w:left="1000"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590117"/>
    <w:multiLevelType w:val="hybridMultilevel"/>
    <w:tmpl w:val="B27A7B66"/>
    <w:lvl w:ilvl="0" w:tplc="8AAEB6E4">
      <w:start w:val="324"/>
      <w:numFmt w:val="bullet"/>
      <w:lvlText w:val="-"/>
      <w:lvlJc w:val="left"/>
      <w:pPr>
        <w:ind w:left="720" w:hanging="360"/>
      </w:pPr>
      <w:rPr>
        <w:rFonts w:ascii="Times New Roman" w:eastAsia="Calibri" w:hAnsi="Times New Roman" w:cs="Times New Roman" w:hint="default"/>
        <w:b/>
        <w:bCs/>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C71EA"/>
    <w:multiLevelType w:val="hybridMultilevel"/>
    <w:tmpl w:val="FE26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0555A6"/>
    <w:multiLevelType w:val="hybridMultilevel"/>
    <w:tmpl w:val="1800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3"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34" w15:restartNumberingAfterBreak="0">
    <w:nsid w:val="5ACE643D"/>
    <w:multiLevelType w:val="hybridMultilevel"/>
    <w:tmpl w:val="58D445FC"/>
    <w:lvl w:ilvl="0" w:tplc="584836C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B3C473A"/>
    <w:multiLevelType w:val="hybridMultilevel"/>
    <w:tmpl w:val="E2B830EE"/>
    <w:lvl w:ilvl="0" w:tplc="BC6E5A3A">
      <w:start w:val="3"/>
      <w:numFmt w:val="bullet"/>
      <w:lvlText w:val="-"/>
      <w:lvlJc w:val="left"/>
      <w:pPr>
        <w:ind w:left="392" w:hanging="360"/>
      </w:pPr>
      <w:rPr>
        <w:rFonts w:ascii="Times New Roman" w:eastAsia="Times New Roman" w:hAnsi="Times New Roman" w:cs="Times New Roman" w:hint="default"/>
      </w:rPr>
    </w:lvl>
    <w:lvl w:ilvl="1" w:tplc="04190003" w:tentative="1">
      <w:start w:val="1"/>
      <w:numFmt w:val="bullet"/>
      <w:lvlText w:val="o"/>
      <w:lvlJc w:val="left"/>
      <w:pPr>
        <w:ind w:left="1112" w:hanging="360"/>
      </w:pPr>
      <w:rPr>
        <w:rFonts w:ascii="Courier New" w:hAnsi="Courier New" w:cs="Courier New" w:hint="default"/>
      </w:rPr>
    </w:lvl>
    <w:lvl w:ilvl="2" w:tplc="04190005" w:tentative="1">
      <w:start w:val="1"/>
      <w:numFmt w:val="bullet"/>
      <w:lvlText w:val=""/>
      <w:lvlJc w:val="left"/>
      <w:pPr>
        <w:ind w:left="1832" w:hanging="360"/>
      </w:pPr>
      <w:rPr>
        <w:rFonts w:ascii="Wingdings" w:hAnsi="Wingdings" w:hint="default"/>
      </w:rPr>
    </w:lvl>
    <w:lvl w:ilvl="3" w:tplc="04190001" w:tentative="1">
      <w:start w:val="1"/>
      <w:numFmt w:val="bullet"/>
      <w:lvlText w:val=""/>
      <w:lvlJc w:val="left"/>
      <w:pPr>
        <w:ind w:left="2552" w:hanging="360"/>
      </w:pPr>
      <w:rPr>
        <w:rFonts w:ascii="Symbol" w:hAnsi="Symbol" w:hint="default"/>
      </w:rPr>
    </w:lvl>
    <w:lvl w:ilvl="4" w:tplc="04190003" w:tentative="1">
      <w:start w:val="1"/>
      <w:numFmt w:val="bullet"/>
      <w:lvlText w:val="o"/>
      <w:lvlJc w:val="left"/>
      <w:pPr>
        <w:ind w:left="3272" w:hanging="360"/>
      </w:pPr>
      <w:rPr>
        <w:rFonts w:ascii="Courier New" w:hAnsi="Courier New" w:cs="Courier New" w:hint="default"/>
      </w:rPr>
    </w:lvl>
    <w:lvl w:ilvl="5" w:tplc="04190005" w:tentative="1">
      <w:start w:val="1"/>
      <w:numFmt w:val="bullet"/>
      <w:lvlText w:val=""/>
      <w:lvlJc w:val="left"/>
      <w:pPr>
        <w:ind w:left="3992" w:hanging="360"/>
      </w:pPr>
      <w:rPr>
        <w:rFonts w:ascii="Wingdings" w:hAnsi="Wingdings" w:hint="default"/>
      </w:rPr>
    </w:lvl>
    <w:lvl w:ilvl="6" w:tplc="04190001" w:tentative="1">
      <w:start w:val="1"/>
      <w:numFmt w:val="bullet"/>
      <w:lvlText w:val=""/>
      <w:lvlJc w:val="left"/>
      <w:pPr>
        <w:ind w:left="4712" w:hanging="360"/>
      </w:pPr>
      <w:rPr>
        <w:rFonts w:ascii="Symbol" w:hAnsi="Symbol" w:hint="default"/>
      </w:rPr>
    </w:lvl>
    <w:lvl w:ilvl="7" w:tplc="04190003" w:tentative="1">
      <w:start w:val="1"/>
      <w:numFmt w:val="bullet"/>
      <w:lvlText w:val="o"/>
      <w:lvlJc w:val="left"/>
      <w:pPr>
        <w:ind w:left="5432" w:hanging="360"/>
      </w:pPr>
      <w:rPr>
        <w:rFonts w:ascii="Courier New" w:hAnsi="Courier New" w:cs="Courier New" w:hint="default"/>
      </w:rPr>
    </w:lvl>
    <w:lvl w:ilvl="8" w:tplc="04190005" w:tentative="1">
      <w:start w:val="1"/>
      <w:numFmt w:val="bullet"/>
      <w:lvlText w:val=""/>
      <w:lvlJc w:val="left"/>
      <w:pPr>
        <w:ind w:left="6152" w:hanging="360"/>
      </w:pPr>
      <w:rPr>
        <w:rFonts w:ascii="Wingdings" w:hAnsi="Wingdings" w:hint="default"/>
      </w:rPr>
    </w:lvl>
  </w:abstractNum>
  <w:abstractNum w:abstractNumId="36"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37" w15:restartNumberingAfterBreak="0">
    <w:nsid w:val="65861C6F"/>
    <w:multiLevelType w:val="hybridMultilevel"/>
    <w:tmpl w:val="2804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015BF9"/>
    <w:multiLevelType w:val="hybridMultilevel"/>
    <w:tmpl w:val="4EAA6414"/>
    <w:lvl w:ilvl="0" w:tplc="2C92394A">
      <w:start w:val="1"/>
      <w:numFmt w:val="decimal"/>
      <w:lvlText w:val="%1."/>
      <w:lvlJc w:val="left"/>
      <w:pPr>
        <w:tabs>
          <w:tab w:val="num" w:pos="113"/>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E4E6BDD"/>
    <w:multiLevelType w:val="multilevel"/>
    <w:tmpl w:val="23AE238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7245E6"/>
    <w:multiLevelType w:val="hybridMultilevel"/>
    <w:tmpl w:val="410E1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43"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4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107112"/>
    <w:multiLevelType w:val="multilevel"/>
    <w:tmpl w:val="045EE0CA"/>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6" w15:restartNumberingAfterBreak="0">
    <w:nsid w:val="778B606B"/>
    <w:multiLevelType w:val="hybridMultilevel"/>
    <w:tmpl w:val="7F624024"/>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7"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num w:numId="1">
    <w:abstractNumId w:val="44"/>
  </w:num>
  <w:num w:numId="2">
    <w:abstractNumId w:val="6"/>
  </w:num>
  <w:num w:numId="3">
    <w:abstractNumId w:val="22"/>
  </w:num>
  <w:num w:numId="4">
    <w:abstractNumId w:val="14"/>
  </w:num>
  <w:num w:numId="5">
    <w:abstractNumId w:val="13"/>
  </w:num>
  <w:num w:numId="6">
    <w:abstractNumId w:val="32"/>
  </w:num>
  <w:num w:numId="7">
    <w:abstractNumId w:val="17"/>
  </w:num>
  <w:num w:numId="8">
    <w:abstractNumId w:val="21"/>
  </w:num>
  <w:num w:numId="9">
    <w:abstractNumId w:val="30"/>
  </w:num>
  <w:num w:numId="10">
    <w:abstractNumId w:val="47"/>
  </w:num>
  <w:num w:numId="11">
    <w:abstractNumId w:val="23"/>
  </w:num>
  <w:num w:numId="12">
    <w:abstractNumId w:val="16"/>
  </w:num>
  <w:num w:numId="13">
    <w:abstractNumId w:val="11"/>
  </w:num>
  <w:num w:numId="14">
    <w:abstractNumId w:val="36"/>
  </w:num>
  <w:num w:numId="15">
    <w:abstractNumId w:val="33"/>
  </w:num>
  <w:num w:numId="16">
    <w:abstractNumId w:val="48"/>
  </w:num>
  <w:num w:numId="17">
    <w:abstractNumId w:val="43"/>
  </w:num>
  <w:num w:numId="18">
    <w:abstractNumId w:val="8"/>
  </w:num>
  <w:num w:numId="19">
    <w:abstractNumId w:val="20"/>
  </w:num>
  <w:num w:numId="20">
    <w:abstractNumId w:val="42"/>
  </w:num>
  <w:num w:numId="21">
    <w:abstractNumId w:val="41"/>
  </w:num>
  <w:num w:numId="22">
    <w:abstractNumId w:val="15"/>
  </w:num>
  <w:num w:numId="23">
    <w:abstractNumId w:val="26"/>
  </w:num>
  <w:num w:numId="24">
    <w:abstractNumId w:val="1"/>
  </w:num>
  <w:num w:numId="25">
    <w:abstractNumId w:val="19"/>
  </w:num>
  <w:num w:numId="26">
    <w:abstractNumId w:val="46"/>
  </w:num>
  <w:num w:numId="27">
    <w:abstractNumId w:val="24"/>
  </w:num>
  <w:num w:numId="28">
    <w:abstractNumId w:val="40"/>
  </w:num>
  <w:num w:numId="29">
    <w:abstractNumId w:val="7"/>
  </w:num>
  <w:num w:numId="30">
    <w:abstractNumId w:val="35"/>
  </w:num>
  <w:num w:numId="31">
    <w:abstractNumId w:val="3"/>
  </w:num>
  <w:num w:numId="32">
    <w:abstractNumId w:val="5"/>
  </w:num>
  <w:num w:numId="33">
    <w:abstractNumId w:val="39"/>
  </w:num>
  <w:num w:numId="34">
    <w:abstractNumId w:val="37"/>
  </w:num>
  <w:num w:numId="35">
    <w:abstractNumId w:val="31"/>
  </w:num>
  <w:num w:numId="36">
    <w:abstractNumId w:val="10"/>
  </w:num>
  <w:num w:numId="37">
    <w:abstractNumId w:val="28"/>
  </w:num>
  <w:num w:numId="38">
    <w:abstractNumId w:val="27"/>
  </w:num>
  <w:num w:numId="39">
    <w:abstractNumId w:val="38"/>
  </w:num>
  <w:num w:numId="40">
    <w:abstractNumId w:val="4"/>
  </w:num>
  <w:num w:numId="41">
    <w:abstractNumId w:val="29"/>
  </w:num>
  <w:num w:numId="42">
    <w:abstractNumId w:val="25"/>
  </w:num>
  <w:num w:numId="43">
    <w:abstractNumId w:val="9"/>
  </w:num>
  <w:num w:numId="44">
    <w:abstractNumId w:val="12"/>
  </w:num>
  <w:num w:numId="45">
    <w:abstractNumId w:val="18"/>
  </w:num>
  <w:num w:numId="46">
    <w:abstractNumId w:val="2"/>
  </w:num>
  <w:num w:numId="47">
    <w:abstractNumId w:val="45"/>
  </w:num>
  <w:num w:numId="4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32D0"/>
    <w:rsid w:val="00026E1C"/>
    <w:rsid w:val="00032762"/>
    <w:rsid w:val="0003283B"/>
    <w:rsid w:val="00034633"/>
    <w:rsid w:val="00043F7F"/>
    <w:rsid w:val="0004549F"/>
    <w:rsid w:val="00050F91"/>
    <w:rsid w:val="000539A5"/>
    <w:rsid w:val="0005506E"/>
    <w:rsid w:val="00056020"/>
    <w:rsid w:val="000638A8"/>
    <w:rsid w:val="00064B40"/>
    <w:rsid w:val="000663AD"/>
    <w:rsid w:val="0007280C"/>
    <w:rsid w:val="00083135"/>
    <w:rsid w:val="000871B8"/>
    <w:rsid w:val="00087BC7"/>
    <w:rsid w:val="00091635"/>
    <w:rsid w:val="00091925"/>
    <w:rsid w:val="00092201"/>
    <w:rsid w:val="00092C61"/>
    <w:rsid w:val="00093086"/>
    <w:rsid w:val="000A5197"/>
    <w:rsid w:val="000B1063"/>
    <w:rsid w:val="000B10A9"/>
    <w:rsid w:val="000B2BBA"/>
    <w:rsid w:val="000B56D9"/>
    <w:rsid w:val="000C127E"/>
    <w:rsid w:val="000C24AD"/>
    <w:rsid w:val="000C33D9"/>
    <w:rsid w:val="000C35AD"/>
    <w:rsid w:val="000C6B22"/>
    <w:rsid w:val="000D01A3"/>
    <w:rsid w:val="000D388E"/>
    <w:rsid w:val="000E0AC5"/>
    <w:rsid w:val="000E1E01"/>
    <w:rsid w:val="000E2EE7"/>
    <w:rsid w:val="000F4AD1"/>
    <w:rsid w:val="00100068"/>
    <w:rsid w:val="0010174A"/>
    <w:rsid w:val="00102694"/>
    <w:rsid w:val="00107FA6"/>
    <w:rsid w:val="00116313"/>
    <w:rsid w:val="00122B85"/>
    <w:rsid w:val="0012416D"/>
    <w:rsid w:val="0012444F"/>
    <w:rsid w:val="00131A2D"/>
    <w:rsid w:val="001329E1"/>
    <w:rsid w:val="00136497"/>
    <w:rsid w:val="00141B29"/>
    <w:rsid w:val="001437F6"/>
    <w:rsid w:val="001443C2"/>
    <w:rsid w:val="00144B1C"/>
    <w:rsid w:val="0015046B"/>
    <w:rsid w:val="001516EC"/>
    <w:rsid w:val="0015226F"/>
    <w:rsid w:val="00153694"/>
    <w:rsid w:val="00161226"/>
    <w:rsid w:val="001665FD"/>
    <w:rsid w:val="00172963"/>
    <w:rsid w:val="00173C6C"/>
    <w:rsid w:val="00176991"/>
    <w:rsid w:val="00192FA9"/>
    <w:rsid w:val="00194835"/>
    <w:rsid w:val="00196D64"/>
    <w:rsid w:val="00197587"/>
    <w:rsid w:val="001A03AE"/>
    <w:rsid w:val="001A499D"/>
    <w:rsid w:val="001B0853"/>
    <w:rsid w:val="001B169A"/>
    <w:rsid w:val="001B1FE2"/>
    <w:rsid w:val="001B28D7"/>
    <w:rsid w:val="001C1B0E"/>
    <w:rsid w:val="001C3193"/>
    <w:rsid w:val="001D1806"/>
    <w:rsid w:val="001F4A11"/>
    <w:rsid w:val="001F574C"/>
    <w:rsid w:val="001F64BD"/>
    <w:rsid w:val="001F731B"/>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291D"/>
    <w:rsid w:val="00252EB4"/>
    <w:rsid w:val="00255657"/>
    <w:rsid w:val="00262827"/>
    <w:rsid w:val="00266C54"/>
    <w:rsid w:val="002672B8"/>
    <w:rsid w:val="00272214"/>
    <w:rsid w:val="0027238B"/>
    <w:rsid w:val="00277A55"/>
    <w:rsid w:val="00277FAA"/>
    <w:rsid w:val="0028221D"/>
    <w:rsid w:val="0028455B"/>
    <w:rsid w:val="00290B13"/>
    <w:rsid w:val="00292146"/>
    <w:rsid w:val="002938FA"/>
    <w:rsid w:val="002A1394"/>
    <w:rsid w:val="002A4DD5"/>
    <w:rsid w:val="002A757D"/>
    <w:rsid w:val="002C129D"/>
    <w:rsid w:val="002C4F5C"/>
    <w:rsid w:val="002D5B8F"/>
    <w:rsid w:val="002D7372"/>
    <w:rsid w:val="002E0441"/>
    <w:rsid w:val="002F0625"/>
    <w:rsid w:val="002F5DB1"/>
    <w:rsid w:val="00303105"/>
    <w:rsid w:val="00306D4E"/>
    <w:rsid w:val="003102E3"/>
    <w:rsid w:val="00311513"/>
    <w:rsid w:val="003127A1"/>
    <w:rsid w:val="00314075"/>
    <w:rsid w:val="00316002"/>
    <w:rsid w:val="00320EC9"/>
    <w:rsid w:val="0032595A"/>
    <w:rsid w:val="0032775D"/>
    <w:rsid w:val="00333388"/>
    <w:rsid w:val="003357E7"/>
    <w:rsid w:val="003467A2"/>
    <w:rsid w:val="0035210A"/>
    <w:rsid w:val="0035262B"/>
    <w:rsid w:val="00352D16"/>
    <w:rsid w:val="00356D86"/>
    <w:rsid w:val="0036110D"/>
    <w:rsid w:val="003652C9"/>
    <w:rsid w:val="003716F5"/>
    <w:rsid w:val="003767EB"/>
    <w:rsid w:val="0037709B"/>
    <w:rsid w:val="003770D5"/>
    <w:rsid w:val="00377C64"/>
    <w:rsid w:val="003813D5"/>
    <w:rsid w:val="00381B0A"/>
    <w:rsid w:val="00383D0F"/>
    <w:rsid w:val="0039089D"/>
    <w:rsid w:val="003A3690"/>
    <w:rsid w:val="003A4BA4"/>
    <w:rsid w:val="003A5181"/>
    <w:rsid w:val="003A6578"/>
    <w:rsid w:val="003B75A8"/>
    <w:rsid w:val="003C188F"/>
    <w:rsid w:val="003C3680"/>
    <w:rsid w:val="003D14B3"/>
    <w:rsid w:val="003D2238"/>
    <w:rsid w:val="003D7391"/>
    <w:rsid w:val="003E1A8E"/>
    <w:rsid w:val="003E1E5D"/>
    <w:rsid w:val="003E6EA1"/>
    <w:rsid w:val="003E7A54"/>
    <w:rsid w:val="003F0F67"/>
    <w:rsid w:val="003F27AB"/>
    <w:rsid w:val="003F3EC8"/>
    <w:rsid w:val="003F6E33"/>
    <w:rsid w:val="003F77A1"/>
    <w:rsid w:val="0040195B"/>
    <w:rsid w:val="0041498C"/>
    <w:rsid w:val="00421EAD"/>
    <w:rsid w:val="00424BA8"/>
    <w:rsid w:val="0042589C"/>
    <w:rsid w:val="004319CD"/>
    <w:rsid w:val="00433F1E"/>
    <w:rsid w:val="004435E9"/>
    <w:rsid w:val="00446D38"/>
    <w:rsid w:val="004539DB"/>
    <w:rsid w:val="00454483"/>
    <w:rsid w:val="00463931"/>
    <w:rsid w:val="00465790"/>
    <w:rsid w:val="004667F2"/>
    <w:rsid w:val="00477B97"/>
    <w:rsid w:val="00481C60"/>
    <w:rsid w:val="004838C8"/>
    <w:rsid w:val="00485B80"/>
    <w:rsid w:val="0048694F"/>
    <w:rsid w:val="004A007F"/>
    <w:rsid w:val="004A31C9"/>
    <w:rsid w:val="004A4447"/>
    <w:rsid w:val="004B044A"/>
    <w:rsid w:val="004B0B3B"/>
    <w:rsid w:val="004B16A4"/>
    <w:rsid w:val="004B1D97"/>
    <w:rsid w:val="004C4F06"/>
    <w:rsid w:val="004C7F3F"/>
    <w:rsid w:val="004D0043"/>
    <w:rsid w:val="004D1D7C"/>
    <w:rsid w:val="004D361A"/>
    <w:rsid w:val="004D436B"/>
    <w:rsid w:val="004D64B6"/>
    <w:rsid w:val="004D65E5"/>
    <w:rsid w:val="004D7939"/>
    <w:rsid w:val="004E54CD"/>
    <w:rsid w:val="004E5978"/>
    <w:rsid w:val="004F0F9B"/>
    <w:rsid w:val="004F3BA5"/>
    <w:rsid w:val="004F4045"/>
    <w:rsid w:val="004F43E4"/>
    <w:rsid w:val="004F57C8"/>
    <w:rsid w:val="004F7D33"/>
    <w:rsid w:val="00501021"/>
    <w:rsid w:val="005050BE"/>
    <w:rsid w:val="00515D21"/>
    <w:rsid w:val="00524BB8"/>
    <w:rsid w:val="0052630C"/>
    <w:rsid w:val="005278EB"/>
    <w:rsid w:val="00527CB4"/>
    <w:rsid w:val="005402C0"/>
    <w:rsid w:val="00540511"/>
    <w:rsid w:val="00540589"/>
    <w:rsid w:val="00541124"/>
    <w:rsid w:val="00542DF6"/>
    <w:rsid w:val="00556FAC"/>
    <w:rsid w:val="00557C87"/>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41A7"/>
    <w:rsid w:val="005C5CFF"/>
    <w:rsid w:val="005C6D14"/>
    <w:rsid w:val="005D028B"/>
    <w:rsid w:val="005D6C7D"/>
    <w:rsid w:val="005E7374"/>
    <w:rsid w:val="005F27BC"/>
    <w:rsid w:val="005F35CF"/>
    <w:rsid w:val="005F3ABF"/>
    <w:rsid w:val="005F63EF"/>
    <w:rsid w:val="005F7EC5"/>
    <w:rsid w:val="00602C12"/>
    <w:rsid w:val="006047C6"/>
    <w:rsid w:val="0060559D"/>
    <w:rsid w:val="00610A28"/>
    <w:rsid w:val="00612EA9"/>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617C"/>
    <w:rsid w:val="006971B2"/>
    <w:rsid w:val="006A2B39"/>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5978"/>
    <w:rsid w:val="006E6AEC"/>
    <w:rsid w:val="006F1105"/>
    <w:rsid w:val="006F1DD8"/>
    <w:rsid w:val="007015A1"/>
    <w:rsid w:val="0070176B"/>
    <w:rsid w:val="00703C34"/>
    <w:rsid w:val="0070533B"/>
    <w:rsid w:val="00705ADA"/>
    <w:rsid w:val="00715F14"/>
    <w:rsid w:val="0071694B"/>
    <w:rsid w:val="00717DAF"/>
    <w:rsid w:val="0072082A"/>
    <w:rsid w:val="00721142"/>
    <w:rsid w:val="00735F3E"/>
    <w:rsid w:val="007366EA"/>
    <w:rsid w:val="0073740E"/>
    <w:rsid w:val="00743B98"/>
    <w:rsid w:val="00745F4B"/>
    <w:rsid w:val="00746A97"/>
    <w:rsid w:val="007504D6"/>
    <w:rsid w:val="00750B33"/>
    <w:rsid w:val="007531C0"/>
    <w:rsid w:val="007613B1"/>
    <w:rsid w:val="00761A74"/>
    <w:rsid w:val="0076520D"/>
    <w:rsid w:val="0076672A"/>
    <w:rsid w:val="00772875"/>
    <w:rsid w:val="0077495C"/>
    <w:rsid w:val="007771A2"/>
    <w:rsid w:val="00780439"/>
    <w:rsid w:val="00780F0D"/>
    <w:rsid w:val="00786293"/>
    <w:rsid w:val="00790742"/>
    <w:rsid w:val="00793EFC"/>
    <w:rsid w:val="007958C3"/>
    <w:rsid w:val="007A417E"/>
    <w:rsid w:val="007A6463"/>
    <w:rsid w:val="007B1626"/>
    <w:rsid w:val="007B2EA4"/>
    <w:rsid w:val="007B3575"/>
    <w:rsid w:val="007C31A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20303"/>
    <w:rsid w:val="0082176C"/>
    <w:rsid w:val="008257F7"/>
    <w:rsid w:val="0083330B"/>
    <w:rsid w:val="008377BF"/>
    <w:rsid w:val="00837927"/>
    <w:rsid w:val="00846B8D"/>
    <w:rsid w:val="0084740D"/>
    <w:rsid w:val="00852878"/>
    <w:rsid w:val="008550BC"/>
    <w:rsid w:val="00855216"/>
    <w:rsid w:val="008557AB"/>
    <w:rsid w:val="008606DB"/>
    <w:rsid w:val="00860B88"/>
    <w:rsid w:val="00863D1F"/>
    <w:rsid w:val="00865736"/>
    <w:rsid w:val="008708FB"/>
    <w:rsid w:val="00873109"/>
    <w:rsid w:val="00874A51"/>
    <w:rsid w:val="00875CB4"/>
    <w:rsid w:val="008822FF"/>
    <w:rsid w:val="00884FE9"/>
    <w:rsid w:val="00886849"/>
    <w:rsid w:val="008937F7"/>
    <w:rsid w:val="008A6920"/>
    <w:rsid w:val="008A7278"/>
    <w:rsid w:val="008A7759"/>
    <w:rsid w:val="008B0FF9"/>
    <w:rsid w:val="008B3F99"/>
    <w:rsid w:val="008B6293"/>
    <w:rsid w:val="008C2680"/>
    <w:rsid w:val="008C4701"/>
    <w:rsid w:val="008C5322"/>
    <w:rsid w:val="008C57D4"/>
    <w:rsid w:val="008D34DE"/>
    <w:rsid w:val="008D48E9"/>
    <w:rsid w:val="008D5F11"/>
    <w:rsid w:val="008D6F4F"/>
    <w:rsid w:val="008E1E3F"/>
    <w:rsid w:val="008E33CC"/>
    <w:rsid w:val="008E42E4"/>
    <w:rsid w:val="008E5D29"/>
    <w:rsid w:val="008E6AA4"/>
    <w:rsid w:val="008E7F4C"/>
    <w:rsid w:val="008F302A"/>
    <w:rsid w:val="009024F4"/>
    <w:rsid w:val="00911B31"/>
    <w:rsid w:val="00911D53"/>
    <w:rsid w:val="00911F81"/>
    <w:rsid w:val="0091216F"/>
    <w:rsid w:val="0091510D"/>
    <w:rsid w:val="009170A1"/>
    <w:rsid w:val="009200F6"/>
    <w:rsid w:val="00935BBF"/>
    <w:rsid w:val="009366D8"/>
    <w:rsid w:val="009433B0"/>
    <w:rsid w:val="009527BA"/>
    <w:rsid w:val="00952859"/>
    <w:rsid w:val="00953F5E"/>
    <w:rsid w:val="0095661E"/>
    <w:rsid w:val="00961254"/>
    <w:rsid w:val="009612C3"/>
    <w:rsid w:val="009641C1"/>
    <w:rsid w:val="00975E5A"/>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6592"/>
    <w:rsid w:val="009C193C"/>
    <w:rsid w:val="009C2563"/>
    <w:rsid w:val="009C2B30"/>
    <w:rsid w:val="009C37BB"/>
    <w:rsid w:val="009C5586"/>
    <w:rsid w:val="009D1808"/>
    <w:rsid w:val="009D551C"/>
    <w:rsid w:val="009D669C"/>
    <w:rsid w:val="009D7BBE"/>
    <w:rsid w:val="009E19A2"/>
    <w:rsid w:val="009E2DE8"/>
    <w:rsid w:val="009E3874"/>
    <w:rsid w:val="009F307A"/>
    <w:rsid w:val="009F3C54"/>
    <w:rsid w:val="009F3DFD"/>
    <w:rsid w:val="009F56A3"/>
    <w:rsid w:val="009F5CF2"/>
    <w:rsid w:val="00A02FC8"/>
    <w:rsid w:val="00A038B1"/>
    <w:rsid w:val="00A07DC1"/>
    <w:rsid w:val="00A101B0"/>
    <w:rsid w:val="00A12EAC"/>
    <w:rsid w:val="00A13884"/>
    <w:rsid w:val="00A2053C"/>
    <w:rsid w:val="00A21BEF"/>
    <w:rsid w:val="00A247F0"/>
    <w:rsid w:val="00A25816"/>
    <w:rsid w:val="00A26495"/>
    <w:rsid w:val="00A26FB1"/>
    <w:rsid w:val="00A33CC1"/>
    <w:rsid w:val="00A346DB"/>
    <w:rsid w:val="00A3532F"/>
    <w:rsid w:val="00A357E6"/>
    <w:rsid w:val="00A4299C"/>
    <w:rsid w:val="00A42A3A"/>
    <w:rsid w:val="00A4606D"/>
    <w:rsid w:val="00A4705C"/>
    <w:rsid w:val="00A60644"/>
    <w:rsid w:val="00A62C11"/>
    <w:rsid w:val="00A63AED"/>
    <w:rsid w:val="00A66823"/>
    <w:rsid w:val="00A758EB"/>
    <w:rsid w:val="00A8431C"/>
    <w:rsid w:val="00A86825"/>
    <w:rsid w:val="00A8779B"/>
    <w:rsid w:val="00A90F7F"/>
    <w:rsid w:val="00AA08A5"/>
    <w:rsid w:val="00AA7115"/>
    <w:rsid w:val="00AB14F8"/>
    <w:rsid w:val="00AB2CCE"/>
    <w:rsid w:val="00AB4A61"/>
    <w:rsid w:val="00AB517F"/>
    <w:rsid w:val="00AB5278"/>
    <w:rsid w:val="00AC138C"/>
    <w:rsid w:val="00AD082D"/>
    <w:rsid w:val="00AE6673"/>
    <w:rsid w:val="00AF59B2"/>
    <w:rsid w:val="00B05D8E"/>
    <w:rsid w:val="00B07A8D"/>
    <w:rsid w:val="00B17BB4"/>
    <w:rsid w:val="00B248AF"/>
    <w:rsid w:val="00B2752A"/>
    <w:rsid w:val="00B278B7"/>
    <w:rsid w:val="00B333A9"/>
    <w:rsid w:val="00B33704"/>
    <w:rsid w:val="00B414C5"/>
    <w:rsid w:val="00B443B7"/>
    <w:rsid w:val="00B46907"/>
    <w:rsid w:val="00B55532"/>
    <w:rsid w:val="00B56B36"/>
    <w:rsid w:val="00B57BDC"/>
    <w:rsid w:val="00B61052"/>
    <w:rsid w:val="00B62C2D"/>
    <w:rsid w:val="00B64693"/>
    <w:rsid w:val="00B71602"/>
    <w:rsid w:val="00B81ACC"/>
    <w:rsid w:val="00B8273D"/>
    <w:rsid w:val="00B82FC0"/>
    <w:rsid w:val="00B84277"/>
    <w:rsid w:val="00B85A09"/>
    <w:rsid w:val="00B90099"/>
    <w:rsid w:val="00B902C6"/>
    <w:rsid w:val="00B93E17"/>
    <w:rsid w:val="00B943D5"/>
    <w:rsid w:val="00B96A9B"/>
    <w:rsid w:val="00B977DF"/>
    <w:rsid w:val="00BA66BC"/>
    <w:rsid w:val="00BB55F8"/>
    <w:rsid w:val="00BB6900"/>
    <w:rsid w:val="00BC1C0A"/>
    <w:rsid w:val="00BC21D1"/>
    <w:rsid w:val="00BC38FB"/>
    <w:rsid w:val="00BC7426"/>
    <w:rsid w:val="00BD31F9"/>
    <w:rsid w:val="00BD48E5"/>
    <w:rsid w:val="00BD6472"/>
    <w:rsid w:val="00BD7BA8"/>
    <w:rsid w:val="00BE695E"/>
    <w:rsid w:val="00BE77BD"/>
    <w:rsid w:val="00BF083E"/>
    <w:rsid w:val="00C02875"/>
    <w:rsid w:val="00C0370A"/>
    <w:rsid w:val="00C0625D"/>
    <w:rsid w:val="00C06BD5"/>
    <w:rsid w:val="00C075DE"/>
    <w:rsid w:val="00C1075A"/>
    <w:rsid w:val="00C25EEA"/>
    <w:rsid w:val="00C302C0"/>
    <w:rsid w:val="00C34D4F"/>
    <w:rsid w:val="00C350DC"/>
    <w:rsid w:val="00C47457"/>
    <w:rsid w:val="00C55B38"/>
    <w:rsid w:val="00C5632B"/>
    <w:rsid w:val="00C570BD"/>
    <w:rsid w:val="00C64E15"/>
    <w:rsid w:val="00C704D6"/>
    <w:rsid w:val="00C7060B"/>
    <w:rsid w:val="00C742FC"/>
    <w:rsid w:val="00C80CB6"/>
    <w:rsid w:val="00C8255A"/>
    <w:rsid w:val="00C84B4F"/>
    <w:rsid w:val="00C8618E"/>
    <w:rsid w:val="00C87D5C"/>
    <w:rsid w:val="00C96AE4"/>
    <w:rsid w:val="00CA37B8"/>
    <w:rsid w:val="00CB006A"/>
    <w:rsid w:val="00CB4C3E"/>
    <w:rsid w:val="00CC205C"/>
    <w:rsid w:val="00CC29B2"/>
    <w:rsid w:val="00CC3137"/>
    <w:rsid w:val="00CC5D5B"/>
    <w:rsid w:val="00CC73FC"/>
    <w:rsid w:val="00CD03C1"/>
    <w:rsid w:val="00CD3CED"/>
    <w:rsid w:val="00CD4484"/>
    <w:rsid w:val="00CD4E1F"/>
    <w:rsid w:val="00CD6246"/>
    <w:rsid w:val="00CE0BE3"/>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1B1D"/>
    <w:rsid w:val="00D23ECA"/>
    <w:rsid w:val="00D25196"/>
    <w:rsid w:val="00D25806"/>
    <w:rsid w:val="00D259BE"/>
    <w:rsid w:val="00D36F60"/>
    <w:rsid w:val="00D37E44"/>
    <w:rsid w:val="00D421AC"/>
    <w:rsid w:val="00D45FA0"/>
    <w:rsid w:val="00D50306"/>
    <w:rsid w:val="00D5487D"/>
    <w:rsid w:val="00D5796C"/>
    <w:rsid w:val="00D61DC7"/>
    <w:rsid w:val="00D62AA7"/>
    <w:rsid w:val="00D673D6"/>
    <w:rsid w:val="00D71926"/>
    <w:rsid w:val="00D74551"/>
    <w:rsid w:val="00D77E45"/>
    <w:rsid w:val="00D811A0"/>
    <w:rsid w:val="00D834A1"/>
    <w:rsid w:val="00D872CA"/>
    <w:rsid w:val="00D913CB"/>
    <w:rsid w:val="00D91E83"/>
    <w:rsid w:val="00DA04B2"/>
    <w:rsid w:val="00DA28B7"/>
    <w:rsid w:val="00DA7A90"/>
    <w:rsid w:val="00DB121C"/>
    <w:rsid w:val="00DB17E3"/>
    <w:rsid w:val="00DC3FDF"/>
    <w:rsid w:val="00DD10BE"/>
    <w:rsid w:val="00DD126E"/>
    <w:rsid w:val="00DD3338"/>
    <w:rsid w:val="00DD5509"/>
    <w:rsid w:val="00DD7FD0"/>
    <w:rsid w:val="00DE3A7F"/>
    <w:rsid w:val="00DE52B2"/>
    <w:rsid w:val="00E01714"/>
    <w:rsid w:val="00E060AC"/>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3898"/>
    <w:rsid w:val="00E4629D"/>
    <w:rsid w:val="00E4636E"/>
    <w:rsid w:val="00E50BEB"/>
    <w:rsid w:val="00E5194A"/>
    <w:rsid w:val="00E532FA"/>
    <w:rsid w:val="00E56BE6"/>
    <w:rsid w:val="00E57226"/>
    <w:rsid w:val="00E57B08"/>
    <w:rsid w:val="00E673E6"/>
    <w:rsid w:val="00E7043D"/>
    <w:rsid w:val="00E7305A"/>
    <w:rsid w:val="00E81316"/>
    <w:rsid w:val="00EA0A09"/>
    <w:rsid w:val="00EA16FB"/>
    <w:rsid w:val="00EB471D"/>
    <w:rsid w:val="00EC0011"/>
    <w:rsid w:val="00EC1012"/>
    <w:rsid w:val="00EC5C12"/>
    <w:rsid w:val="00ED4E30"/>
    <w:rsid w:val="00ED757B"/>
    <w:rsid w:val="00EE3697"/>
    <w:rsid w:val="00EE6EE6"/>
    <w:rsid w:val="00EE763B"/>
    <w:rsid w:val="00EE7F70"/>
    <w:rsid w:val="00EF2AAB"/>
    <w:rsid w:val="00EF33A1"/>
    <w:rsid w:val="00EF3CF9"/>
    <w:rsid w:val="00EF4191"/>
    <w:rsid w:val="00EF5797"/>
    <w:rsid w:val="00F1224C"/>
    <w:rsid w:val="00F15716"/>
    <w:rsid w:val="00F17547"/>
    <w:rsid w:val="00F22DE3"/>
    <w:rsid w:val="00F24B7C"/>
    <w:rsid w:val="00F25CA1"/>
    <w:rsid w:val="00F34AD5"/>
    <w:rsid w:val="00F3730D"/>
    <w:rsid w:val="00F40CC1"/>
    <w:rsid w:val="00F42C72"/>
    <w:rsid w:val="00F4313E"/>
    <w:rsid w:val="00F44362"/>
    <w:rsid w:val="00F4521E"/>
    <w:rsid w:val="00F50D3E"/>
    <w:rsid w:val="00F539AF"/>
    <w:rsid w:val="00F5634C"/>
    <w:rsid w:val="00F61A3F"/>
    <w:rsid w:val="00F67495"/>
    <w:rsid w:val="00F71880"/>
    <w:rsid w:val="00F73D75"/>
    <w:rsid w:val="00F81471"/>
    <w:rsid w:val="00F8326F"/>
    <w:rsid w:val="00F83813"/>
    <w:rsid w:val="00F868FD"/>
    <w:rsid w:val="00F9139C"/>
    <w:rsid w:val="00F951F7"/>
    <w:rsid w:val="00F96309"/>
    <w:rsid w:val="00F96601"/>
    <w:rsid w:val="00F96E72"/>
    <w:rsid w:val="00F9761D"/>
    <w:rsid w:val="00F97C62"/>
    <w:rsid w:val="00FA24F7"/>
    <w:rsid w:val="00FA26DC"/>
    <w:rsid w:val="00FA277B"/>
    <w:rsid w:val="00FB1078"/>
    <w:rsid w:val="00FB3C3D"/>
    <w:rsid w:val="00FC50E2"/>
    <w:rsid w:val="00FC5A93"/>
    <w:rsid w:val="00FD62A3"/>
    <w:rsid w:val="00FE2741"/>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e"/>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
    <w:name w:val="Body Text"/>
    <w:basedOn w:val="a"/>
    <w:link w:val="af0"/>
    <w:uiPriority w:val="99"/>
    <w:semiHidden/>
    <w:unhideWhenUsed/>
    <w:rsid w:val="008C4701"/>
    <w:pPr>
      <w:spacing w:after="120"/>
    </w:pPr>
  </w:style>
  <w:style w:type="character" w:customStyle="1" w:styleId="af0">
    <w:name w:val="Основной текст Знак"/>
    <w:basedOn w:val="a0"/>
    <w:link w:val="af"/>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1">
    <w:name w:val="footer"/>
    <w:basedOn w:val="a"/>
    <w:link w:val="af2"/>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2">
    <w:name w:val="Нижний колонтитул Знак"/>
    <w:basedOn w:val="a0"/>
    <w:link w:val="af1"/>
    <w:uiPriority w:val="99"/>
    <w:rsid w:val="00B33704"/>
    <w:rPr>
      <w:rFonts w:ascii="1251 Pragmatica" w:eastAsia="Times New Roman" w:hAnsi="1251 Pragmatica" w:cs="Times New Roman"/>
      <w:sz w:val="20"/>
      <w:szCs w:val="20"/>
      <w:lang w:val="en-GB" w:eastAsia="ru-RU"/>
    </w:rPr>
  </w:style>
  <w:style w:type="paragraph" w:styleId="af3">
    <w:name w:val="header"/>
    <w:basedOn w:val="a"/>
    <w:link w:val="af4"/>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4">
    <w:name w:val="Верхний колонтитул Знак"/>
    <w:basedOn w:val="a0"/>
    <w:link w:val="af3"/>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
    <w:qFormat/>
    <w:rsid w:val="003127A1"/>
    <w:pPr>
      <w:keepNext/>
      <w:spacing w:before="240" w:after="120"/>
    </w:pPr>
    <w:rPr>
      <w:rFonts w:ascii="Liberation Sans" w:eastAsia="Microsoft YaHei" w:hAnsi="Liberation Sans" w:cs="Mangal"/>
      <w:color w:val="00000A"/>
      <w:sz w:val="28"/>
      <w:szCs w:val="28"/>
      <w:lang w:val="ru-RU"/>
    </w:rPr>
  </w:style>
  <w:style w:type="character" w:styleId="af5">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211E-2E96-43D7-8B3A-0A7FB6CB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31</Pages>
  <Words>12546</Words>
  <Characters>71513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214</cp:revision>
  <cp:lastPrinted>2024-01-08T11:15:00Z</cp:lastPrinted>
  <dcterms:created xsi:type="dcterms:W3CDTF">2023-12-15T09:48:00Z</dcterms:created>
  <dcterms:modified xsi:type="dcterms:W3CDTF">2024-03-13T15:23:00Z</dcterms:modified>
</cp:coreProperties>
</file>