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58202F" w:rsidP="00E34103">
      <w:pPr>
        <w:jc w:val="center"/>
        <w:rPr>
          <w:b/>
          <w:sz w:val="28"/>
          <w:szCs w:val="28"/>
        </w:rPr>
      </w:pPr>
      <w:r>
        <w:rPr>
          <w:b/>
          <w:sz w:val="28"/>
          <w:szCs w:val="28"/>
        </w:rPr>
        <w:t xml:space="preserve"> </w:t>
      </w:r>
      <w:r w:rsidR="00E34103"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534817" w:rsidRDefault="00E34103" w:rsidP="00E34103">
      <w:pPr>
        <w:tabs>
          <w:tab w:val="left" w:pos="4219"/>
          <w:tab w:val="left" w:pos="8490"/>
        </w:tabs>
        <w:ind w:left="5400" w:hanging="540"/>
        <w:rPr>
          <w:b/>
          <w:bCs/>
          <w:color w:val="000000" w:themeColor="text1"/>
          <w:sz w:val="28"/>
          <w:szCs w:val="28"/>
        </w:rPr>
      </w:pPr>
      <w:r w:rsidRPr="00534817">
        <w:rPr>
          <w:b/>
          <w:bCs/>
          <w:color w:val="000000" w:themeColor="text1"/>
          <w:sz w:val="28"/>
          <w:szCs w:val="28"/>
        </w:rPr>
        <w:t xml:space="preserve">від </w:t>
      </w:r>
      <w:r w:rsidR="00F87EDE">
        <w:rPr>
          <w:b/>
          <w:bCs/>
          <w:color w:val="000000" w:themeColor="text1"/>
          <w:sz w:val="28"/>
          <w:szCs w:val="28"/>
        </w:rPr>
        <w:t>03.05.2024</w:t>
      </w:r>
      <w:r w:rsidRPr="00534817">
        <w:rPr>
          <w:b/>
          <w:bCs/>
          <w:color w:val="000000" w:themeColor="text1"/>
          <w:sz w:val="28"/>
          <w:szCs w:val="28"/>
        </w:rPr>
        <w:t xml:space="preserve"> року № </w:t>
      </w:r>
      <w:r w:rsidR="00F87EDE">
        <w:rPr>
          <w:b/>
          <w:bCs/>
          <w:color w:val="000000" w:themeColor="text1"/>
          <w:sz w:val="28"/>
          <w:szCs w:val="28"/>
        </w:rPr>
        <w:t>31</w:t>
      </w:r>
    </w:p>
    <w:p w:rsidR="00E34103" w:rsidRPr="00534817" w:rsidRDefault="00E34103" w:rsidP="00E34103">
      <w:pPr>
        <w:ind w:left="320"/>
        <w:rPr>
          <w:sz w:val="28"/>
          <w:szCs w:val="28"/>
        </w:rPr>
      </w:pPr>
    </w:p>
    <w:p w:rsidR="00E34103" w:rsidRPr="00534817" w:rsidRDefault="00E34103"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E34103" w:rsidRPr="00534817" w:rsidRDefault="00E34103" w:rsidP="00E34103">
      <w:pPr>
        <w:pStyle w:val="6"/>
        <w:spacing w:before="0"/>
        <w:rPr>
          <w:sz w:val="23"/>
          <w:szCs w:val="23"/>
        </w:rPr>
      </w:pPr>
      <w:r w:rsidRPr="00534817">
        <w:t xml:space="preserve">ТЕНДЕРНА ДОКУМЕНТАЦІЯ </w:t>
      </w:r>
    </w:p>
    <w:p w:rsidR="00E34103" w:rsidRPr="00534817" w:rsidRDefault="00E34103" w:rsidP="00E34103">
      <w:pPr>
        <w:pStyle w:val="a3"/>
        <w:rPr>
          <w:rFonts w:ascii="Times New Roman" w:hAnsi="Times New Roman"/>
          <w:sz w:val="23"/>
          <w:szCs w:val="23"/>
        </w:rPr>
      </w:pPr>
    </w:p>
    <w:p w:rsidR="00E34103" w:rsidRPr="00534817" w:rsidRDefault="00E34103" w:rsidP="00E34103">
      <w:pPr>
        <w:pStyle w:val="a3"/>
        <w:rPr>
          <w:rFonts w:ascii="Times New Roman" w:hAnsi="Times New Roman"/>
          <w:sz w:val="23"/>
          <w:szCs w:val="23"/>
        </w:rPr>
      </w:pPr>
    </w:p>
    <w:p w:rsidR="00E34103" w:rsidRPr="00534817" w:rsidRDefault="00E34103" w:rsidP="00E34103">
      <w:pPr>
        <w:pStyle w:val="a3"/>
        <w:rPr>
          <w:rFonts w:ascii="Times New Roman" w:hAnsi="Times New Roman"/>
          <w:sz w:val="23"/>
          <w:szCs w:val="23"/>
        </w:rPr>
      </w:pPr>
    </w:p>
    <w:p w:rsidR="00E34103" w:rsidRPr="00534817" w:rsidRDefault="00E34103" w:rsidP="00E34103">
      <w:pPr>
        <w:jc w:val="center"/>
        <w:rPr>
          <w:b/>
          <w:sz w:val="28"/>
          <w:szCs w:val="28"/>
        </w:rPr>
      </w:pPr>
      <w:r w:rsidRPr="00534817">
        <w:rPr>
          <w:b/>
          <w:sz w:val="28"/>
          <w:szCs w:val="28"/>
        </w:rPr>
        <w:t>ЩОДО ПРОВЕДЕННЯ</w:t>
      </w:r>
    </w:p>
    <w:p w:rsidR="002C3B40" w:rsidRPr="00534817" w:rsidRDefault="00E34103" w:rsidP="00E34103">
      <w:pPr>
        <w:jc w:val="center"/>
        <w:rPr>
          <w:b/>
          <w:sz w:val="28"/>
          <w:szCs w:val="28"/>
        </w:rPr>
      </w:pPr>
      <w:r w:rsidRPr="00534817">
        <w:rPr>
          <w:b/>
          <w:sz w:val="28"/>
          <w:szCs w:val="28"/>
        </w:rPr>
        <w:t xml:space="preserve">ВІДКРИТИХ ТОРГІВ </w:t>
      </w:r>
      <w:r w:rsidR="002C3B40" w:rsidRPr="00534817">
        <w:rPr>
          <w:b/>
          <w:sz w:val="28"/>
          <w:szCs w:val="28"/>
        </w:rPr>
        <w:t xml:space="preserve">З ОСОБЛИВОСТЯМИ </w:t>
      </w:r>
    </w:p>
    <w:p w:rsidR="00E34103" w:rsidRPr="00534817" w:rsidRDefault="00E34103" w:rsidP="00E34103">
      <w:pPr>
        <w:jc w:val="center"/>
        <w:rPr>
          <w:b/>
          <w:sz w:val="28"/>
          <w:szCs w:val="28"/>
        </w:rPr>
      </w:pPr>
      <w:r w:rsidRPr="00534817">
        <w:rPr>
          <w:b/>
          <w:sz w:val="28"/>
          <w:szCs w:val="28"/>
        </w:rPr>
        <w:t>ЗА ПРЕДМЕТОМ ЗАКУПІВЛІ</w:t>
      </w:r>
    </w:p>
    <w:p w:rsidR="00E34103" w:rsidRPr="00534817" w:rsidRDefault="00E34103" w:rsidP="00E34103">
      <w:pPr>
        <w:jc w:val="center"/>
        <w:rPr>
          <w:b/>
          <w:sz w:val="28"/>
          <w:szCs w:val="28"/>
        </w:rPr>
      </w:pPr>
    </w:p>
    <w:p w:rsidR="00E34103" w:rsidRPr="00534817" w:rsidRDefault="00E34103" w:rsidP="00E34103">
      <w:pPr>
        <w:jc w:val="center"/>
        <w:rPr>
          <w:b/>
          <w:sz w:val="28"/>
          <w:szCs w:val="28"/>
        </w:rPr>
      </w:pPr>
    </w:p>
    <w:p w:rsidR="00C3742E" w:rsidRPr="00534817" w:rsidRDefault="00C3742E" w:rsidP="00C3742E">
      <w:pPr>
        <w:jc w:val="center"/>
        <w:rPr>
          <w:b/>
          <w:sz w:val="28"/>
          <w:szCs w:val="28"/>
        </w:rPr>
      </w:pPr>
    </w:p>
    <w:p w:rsidR="00B30599" w:rsidRPr="00F87EDE" w:rsidRDefault="00B30599" w:rsidP="00B30599">
      <w:pPr>
        <w:widowControl w:val="0"/>
        <w:jc w:val="center"/>
        <w:rPr>
          <w:b/>
          <w:color w:val="000000"/>
          <w:sz w:val="32"/>
          <w:szCs w:val="32"/>
        </w:rPr>
      </w:pPr>
      <w:r w:rsidRPr="00F87EDE">
        <w:rPr>
          <w:b/>
          <w:bCs/>
          <w:sz w:val="32"/>
          <w:szCs w:val="32"/>
        </w:rPr>
        <w:t>Заправка та</w:t>
      </w:r>
      <w:r w:rsidRPr="00F87EDE">
        <w:rPr>
          <w:b/>
          <w:sz w:val="32"/>
          <w:szCs w:val="32"/>
        </w:rPr>
        <w:t xml:space="preserve"> </w:t>
      </w:r>
      <w:r w:rsidRPr="00F87EDE">
        <w:rPr>
          <w:b/>
          <w:bCs/>
          <w:sz w:val="32"/>
          <w:szCs w:val="32"/>
        </w:rPr>
        <w:t>відновлення картриджів до принтерів</w:t>
      </w:r>
      <w:r w:rsidRPr="00F87EDE">
        <w:rPr>
          <w:b/>
          <w:color w:val="000000"/>
          <w:sz w:val="32"/>
          <w:szCs w:val="32"/>
        </w:rPr>
        <w:t xml:space="preserve"> </w:t>
      </w:r>
    </w:p>
    <w:p w:rsidR="00B30599" w:rsidRPr="00B30599" w:rsidRDefault="00B30599" w:rsidP="00B30599">
      <w:pPr>
        <w:widowControl w:val="0"/>
        <w:jc w:val="center"/>
        <w:rPr>
          <w:i/>
          <w:sz w:val="32"/>
          <w:szCs w:val="32"/>
        </w:rPr>
      </w:pPr>
      <w:r w:rsidRPr="00F87EDE">
        <w:rPr>
          <w:sz w:val="32"/>
          <w:szCs w:val="32"/>
        </w:rPr>
        <w:t xml:space="preserve">(Код ДК 021:2015(СРV) 50310000-1 </w:t>
      </w:r>
      <w:r w:rsidRPr="00F87EDE">
        <w:rPr>
          <w:color w:val="000000"/>
          <w:sz w:val="32"/>
          <w:szCs w:val="32"/>
        </w:rPr>
        <w:t>Технічне обслуговування і ремонт офісної техніки)</w:t>
      </w:r>
    </w:p>
    <w:p w:rsidR="00C3742E" w:rsidRPr="00B30599" w:rsidRDefault="00C3742E" w:rsidP="00B30599">
      <w:pPr>
        <w:jc w:val="center"/>
        <w:outlineLvl w:val="0"/>
        <w:rPr>
          <w:b/>
          <w:sz w:val="32"/>
          <w:szCs w:val="32"/>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A11FBD" w:rsidRPr="00534817" w:rsidRDefault="00A11FBD" w:rsidP="00E34103">
      <w:pPr>
        <w:jc w:val="center"/>
        <w:outlineLvl w:val="0"/>
        <w:rPr>
          <w:b/>
          <w:sz w:val="28"/>
        </w:rPr>
      </w:pPr>
    </w:p>
    <w:p w:rsidR="00A11FBD" w:rsidRPr="00534817" w:rsidRDefault="00A11FBD"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015EC6">
        <w:rPr>
          <w:b/>
          <w:sz w:val="28"/>
        </w:rPr>
        <w:t>4</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8"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r w:rsidRPr="00614FB5">
        <w:rPr>
          <w:color w:val="000000"/>
          <w:sz w:val="22"/>
          <w:szCs w:val="22"/>
        </w:rPr>
        <w:t xml:space="preserve">Проєкт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9"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B30599" w:rsidRPr="00F751CA" w:rsidRDefault="00E34103" w:rsidP="00B30599">
            <w:pPr>
              <w:pStyle w:val="a4"/>
              <w:ind w:left="246"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технічних питань:</w:t>
            </w:r>
            <w:r w:rsidRPr="00534817">
              <w:rPr>
                <w:rFonts w:ascii="Times New Roman" w:hAnsi="Times New Roman"/>
                <w:sz w:val="24"/>
                <w:szCs w:val="24"/>
                <w:lang w:eastAsia="uk-UA"/>
              </w:rPr>
              <w:t xml:space="preserve"> </w:t>
            </w:r>
            <w:r w:rsidR="00B30599" w:rsidRPr="00F751CA">
              <w:rPr>
                <w:rFonts w:ascii="Times New Roman" w:hAnsi="Times New Roman"/>
                <w:sz w:val="24"/>
                <w:szCs w:val="24"/>
                <w:lang w:eastAsia="uk-UA"/>
              </w:rPr>
              <w:t>Шпаковський Руслан Анатолійович – заступник начальника управління – начальник відділу адміністрування інформаційних систем та захисту інформації управління інформаційних систем та електронних реєстрів, м. Черкаси, вул. Смілянська, 23, тел. (0472) 54-46-42;</w:t>
            </w:r>
          </w:p>
          <w:p w:rsidR="00E34103" w:rsidRPr="00534817" w:rsidRDefault="00E34103" w:rsidP="000E372A">
            <w:pPr>
              <w:pStyle w:val="a4"/>
              <w:ind w:left="192"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організаційних питань:</w:t>
            </w:r>
            <w:r w:rsidRPr="00534817">
              <w:rPr>
                <w:rFonts w:ascii="Times New Roman" w:hAnsi="Times New Roman"/>
                <w:sz w:val="24"/>
                <w:szCs w:val="24"/>
                <w:lang w:eastAsia="uk-UA"/>
              </w:rPr>
              <w:t xml:space="preserve"> Полудень О</w:t>
            </w:r>
            <w:r w:rsidR="000E372A" w:rsidRPr="00534817">
              <w:rPr>
                <w:rFonts w:ascii="Times New Roman" w:hAnsi="Times New Roman"/>
                <w:sz w:val="24"/>
                <w:szCs w:val="24"/>
                <w:lang w:eastAsia="uk-UA"/>
              </w:rPr>
              <w:t>льга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F87EDE" w:rsidRDefault="00E34103" w:rsidP="00DB32BE">
            <w:pPr>
              <w:ind w:left="263" w:right="113"/>
              <w:jc w:val="both"/>
              <w:rPr>
                <w:b/>
                <w:sz w:val="24"/>
                <w:szCs w:val="24"/>
                <w:lang w:eastAsia="uk-UA"/>
              </w:rPr>
            </w:pPr>
            <w:r w:rsidRPr="00F87EDE">
              <w:rPr>
                <w:b/>
                <w:sz w:val="24"/>
                <w:szCs w:val="24"/>
                <w:lang w:eastAsia="uk-UA"/>
              </w:rPr>
              <w:t>Відкриті торги</w:t>
            </w:r>
            <w:r w:rsidR="002C3B40" w:rsidRPr="00F87EDE">
              <w:rPr>
                <w:b/>
                <w:sz w:val="24"/>
                <w:szCs w:val="24"/>
                <w:lang w:eastAsia="uk-UA"/>
              </w:rPr>
              <w:t xml:space="preserve"> з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F87EDE"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B30599" w:rsidRPr="00F87EDE" w:rsidRDefault="00B30599" w:rsidP="00B30599">
            <w:pPr>
              <w:widowControl w:val="0"/>
              <w:jc w:val="both"/>
              <w:rPr>
                <w:i/>
                <w:sz w:val="24"/>
                <w:szCs w:val="24"/>
              </w:rPr>
            </w:pPr>
            <w:r w:rsidRPr="00F87EDE">
              <w:rPr>
                <w:bCs/>
                <w:sz w:val="24"/>
                <w:szCs w:val="24"/>
              </w:rPr>
              <w:t>Заправка та</w:t>
            </w:r>
            <w:r w:rsidRPr="00F87EDE">
              <w:rPr>
                <w:sz w:val="24"/>
                <w:szCs w:val="24"/>
              </w:rPr>
              <w:t xml:space="preserve"> </w:t>
            </w:r>
            <w:r w:rsidRPr="00F87EDE">
              <w:rPr>
                <w:bCs/>
                <w:sz w:val="24"/>
                <w:szCs w:val="24"/>
              </w:rPr>
              <w:t>відновлення картриджів до принтерів</w:t>
            </w:r>
            <w:r w:rsidRPr="00F87EDE">
              <w:rPr>
                <w:color w:val="000000"/>
                <w:sz w:val="24"/>
                <w:szCs w:val="24"/>
              </w:rPr>
              <w:t xml:space="preserve"> </w:t>
            </w:r>
            <w:r w:rsidRPr="00F87EDE">
              <w:rPr>
                <w:sz w:val="24"/>
                <w:szCs w:val="24"/>
              </w:rPr>
              <w:t xml:space="preserve">(Код ДК 021:2015(СРV) 50310000-1 </w:t>
            </w:r>
            <w:r w:rsidRPr="00F87EDE">
              <w:rPr>
                <w:color w:val="000000"/>
                <w:sz w:val="24"/>
                <w:szCs w:val="24"/>
              </w:rPr>
              <w:t>Технічне обслуговування і ремонт офісної техніки)</w:t>
            </w:r>
            <w:r w:rsidRPr="00F87EDE">
              <w:rPr>
                <w:color w:val="000000"/>
                <w:sz w:val="24"/>
                <w:szCs w:val="24"/>
                <w:lang w:val="ru-RU"/>
              </w:rPr>
              <w:t>.</w:t>
            </w:r>
          </w:p>
          <w:p w:rsidR="00E34103" w:rsidRPr="00F87EDE" w:rsidRDefault="00E34103" w:rsidP="0033173A">
            <w:pPr>
              <w:jc w:val="both"/>
              <w:rPr>
                <w:color w:val="auto"/>
                <w:sz w:val="24"/>
                <w:szCs w:val="24"/>
              </w:rPr>
            </w:pP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F87EDE" w:rsidRDefault="00E34103" w:rsidP="002C3B40">
            <w:pPr>
              <w:pStyle w:val="a5"/>
              <w:numPr>
                <w:ilvl w:val="0"/>
                <w:numId w:val="12"/>
              </w:numPr>
              <w:ind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E94AA2" w:rsidRPr="00534817">
              <w:rPr>
                <w:sz w:val="24"/>
                <w:szCs w:val="24"/>
              </w:rPr>
              <w:t>надання послуг</w:t>
            </w:r>
          </w:p>
        </w:tc>
        <w:tc>
          <w:tcPr>
            <w:tcW w:w="7899" w:type="dxa"/>
            <w:tcMar>
              <w:left w:w="-7" w:type="dxa"/>
            </w:tcMar>
          </w:tcPr>
          <w:p w:rsidR="00BB560E" w:rsidRPr="00F87EDE" w:rsidRDefault="00BB560E">
            <w:pPr>
              <w:rPr>
                <w:sz w:val="24"/>
                <w:szCs w:val="24"/>
              </w:rPr>
            </w:pPr>
            <w:r w:rsidRPr="00F87EDE">
              <w:t xml:space="preserve">     </w:t>
            </w:r>
            <w:r w:rsidRPr="00F87EDE">
              <w:rPr>
                <w:sz w:val="24"/>
                <w:szCs w:val="24"/>
              </w:rPr>
              <w:t>Черкаська область</w:t>
            </w:r>
          </w:p>
          <w:tbl>
            <w:tblPr>
              <w:tblW w:w="31476" w:type="dxa"/>
              <w:tblInd w:w="96" w:type="dxa"/>
              <w:tblLayout w:type="fixed"/>
              <w:tblLook w:val="04A0"/>
            </w:tblPr>
            <w:tblGrid>
              <w:gridCol w:w="6774"/>
              <w:gridCol w:w="8234"/>
              <w:gridCol w:w="8234"/>
              <w:gridCol w:w="8234"/>
            </w:tblGrid>
            <w:tr w:rsidR="00A02FC5" w:rsidRPr="00F87EDE" w:rsidTr="00A02FC5">
              <w:trPr>
                <w:trHeight w:val="255"/>
              </w:trPr>
              <w:tc>
                <w:tcPr>
                  <w:tcW w:w="6774" w:type="dxa"/>
                  <w:vAlign w:val="bottom"/>
                </w:tcPr>
                <w:p w:rsidR="00A02FC5" w:rsidRPr="00F87EDE" w:rsidRDefault="00A02FC5" w:rsidP="00A02FC5">
                  <w:pPr>
                    <w:rPr>
                      <w:sz w:val="24"/>
                      <w:szCs w:val="24"/>
                      <w:lang w:eastAsia="uk-UA"/>
                    </w:rPr>
                  </w:pPr>
                  <w:r w:rsidRPr="00F87EDE">
                    <w:rPr>
                      <w:sz w:val="24"/>
                      <w:szCs w:val="24"/>
                      <w:lang w:eastAsia="uk-UA"/>
                    </w:rPr>
                    <w:t>1) 20251, м. Ватутіне, просп. Дружби, 10  – 8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    20251, м. Ватутіне, просп. Дружби, 10 – 12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    20251, м. Ватутіне, просп. Дружби, 10 – 14 послуг;</w:t>
                  </w:r>
                </w:p>
              </w:tc>
            </w:tr>
            <w:tr w:rsidR="00A02FC5" w:rsidRPr="00F87EDE" w:rsidTr="00A02FC5">
              <w:trPr>
                <w:trHeight w:val="255"/>
              </w:trPr>
              <w:tc>
                <w:tcPr>
                  <w:tcW w:w="6774" w:type="dxa"/>
                  <w:vAlign w:val="bottom"/>
                </w:tcPr>
                <w:p w:rsidR="00A02FC5" w:rsidRPr="00F87EDE" w:rsidRDefault="00A02FC5" w:rsidP="00A02FC5">
                  <w:pPr>
                    <w:rPr>
                      <w:sz w:val="24"/>
                      <w:szCs w:val="24"/>
                      <w:lang w:eastAsia="uk-UA"/>
                    </w:rPr>
                  </w:pPr>
                  <w:r w:rsidRPr="00F87EDE">
                    <w:rPr>
                      <w:sz w:val="24"/>
                      <w:szCs w:val="24"/>
                      <w:lang w:eastAsia="uk-UA"/>
                    </w:rPr>
                    <w:t>2) 19500, м. Городище, вул. Миру, 119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2)   19500, м. Городище, вул. Миру, 119 – 22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2)   19500, м. Городище, вул. Миру, 119 – 16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3) 19800, смт. Драбів, вул. Центральна, 63/5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3)   19800, смт. Драбів, вул. Центральна, 63/5 – 18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3)   19800, смт. Драбів, вул. Центральна, 63/5 – 16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4) 19200, м. Жашків, вул. Лікарняна, 5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4)   19200, м. Жашків, вул. Лікарняна, 5 – 20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4)   19200, м. Жашків, вул. Лікарняна, 5 – 16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5) 20202, м. Звенигородка, вул. С. Терещенко, 28  – 24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5)   20202, м. Звенигородка, вул. С. Терещенко, 28 – 32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5)   20202, м. Звенигородка, вул. С. Терещенко, 28 – 34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6) 19702, м. Золотоноша, вул. Черкаська, 6  – 20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6)   19702, м. Золотоноша, вул. Черкаська, 6 – 35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6)   19702, м. Золотоноша, вул. Черкаська, 6 – 20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7) 20801, м. Кам’янка, вул. Івана Мазепи, 2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7)   20801, м. Кам’янка, вул. Івана Мазепи, 2 – 15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7)   20801, м. Кам’янка, вул. Івана Мазепи, 2 – 20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8) 19000, м. Канів, вул. 206 дивізії, 2  – 20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8)   19000, м. Канів, вул. 206 дивізії, 2 – 18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8)   19000, м. Канів, вул. 206 дивізії, 2 – 26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9) 20501, смт. Катеринопіль, вул. Соборна, 36  – 16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9)   20501, смт. Катеринопіль, вул. Соборна, 36 – 16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9)   20501, смт. Катеринопіль, вул. Соборна, 36 – 18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 xml:space="preserve">10) 19400, м. Корсунь-Шевченківський, вул, Героїв Майдану, 9  </w:t>
                  </w:r>
                  <w:r w:rsidRPr="00F87EDE">
                    <w:rPr>
                      <w:sz w:val="24"/>
                      <w:szCs w:val="24"/>
                      <w:lang w:eastAsia="uk-UA"/>
                    </w:rPr>
                    <w:lastRenderedPageBreak/>
                    <w:t>– 16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lastRenderedPageBreak/>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10)  19400, м. Корсунь-</w:t>
                  </w:r>
                  <w:r w:rsidRPr="00F87EDE">
                    <w:rPr>
                      <w:sz w:val="24"/>
                      <w:szCs w:val="24"/>
                      <w:lang w:eastAsia="uk-UA"/>
                    </w:rPr>
                    <w:t xml:space="preserve">Шевченківський, вул, Героїв Майдану, 9 </w:t>
                  </w:r>
                  <w:r w:rsidRPr="00F87EDE">
                    <w:rPr>
                      <w:sz w:val="24"/>
                      <w:szCs w:val="24"/>
                      <w:lang w:val="ru-RU" w:eastAsia="uk-UA"/>
                    </w:rPr>
                    <w:t>– 18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10)  19400, м. Корсунь-</w:t>
                  </w:r>
                  <w:r w:rsidRPr="00F87EDE">
                    <w:rPr>
                      <w:sz w:val="24"/>
                      <w:szCs w:val="24"/>
                      <w:lang w:eastAsia="uk-UA"/>
                    </w:rPr>
                    <w:t xml:space="preserve">Шевченківський, вул, Героїв Майдану, 9 </w:t>
                  </w:r>
                  <w:r w:rsidRPr="00F87EDE">
                    <w:rPr>
                      <w:sz w:val="24"/>
                      <w:szCs w:val="24"/>
                      <w:lang w:val="ru-RU" w:eastAsia="uk-UA"/>
                    </w:rPr>
                    <w:t>– 20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lastRenderedPageBreak/>
                    <w:t>11) 19301, смт. Лисянка, вул. Гетьманський шлях, 26  – 16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11)  19301, смт. Лисянка, вул. Гетьманський шлях, 26 – 18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11)  19301, смт. Лисянка, вул. Гетьманський шлях, 26 – 20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12) 20100, смт. Маньківка, вул. Соборна, 13  – 16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12)  20100, смт. Маньківка, вул. Соборна, 13 – 16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12)  20100, смт. Маньківка, вул. Соборна, 13 – 20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13) 19100, м. Монастирище, вул. Соборна, 103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13)  19100, м. Монастирище, вул. Соборна, 103 – 18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13)  19100, м. Монастирище, вул. Соборна, 103 – 20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14) 20700, м. Сміла, вул. Незалежності, 76  – 28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14)  20700, м. Сміла, вул. Незалежності, 76 – 25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14)  20700, м. Сміла, вул. Незалежності, 76 – 26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15) 20401, м. Тальне, вул. Соборна, 15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15)  20401, м. Тальне, вул. Соборна, 15 – 17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15)  20401, м. Тальне, вул. Соборна, 15 – 18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16) 20300, м. Умань, вул. Волонтерів, 4  – 23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16)  20300, м. Умань, вул. Волонтерів, 4 – 32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16)  20300, м. Умань, вул. Волонтерів, 4 – 44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17) 20001, м. Христинівка, вул. Соборна, 31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17)  20001, м. Христинівка, вул. Соборна, 31 – 16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17)  20001, м. Христинівка, вул. Соборна, 31 – 20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18) 18008, м. Черкаси, вул. Вернигори, 17  – 35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18)  18008, м. Черкаси, вул. Вернигори, 17 – 42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18)  18008, м. Черкаси, вул. Вернигори, 17 – 54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19) 20901, м. Чигирин, вул. П. Дорошенка, 18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19)  20901, м. Чигирин, вул. П. Дорошенка, 18 – 18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19)  20901, м. Чигирин, вул. П. Дорошенка, 18 – 28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20) 19900, смт. Чорнобай, вул. Центральна, 132  – 14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20)  19900, смт. Чорнобай, вул. Центральна, 132 – 14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20)  19900, смт. Чорнобай, вул. Центральна, 132 – 28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21) 20600, м. Шпола, вул. Лозуватська, 59  – 15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21)  20600, м. Шпола, вул. Лозуватська, 59 – 18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21)  20600, м. Шпола, вул. Лозуватська, 59 – 20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22) 18018, м. Черкаси, просп. Хіміків, 50  – 40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22)  18018, м. Черкаси, просп. Хіміків, 50 – 55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22)  18018, м. Черкаси, просп. Хіміків, 50 – 106 послуг;</w:t>
                  </w:r>
                </w:p>
              </w:tc>
            </w:tr>
            <w:tr w:rsidR="00A02FC5" w:rsidRPr="00F87EDE" w:rsidTr="00A02FC5">
              <w:trPr>
                <w:trHeight w:val="315"/>
              </w:trPr>
              <w:tc>
                <w:tcPr>
                  <w:tcW w:w="6774" w:type="dxa"/>
                  <w:vAlign w:val="bottom"/>
                </w:tcPr>
                <w:p w:rsidR="00A02FC5" w:rsidRPr="00F87EDE" w:rsidRDefault="00A02FC5" w:rsidP="00A02FC5">
                  <w:pPr>
                    <w:rPr>
                      <w:sz w:val="24"/>
                      <w:szCs w:val="24"/>
                      <w:lang w:eastAsia="uk-UA"/>
                    </w:rPr>
                  </w:pPr>
                  <w:r w:rsidRPr="00F87EDE">
                    <w:rPr>
                      <w:sz w:val="24"/>
                      <w:szCs w:val="24"/>
                      <w:lang w:eastAsia="uk-UA"/>
                    </w:rPr>
                    <w:t>23) 18000, м. Черкаси, вул. Смілянська, 23  – 70 послуг.</w:t>
                  </w:r>
                </w:p>
              </w:tc>
              <w:tc>
                <w:tcPr>
                  <w:tcW w:w="8234" w:type="dxa"/>
                  <w:vAlign w:val="bottom"/>
                </w:tcPr>
                <w:p w:rsidR="00A02FC5" w:rsidRPr="00F87EDE" w:rsidRDefault="00A02FC5" w:rsidP="00A02FC5">
                  <w:pPr>
                    <w:rPr>
                      <w:sz w:val="24"/>
                      <w:szCs w:val="24"/>
                      <w:lang w:eastAsia="uk-UA"/>
                    </w:rPr>
                  </w:pPr>
                  <w:r w:rsidRPr="00F87EDE">
                    <w:rPr>
                      <w:sz w:val="24"/>
                      <w:szCs w:val="24"/>
                      <w:lang w:eastAsia="uk-UA"/>
                    </w:rPr>
                    <w:t xml:space="preserve"> </w:t>
                  </w:r>
                </w:p>
              </w:tc>
              <w:tc>
                <w:tcPr>
                  <w:tcW w:w="8234" w:type="dxa"/>
                  <w:vAlign w:val="bottom"/>
                </w:tcPr>
                <w:p w:rsidR="00A02FC5" w:rsidRPr="00F87EDE" w:rsidRDefault="00A02FC5" w:rsidP="00015EC6">
                  <w:pPr>
                    <w:jc w:val="both"/>
                    <w:rPr>
                      <w:sz w:val="24"/>
                      <w:szCs w:val="24"/>
                      <w:lang w:val="ru-RU" w:eastAsia="uk-UA"/>
                    </w:rPr>
                  </w:pPr>
                  <w:r w:rsidRPr="00F87EDE">
                    <w:rPr>
                      <w:sz w:val="24"/>
                      <w:szCs w:val="24"/>
                      <w:lang w:val="ru-RU" w:eastAsia="uk-UA"/>
                    </w:rPr>
                    <w:t>23)  18000, м. Черкаси, вул. Смілянська, 23 – 62 послуг.</w:t>
                  </w:r>
                </w:p>
              </w:tc>
              <w:tc>
                <w:tcPr>
                  <w:tcW w:w="8234" w:type="dxa"/>
                  <w:noWrap/>
                  <w:vAlign w:val="bottom"/>
                  <w:hideMark/>
                </w:tcPr>
                <w:p w:rsidR="00A02FC5" w:rsidRPr="00F87EDE" w:rsidRDefault="00A02FC5" w:rsidP="008A433C">
                  <w:pPr>
                    <w:jc w:val="both"/>
                    <w:rPr>
                      <w:rFonts w:eastAsia="Calibri"/>
                      <w:sz w:val="24"/>
                      <w:szCs w:val="24"/>
                      <w:lang w:val="ru-RU" w:eastAsia="uk-UA"/>
                    </w:rPr>
                  </w:pPr>
                  <w:r w:rsidRPr="00F87EDE">
                    <w:rPr>
                      <w:sz w:val="24"/>
                      <w:szCs w:val="24"/>
                      <w:lang w:val="ru-RU" w:eastAsia="uk-UA"/>
                    </w:rPr>
                    <w:t>23)  18000, м. Черкаси, вул. Смілянська, 23 – 216 послуг.</w:t>
                  </w:r>
                </w:p>
              </w:tc>
            </w:tr>
          </w:tbl>
          <w:p w:rsidR="0030251E" w:rsidRPr="00F87EDE" w:rsidRDefault="00C3742E" w:rsidP="008A433C">
            <w:pPr>
              <w:ind w:left="136" w:right="145"/>
              <w:jc w:val="both"/>
              <w:rPr>
                <w:sz w:val="24"/>
                <w:szCs w:val="24"/>
                <w:lang w:eastAsia="uk-UA"/>
              </w:rPr>
            </w:pPr>
            <w:r w:rsidRPr="00F87EDE">
              <w:rPr>
                <w:sz w:val="24"/>
                <w:szCs w:val="24"/>
              </w:rPr>
              <w:t xml:space="preserve"> </w:t>
            </w:r>
            <w:r w:rsidRPr="00F87EDE">
              <w:rPr>
                <w:sz w:val="24"/>
                <w:szCs w:val="24"/>
                <w:lang w:eastAsia="uk-UA"/>
              </w:rPr>
              <w:t>(складові предмету закупівлі викладено у Додатку №1 до тендерної документації)</w:t>
            </w: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lastRenderedPageBreak/>
              <w:t>строк поставки товарів, виконання робіт, надання послуг</w:t>
            </w:r>
          </w:p>
        </w:tc>
        <w:tc>
          <w:tcPr>
            <w:tcW w:w="7899" w:type="dxa"/>
            <w:tcMar>
              <w:left w:w="-7" w:type="dxa"/>
            </w:tcMar>
          </w:tcPr>
          <w:p w:rsidR="0030251E" w:rsidRPr="00F87EDE" w:rsidRDefault="00EB75F7" w:rsidP="00331EBE">
            <w:pPr>
              <w:ind w:left="263" w:right="145"/>
              <w:jc w:val="both"/>
              <w:rPr>
                <w:sz w:val="24"/>
                <w:szCs w:val="24"/>
                <w:lang w:eastAsia="uk-UA"/>
              </w:rPr>
            </w:pPr>
            <w:r w:rsidRPr="00F87EDE">
              <w:rPr>
                <w:sz w:val="24"/>
                <w:szCs w:val="24"/>
                <w:lang w:eastAsia="uk-UA"/>
              </w:rPr>
              <w:t xml:space="preserve">з дати укладання договору </w:t>
            </w:r>
            <w:r w:rsidR="00B30599" w:rsidRPr="00F87EDE">
              <w:rPr>
                <w:sz w:val="24"/>
                <w:szCs w:val="24"/>
              </w:rPr>
              <w:t xml:space="preserve">до </w:t>
            </w:r>
            <w:r w:rsidR="00331EBE">
              <w:rPr>
                <w:sz w:val="24"/>
                <w:szCs w:val="24"/>
              </w:rPr>
              <w:t>31.07</w:t>
            </w:r>
            <w:r w:rsidR="00B30599" w:rsidRPr="00F87EDE">
              <w:rPr>
                <w:sz w:val="24"/>
                <w:szCs w:val="24"/>
              </w:rPr>
              <w:t>.202</w:t>
            </w:r>
            <w:r w:rsidR="007E1723" w:rsidRPr="00F87EDE">
              <w:rPr>
                <w:sz w:val="24"/>
                <w:szCs w:val="24"/>
              </w:rPr>
              <w:t>4</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F87EDE" w:rsidRDefault="0030251E" w:rsidP="00DB32BE">
            <w:pPr>
              <w:widowControl w:val="0"/>
              <w:pBdr>
                <w:top w:val="nil"/>
                <w:left w:val="nil"/>
                <w:bottom w:val="nil"/>
                <w:right w:val="nil"/>
                <w:between w:val="nil"/>
              </w:pBdr>
              <w:ind w:left="107" w:right="130" w:firstLine="266"/>
              <w:jc w:val="both"/>
              <w:rPr>
                <w:color w:val="000000"/>
                <w:sz w:val="24"/>
                <w:szCs w:val="24"/>
              </w:rPr>
            </w:pPr>
            <w:r w:rsidRPr="00F87EDE">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F87EDE" w:rsidRDefault="0030251E" w:rsidP="00DB32BE">
            <w:pPr>
              <w:ind w:left="107" w:right="113" w:firstLine="266"/>
              <w:contextualSpacing/>
              <w:jc w:val="both"/>
              <w:rPr>
                <w:sz w:val="24"/>
                <w:szCs w:val="24"/>
              </w:rPr>
            </w:pPr>
            <w:r w:rsidRPr="00F87EDE">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F87EDE" w:rsidRDefault="0030251E" w:rsidP="00DB32BE">
            <w:pPr>
              <w:ind w:left="113" w:right="113"/>
              <w:contextualSpacing/>
              <w:jc w:val="both"/>
              <w:rPr>
                <w:sz w:val="24"/>
                <w:szCs w:val="24"/>
              </w:rPr>
            </w:pPr>
            <w:r w:rsidRPr="00F87EDE">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F87EDE"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F87EDE" w:rsidRDefault="0030251E" w:rsidP="00DB32BE">
            <w:pPr>
              <w:widowControl w:val="0"/>
              <w:pBdr>
                <w:top w:val="nil"/>
                <w:left w:val="nil"/>
                <w:bottom w:val="nil"/>
                <w:right w:val="nil"/>
                <w:between w:val="nil"/>
              </w:pBdr>
              <w:ind w:left="107" w:right="130" w:firstLine="266"/>
              <w:jc w:val="both"/>
              <w:rPr>
                <w:color w:val="000000"/>
                <w:sz w:val="24"/>
                <w:szCs w:val="24"/>
              </w:rPr>
            </w:pPr>
            <w:r w:rsidRPr="00F87EDE">
              <w:rPr>
                <w:sz w:val="24"/>
                <w:szCs w:val="24"/>
              </w:rPr>
              <w:t>Під час проведення процедури відкритих торгів усі документи, що готуються замовником, викладаються українською мовою.</w:t>
            </w:r>
            <w:r w:rsidRPr="00F87EDE">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F87EDE" w:rsidRDefault="0030251E" w:rsidP="00DB32BE">
            <w:pPr>
              <w:spacing w:line="160" w:lineRule="atLeast"/>
              <w:ind w:left="107" w:right="97" w:firstLine="266"/>
              <w:jc w:val="both"/>
              <w:rPr>
                <w:color w:val="000000"/>
                <w:sz w:val="24"/>
                <w:szCs w:val="24"/>
              </w:rPr>
            </w:pPr>
            <w:r w:rsidRPr="00F87EDE">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F87EDE" w:rsidRDefault="0030251E" w:rsidP="00DB32BE">
            <w:pPr>
              <w:spacing w:line="160" w:lineRule="atLeast"/>
              <w:ind w:left="107" w:right="97" w:firstLine="266"/>
              <w:jc w:val="both"/>
              <w:rPr>
                <w:sz w:val="24"/>
                <w:szCs w:val="24"/>
              </w:rPr>
            </w:pPr>
            <w:r w:rsidRPr="00F87EDE">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F87EDE" w:rsidRDefault="0030251E" w:rsidP="00DB32BE">
            <w:pPr>
              <w:ind w:left="107" w:right="97" w:firstLine="266"/>
              <w:jc w:val="both"/>
              <w:rPr>
                <w:b/>
                <w:bCs/>
                <w:sz w:val="24"/>
                <w:szCs w:val="24"/>
              </w:rPr>
            </w:pPr>
            <w:r w:rsidRPr="00F87ED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F87EDE">
              <w:rPr>
                <w:color w:val="000000"/>
                <w:sz w:val="24"/>
                <w:szCs w:val="24"/>
              </w:rPr>
              <w:lastRenderedPageBreak/>
              <w:t>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F87EDE" w:rsidRDefault="0030251E" w:rsidP="00DB32BE">
            <w:pPr>
              <w:ind w:left="113" w:right="113" w:firstLine="404"/>
              <w:jc w:val="center"/>
              <w:rPr>
                <w:b/>
                <w:sz w:val="26"/>
                <w:szCs w:val="26"/>
              </w:rPr>
            </w:pPr>
            <w:r w:rsidRPr="00F87EDE">
              <w:rPr>
                <w:b/>
                <w:sz w:val="26"/>
                <w:szCs w:val="26"/>
              </w:rPr>
              <w:lastRenderedPageBreak/>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F87EDE" w:rsidRDefault="0030251E" w:rsidP="00DB32BE">
            <w:pPr>
              <w:widowControl w:val="0"/>
              <w:pBdr>
                <w:top w:val="nil"/>
                <w:left w:val="nil"/>
                <w:bottom w:val="nil"/>
                <w:right w:val="nil"/>
                <w:between w:val="nil"/>
              </w:pBdr>
              <w:ind w:right="130" w:firstLine="373"/>
              <w:jc w:val="both"/>
              <w:rPr>
                <w:color w:val="000000"/>
                <w:sz w:val="24"/>
                <w:szCs w:val="24"/>
              </w:rPr>
            </w:pPr>
            <w:r w:rsidRPr="00F87EDE">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F87EDE" w:rsidRDefault="0030251E" w:rsidP="00DB32BE">
            <w:pPr>
              <w:widowControl w:val="0"/>
              <w:pBdr>
                <w:top w:val="nil"/>
                <w:left w:val="nil"/>
                <w:bottom w:val="nil"/>
                <w:right w:val="nil"/>
                <w:between w:val="nil"/>
              </w:pBdr>
              <w:ind w:right="130" w:firstLine="373"/>
              <w:jc w:val="both"/>
              <w:rPr>
                <w:color w:val="000000"/>
                <w:sz w:val="24"/>
                <w:szCs w:val="24"/>
              </w:rPr>
            </w:pPr>
            <w:r w:rsidRPr="00F87EDE">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F87EDE" w:rsidRDefault="0030251E" w:rsidP="00DB32BE">
            <w:pPr>
              <w:spacing w:line="240" w:lineRule="atLeast"/>
              <w:ind w:right="130" w:firstLine="373"/>
              <w:contextualSpacing/>
              <w:jc w:val="both"/>
              <w:rPr>
                <w:color w:val="000000"/>
                <w:sz w:val="24"/>
                <w:szCs w:val="24"/>
              </w:rPr>
            </w:pPr>
            <w:r w:rsidRPr="00F87EDE">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F87EDE" w:rsidRDefault="0030251E" w:rsidP="00DB32BE">
            <w:pPr>
              <w:pStyle w:val="a4"/>
              <w:ind w:left="113" w:right="113" w:firstLine="434"/>
              <w:contextualSpacing/>
              <w:jc w:val="both"/>
              <w:rPr>
                <w:rFonts w:ascii="Times New Roman" w:hAnsi="Times New Roman"/>
                <w:sz w:val="28"/>
                <w:szCs w:val="28"/>
              </w:rPr>
            </w:pPr>
            <w:r w:rsidRPr="00F87EDE">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F87EDE" w:rsidRDefault="0030251E" w:rsidP="00EE006D">
            <w:pPr>
              <w:spacing w:line="240" w:lineRule="atLeast"/>
              <w:ind w:left="121" w:right="113" w:firstLine="252"/>
              <w:contextualSpacing/>
              <w:jc w:val="both"/>
              <w:rPr>
                <w:sz w:val="24"/>
                <w:szCs w:val="24"/>
              </w:rPr>
            </w:pPr>
            <w:r w:rsidRPr="00F87EDE">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F87EDE" w:rsidRDefault="0030251E" w:rsidP="00EE006D">
            <w:pPr>
              <w:spacing w:line="240" w:lineRule="atLeast"/>
              <w:ind w:left="121" w:right="113" w:firstLine="252"/>
              <w:contextualSpacing/>
              <w:jc w:val="both"/>
              <w:rPr>
                <w:sz w:val="24"/>
                <w:szCs w:val="24"/>
              </w:rPr>
            </w:pPr>
            <w:r w:rsidRPr="00F87EDE">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F87EDE" w:rsidRDefault="0030251E" w:rsidP="00DB32BE">
            <w:pPr>
              <w:pStyle w:val="a4"/>
              <w:ind w:left="113" w:right="113" w:firstLine="504"/>
              <w:contextualSpacing/>
              <w:jc w:val="both"/>
              <w:rPr>
                <w:rFonts w:ascii="Times New Roman" w:hAnsi="Times New Roman"/>
                <w:sz w:val="28"/>
                <w:szCs w:val="28"/>
              </w:rPr>
            </w:pPr>
            <w:r w:rsidRPr="00F87EDE">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F87EDE" w:rsidRDefault="0030251E" w:rsidP="002C3B40">
            <w:pPr>
              <w:ind w:left="113" w:right="272" w:firstLine="404"/>
              <w:jc w:val="center"/>
              <w:rPr>
                <w:sz w:val="26"/>
                <w:szCs w:val="26"/>
                <w:lang w:eastAsia="uk-UA"/>
              </w:rPr>
            </w:pPr>
            <w:r w:rsidRPr="00F87EDE">
              <w:rPr>
                <w:b/>
                <w:sz w:val="26"/>
                <w:szCs w:val="26"/>
                <w:lang w:eastAsia="uk-UA"/>
              </w:rPr>
              <w:t xml:space="preserve">IIІ. Інструкція з підготовки тендерної пропозиції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Зміст та спосіб подання тендерної пропозиції</w:t>
            </w:r>
          </w:p>
          <w:p w:rsidR="0030251E" w:rsidRPr="00534817" w:rsidRDefault="0030251E" w:rsidP="00DB32BE">
            <w:pPr>
              <w:ind w:left="113" w:right="113"/>
              <w:rPr>
                <w:sz w:val="28"/>
                <w:szCs w:val="28"/>
                <w:lang w:eastAsia="uk-UA"/>
              </w:rPr>
            </w:pPr>
          </w:p>
        </w:tc>
        <w:tc>
          <w:tcPr>
            <w:tcW w:w="7899" w:type="dxa"/>
            <w:tcMar>
              <w:left w:w="-7" w:type="dxa"/>
            </w:tcMar>
          </w:tcPr>
          <w:p w:rsidR="006D7482" w:rsidRPr="00F87EDE" w:rsidRDefault="006D7482" w:rsidP="008A7A3E">
            <w:pPr>
              <w:ind w:left="121" w:right="130" w:firstLine="284"/>
              <w:contextualSpacing/>
              <w:jc w:val="both"/>
            </w:pPr>
            <w:r w:rsidRPr="00F87EDE">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F87EDE" w:rsidRDefault="006D7482" w:rsidP="008A7A3E">
            <w:pPr>
              <w:ind w:left="121" w:right="130" w:firstLine="284"/>
              <w:contextualSpacing/>
              <w:jc w:val="both"/>
            </w:pPr>
            <w:r w:rsidRPr="00F87EDE">
              <w:rPr>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F87EDE">
              <w:rPr>
                <w:sz w:val="24"/>
                <w:szCs w:val="24"/>
              </w:rPr>
              <w:lastRenderedPageBreak/>
              <w:t>шляхом завантаження необхідних файлів з:</w:t>
            </w:r>
          </w:p>
          <w:p w:rsidR="00EE006D" w:rsidRPr="00F87EDE" w:rsidRDefault="00EE006D" w:rsidP="008A7A3E">
            <w:pPr>
              <w:widowControl w:val="0"/>
              <w:ind w:left="121" w:right="130" w:firstLine="284"/>
              <w:jc w:val="both"/>
              <w:rPr>
                <w:sz w:val="24"/>
              </w:rPr>
            </w:pPr>
            <w:r w:rsidRPr="00F87EDE">
              <w:rPr>
                <w:sz w:val="24"/>
              </w:rPr>
              <w:t>- інформаці</w:t>
            </w:r>
            <w:r w:rsidR="006D7482" w:rsidRPr="00F87EDE">
              <w:rPr>
                <w:sz w:val="24"/>
              </w:rPr>
              <w:t>єю</w:t>
            </w:r>
            <w:r w:rsidRPr="00F87EDE">
              <w:rPr>
                <w:sz w:val="24"/>
              </w:rPr>
              <w:t xml:space="preserve"> та документ</w:t>
            </w:r>
            <w:r w:rsidR="006D7482" w:rsidRPr="00F87EDE">
              <w:rPr>
                <w:sz w:val="24"/>
              </w:rPr>
              <w:t>ами</w:t>
            </w:r>
            <w:r w:rsidRPr="00F87EDE">
              <w:rPr>
                <w:sz w:val="24"/>
              </w:rPr>
              <w:t xml:space="preserve">, що підтверджують відповідність учасника кваліфікаційним критеріям; </w:t>
            </w:r>
          </w:p>
          <w:p w:rsidR="00EE006D" w:rsidRPr="00F87EDE" w:rsidRDefault="00EE006D" w:rsidP="008A7A3E">
            <w:pPr>
              <w:widowControl w:val="0"/>
              <w:ind w:left="121" w:right="130" w:firstLine="284"/>
              <w:jc w:val="both"/>
              <w:rPr>
                <w:sz w:val="24"/>
              </w:rPr>
            </w:pPr>
            <w:r w:rsidRPr="00F87EDE">
              <w:rPr>
                <w:sz w:val="24"/>
              </w:rPr>
              <w:t xml:space="preserve">- </w:t>
            </w:r>
            <w:r w:rsidRPr="00F87EDE">
              <w:rPr>
                <w:b/>
                <w:sz w:val="24"/>
              </w:rPr>
              <w:t>інформац</w:t>
            </w:r>
            <w:r w:rsidR="006D7482" w:rsidRPr="00F87EDE">
              <w:rPr>
                <w:b/>
                <w:sz w:val="24"/>
              </w:rPr>
              <w:t>ією</w:t>
            </w:r>
            <w:r w:rsidRPr="00F87EDE">
              <w:rPr>
                <w:b/>
                <w:sz w:val="24"/>
              </w:rPr>
              <w:t xml:space="preserve"> про необхідні технічні, якісні та кількісні характеристики предмета закупівлі </w:t>
            </w:r>
            <w:r w:rsidRPr="00F87EDE">
              <w:rPr>
                <w:sz w:val="24"/>
              </w:rPr>
              <w:t>(згідно з Додатком 1 до тендерної документації);</w:t>
            </w:r>
          </w:p>
          <w:p w:rsidR="00EE006D" w:rsidRPr="00F87EDE" w:rsidRDefault="00EE006D" w:rsidP="008A7A3E">
            <w:pPr>
              <w:ind w:left="121" w:right="130" w:firstLine="284"/>
              <w:jc w:val="both"/>
              <w:rPr>
                <w:sz w:val="24"/>
              </w:rPr>
            </w:pPr>
            <w:r w:rsidRPr="00F87EDE">
              <w:rPr>
                <w:sz w:val="24"/>
              </w:rPr>
              <w:t xml:space="preserve">- </w:t>
            </w:r>
            <w:r w:rsidRPr="00F87EDE">
              <w:rPr>
                <w:b/>
                <w:sz w:val="24"/>
              </w:rPr>
              <w:t>пропозиці</w:t>
            </w:r>
            <w:r w:rsidR="006D7482" w:rsidRPr="00F87EDE">
              <w:rPr>
                <w:b/>
                <w:sz w:val="24"/>
              </w:rPr>
              <w:t xml:space="preserve">єю </w:t>
            </w:r>
            <w:r w:rsidRPr="00F87EDE">
              <w:rPr>
                <w:b/>
                <w:sz w:val="24"/>
              </w:rPr>
              <w:t>учасника</w:t>
            </w:r>
            <w:r w:rsidRPr="00F87EDE">
              <w:rPr>
                <w:sz w:val="24"/>
              </w:rPr>
              <w:t>, складено</w:t>
            </w:r>
            <w:r w:rsidR="006D7482" w:rsidRPr="00F87EDE">
              <w:rPr>
                <w:sz w:val="24"/>
              </w:rPr>
              <w:t>ю</w:t>
            </w:r>
            <w:r w:rsidRPr="00F87EDE">
              <w:rPr>
                <w:sz w:val="24"/>
              </w:rPr>
              <w:t xml:space="preserve"> за формою «Цінова пропозиція» (Додаток </w:t>
            </w:r>
            <w:r w:rsidR="00D763DA" w:rsidRPr="00F87EDE">
              <w:rPr>
                <w:sz w:val="24"/>
              </w:rPr>
              <w:t>3</w:t>
            </w:r>
            <w:r w:rsidRPr="00F87EDE">
              <w:rPr>
                <w:sz w:val="24"/>
              </w:rPr>
              <w:t xml:space="preserve"> до тендерної  документації);</w:t>
            </w:r>
          </w:p>
          <w:p w:rsidR="00EE006D" w:rsidRPr="00F87EDE" w:rsidRDefault="006D7482" w:rsidP="008A7A3E">
            <w:pPr>
              <w:ind w:left="121" w:right="130" w:firstLine="284"/>
              <w:jc w:val="both"/>
              <w:rPr>
                <w:sz w:val="24"/>
              </w:rPr>
            </w:pPr>
            <w:r w:rsidRPr="00F87EDE">
              <w:rPr>
                <w:sz w:val="24"/>
              </w:rPr>
              <w:t xml:space="preserve">- </w:t>
            </w:r>
            <w:r w:rsidRPr="00F87EDE">
              <w:rPr>
                <w:b/>
                <w:sz w:val="24"/>
              </w:rPr>
              <w:t>документами</w:t>
            </w:r>
            <w:r w:rsidR="00EE006D" w:rsidRPr="00F87EDE">
              <w:rPr>
                <w:b/>
                <w:sz w:val="24"/>
              </w:rPr>
              <w:t>, що підтверджують повноваження посадової особи або представника учасника процедури закупівлі</w:t>
            </w:r>
            <w:r w:rsidR="00EE006D" w:rsidRPr="00F87EDE">
              <w:rPr>
                <w:sz w:val="24"/>
              </w:rPr>
              <w:t xml:space="preserve">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EE006D" w:rsidRPr="00F87EDE" w:rsidRDefault="00EE006D" w:rsidP="008A7A3E">
            <w:pPr>
              <w:ind w:left="121" w:right="130" w:firstLine="284"/>
              <w:jc w:val="both"/>
              <w:rPr>
                <w:sz w:val="24"/>
              </w:rPr>
            </w:pPr>
            <w:r w:rsidRPr="00F87EDE">
              <w:rPr>
                <w:sz w:val="24"/>
              </w:rPr>
              <w:t xml:space="preserve">- </w:t>
            </w:r>
            <w:r w:rsidRPr="00F87EDE">
              <w:rPr>
                <w:b/>
                <w:sz w:val="24"/>
              </w:rPr>
              <w:t>установчого документа або завіреної його копії</w:t>
            </w:r>
            <w:r w:rsidRPr="00F87EDE">
              <w:rPr>
                <w:sz w:val="24"/>
              </w:rPr>
              <w:t xml:space="preserve">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p>
          <w:p w:rsidR="00EE006D" w:rsidRPr="00F87EDE" w:rsidRDefault="00EE006D" w:rsidP="008A7A3E">
            <w:pPr>
              <w:tabs>
                <w:tab w:val="left" w:pos="1609"/>
              </w:tabs>
              <w:suppressAutoHyphens/>
              <w:ind w:left="121" w:right="130" w:firstLine="284"/>
              <w:jc w:val="both"/>
              <w:rPr>
                <w:sz w:val="24"/>
              </w:rPr>
            </w:pPr>
            <w:r w:rsidRPr="00F87EDE">
              <w:rPr>
                <w:sz w:val="24"/>
              </w:rPr>
              <w:t xml:space="preserve">- </w:t>
            </w:r>
            <w:r w:rsidRPr="00F87EDE">
              <w:rPr>
                <w:b/>
                <w:sz w:val="24"/>
              </w:rPr>
              <w:t>листа-згоди довільної форми на обробку, використання, поширення та доступ до персональних даних</w:t>
            </w:r>
            <w:r w:rsidRPr="00F87EDE">
              <w:rPr>
                <w:sz w:val="24"/>
              </w:rPr>
              <w:t xml:space="preserve"> уповноваженої особи (осіб), що підписала(-и) тендерну пропозицію;</w:t>
            </w:r>
          </w:p>
          <w:p w:rsidR="00EE006D" w:rsidRPr="00F87EDE" w:rsidRDefault="00EE006D" w:rsidP="008A7A3E">
            <w:pPr>
              <w:tabs>
                <w:tab w:val="left" w:pos="1609"/>
              </w:tabs>
              <w:suppressAutoHyphens/>
              <w:ind w:left="121" w:right="130" w:firstLine="284"/>
              <w:jc w:val="both"/>
              <w:rPr>
                <w:sz w:val="24"/>
              </w:rPr>
            </w:pPr>
            <w:r w:rsidRPr="00F87EDE">
              <w:t xml:space="preserve">- </w:t>
            </w:r>
            <w:r w:rsidRPr="00F87EDE">
              <w:rPr>
                <w:b/>
                <w:sz w:val="24"/>
              </w:rPr>
              <w:t>листа-згоди з умовами проєкту Договору</w:t>
            </w:r>
            <w:r w:rsidRPr="00F87EDE">
              <w:rPr>
                <w:sz w:val="24"/>
              </w:rPr>
              <w:t xml:space="preserve"> (Додаток </w:t>
            </w:r>
            <w:r w:rsidR="00D763DA" w:rsidRPr="00F87EDE">
              <w:rPr>
                <w:sz w:val="24"/>
              </w:rPr>
              <w:t>2</w:t>
            </w:r>
            <w:r w:rsidRPr="00F87EDE">
              <w:rPr>
                <w:sz w:val="24"/>
              </w:rPr>
              <w:t xml:space="preserve"> до тендерної документації), довільної форми;</w:t>
            </w:r>
          </w:p>
          <w:p w:rsidR="00EE006D" w:rsidRPr="00F87EDE" w:rsidRDefault="00EE006D" w:rsidP="008A7A3E">
            <w:pPr>
              <w:tabs>
                <w:tab w:val="left" w:pos="1609"/>
              </w:tabs>
              <w:suppressAutoHyphens/>
              <w:ind w:left="121" w:right="130" w:firstLine="284"/>
              <w:jc w:val="both"/>
              <w:rPr>
                <w:sz w:val="24"/>
              </w:rPr>
            </w:pPr>
            <w:r w:rsidRPr="00F87EDE">
              <w:rPr>
                <w:sz w:val="24"/>
              </w:rPr>
              <w:t xml:space="preserve">- </w:t>
            </w:r>
            <w:r w:rsidRPr="00F87EDE">
              <w:rPr>
                <w:b/>
                <w:sz w:val="24"/>
              </w:rPr>
              <w:t>довідки, складеної в довільній формі, яка містить інформацію про засновника та кінцевого бенефіціарного власника</w:t>
            </w:r>
            <w:r w:rsidRPr="00F87EDE">
              <w:rPr>
                <w:sz w:val="24"/>
              </w:rPr>
              <w:t xml:space="preserve"> учасника, зокрема: назву юридичної особи, що є засновником учасника, її місцезнаходження та країну реєстрації; прізвище, ім’я по батькові засновника та/або кінцевого бенефіціарного власника, адресу його місця проживання та громадянство;</w:t>
            </w:r>
          </w:p>
          <w:p w:rsidR="00EE006D" w:rsidRPr="00F87EDE" w:rsidRDefault="00EE006D" w:rsidP="008A7A3E">
            <w:pPr>
              <w:tabs>
                <w:tab w:val="left" w:pos="1609"/>
              </w:tabs>
              <w:suppressAutoHyphens/>
              <w:ind w:left="121" w:right="130" w:firstLine="284"/>
              <w:jc w:val="both"/>
              <w:rPr>
                <w:sz w:val="24"/>
              </w:rPr>
            </w:pPr>
            <w:r w:rsidRPr="00F87EDE">
              <w:rPr>
                <w:sz w:val="24"/>
              </w:rPr>
              <w:t>- інших документів, подання яких передбачено умовами цієї документації.</w:t>
            </w:r>
          </w:p>
          <w:p w:rsidR="00EE006D" w:rsidRPr="00F87EDE" w:rsidRDefault="00EE006D" w:rsidP="008A7A3E">
            <w:pPr>
              <w:tabs>
                <w:tab w:val="left" w:pos="1609"/>
              </w:tabs>
              <w:suppressAutoHyphens/>
              <w:ind w:left="121" w:right="130" w:firstLine="284"/>
              <w:jc w:val="both"/>
              <w:rPr>
                <w:sz w:val="24"/>
              </w:rPr>
            </w:pPr>
            <w:r w:rsidRPr="00F87EDE">
              <w:rPr>
                <w:sz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F87EDE" w:rsidRDefault="00EE006D" w:rsidP="008A7A3E">
            <w:pPr>
              <w:tabs>
                <w:tab w:val="left" w:pos="1609"/>
              </w:tabs>
              <w:suppressAutoHyphens/>
              <w:ind w:left="121" w:right="130" w:firstLine="284"/>
              <w:jc w:val="both"/>
              <w:rPr>
                <w:sz w:val="24"/>
              </w:rPr>
            </w:pPr>
            <w:r w:rsidRPr="00F87EDE">
              <w:rPr>
                <w:sz w:val="24"/>
              </w:rPr>
              <w:t xml:space="preserve">  Кожен учасник має право подати тільки одну тендерну пропозицію.</w:t>
            </w:r>
          </w:p>
          <w:p w:rsidR="00EE006D" w:rsidRPr="00F87EDE" w:rsidRDefault="00EE006D" w:rsidP="008A7A3E">
            <w:pPr>
              <w:tabs>
                <w:tab w:val="left" w:pos="1609"/>
              </w:tabs>
              <w:suppressAutoHyphens/>
              <w:ind w:left="121" w:right="130" w:firstLine="284"/>
              <w:jc w:val="both"/>
              <w:rPr>
                <w:sz w:val="24"/>
              </w:rPr>
            </w:pPr>
            <w:r w:rsidRPr="00F87EDE">
              <w:rPr>
                <w:sz w:val="24"/>
              </w:rPr>
              <w:t>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скан-копій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177C61" w:rsidRPr="00F87EDE" w:rsidRDefault="00EE006D" w:rsidP="008A7A3E">
            <w:pPr>
              <w:tabs>
                <w:tab w:val="num" w:pos="173"/>
              </w:tabs>
              <w:ind w:left="121" w:right="130" w:firstLine="284"/>
              <w:jc w:val="both"/>
            </w:pPr>
            <w:r w:rsidRPr="00F87EDE">
              <w:rPr>
                <w:sz w:val="24"/>
              </w:rPr>
              <w:t xml:space="preserve">  </w:t>
            </w:r>
            <w:r w:rsidR="00177C61" w:rsidRPr="00F87EDE">
              <w:rPr>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w:t>
            </w:r>
            <w:r w:rsidR="00177C61" w:rsidRPr="00F87EDE">
              <w:rPr>
                <w:sz w:val="24"/>
                <w:szCs w:val="24"/>
              </w:rPr>
              <w:lastRenderedPageBreak/>
              <w:t>документів (матеріал чи інформацію).</w:t>
            </w:r>
          </w:p>
          <w:p w:rsidR="00177C61" w:rsidRPr="00F87EDE" w:rsidRDefault="00177C61" w:rsidP="008A7A3E">
            <w:pPr>
              <w:tabs>
                <w:tab w:val="num" w:pos="173"/>
              </w:tabs>
              <w:ind w:left="121" w:right="130" w:firstLine="284"/>
              <w:jc w:val="both"/>
            </w:pPr>
            <w:r w:rsidRPr="00F87EDE">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F87EDE" w:rsidRDefault="00EE006D" w:rsidP="008A7A3E">
            <w:pPr>
              <w:tabs>
                <w:tab w:val="num" w:pos="173"/>
              </w:tabs>
              <w:ind w:left="121" w:right="130" w:firstLine="284"/>
              <w:jc w:val="both"/>
            </w:pPr>
            <w:r w:rsidRPr="00F87EDE">
              <w:rPr>
                <w:sz w:val="24"/>
              </w:rPr>
              <w:t xml:space="preserve">   </w:t>
            </w:r>
            <w:r w:rsidR="00177C61" w:rsidRPr="00F87EDE">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77C61" w:rsidRPr="00F87EDE">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177C61" w:rsidRPr="00F87EDE">
              <w:rPr>
                <w:sz w:val="24"/>
                <w:szCs w:val="24"/>
              </w:rPr>
              <w:t>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F87EDE" w:rsidRDefault="00177C61" w:rsidP="008A7A3E">
            <w:pPr>
              <w:ind w:left="121" w:right="130" w:firstLine="284"/>
              <w:jc w:val="both"/>
              <w:rPr>
                <w:sz w:val="24"/>
                <w:szCs w:val="24"/>
              </w:rPr>
            </w:pPr>
            <w:r w:rsidRPr="00F87EDE">
              <w:rPr>
                <w:sz w:val="24"/>
                <w:szCs w:val="24"/>
              </w:rPr>
              <w:t xml:space="preserve">Замовник перевіряє КЕП/УЕП учасника на сайті центрального засвідчувального органу за посиланням </w:t>
            </w:r>
            <w:hyperlink r:id="rId10" w:history="1">
              <w:r w:rsidRPr="00F87EDE">
                <w:rPr>
                  <w:rStyle w:val="af1"/>
                  <w:color w:val="auto"/>
                  <w:sz w:val="24"/>
                  <w:szCs w:val="24"/>
                </w:rPr>
                <w:t>https://czo.gov.ua/verify</w:t>
              </w:r>
            </w:hyperlink>
          </w:p>
          <w:p w:rsidR="00177C61" w:rsidRPr="00F87EDE" w:rsidRDefault="00177C61" w:rsidP="008A7A3E">
            <w:pPr>
              <w:ind w:left="121" w:right="130" w:firstLine="284"/>
              <w:jc w:val="both"/>
            </w:pPr>
            <w:r w:rsidRPr="00F87EDE">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F87EDE" w:rsidRDefault="00177C61" w:rsidP="008A7A3E">
            <w:pPr>
              <w:spacing w:line="100" w:lineRule="atLeast"/>
              <w:ind w:left="121" w:right="130" w:firstLine="284"/>
              <w:jc w:val="both"/>
            </w:pPr>
            <w:r w:rsidRPr="00F87EDE">
              <w:rPr>
                <w:sz w:val="24"/>
                <w:szCs w:val="24"/>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F87EDE">
              <w:rPr>
                <w:bCs/>
                <w:sz w:val="24"/>
                <w:szCs w:val="24"/>
              </w:rPr>
              <w:t>Для правильного оформлення</w:t>
            </w:r>
            <w:r w:rsidRPr="00F87EDE">
              <w:rPr>
                <w:sz w:val="24"/>
                <w:szCs w:val="24"/>
              </w:rPr>
              <w:t xml:space="preserve"> тендерної</w:t>
            </w:r>
            <w:r w:rsidRPr="00F87EDE">
              <w:rPr>
                <w:bCs/>
                <w:sz w:val="24"/>
                <w:szCs w:val="24"/>
              </w:rPr>
              <w:t xml:space="preserve"> пропозиції учасник вивчає всі інструкції, форми, терміни та специфікації, наведені у </w:t>
            </w:r>
            <w:r w:rsidRPr="00F87EDE">
              <w:rPr>
                <w:sz w:val="24"/>
                <w:szCs w:val="24"/>
              </w:rPr>
              <w:t xml:space="preserve">тендерній </w:t>
            </w:r>
            <w:r w:rsidRPr="00F87EDE">
              <w:rPr>
                <w:bCs/>
                <w:sz w:val="24"/>
                <w:szCs w:val="24"/>
              </w:rPr>
              <w:t xml:space="preserve">документації. Неспроможність подати всю інформацію, що потребує </w:t>
            </w:r>
            <w:r w:rsidRPr="00F87EDE">
              <w:rPr>
                <w:sz w:val="24"/>
                <w:szCs w:val="24"/>
              </w:rPr>
              <w:t xml:space="preserve">тендерна </w:t>
            </w:r>
            <w:r w:rsidRPr="00F87EDE">
              <w:rPr>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177C61" w:rsidRPr="00F87EDE" w:rsidRDefault="00177C61" w:rsidP="008A7A3E">
            <w:pPr>
              <w:spacing w:line="100" w:lineRule="atLeast"/>
              <w:ind w:left="121" w:right="130" w:firstLine="284"/>
              <w:jc w:val="both"/>
            </w:pPr>
            <w:r w:rsidRPr="00F87EDE">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F87EDE" w:rsidRDefault="00177C61" w:rsidP="008A7A3E">
            <w:pPr>
              <w:ind w:left="121" w:right="130" w:firstLine="284"/>
              <w:jc w:val="both"/>
            </w:pPr>
            <w:r w:rsidRPr="00F87EDE">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F87EDE" w:rsidRDefault="00177C61" w:rsidP="008A7A3E">
            <w:pPr>
              <w:widowControl w:val="0"/>
              <w:tabs>
                <w:tab w:val="left" w:pos="177"/>
              </w:tabs>
              <w:autoSpaceDE w:val="0"/>
              <w:ind w:left="121" w:right="130" w:firstLine="284"/>
              <w:jc w:val="both"/>
            </w:pPr>
            <w:r w:rsidRPr="00F87EDE">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F87EDE" w:rsidRDefault="00177C61" w:rsidP="008A7A3E">
            <w:pPr>
              <w:widowControl w:val="0"/>
              <w:autoSpaceDE w:val="0"/>
              <w:ind w:left="121" w:right="130" w:firstLine="284"/>
              <w:jc w:val="both"/>
            </w:pPr>
            <w:r w:rsidRPr="00F87EDE">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77C61" w:rsidRPr="00F87EDE" w:rsidRDefault="00177C61" w:rsidP="008A7A3E">
            <w:pPr>
              <w:ind w:left="121" w:right="130" w:firstLine="284"/>
              <w:jc w:val="both"/>
            </w:pPr>
            <w:r w:rsidRPr="00F87EDE">
              <w:rPr>
                <w:sz w:val="24"/>
                <w:szCs w:val="24"/>
              </w:rPr>
              <w:t>Тендерна п</w:t>
            </w:r>
            <w:r w:rsidRPr="00F87EDE">
              <w:rPr>
                <w:bCs/>
                <w:sz w:val="24"/>
                <w:szCs w:val="24"/>
              </w:rPr>
              <w:t>ропозиція може містити будь-які інші  документи, які бажає надати Учасник.</w:t>
            </w:r>
          </w:p>
          <w:p w:rsidR="00177C61" w:rsidRPr="00F87EDE" w:rsidRDefault="00177C61" w:rsidP="008A7A3E">
            <w:pPr>
              <w:spacing w:line="100" w:lineRule="atLeast"/>
              <w:ind w:left="121" w:right="130" w:firstLine="284"/>
              <w:jc w:val="both"/>
            </w:pPr>
            <w:r w:rsidRPr="00F87EDE">
              <w:rPr>
                <w:bCs/>
                <w:sz w:val="24"/>
                <w:szCs w:val="24"/>
              </w:rPr>
              <w:t xml:space="preserve">Неподання таких додаткових документів, які не вимагаються </w:t>
            </w:r>
            <w:r w:rsidRPr="00F87EDE">
              <w:rPr>
                <w:sz w:val="24"/>
                <w:szCs w:val="24"/>
              </w:rPr>
              <w:t xml:space="preserve">тендерною </w:t>
            </w:r>
            <w:r w:rsidRPr="00F87EDE">
              <w:rPr>
                <w:bCs/>
                <w:sz w:val="24"/>
                <w:szCs w:val="24"/>
              </w:rPr>
              <w:t xml:space="preserve">документацією, не буде розцінено як невідповідність </w:t>
            </w:r>
            <w:r w:rsidRPr="00F87EDE">
              <w:rPr>
                <w:sz w:val="24"/>
                <w:szCs w:val="24"/>
              </w:rPr>
              <w:lastRenderedPageBreak/>
              <w:t xml:space="preserve">тендерної </w:t>
            </w:r>
            <w:r w:rsidRPr="00F87EDE">
              <w:rPr>
                <w:bCs/>
                <w:sz w:val="24"/>
                <w:szCs w:val="24"/>
              </w:rPr>
              <w:t xml:space="preserve">пропозиції </w:t>
            </w:r>
            <w:r w:rsidRPr="00F87EDE">
              <w:rPr>
                <w:sz w:val="24"/>
                <w:szCs w:val="24"/>
              </w:rPr>
              <w:t>тендерній документації</w:t>
            </w:r>
            <w:r w:rsidRPr="00F87EDE">
              <w:rPr>
                <w:bCs/>
                <w:sz w:val="24"/>
                <w:szCs w:val="24"/>
              </w:rPr>
              <w:t>.</w:t>
            </w:r>
          </w:p>
          <w:p w:rsidR="00177C61" w:rsidRPr="00F87EDE" w:rsidRDefault="00177C61" w:rsidP="008A7A3E">
            <w:pPr>
              <w:spacing w:line="100" w:lineRule="atLeast"/>
              <w:ind w:left="121" w:right="130" w:firstLine="284"/>
              <w:jc w:val="both"/>
            </w:pPr>
            <w:r w:rsidRPr="00F87EDE">
              <w:rPr>
                <w:bCs/>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F87EDE" w:rsidRDefault="00177C61" w:rsidP="008A7A3E">
            <w:pPr>
              <w:ind w:left="121" w:right="130" w:firstLine="284"/>
              <w:jc w:val="both"/>
            </w:pPr>
            <w:r w:rsidRPr="00F87EDE">
              <w:rPr>
                <w:bCs/>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F87EDE" w:rsidRDefault="00177C61" w:rsidP="008A7A3E">
            <w:pPr>
              <w:ind w:left="121" w:right="130" w:firstLine="284"/>
              <w:jc w:val="both"/>
            </w:pPr>
            <w:r w:rsidRPr="00F87EDE">
              <w:rPr>
                <w:bCs/>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F87EDE" w:rsidRDefault="00177C61" w:rsidP="008A7A3E">
            <w:pPr>
              <w:ind w:left="121" w:right="130" w:firstLine="284"/>
              <w:jc w:val="both"/>
              <w:rPr>
                <w:lang w:val="ru-RU"/>
              </w:rPr>
            </w:pPr>
            <w:r w:rsidRPr="00F87EDE">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t xml:space="preserve">5. </w:t>
            </w:r>
            <w:r w:rsidR="00177C61" w:rsidRPr="008D2871">
              <w:rPr>
                <w:b/>
                <w:sz w:val="24"/>
                <w:szCs w:val="24"/>
              </w:rPr>
              <w:t xml:space="preserve">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w:t>
            </w:r>
            <w:r w:rsidR="00177C61" w:rsidRPr="008D2871">
              <w:rPr>
                <w:b/>
                <w:sz w:val="24"/>
                <w:szCs w:val="24"/>
              </w:rPr>
              <w:lastRenderedPageBreak/>
              <w:t>установленим критеріям і вимогам згідно із законодавством</w:t>
            </w:r>
          </w:p>
        </w:tc>
        <w:tc>
          <w:tcPr>
            <w:tcW w:w="7899" w:type="dxa"/>
            <w:tcMar>
              <w:left w:w="-7" w:type="dxa"/>
            </w:tcMar>
          </w:tcPr>
          <w:p w:rsidR="00CE6D03" w:rsidRPr="00F87EDE" w:rsidRDefault="00CE6D03" w:rsidP="00CE6D03">
            <w:pPr>
              <w:spacing w:line="240" w:lineRule="atLeast"/>
              <w:ind w:right="113" w:firstLine="373"/>
              <w:jc w:val="both"/>
              <w:rPr>
                <w:sz w:val="24"/>
                <w:szCs w:val="24"/>
              </w:rPr>
            </w:pPr>
            <w:r w:rsidRPr="00C81375">
              <w:rPr>
                <w:sz w:val="24"/>
                <w:szCs w:val="24"/>
              </w:rPr>
              <w:lastRenderedPageBreak/>
              <w:t>Згідно з умовами цієї документації учасник подає в складі пропозиції документи, що відповідно до статті</w:t>
            </w:r>
            <w:r w:rsidRPr="00C81375">
              <w:rPr>
                <w:b/>
                <w:bCs/>
                <w:szCs w:val="28"/>
              </w:rPr>
              <w:t> </w:t>
            </w:r>
            <w:r w:rsidRPr="00C81375">
              <w:rPr>
                <w:sz w:val="24"/>
                <w:szCs w:val="24"/>
              </w:rPr>
              <w:t>16</w:t>
            </w:r>
            <w:r>
              <w:rPr>
                <w:sz w:val="24"/>
                <w:szCs w:val="24"/>
              </w:rPr>
              <w:t xml:space="preserve"> </w:t>
            </w:r>
            <w:r w:rsidRPr="00C81375">
              <w:rPr>
                <w:sz w:val="24"/>
                <w:szCs w:val="24"/>
              </w:rPr>
              <w:t xml:space="preserve">Закону, підтверджують відповідність </w:t>
            </w:r>
            <w:r w:rsidRPr="00F87EDE">
              <w:rPr>
                <w:sz w:val="24"/>
                <w:szCs w:val="24"/>
              </w:rPr>
              <w:t>учасника таким кваліфікаційним критеріям:</w:t>
            </w:r>
          </w:p>
          <w:p w:rsidR="00CE6D03" w:rsidRPr="00F87EDE" w:rsidRDefault="00CE6D03" w:rsidP="00CE6D03">
            <w:pPr>
              <w:widowControl w:val="0"/>
              <w:spacing w:line="240" w:lineRule="atLeast"/>
              <w:ind w:right="113" w:firstLine="373"/>
              <w:jc w:val="both"/>
              <w:rPr>
                <w:sz w:val="24"/>
                <w:szCs w:val="24"/>
              </w:rPr>
            </w:pPr>
            <w:r w:rsidRPr="00F87EDE">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w:t>
            </w:r>
          </w:p>
          <w:p w:rsidR="00CE6D03" w:rsidRPr="008D2871" w:rsidRDefault="00CE6D03" w:rsidP="00CE6D03">
            <w:pPr>
              <w:ind w:left="121" w:right="130" w:firstLine="284"/>
              <w:contextualSpacing/>
              <w:jc w:val="both"/>
            </w:pPr>
            <w:r w:rsidRPr="00F87EDE">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w:t>
            </w:r>
            <w:r w:rsidRPr="008D2871">
              <w:rPr>
                <w:sz w:val="24"/>
                <w:szCs w:val="24"/>
              </w:rPr>
              <w:t xml:space="preserve">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anchor="_blank" w:history="1">
              <w:r w:rsidRPr="008D2871">
                <w:rPr>
                  <w:rStyle w:val="af1"/>
                  <w:color w:val="auto"/>
                  <w:sz w:val="24"/>
                  <w:szCs w:val="24"/>
                </w:rPr>
                <w:t>Законом України</w:t>
              </w:r>
            </w:hyperlink>
            <w:r w:rsidRPr="008D2871">
              <w:rPr>
                <w:sz w:val="24"/>
                <w:szCs w:val="24"/>
              </w:rPr>
              <w:t xml:space="preserve"> “Про доступ до публічної інформації”, та/або міститься у відкритих публічних </w:t>
            </w:r>
            <w:r w:rsidRPr="008D2871">
              <w:rPr>
                <w:sz w:val="24"/>
                <w:szCs w:val="24"/>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E6D03" w:rsidRPr="008D2871" w:rsidRDefault="00CE6D03" w:rsidP="00CE6D03">
            <w:pPr>
              <w:ind w:left="121" w:right="130" w:firstLine="284"/>
              <w:contextualSpacing/>
              <w:jc w:val="both"/>
              <w:rPr>
                <w:sz w:val="24"/>
                <w:szCs w:val="24"/>
              </w:rPr>
            </w:pPr>
          </w:p>
          <w:p w:rsidR="00CE6D03" w:rsidRPr="008D2871" w:rsidRDefault="00CE6D03" w:rsidP="00CE6D03">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CE6D03" w:rsidRPr="008D2871" w:rsidRDefault="00CE6D03" w:rsidP="00CE6D03">
            <w:pPr>
              <w:ind w:left="121" w:right="130" w:firstLine="284"/>
              <w:contextualSpacing/>
              <w:jc w:val="both"/>
              <w:rPr>
                <w:color w:val="FF0000"/>
                <w:sz w:val="24"/>
                <w:szCs w:val="24"/>
                <w:lang w:eastAsia="en-US"/>
              </w:rPr>
            </w:pP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6D03" w:rsidRPr="00F87EDE"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10) юридична особа, яка є учасником процедури закупівлі (крім </w:t>
            </w:r>
            <w:r w:rsidRPr="008D2871">
              <w:rPr>
                <w:rFonts w:ascii="Times New Roman" w:hAnsi="Times New Roman" w:cs="Times New Roman"/>
                <w:sz w:val="24"/>
                <w:szCs w:val="24"/>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F87EDE">
              <w:rPr>
                <w:rFonts w:ascii="Times New Roman" w:hAnsi="Times New Roman" w:cs="Times New Roman"/>
                <w:sz w:val="24"/>
                <w:szCs w:val="24"/>
              </w:rPr>
              <w:t>послуг) або робіт дорівнює чи перевищує 20 млн. гривень (у тому числі за лотом);</w:t>
            </w:r>
          </w:p>
          <w:p w:rsidR="00CE6D03" w:rsidRPr="00F87EDE"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F87EDE">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E6D03" w:rsidRPr="008D2871" w:rsidRDefault="00CE6D03" w:rsidP="00CE6D03">
            <w:pPr>
              <w:pStyle w:val="af5"/>
              <w:widowControl w:val="0"/>
              <w:spacing w:before="0" w:line="240" w:lineRule="auto"/>
              <w:ind w:left="121" w:right="130" w:firstLine="284"/>
              <w:contextualSpacing/>
              <w:jc w:val="both"/>
            </w:pPr>
            <w:r w:rsidRPr="00F87EDE">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w:t>
            </w:r>
            <w:r w:rsidRPr="008D2871">
              <w:rPr>
                <w:rFonts w:ascii="Times New Roman" w:hAnsi="Times New Roman" w:cs="Times New Roman"/>
                <w:sz w:val="24"/>
                <w:szCs w:val="24"/>
              </w:rPr>
              <w:t xml:space="preserve"> правопорушення, пов’язаного з використанням дитячої праці чи будь-якими формами торгівлі людьми.</w:t>
            </w: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6D03" w:rsidRPr="008D2871" w:rsidRDefault="00CE6D03" w:rsidP="00CE6D03">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CE6D03" w:rsidRPr="008D2871" w:rsidRDefault="00CE6D03" w:rsidP="00CE6D03">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CE6D03" w:rsidRPr="008D2871" w:rsidRDefault="00CE6D03" w:rsidP="00CE6D03">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E6D03" w:rsidRPr="008D2871" w:rsidRDefault="00CE6D03" w:rsidP="00CE6D03">
            <w:pPr>
              <w:ind w:left="121" w:right="130" w:firstLine="284"/>
              <w:jc w:val="both"/>
              <w:rPr>
                <w:sz w:val="24"/>
                <w:szCs w:val="24"/>
              </w:rPr>
            </w:pPr>
          </w:p>
          <w:p w:rsidR="00CE6D03" w:rsidRPr="008D2871" w:rsidRDefault="00CE6D03" w:rsidP="00CE6D03">
            <w:pPr>
              <w:ind w:left="121" w:right="130" w:firstLine="284"/>
              <w:contextualSpacing/>
              <w:jc w:val="both"/>
            </w:pPr>
            <w:r w:rsidRPr="008D2871">
              <w:rPr>
                <w:iCs/>
                <w:sz w:val="24"/>
                <w:szCs w:val="24"/>
              </w:rPr>
              <w:t xml:space="preserve">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w:t>
            </w:r>
            <w:r w:rsidRPr="008D2871">
              <w:rPr>
                <w:iCs/>
                <w:sz w:val="24"/>
                <w:szCs w:val="24"/>
              </w:rPr>
              <w:lastRenderedPageBreak/>
              <w:t>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E6D03" w:rsidRPr="008D2871" w:rsidRDefault="00CE6D03" w:rsidP="00CE6D03">
            <w:pPr>
              <w:ind w:left="121" w:right="130" w:firstLine="284"/>
              <w:contextualSpacing/>
              <w:jc w:val="both"/>
            </w:pPr>
            <w:r w:rsidRPr="008D2871">
              <w:rPr>
                <w:iCs/>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E6D03" w:rsidRPr="008D2871" w:rsidRDefault="00CE6D03" w:rsidP="00CE6D03">
            <w:pPr>
              <w:pStyle w:val="af5"/>
              <w:widowControl w:val="0"/>
              <w:spacing w:before="0" w:line="240" w:lineRule="auto"/>
              <w:ind w:left="121" w:right="130" w:firstLine="284"/>
              <w:contextualSpacing/>
              <w:jc w:val="both"/>
              <w:rPr>
                <w:rFonts w:ascii="Times New Roman" w:hAnsi="Times New Roman" w:cs="Times New Roman"/>
                <w:sz w:val="24"/>
                <w:szCs w:val="24"/>
              </w:rPr>
            </w:pPr>
          </w:p>
          <w:p w:rsidR="00CE6D03" w:rsidRPr="008D2871" w:rsidRDefault="00CE6D03" w:rsidP="00CE6D03">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CE6D03" w:rsidRPr="008D2871" w:rsidRDefault="00CE6D03" w:rsidP="00CE6D03">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CE6D03" w:rsidRPr="008D2871" w:rsidRDefault="00CE6D03" w:rsidP="00CE6D03">
            <w:pPr>
              <w:ind w:left="121" w:right="130" w:firstLine="284"/>
              <w:contextualSpacing/>
              <w:jc w:val="both"/>
            </w:pPr>
            <w:r w:rsidRPr="008D2871">
              <w:rPr>
                <w:sz w:val="24"/>
                <w:szCs w:val="24"/>
              </w:rPr>
              <w:t>https://corruptinfo.nazk.gov.ua/reference/getpersonalreference/individual,</w:t>
            </w:r>
          </w:p>
          <w:p w:rsidR="00CE6D03" w:rsidRPr="008D2871" w:rsidRDefault="00CE6D03" w:rsidP="00CE6D03">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CE6D03" w:rsidRPr="008D2871" w:rsidRDefault="00CE6D03" w:rsidP="00CE6D03">
            <w:pPr>
              <w:ind w:left="121" w:right="130" w:firstLine="284"/>
              <w:contextualSpacing/>
              <w:jc w:val="both"/>
            </w:pPr>
            <w:r w:rsidRPr="008D2871">
              <w:rPr>
                <w:sz w:val="24"/>
                <w:szCs w:val="24"/>
              </w:rPr>
              <w:t>https://corruptinfo.nazk.gov.ua/reference/getpersonalreference/legal.</w:t>
            </w:r>
          </w:p>
          <w:p w:rsidR="00CE6D03" w:rsidRPr="008D2871" w:rsidRDefault="00CE6D03" w:rsidP="00CE6D03">
            <w:pPr>
              <w:ind w:left="121" w:right="130" w:firstLine="284"/>
              <w:contextualSpacing/>
              <w:jc w:val="both"/>
            </w:pPr>
            <w:r w:rsidRPr="008D2871">
              <w:rPr>
                <w:sz w:val="24"/>
                <w:szCs w:val="24"/>
              </w:rPr>
              <w:t xml:space="preserve">Зазначена інформаційна довідка повинна містити QR-код та/або номер </w:t>
            </w:r>
            <w:r w:rsidRPr="008D2871">
              <w:rPr>
                <w:sz w:val="24"/>
                <w:szCs w:val="24"/>
              </w:rPr>
              <w:lastRenderedPageBreak/>
              <w:t>та електронний підпис та/або печатку.</w:t>
            </w:r>
          </w:p>
          <w:p w:rsidR="00CE6D03" w:rsidRPr="008D2871" w:rsidRDefault="00CE6D03" w:rsidP="00CE6D03">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CE6D03" w:rsidRPr="008D2871" w:rsidRDefault="00CE6D03" w:rsidP="00CE6D03">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CE6D03" w:rsidRPr="008D2871" w:rsidRDefault="00CE6D03" w:rsidP="00CE6D03">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CE6D03" w:rsidRPr="008D2871"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225DFF" w:rsidRDefault="00CE6D03" w:rsidP="00CE6D03">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w:t>
            </w:r>
            <w:r w:rsidRPr="00534817">
              <w:rPr>
                <w:iCs/>
                <w:color w:val="000000"/>
                <w:sz w:val="24"/>
                <w:szCs w:val="24"/>
              </w:rPr>
              <w:lastRenderedPageBreak/>
              <w:t xml:space="preserve">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lastRenderedPageBreak/>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 xml:space="preserve">Кінцевий строк подання тендерних пропозицій </w:t>
            </w:r>
            <w:r w:rsidR="00F87EDE" w:rsidRPr="00F87EDE">
              <w:rPr>
                <w:b/>
                <w:color w:val="000000"/>
                <w:sz w:val="24"/>
                <w:szCs w:val="24"/>
                <w:lang w:val="ru-RU"/>
              </w:rPr>
              <w:t>13.05.</w:t>
            </w:r>
            <w:r w:rsidR="006F5A41" w:rsidRPr="00F87EDE">
              <w:rPr>
                <w:b/>
                <w:color w:val="000000"/>
                <w:sz w:val="24"/>
                <w:szCs w:val="24"/>
              </w:rPr>
              <w:t>202</w:t>
            </w:r>
            <w:r w:rsidR="0058202F" w:rsidRPr="00F87EDE">
              <w:rPr>
                <w:b/>
                <w:color w:val="000000"/>
                <w:sz w:val="24"/>
                <w:szCs w:val="24"/>
              </w:rPr>
              <w:t>4</w:t>
            </w:r>
            <w:r w:rsidRPr="00F87EDE">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225DFF"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lastRenderedPageBreak/>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Оцінка тендерних пропозицій здійснюється на основі критерію “Ціна”. Питома вага — 100%.</w:t>
            </w:r>
          </w:p>
          <w:p w:rsidR="00177C61" w:rsidRPr="008D2871" w:rsidRDefault="00177C61" w:rsidP="008A7A3E">
            <w:pPr>
              <w:spacing w:line="100" w:lineRule="atLeast"/>
              <w:ind w:left="121" w:right="130" w:firstLine="284"/>
              <w:jc w:val="both"/>
            </w:pPr>
            <w:r w:rsidRPr="008D2871">
              <w:rPr>
                <w:sz w:val="24"/>
                <w:szCs w:val="24"/>
              </w:rPr>
              <w:t xml:space="preserve">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w:t>
            </w:r>
            <w:r w:rsidRPr="008D2871">
              <w:rPr>
                <w:sz w:val="24"/>
                <w:szCs w:val="24"/>
              </w:rPr>
              <w:lastRenderedPageBreak/>
              <w:t>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534817">
              <w:rPr>
                <w:sz w:val="24"/>
                <w:szCs w:val="24"/>
                <w:lang w:eastAsia="uk-UA"/>
              </w:rPr>
              <w:lastRenderedPageBreak/>
              <w:t>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«м.київ» замість «м.Київ»;</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-ок» замість «поря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«ненадається»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 xml:space="preserve">дерної документації, не вважається документом та не розглядається </w:t>
            </w:r>
            <w:r w:rsidRPr="00534817">
              <w:rPr>
                <w:sz w:val="24"/>
                <w:szCs w:val="24"/>
                <w:lang w:eastAsia="uk-UA"/>
              </w:rPr>
              <w:lastRenderedPageBreak/>
              <w:t>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w:t>
            </w:r>
            <w:r w:rsidRPr="008D2871">
              <w:rPr>
                <w:sz w:val="24"/>
                <w:szCs w:val="24"/>
              </w:rPr>
              <w:lastRenderedPageBreak/>
              <w:t>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8D2871">
              <w:rPr>
                <w:rFonts w:ascii="Times New Roman" w:hAnsi="Times New Roman" w:cs="Times New Roman"/>
                <w:sz w:val="24"/>
                <w:szCs w:val="24"/>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225DFF"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2"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3"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4"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w:t>
            </w:r>
            <w:r w:rsidRPr="008D2871">
              <w:rPr>
                <w:sz w:val="24"/>
                <w:szCs w:val="24"/>
                <w:lang w:eastAsia="en-US"/>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8D2871">
                <w:rPr>
                  <w:rStyle w:val="af1"/>
                  <w:color w:val="auto"/>
                  <w:sz w:val="24"/>
                  <w:szCs w:val="24"/>
                  <w:lang w:eastAsia="en-US"/>
                </w:rPr>
                <w:t>підпунктах 3</w:t>
              </w:r>
            </w:hyperlink>
            <w:r w:rsidRPr="008D2871">
              <w:rPr>
                <w:sz w:val="24"/>
                <w:szCs w:val="24"/>
                <w:lang w:eastAsia="en-US"/>
              </w:rPr>
              <w:t>, </w:t>
            </w:r>
            <w:hyperlink r:id="rId16" w:anchor="n620" w:history="1">
              <w:r w:rsidRPr="008D2871">
                <w:rPr>
                  <w:rStyle w:val="af1"/>
                  <w:color w:val="auto"/>
                  <w:sz w:val="24"/>
                  <w:szCs w:val="24"/>
                  <w:lang w:eastAsia="en-US"/>
                </w:rPr>
                <w:t>5</w:t>
              </w:r>
            </w:hyperlink>
            <w:r w:rsidRPr="008D2871">
              <w:rPr>
                <w:sz w:val="24"/>
                <w:szCs w:val="24"/>
                <w:lang w:eastAsia="en-US"/>
              </w:rPr>
              <w:t>, </w:t>
            </w:r>
            <w:hyperlink r:id="rId17" w:anchor="n621" w:history="1">
              <w:r w:rsidRPr="008D2871">
                <w:rPr>
                  <w:rStyle w:val="af1"/>
                  <w:color w:val="auto"/>
                  <w:sz w:val="24"/>
                  <w:szCs w:val="24"/>
                  <w:lang w:eastAsia="en-US"/>
                </w:rPr>
                <w:t>6</w:t>
              </w:r>
            </w:hyperlink>
            <w:r w:rsidRPr="008D2871">
              <w:rPr>
                <w:sz w:val="24"/>
                <w:szCs w:val="24"/>
                <w:lang w:eastAsia="en-US"/>
              </w:rPr>
              <w:t> і </w:t>
            </w:r>
            <w:hyperlink r:id="rId18" w:anchor="n627" w:history="1">
              <w:r w:rsidRPr="008D2871">
                <w:rPr>
                  <w:rStyle w:val="af1"/>
                  <w:color w:val="auto"/>
                  <w:sz w:val="24"/>
                  <w:szCs w:val="24"/>
                  <w:lang w:eastAsia="en-US"/>
                </w:rPr>
                <w:t>12</w:t>
              </w:r>
            </w:hyperlink>
            <w:r w:rsidRPr="008D2871">
              <w:rPr>
                <w:sz w:val="24"/>
                <w:szCs w:val="24"/>
                <w:lang w:eastAsia="en-US"/>
              </w:rPr>
              <w:t> та в </w:t>
            </w:r>
            <w:hyperlink r:id="rId19"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w:t>
            </w:r>
            <w:r w:rsidRPr="008D2871">
              <w:rPr>
                <w:sz w:val="24"/>
                <w:szCs w:val="24"/>
                <w:lang w:eastAsia="en-US"/>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225DFF"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 Проєкт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r w:rsidR="00177C61" w:rsidRPr="008D2871">
              <w:rPr>
                <w:sz w:val="24"/>
                <w:szCs w:val="24"/>
              </w:rPr>
              <w:t xml:space="preserve">Проєкт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 xml:space="preserve">Істотні умови договору про закупівлю не можуть змінюватися після </w:t>
            </w:r>
            <w:r w:rsidRPr="008D2871">
              <w:rPr>
                <w:sz w:val="24"/>
                <w:szCs w:val="24"/>
                <w:lang w:eastAsia="en-US"/>
              </w:rPr>
              <w:lastRenderedPageBreak/>
              <w:t>його підписання до виконання зобов’язань сторонами в повному обсязі, крім випадків:</w:t>
            </w:r>
          </w:p>
          <w:p w:rsidR="00CD3616" w:rsidRPr="009D42B2" w:rsidRDefault="00CD3616" w:rsidP="00CD3616">
            <w:pPr>
              <w:pStyle w:val="rvps2"/>
              <w:shd w:val="clear" w:color="auto" w:fill="FFFFFF"/>
              <w:spacing w:beforeAutospacing="0" w:after="107" w:afterAutospacing="0"/>
              <w:ind w:firstLine="322"/>
              <w:jc w:val="both"/>
              <w:rPr>
                <w:color w:val="auto"/>
              </w:rPr>
            </w:pPr>
            <w:r w:rsidRPr="009D42B2">
              <w:rPr>
                <w:color w:val="auto"/>
              </w:rPr>
              <w:t>1) зменшення обсягів закупівлі, зокрема з урахуванням фактичного обсягу видатків замовника;</w:t>
            </w:r>
          </w:p>
          <w:p w:rsidR="00CD3616" w:rsidRPr="009D42B2" w:rsidRDefault="00CD3616" w:rsidP="00CD3616">
            <w:pPr>
              <w:pStyle w:val="rvps2"/>
              <w:shd w:val="clear" w:color="auto" w:fill="FFFFFF"/>
              <w:spacing w:beforeAutospacing="0" w:after="107" w:afterAutospacing="0"/>
              <w:ind w:firstLine="322"/>
              <w:jc w:val="both"/>
              <w:rPr>
                <w:color w:val="auto"/>
              </w:rPr>
            </w:pPr>
            <w:r w:rsidRPr="009D42B2">
              <w:rPr>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3616" w:rsidRPr="009D42B2" w:rsidRDefault="00CD3616" w:rsidP="00CD3616">
            <w:pPr>
              <w:pStyle w:val="rvps2"/>
              <w:shd w:val="clear" w:color="auto" w:fill="FFFFFF"/>
              <w:spacing w:beforeAutospacing="0" w:after="107" w:afterAutospacing="0"/>
              <w:ind w:firstLine="322"/>
              <w:jc w:val="both"/>
              <w:rPr>
                <w:color w:val="auto"/>
              </w:rPr>
            </w:pPr>
            <w:r w:rsidRPr="009D42B2">
              <w:rPr>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CD3616" w:rsidRPr="009D42B2" w:rsidRDefault="00CD3616" w:rsidP="00CD3616">
            <w:pPr>
              <w:pStyle w:val="rvps2"/>
              <w:shd w:val="clear" w:color="auto" w:fill="FFFFFF"/>
              <w:spacing w:beforeAutospacing="0" w:after="107" w:afterAutospacing="0"/>
              <w:ind w:firstLine="322"/>
              <w:jc w:val="both"/>
              <w:rPr>
                <w:color w:val="auto"/>
              </w:rPr>
            </w:pPr>
            <w:bookmarkStart w:id="7" w:name="n513"/>
            <w:bookmarkEnd w:id="7"/>
            <w:r w:rsidRPr="009D42B2">
              <w:rPr>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3616" w:rsidRPr="009D42B2" w:rsidRDefault="00CD3616" w:rsidP="00CD3616">
            <w:pPr>
              <w:pStyle w:val="rvps2"/>
              <w:shd w:val="clear" w:color="auto" w:fill="FFFFFF"/>
              <w:spacing w:beforeAutospacing="0" w:after="107" w:afterAutospacing="0"/>
              <w:ind w:firstLine="322"/>
              <w:jc w:val="both"/>
              <w:rPr>
                <w:color w:val="auto"/>
              </w:rPr>
            </w:pPr>
            <w:bookmarkStart w:id="8" w:name="n514"/>
            <w:bookmarkEnd w:id="8"/>
            <w:r w:rsidRPr="009D42B2">
              <w:rPr>
                <w:color w:val="auto"/>
              </w:rPr>
              <w:t>5) погодження зміни ціни в договорі про закупівлю в бік зменшення (без зміни кількості (обсягу) та якості товарів, робіт і послуг);</w:t>
            </w:r>
          </w:p>
          <w:p w:rsidR="00CD3616" w:rsidRPr="009D42B2" w:rsidRDefault="00CD3616" w:rsidP="00CD3616">
            <w:pPr>
              <w:pStyle w:val="rvps2"/>
              <w:shd w:val="clear" w:color="auto" w:fill="FFFFFF"/>
              <w:spacing w:beforeAutospacing="0" w:after="107" w:afterAutospacing="0"/>
              <w:ind w:firstLine="322"/>
              <w:jc w:val="both"/>
              <w:rPr>
                <w:color w:val="auto"/>
              </w:rPr>
            </w:pPr>
            <w:bookmarkStart w:id="9" w:name="n515"/>
            <w:bookmarkEnd w:id="9"/>
            <w:r w:rsidRPr="009D42B2">
              <w:rPr>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3616" w:rsidRPr="009D42B2" w:rsidRDefault="00CD3616" w:rsidP="00CD3616">
            <w:pPr>
              <w:pStyle w:val="rvps2"/>
              <w:shd w:val="clear" w:color="auto" w:fill="FFFFFF"/>
              <w:spacing w:beforeAutospacing="0" w:after="107" w:afterAutospacing="0"/>
              <w:ind w:firstLine="322"/>
              <w:jc w:val="both"/>
              <w:rPr>
                <w:color w:val="auto"/>
              </w:rPr>
            </w:pPr>
            <w:bookmarkStart w:id="10" w:name="n516"/>
            <w:bookmarkEnd w:id="10"/>
            <w:r w:rsidRPr="009D42B2">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3616" w:rsidRPr="00CD3616" w:rsidRDefault="00CD3616" w:rsidP="00CD3616">
            <w:pPr>
              <w:pStyle w:val="rvps2"/>
              <w:shd w:val="clear" w:color="auto" w:fill="FFFFFF"/>
              <w:spacing w:beforeAutospacing="0" w:after="107" w:afterAutospacing="0"/>
              <w:ind w:firstLine="322"/>
              <w:jc w:val="both"/>
              <w:rPr>
                <w:color w:val="auto"/>
              </w:rPr>
            </w:pPr>
            <w:r w:rsidRPr="009D42B2">
              <w:rPr>
                <w:color w:val="auto"/>
              </w:rPr>
              <w:t xml:space="preserve">8) зміни умов у зв’язку </w:t>
            </w:r>
            <w:r w:rsidRPr="00CD3616">
              <w:rPr>
                <w:color w:val="auto"/>
              </w:rPr>
              <w:t>із застосуванням положень </w:t>
            </w:r>
            <w:hyperlink r:id="rId21" w:anchor="n1778" w:tgtFrame="_blank" w:history="1">
              <w:r w:rsidRPr="00CD3616">
                <w:rPr>
                  <w:rStyle w:val="af1"/>
                  <w:color w:val="auto"/>
                </w:rPr>
                <w:t>частини шостої</w:t>
              </w:r>
            </w:hyperlink>
            <w:r w:rsidRPr="00CD3616">
              <w:rPr>
                <w:color w:val="auto"/>
              </w:rPr>
              <w:t> статті 41 Закону;</w:t>
            </w:r>
          </w:p>
          <w:p w:rsidR="0030251E" w:rsidRPr="00CD3616" w:rsidRDefault="00CD3616" w:rsidP="00CD3616">
            <w:pPr>
              <w:ind w:left="121" w:right="130" w:firstLine="284"/>
              <w:contextualSpacing/>
              <w:jc w:val="both"/>
            </w:pPr>
            <w:bookmarkStart w:id="11" w:name="n753"/>
            <w:bookmarkEnd w:id="11"/>
            <w:r w:rsidRPr="00CD3616">
              <w:rPr>
                <w:color w:val="auto"/>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CD3616">
                <w:rPr>
                  <w:rStyle w:val="af1"/>
                  <w:color w:val="auto"/>
                  <w:sz w:val="24"/>
                  <w:szCs w:val="24"/>
                </w:rPr>
                <w:t>№ 382</w:t>
              </w:r>
            </w:hyperlink>
            <w:r w:rsidRPr="00CD3616">
              <w:rPr>
                <w:color w:val="auto"/>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015EC6">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3" w:anchor="n605" w:history="1">
              <w:r w:rsidRPr="008D2871">
                <w:rPr>
                  <w:rStyle w:val="af1"/>
                  <w:b/>
                  <w:bCs/>
                  <w:color w:val="auto"/>
                  <w:sz w:val="24"/>
                  <w:szCs w:val="24"/>
                </w:rPr>
                <w:t>підпункту 3</w:t>
              </w:r>
            </w:hyperlink>
            <w:r w:rsidRPr="008D2871">
              <w:rPr>
                <w:b/>
                <w:bCs/>
                <w:sz w:val="24"/>
                <w:szCs w:val="24"/>
              </w:rPr>
              <w:t xml:space="preserve"> пункту 44 </w:t>
            </w:r>
            <w:r w:rsidRPr="008D2871">
              <w:rPr>
                <w:b/>
                <w:bCs/>
                <w:sz w:val="24"/>
                <w:szCs w:val="24"/>
              </w:rPr>
              <w:lastRenderedPageBreak/>
              <w:t>Особливостей</w:t>
            </w:r>
          </w:p>
          <w:p w:rsidR="008A7A3E" w:rsidRPr="008D2871" w:rsidRDefault="008A7A3E" w:rsidP="00015EC6">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lastRenderedPageBreak/>
              <w:t>У разі відхилення тендерної пропозиції з підстави, визначеної </w:t>
            </w:r>
            <w:hyperlink r:id="rId24"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xml:space="preserve"> пункту 44 Особливостей, замовник визначає переможця процедури закупівлі серед тих учасників процедури закупівлі, </w:t>
            </w:r>
            <w:r w:rsidRPr="008D2871">
              <w:rPr>
                <w:rFonts w:ascii="Times New Roman" w:hAnsi="Times New Roman" w:cs="Times New Roman"/>
                <w:sz w:val="24"/>
                <w:szCs w:val="24"/>
              </w:rPr>
              <w:lastRenderedPageBreak/>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225DFF"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5"/>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BA" w:rsidRDefault="004012BA" w:rsidP="000A3A4D">
      <w:r>
        <w:separator/>
      </w:r>
    </w:p>
  </w:endnote>
  <w:endnote w:type="continuationSeparator" w:id="1">
    <w:p w:rsidR="004012BA" w:rsidRDefault="004012BA"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BA" w:rsidRDefault="004012BA" w:rsidP="000A3A4D">
      <w:r>
        <w:separator/>
      </w:r>
    </w:p>
  </w:footnote>
  <w:footnote w:type="continuationSeparator" w:id="1">
    <w:p w:rsidR="004012BA" w:rsidRDefault="004012BA"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F87EDE" w:rsidRDefault="00F87EDE">
        <w:pPr>
          <w:pStyle w:val="a7"/>
          <w:jc w:val="center"/>
        </w:pPr>
        <w:fldSimple w:instr=" PAGE   \* MERGEFORMAT ">
          <w:r w:rsidR="00331EBE">
            <w:rPr>
              <w:noProof/>
            </w:rPr>
            <w:t>4</w:t>
          </w:r>
        </w:fldSimple>
      </w:p>
    </w:sdtContent>
  </w:sdt>
  <w:p w:rsidR="00F87EDE" w:rsidRDefault="00F87ED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1">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2">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10"/>
  </w:num>
  <w:num w:numId="3">
    <w:abstractNumId w:val="11"/>
  </w:num>
  <w:num w:numId="4">
    <w:abstractNumId w:val="3"/>
  </w:num>
  <w:num w:numId="5">
    <w:abstractNumId w:val="5"/>
  </w:num>
  <w:num w:numId="6">
    <w:abstractNumId w:val="7"/>
  </w:num>
  <w:num w:numId="7">
    <w:abstractNumId w:val="12"/>
  </w:num>
  <w:num w:numId="8">
    <w:abstractNumId w:val="1"/>
  </w:num>
  <w:num w:numId="9">
    <w:abstractNumId w:val="6"/>
  </w:num>
  <w:num w:numId="10">
    <w:abstractNumId w:val="2"/>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15EC6"/>
    <w:rsid w:val="000665E7"/>
    <w:rsid w:val="000A3A4D"/>
    <w:rsid w:val="000A7EA3"/>
    <w:rsid w:val="000E372A"/>
    <w:rsid w:val="00135960"/>
    <w:rsid w:val="00136668"/>
    <w:rsid w:val="00140C75"/>
    <w:rsid w:val="00177C61"/>
    <w:rsid w:val="00182A6E"/>
    <w:rsid w:val="001A36AE"/>
    <w:rsid w:val="001A78D8"/>
    <w:rsid w:val="001B2BDC"/>
    <w:rsid w:val="001B2D6D"/>
    <w:rsid w:val="001D4709"/>
    <w:rsid w:val="0020040E"/>
    <w:rsid w:val="00204271"/>
    <w:rsid w:val="0021134D"/>
    <w:rsid w:val="00225DFF"/>
    <w:rsid w:val="00234815"/>
    <w:rsid w:val="00243E42"/>
    <w:rsid w:val="002846C3"/>
    <w:rsid w:val="00285470"/>
    <w:rsid w:val="002C3B40"/>
    <w:rsid w:val="002C40F5"/>
    <w:rsid w:val="002C6A32"/>
    <w:rsid w:val="0030007D"/>
    <w:rsid w:val="00301DE5"/>
    <w:rsid w:val="0030251E"/>
    <w:rsid w:val="00311BD9"/>
    <w:rsid w:val="0033173A"/>
    <w:rsid w:val="00331741"/>
    <w:rsid w:val="00331EBE"/>
    <w:rsid w:val="00343C43"/>
    <w:rsid w:val="00355A4F"/>
    <w:rsid w:val="00361DA9"/>
    <w:rsid w:val="00380FFB"/>
    <w:rsid w:val="00384183"/>
    <w:rsid w:val="003B7B69"/>
    <w:rsid w:val="004012BA"/>
    <w:rsid w:val="00473852"/>
    <w:rsid w:val="00475E21"/>
    <w:rsid w:val="00481482"/>
    <w:rsid w:val="00490CDE"/>
    <w:rsid w:val="00497E12"/>
    <w:rsid w:val="004E13E5"/>
    <w:rsid w:val="00534817"/>
    <w:rsid w:val="00556514"/>
    <w:rsid w:val="00565474"/>
    <w:rsid w:val="0058202F"/>
    <w:rsid w:val="00586F09"/>
    <w:rsid w:val="00614FB5"/>
    <w:rsid w:val="00621FF1"/>
    <w:rsid w:val="00657E96"/>
    <w:rsid w:val="00662F01"/>
    <w:rsid w:val="006B5994"/>
    <w:rsid w:val="006C630F"/>
    <w:rsid w:val="006D7482"/>
    <w:rsid w:val="006F0D8D"/>
    <w:rsid w:val="006F3C12"/>
    <w:rsid w:val="006F4706"/>
    <w:rsid w:val="006F5A41"/>
    <w:rsid w:val="00732CDB"/>
    <w:rsid w:val="007A54A2"/>
    <w:rsid w:val="007B0B70"/>
    <w:rsid w:val="007E1723"/>
    <w:rsid w:val="00880636"/>
    <w:rsid w:val="00894639"/>
    <w:rsid w:val="008A433C"/>
    <w:rsid w:val="008A7A3E"/>
    <w:rsid w:val="008B3865"/>
    <w:rsid w:val="008B66E7"/>
    <w:rsid w:val="008E228C"/>
    <w:rsid w:val="008E305C"/>
    <w:rsid w:val="008E4796"/>
    <w:rsid w:val="008F5E94"/>
    <w:rsid w:val="00940FEF"/>
    <w:rsid w:val="009875FD"/>
    <w:rsid w:val="0099766E"/>
    <w:rsid w:val="009A3A9E"/>
    <w:rsid w:val="009A5A45"/>
    <w:rsid w:val="009C0836"/>
    <w:rsid w:val="009C3424"/>
    <w:rsid w:val="00A02FC5"/>
    <w:rsid w:val="00A04AE7"/>
    <w:rsid w:val="00A11FBD"/>
    <w:rsid w:val="00A13CE5"/>
    <w:rsid w:val="00A34A21"/>
    <w:rsid w:val="00A3656A"/>
    <w:rsid w:val="00A80A33"/>
    <w:rsid w:val="00A86413"/>
    <w:rsid w:val="00AA293E"/>
    <w:rsid w:val="00AC4962"/>
    <w:rsid w:val="00AF5280"/>
    <w:rsid w:val="00B30599"/>
    <w:rsid w:val="00B31182"/>
    <w:rsid w:val="00BB439E"/>
    <w:rsid w:val="00BB4D0B"/>
    <w:rsid w:val="00BB560E"/>
    <w:rsid w:val="00BE45F3"/>
    <w:rsid w:val="00BF1CE2"/>
    <w:rsid w:val="00C101FC"/>
    <w:rsid w:val="00C3742E"/>
    <w:rsid w:val="00C47D1F"/>
    <w:rsid w:val="00CC37AB"/>
    <w:rsid w:val="00CD3616"/>
    <w:rsid w:val="00CE076C"/>
    <w:rsid w:val="00CE6D03"/>
    <w:rsid w:val="00D23F65"/>
    <w:rsid w:val="00D2696D"/>
    <w:rsid w:val="00D40873"/>
    <w:rsid w:val="00D74883"/>
    <w:rsid w:val="00D763DA"/>
    <w:rsid w:val="00DB0A4E"/>
    <w:rsid w:val="00DB32BE"/>
    <w:rsid w:val="00DC1063"/>
    <w:rsid w:val="00DD104C"/>
    <w:rsid w:val="00E17B22"/>
    <w:rsid w:val="00E34103"/>
    <w:rsid w:val="00E71FDF"/>
    <w:rsid w:val="00E94AA2"/>
    <w:rsid w:val="00EB5A46"/>
    <w:rsid w:val="00EB75F7"/>
    <w:rsid w:val="00EC26FE"/>
    <w:rsid w:val="00EC3A6E"/>
    <w:rsid w:val="00EE006D"/>
    <w:rsid w:val="00EF2FCA"/>
    <w:rsid w:val="00EF4AC7"/>
    <w:rsid w:val="00EF65A2"/>
    <w:rsid w:val="00F07957"/>
    <w:rsid w:val="00F27AA1"/>
    <w:rsid w:val="00F84178"/>
    <w:rsid w:val="00F87EDE"/>
    <w:rsid w:val="00FB5FEB"/>
    <w:rsid w:val="00FC2285"/>
    <w:rsid w:val="00FC3A69"/>
    <w:rsid w:val="00FD484F"/>
    <w:rsid w:val="00FD7853"/>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226263376">
      <w:bodyDiv w:val="1"/>
      <w:marLeft w:val="0"/>
      <w:marRight w:val="0"/>
      <w:marTop w:val="0"/>
      <w:marBottom w:val="0"/>
      <w:divBdr>
        <w:top w:val="none" w:sz="0" w:space="0" w:color="auto"/>
        <w:left w:val="none" w:sz="0" w:space="0" w:color="auto"/>
        <w:bottom w:val="none" w:sz="0" w:space="0" w:color="auto"/>
        <w:right w:val="none" w:sz="0" w:space="0" w:color="auto"/>
      </w:divBdr>
    </w:div>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178-2022-&#1087;/print" TargetMode="External"/><Relationship Id="rId5" Type="http://schemas.openxmlformats.org/officeDocument/2006/relationships/webSettings" Target="webSettings.xml"/><Relationship Id="rId15" Type="http://schemas.openxmlformats.org/officeDocument/2006/relationships/hyperlink" Target="https://zakon.rada.gov.ua/laws/show/1178-2022-&#1087;/print"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382-2023-%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46947</Words>
  <Characters>26760</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2024-05-03T11:36:00Z</cp:lastPrinted>
  <dcterms:created xsi:type="dcterms:W3CDTF">2024-05-02T07:15:00Z</dcterms:created>
  <dcterms:modified xsi:type="dcterms:W3CDTF">2024-05-03T11:39:00Z</dcterms:modified>
</cp:coreProperties>
</file>