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77C" w:rsidRDefault="00EC277C" w:rsidP="00EC277C">
      <w:pPr>
        <w:spacing w:after="60"/>
        <w:jc w:val="right"/>
        <w:outlineLvl w:val="0"/>
        <w:rPr>
          <w:caps/>
        </w:rPr>
      </w:pPr>
      <w:r w:rsidRPr="00DF48C2">
        <w:rPr>
          <w:caps/>
        </w:rPr>
        <w:t xml:space="preserve">Додаток </w:t>
      </w:r>
      <w:r>
        <w:rPr>
          <w:caps/>
        </w:rPr>
        <w:t>1</w:t>
      </w:r>
    </w:p>
    <w:p w:rsidR="00EC277C" w:rsidRPr="003F6A45" w:rsidRDefault="00EC277C" w:rsidP="00EC277C">
      <w:pPr>
        <w:spacing w:after="60"/>
        <w:jc w:val="right"/>
        <w:outlineLvl w:val="0"/>
      </w:pPr>
      <w:r w:rsidRPr="003F6A45">
        <w:t xml:space="preserve">до оголошення </w:t>
      </w:r>
      <w:r>
        <w:t>про спрощену закупівлю</w:t>
      </w:r>
    </w:p>
    <w:p w:rsidR="00EC277C" w:rsidRDefault="00EC277C" w:rsidP="00EC277C">
      <w:pPr>
        <w:spacing w:before="120" w:after="120" w:line="288" w:lineRule="auto"/>
        <w:jc w:val="center"/>
        <w:outlineLvl w:val="0"/>
        <w:rPr>
          <w:b/>
          <w:caps/>
        </w:rPr>
      </w:pPr>
    </w:p>
    <w:p w:rsidR="00EC277C" w:rsidRPr="00AB1303" w:rsidRDefault="00EC277C" w:rsidP="00EC277C">
      <w:pPr>
        <w:spacing w:before="120" w:after="120" w:line="288" w:lineRule="auto"/>
        <w:jc w:val="center"/>
        <w:outlineLvl w:val="0"/>
        <w:rPr>
          <w:b/>
          <w:caps/>
        </w:rPr>
      </w:pPr>
      <w:r w:rsidRPr="00AB1303">
        <w:rPr>
          <w:b/>
          <w:caps/>
        </w:rPr>
        <w:t>ВИМОГИ</w:t>
      </w:r>
      <w:r>
        <w:rPr>
          <w:b/>
          <w:caps/>
        </w:rPr>
        <w:t xml:space="preserve"> до предмету закупівлі</w:t>
      </w:r>
    </w:p>
    <w:p w:rsidR="00EC277C" w:rsidRPr="003D4354" w:rsidRDefault="00EC277C" w:rsidP="00EC277C">
      <w:pPr>
        <w:jc w:val="center"/>
        <w:rPr>
          <w:rFonts w:eastAsia="Calibri"/>
          <w:i/>
          <w:lang w:eastAsia="en-US"/>
        </w:rPr>
      </w:pPr>
      <w:r w:rsidRPr="003D4354">
        <w:rPr>
          <w:rFonts w:eastAsia="Calibri"/>
          <w:i/>
          <w:lang w:eastAsia="en-US"/>
        </w:rPr>
        <w:t>(інформація про необхідні технічні, якісні та кількісні характеристики предмета закупівлі)</w:t>
      </w:r>
    </w:p>
    <w:p w:rsidR="00EC277C" w:rsidRPr="003D4354" w:rsidRDefault="00EC277C" w:rsidP="00EC277C">
      <w:pPr>
        <w:shd w:val="clear" w:color="auto" w:fill="FFFFFF"/>
        <w:spacing w:line="100" w:lineRule="atLeast"/>
        <w:ind w:firstLine="720"/>
        <w:jc w:val="both"/>
        <w:rPr>
          <w:b/>
          <w:sz w:val="20"/>
          <w:szCs w:val="20"/>
        </w:rPr>
      </w:pPr>
    </w:p>
    <w:p w:rsidR="00EC277C" w:rsidRDefault="00EC277C" w:rsidP="00EC277C">
      <w:pPr>
        <w:autoSpaceDE w:val="0"/>
        <w:autoSpaceDN w:val="0"/>
        <w:adjustRightInd w:val="0"/>
        <w:spacing w:line="288" w:lineRule="auto"/>
        <w:ind w:firstLine="539"/>
        <w:jc w:val="both"/>
      </w:pPr>
      <w:r w:rsidRPr="00C51B41">
        <w:t xml:space="preserve">  Предметом закупівлі є </w:t>
      </w:r>
      <w:r w:rsidRPr="001A26FC">
        <w:rPr>
          <w:b/>
        </w:rPr>
        <w:t>хімічні речовини</w:t>
      </w:r>
      <w:r>
        <w:rPr>
          <w:b/>
        </w:rPr>
        <w:t xml:space="preserve"> різні </w:t>
      </w:r>
      <w:r w:rsidRPr="00C51B41">
        <w:t>в кількості</w:t>
      </w:r>
      <w:r w:rsidR="00797C3C">
        <w:t xml:space="preserve"> </w:t>
      </w:r>
      <w:r w:rsidRPr="003927D5">
        <w:rPr>
          <w:b/>
        </w:rPr>
        <w:t>29</w:t>
      </w:r>
      <w:r w:rsidR="00797C3C">
        <w:rPr>
          <w:b/>
        </w:rPr>
        <w:t xml:space="preserve"> </w:t>
      </w:r>
      <w:r w:rsidRPr="00C51B41">
        <w:rPr>
          <w:b/>
        </w:rPr>
        <w:t>найменувань</w:t>
      </w:r>
      <w:r w:rsidRPr="00C51B41">
        <w:t xml:space="preserve">, код </w:t>
      </w:r>
      <w:r>
        <w:br/>
      </w:r>
      <w:r w:rsidRPr="00C51B41">
        <w:t xml:space="preserve">за ДК 021:2015 </w:t>
      </w:r>
      <w:r>
        <w:rPr>
          <w:rFonts w:eastAsia="Courier New"/>
          <w:bCs/>
        </w:rPr>
        <w:t xml:space="preserve">- </w:t>
      </w:r>
      <w:r w:rsidRPr="001A26FC">
        <w:rPr>
          <w:b/>
        </w:rPr>
        <w:t>24950000-8 Спеціалізована хімічна продукція</w:t>
      </w:r>
      <w:r>
        <w:rPr>
          <w:b/>
        </w:rPr>
        <w:t>.</w:t>
      </w:r>
    </w:p>
    <w:p w:rsidR="00EC277C" w:rsidRDefault="00EC277C" w:rsidP="00EC277C">
      <w:pPr>
        <w:autoSpaceDE w:val="0"/>
        <w:autoSpaceDN w:val="0"/>
        <w:adjustRightInd w:val="0"/>
        <w:spacing w:line="288" w:lineRule="auto"/>
        <w:ind w:firstLine="539"/>
        <w:jc w:val="both"/>
      </w:pPr>
    </w:p>
    <w:p w:rsidR="00EC277C" w:rsidRDefault="00EC277C" w:rsidP="00EC277C">
      <w:pPr>
        <w:ind w:firstLine="284"/>
        <w:rPr>
          <w:sz w:val="28"/>
          <w:szCs w:val="28"/>
          <w:shd w:val="clear" w:color="auto" w:fill="FFFFFF"/>
        </w:rPr>
      </w:pPr>
      <w:r w:rsidRPr="003E5FBD">
        <w:rPr>
          <w:sz w:val="28"/>
          <w:szCs w:val="28"/>
        </w:rPr>
        <w:t>Т</w:t>
      </w:r>
      <w:r w:rsidRPr="003E5FBD">
        <w:rPr>
          <w:sz w:val="28"/>
          <w:szCs w:val="28"/>
          <w:shd w:val="clear" w:color="auto" w:fill="FFFFFF"/>
        </w:rPr>
        <w:t>ехнічні, якісні та інші характеристики предмета закупівлі</w:t>
      </w:r>
    </w:p>
    <w:p w:rsidR="00EC277C" w:rsidRPr="00047FBA" w:rsidRDefault="00EC277C" w:rsidP="00EC277C">
      <w:pPr>
        <w:ind w:firstLine="284"/>
        <w:rPr>
          <w:sz w:val="28"/>
          <w:szCs w:val="28"/>
          <w:shd w:val="clear" w:color="auto" w:fill="FFFFFF"/>
        </w:rPr>
      </w:pPr>
    </w:p>
    <w:p w:rsidR="00EC277C" w:rsidRPr="003E5FBD" w:rsidRDefault="00EC277C" w:rsidP="00EC277C">
      <w:pPr>
        <w:tabs>
          <w:tab w:val="left" w:pos="0"/>
        </w:tabs>
        <w:jc w:val="both"/>
        <w:rPr>
          <w:rFonts w:eastAsia="SimSun"/>
        </w:rPr>
      </w:pPr>
      <w:r w:rsidRPr="003E5FBD">
        <w:rPr>
          <w:rFonts w:eastAsia="SimSun"/>
        </w:rPr>
        <w:t xml:space="preserve">1. Запропонований учасником товар обов’язково повинен відповідати усім наведеним у Додатку 1 </w:t>
      </w:r>
      <w:r w:rsidR="003927D5">
        <w:rPr>
          <w:rFonts w:eastAsia="SimSun"/>
        </w:rPr>
        <w:t xml:space="preserve">до Оголошення </w:t>
      </w:r>
      <w:r w:rsidRPr="003E5FBD">
        <w:rPr>
          <w:rFonts w:eastAsia="SimSun"/>
        </w:rPr>
        <w:t xml:space="preserve">технічним вимогам та кількісним показникам. </w:t>
      </w:r>
    </w:p>
    <w:p w:rsidR="00EC277C" w:rsidRPr="003E5FBD" w:rsidRDefault="00EC277C" w:rsidP="00EC277C">
      <w:pPr>
        <w:tabs>
          <w:tab w:val="left" w:pos="0"/>
        </w:tabs>
        <w:jc w:val="both"/>
        <w:rPr>
          <w:rFonts w:eastAsia="SimSun"/>
        </w:rPr>
      </w:pPr>
      <w:r w:rsidRPr="003E5FBD">
        <w:rPr>
          <w:rFonts w:eastAsia="SimSun"/>
        </w:rPr>
        <w:t xml:space="preserve">2. Учасник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в т.ч. щодо еквіваленту, </w:t>
      </w:r>
      <w:r w:rsidR="002674B2">
        <w:rPr>
          <w:rFonts w:eastAsia="SimSun"/>
        </w:rPr>
        <w:t>у тому числі</w:t>
      </w:r>
      <w:r w:rsidRPr="003E5FBD">
        <w:rPr>
          <w:rFonts w:eastAsia="SimSun"/>
        </w:rPr>
        <w:t xml:space="preserve"> заповнити таблицю відповідності запропонованого тов</w:t>
      </w:r>
      <w:r w:rsidR="003927D5">
        <w:rPr>
          <w:rFonts w:eastAsia="SimSun"/>
        </w:rPr>
        <w:t xml:space="preserve">ару технічним вимогам Замовника, що </w:t>
      </w:r>
      <w:r w:rsidRPr="003E5FBD">
        <w:rPr>
          <w:rFonts w:eastAsia="SimSun"/>
        </w:rPr>
        <w:t>передбачен</w:t>
      </w:r>
      <w:r w:rsidR="003927D5">
        <w:rPr>
          <w:rFonts w:eastAsia="SimSun"/>
        </w:rPr>
        <w:t>і</w:t>
      </w:r>
      <w:r w:rsidRPr="003E5FBD">
        <w:rPr>
          <w:rFonts w:eastAsia="SimSun"/>
        </w:rPr>
        <w:t xml:space="preserve"> у Додатку 1</w:t>
      </w:r>
      <w:r w:rsidR="003927D5">
        <w:rPr>
          <w:rFonts w:eastAsia="SimSun"/>
        </w:rPr>
        <w:t xml:space="preserve"> до Оголошення</w:t>
      </w:r>
      <w:r w:rsidRPr="003E5FBD">
        <w:rPr>
          <w:rFonts w:eastAsia="SimSun"/>
        </w:rPr>
        <w:t>. У разі відсутності зазначених</w:t>
      </w:r>
      <w:r w:rsidR="002674B2">
        <w:rPr>
          <w:rFonts w:eastAsia="SimSun"/>
        </w:rPr>
        <w:t xml:space="preserve"> інформації та </w:t>
      </w:r>
      <w:r w:rsidR="003927D5">
        <w:rPr>
          <w:rFonts w:eastAsia="SimSun"/>
        </w:rPr>
        <w:t xml:space="preserve">документів </w:t>
      </w:r>
      <w:r w:rsidRPr="003E5FBD">
        <w:rPr>
          <w:rFonts w:eastAsia="SimSun"/>
        </w:rPr>
        <w:t>пропозиція вважається такою, що не відповідає вимогам та відхиляється.</w:t>
      </w:r>
    </w:p>
    <w:p w:rsidR="00EC277C" w:rsidRPr="003E5FBD" w:rsidRDefault="00EC277C" w:rsidP="00EC277C">
      <w:pPr>
        <w:tabs>
          <w:tab w:val="left" w:pos="0"/>
        </w:tabs>
        <w:jc w:val="both"/>
        <w:rPr>
          <w:rFonts w:eastAsia="SimSun"/>
        </w:rPr>
      </w:pPr>
      <w:r w:rsidRPr="003E5FBD">
        <w:rPr>
          <w:rFonts w:eastAsia="SimSun"/>
        </w:rPr>
        <w:t>3. Упаковка товару: повинно поставлятись виключно в упаковці виробника. Пакування та маркування товару повинно відповідати його характеру.</w:t>
      </w:r>
    </w:p>
    <w:p w:rsidR="00EC277C" w:rsidRPr="003E5FBD" w:rsidRDefault="00EC277C" w:rsidP="00EC277C">
      <w:pPr>
        <w:tabs>
          <w:tab w:val="left" w:pos="0"/>
        </w:tabs>
        <w:jc w:val="both"/>
        <w:rPr>
          <w:rFonts w:eastAsia="SimSun"/>
        </w:rPr>
      </w:pPr>
      <w:r w:rsidRPr="003E5FBD">
        <w:rPr>
          <w:rFonts w:eastAsia="SimSun"/>
        </w:rPr>
        <w:t>4. Уча</w:t>
      </w:r>
      <w:r w:rsidR="003927D5">
        <w:rPr>
          <w:rFonts w:eastAsia="SimSun"/>
        </w:rPr>
        <w:t>сник має право запропонувати еквівалент предмету закупівлі</w:t>
      </w:r>
      <w:r w:rsidRPr="003E5FBD">
        <w:rPr>
          <w:rFonts w:eastAsia="SimSun"/>
        </w:rPr>
        <w:t xml:space="preserve">. У </w:t>
      </w:r>
      <w:r w:rsidR="003927D5">
        <w:rPr>
          <w:rFonts w:eastAsia="SimSun"/>
        </w:rPr>
        <w:t>такому випадку</w:t>
      </w:r>
      <w:r w:rsidRPr="003E5FBD">
        <w:rPr>
          <w:rFonts w:eastAsia="SimSun"/>
        </w:rPr>
        <w:t xml:space="preserve">, учасник повинен довести, що такий товар </w:t>
      </w:r>
      <w:r w:rsidR="003927D5">
        <w:rPr>
          <w:rFonts w:eastAsia="SimSun"/>
        </w:rPr>
        <w:t>єеквівалентнимпредмету закупівлі</w:t>
      </w:r>
      <w:r w:rsidRPr="003E5FBD">
        <w:rPr>
          <w:rFonts w:eastAsia="SimSun"/>
        </w:rPr>
        <w:t xml:space="preserve"> та мати відповідне докум</w:t>
      </w:r>
      <w:r w:rsidR="003927D5">
        <w:rPr>
          <w:rFonts w:eastAsia="SimSun"/>
        </w:rPr>
        <w:t>ентальне підтвердження</w:t>
      </w:r>
      <w:r w:rsidRPr="003E5FBD">
        <w:rPr>
          <w:rFonts w:eastAsia="SimSun"/>
        </w:rPr>
        <w:t>.</w:t>
      </w:r>
      <w:r w:rsidR="003927D5">
        <w:rPr>
          <w:rFonts w:eastAsia="SimSun"/>
        </w:rPr>
        <w:t xml:space="preserve"> Аналоги не пропонувати.</w:t>
      </w:r>
    </w:p>
    <w:p w:rsidR="00EC277C" w:rsidRPr="003E5FBD" w:rsidRDefault="00EC277C" w:rsidP="00EC277C">
      <w:pPr>
        <w:jc w:val="both"/>
        <w:rPr>
          <w:color w:val="000000"/>
        </w:rPr>
      </w:pPr>
      <w:r w:rsidRPr="003E5FBD">
        <w:rPr>
          <w:color w:val="000000"/>
        </w:rPr>
        <w:t>5. Умови поставки товару: повинно проводитись згідно із заявкою замовника з дотриманням вимог до зберігання та транспортування товару.</w:t>
      </w:r>
    </w:p>
    <w:p w:rsidR="00EC277C" w:rsidRDefault="00EC277C" w:rsidP="00EC277C"/>
    <w:p w:rsidR="00EC277C" w:rsidRPr="003E5FBD" w:rsidRDefault="00EC277C" w:rsidP="00EC277C">
      <w:r w:rsidRPr="003E5FBD">
        <w:t xml:space="preserve">Учасник повинен надати </w:t>
      </w:r>
      <w:r w:rsidR="003927D5">
        <w:t>у складі</w:t>
      </w:r>
      <w:r w:rsidRPr="003E5FBD">
        <w:t xml:space="preserve"> своєї пропозиції наступні документи:</w:t>
      </w:r>
    </w:p>
    <w:p w:rsidR="00EC277C" w:rsidRPr="003E5FBD" w:rsidRDefault="00EC277C" w:rsidP="00EC277C">
      <w:r w:rsidRPr="003E5FBD">
        <w:t>1. Сертифікат</w:t>
      </w:r>
      <w:r w:rsidR="002674B2">
        <w:t>/паспорт</w:t>
      </w:r>
      <w:r w:rsidRPr="003E5FBD">
        <w:t xml:space="preserve"> якості</w:t>
      </w:r>
      <w:r w:rsidR="002674B2">
        <w:t>/аналізу</w:t>
      </w:r>
      <w:r w:rsidRPr="003E5FBD">
        <w:t>,</w:t>
      </w:r>
      <w:r w:rsidR="00943005">
        <w:t xml:space="preserve"> або</w:t>
      </w:r>
      <w:r w:rsidRPr="003E5FBD">
        <w:t xml:space="preserve"> інші документи,</w:t>
      </w:r>
      <w:r w:rsidR="002674B2">
        <w:t xml:space="preserve"> що підтверджують якість Товару тайого </w:t>
      </w:r>
      <w:r w:rsidRPr="003E5FBD">
        <w:t xml:space="preserve">відповідність вимогам </w:t>
      </w:r>
      <w:r w:rsidR="002674B2">
        <w:t>Замовника</w:t>
      </w:r>
      <w:r w:rsidR="003927D5">
        <w:t xml:space="preserve"> (скановані копії)</w:t>
      </w:r>
      <w:r w:rsidRPr="003E5FBD">
        <w:t>.</w:t>
      </w:r>
    </w:p>
    <w:p w:rsidR="002674B2" w:rsidRDefault="00EC277C" w:rsidP="00EC277C">
      <w:r w:rsidRPr="003E5FBD">
        <w:t xml:space="preserve">2. </w:t>
      </w:r>
      <w:r w:rsidR="002674B2">
        <w:t>Гарантійний лист щодо:</w:t>
      </w:r>
    </w:p>
    <w:p w:rsidR="00EC277C" w:rsidRDefault="002674B2" w:rsidP="00EC277C">
      <w:r>
        <w:t>- терміну</w:t>
      </w:r>
      <w:r w:rsidR="00EC277C" w:rsidRPr="003E5FBD">
        <w:t xml:space="preserve"> придатності</w:t>
      </w:r>
      <w:r>
        <w:t xml:space="preserve"> товару </w:t>
      </w:r>
      <w:r w:rsidRPr="003E5FBD">
        <w:t xml:space="preserve">не менше </w:t>
      </w:r>
      <w:r>
        <w:t>7</w:t>
      </w:r>
      <w:r w:rsidRPr="003E5FBD">
        <w:t>0% від загального.</w:t>
      </w:r>
      <w:r>
        <w:t>;</w:t>
      </w:r>
    </w:p>
    <w:p w:rsidR="002674B2" w:rsidRDefault="002674B2" w:rsidP="00EC277C">
      <w:r w:rsidRPr="003E5FBD">
        <w:t>- доставку товару до місця визначеного Замовником;</w:t>
      </w:r>
    </w:p>
    <w:p w:rsidR="002674B2" w:rsidRPr="003E5FBD" w:rsidRDefault="002674B2" w:rsidP="00EC277C">
      <w:r w:rsidRPr="003E5FBD">
        <w:t>- поставити товар виключно в упаковці Виробника, пакування та маркування товару відповідати характеру товару.</w:t>
      </w:r>
    </w:p>
    <w:p w:rsidR="00EC277C" w:rsidRPr="003E5FBD" w:rsidRDefault="00EC277C" w:rsidP="002674B2">
      <w:pPr>
        <w:jc w:val="both"/>
      </w:pPr>
      <w:r w:rsidRPr="003E5FBD">
        <w:t xml:space="preserve">3. </w:t>
      </w:r>
      <w:r w:rsidR="002674B2">
        <w:t>Гарантійний лист щодо:</w:t>
      </w:r>
    </w:p>
    <w:p w:rsidR="00EC277C" w:rsidRPr="003E5FBD" w:rsidRDefault="002674B2" w:rsidP="002674B2">
      <w:pPr>
        <w:jc w:val="both"/>
      </w:pPr>
      <w:r>
        <w:t>- сплати</w:t>
      </w:r>
      <w:r w:rsidR="00EC277C" w:rsidRPr="003E5FBD">
        <w:t xml:space="preserve"> податків, зборів, обов’язкових платежів, отримання всіх необхідних сертифікатів, гарантійних листів та будь-які інші витрати, пов’язані з постачанням товару</w:t>
      </w:r>
      <w:r>
        <w:t xml:space="preserve"> за власний рахунок Учасника</w:t>
      </w:r>
      <w:r w:rsidR="00EC277C" w:rsidRPr="003E5FBD">
        <w:t>.</w:t>
      </w:r>
    </w:p>
    <w:p w:rsidR="00142C48" w:rsidRPr="00797C3C" w:rsidRDefault="00142C48" w:rsidP="00142C48">
      <w:pPr>
        <w:pStyle w:val="a5"/>
        <w:jc w:val="both"/>
        <w:rPr>
          <w:lang w:val="uk-UA"/>
        </w:rPr>
      </w:pPr>
    </w:p>
    <w:p w:rsidR="00EC277C" w:rsidRPr="003E5FBD" w:rsidRDefault="00EC277C" w:rsidP="00EC277C">
      <w:pPr>
        <w:ind w:firstLine="850"/>
        <w:jc w:val="center"/>
        <w:rPr>
          <w:b/>
          <w:color w:val="000000"/>
          <w:sz w:val="32"/>
          <w:szCs w:val="32"/>
        </w:rPr>
      </w:pPr>
      <w:r w:rsidRPr="003E5FBD">
        <w:rPr>
          <w:b/>
          <w:color w:val="000000"/>
          <w:sz w:val="32"/>
          <w:szCs w:val="32"/>
        </w:rPr>
        <w:t>Технічне завдання</w:t>
      </w:r>
    </w:p>
    <w:p w:rsidR="00EC277C" w:rsidRPr="003E5FBD" w:rsidRDefault="00EC277C" w:rsidP="00EC277C">
      <w:pPr>
        <w:pStyle w:val="Standard"/>
        <w:rPr>
          <w:b/>
          <w:color w:val="000000"/>
          <w:lang w:val="uk-UA"/>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1"/>
        <w:gridCol w:w="4113"/>
        <w:gridCol w:w="850"/>
        <w:gridCol w:w="850"/>
      </w:tblGrid>
      <w:tr w:rsidR="00EC277C" w:rsidRPr="003E5FBD" w:rsidTr="0078791B">
        <w:trPr>
          <w:trHeight w:val="540"/>
        </w:trPr>
        <w:tc>
          <w:tcPr>
            <w:tcW w:w="567" w:type="dxa"/>
            <w:vAlign w:val="center"/>
          </w:tcPr>
          <w:p w:rsidR="00EC277C" w:rsidRPr="003E5FBD" w:rsidRDefault="00EC277C" w:rsidP="0078791B">
            <w:pPr>
              <w:tabs>
                <w:tab w:val="left" w:pos="7860"/>
              </w:tabs>
              <w:jc w:val="center"/>
              <w:rPr>
                <w:b/>
                <w:bCs/>
                <w:color w:val="000000"/>
                <w:sz w:val="20"/>
                <w:szCs w:val="20"/>
              </w:rPr>
            </w:pPr>
            <w:r w:rsidRPr="003E5FBD">
              <w:rPr>
                <w:b/>
                <w:bCs/>
                <w:color w:val="000000"/>
                <w:sz w:val="20"/>
                <w:szCs w:val="20"/>
              </w:rPr>
              <w:t>№ з/п</w:t>
            </w:r>
          </w:p>
        </w:tc>
        <w:tc>
          <w:tcPr>
            <w:tcW w:w="2691" w:type="dxa"/>
            <w:vAlign w:val="center"/>
          </w:tcPr>
          <w:p w:rsidR="00EC277C" w:rsidRPr="003E5FBD" w:rsidRDefault="00EC277C" w:rsidP="0078791B">
            <w:pPr>
              <w:tabs>
                <w:tab w:val="left" w:pos="7860"/>
              </w:tabs>
              <w:jc w:val="center"/>
              <w:rPr>
                <w:b/>
                <w:bCs/>
                <w:color w:val="000000"/>
                <w:sz w:val="20"/>
                <w:szCs w:val="20"/>
              </w:rPr>
            </w:pPr>
            <w:r w:rsidRPr="003E5FBD">
              <w:rPr>
                <w:b/>
                <w:bCs/>
                <w:color w:val="000000"/>
                <w:sz w:val="20"/>
                <w:szCs w:val="20"/>
              </w:rPr>
              <w:t>Найменування товару</w:t>
            </w:r>
          </w:p>
        </w:tc>
        <w:tc>
          <w:tcPr>
            <w:tcW w:w="4113" w:type="dxa"/>
            <w:vAlign w:val="center"/>
          </w:tcPr>
          <w:p w:rsidR="00EC277C" w:rsidRPr="003E5FBD" w:rsidRDefault="00EC277C" w:rsidP="0078791B">
            <w:pPr>
              <w:tabs>
                <w:tab w:val="left" w:pos="7860"/>
              </w:tabs>
              <w:jc w:val="center"/>
              <w:rPr>
                <w:b/>
                <w:bCs/>
                <w:color w:val="000000"/>
                <w:sz w:val="20"/>
                <w:szCs w:val="20"/>
              </w:rPr>
            </w:pPr>
            <w:r w:rsidRPr="003E5FBD">
              <w:rPr>
                <w:b/>
                <w:bCs/>
                <w:color w:val="000000"/>
                <w:sz w:val="20"/>
                <w:szCs w:val="20"/>
              </w:rPr>
              <w:t>Технічні (якісні) вимоги</w:t>
            </w:r>
          </w:p>
          <w:p w:rsidR="00EC277C" w:rsidRPr="003E5FBD" w:rsidRDefault="00EC277C" w:rsidP="0078791B">
            <w:pPr>
              <w:tabs>
                <w:tab w:val="left" w:pos="7860"/>
              </w:tabs>
              <w:jc w:val="center"/>
              <w:rPr>
                <w:b/>
                <w:bCs/>
                <w:color w:val="000000"/>
                <w:sz w:val="20"/>
                <w:szCs w:val="20"/>
              </w:rPr>
            </w:pPr>
            <w:r w:rsidRPr="003E5FBD">
              <w:rPr>
                <w:b/>
                <w:bCs/>
                <w:color w:val="000000"/>
                <w:sz w:val="20"/>
                <w:szCs w:val="20"/>
              </w:rPr>
              <w:t>до товару</w:t>
            </w:r>
          </w:p>
        </w:tc>
        <w:tc>
          <w:tcPr>
            <w:tcW w:w="850" w:type="dxa"/>
            <w:vAlign w:val="center"/>
          </w:tcPr>
          <w:p w:rsidR="00EC277C" w:rsidRPr="003E5FBD" w:rsidRDefault="00EC277C" w:rsidP="0078791B">
            <w:pPr>
              <w:tabs>
                <w:tab w:val="left" w:pos="7860"/>
              </w:tabs>
              <w:jc w:val="center"/>
              <w:rPr>
                <w:b/>
                <w:bCs/>
                <w:color w:val="000000"/>
                <w:sz w:val="20"/>
                <w:szCs w:val="20"/>
              </w:rPr>
            </w:pPr>
            <w:r w:rsidRPr="003E5FBD">
              <w:rPr>
                <w:b/>
                <w:bCs/>
                <w:color w:val="000000"/>
                <w:sz w:val="20"/>
                <w:szCs w:val="20"/>
              </w:rPr>
              <w:t>Од. виміру</w:t>
            </w:r>
          </w:p>
        </w:tc>
        <w:tc>
          <w:tcPr>
            <w:tcW w:w="850" w:type="dxa"/>
            <w:vAlign w:val="center"/>
          </w:tcPr>
          <w:p w:rsidR="00EC277C" w:rsidRPr="003E5FBD" w:rsidRDefault="00EC277C" w:rsidP="0078791B">
            <w:pPr>
              <w:tabs>
                <w:tab w:val="left" w:pos="7860"/>
              </w:tabs>
              <w:jc w:val="center"/>
              <w:rPr>
                <w:b/>
                <w:bCs/>
                <w:color w:val="000000"/>
                <w:sz w:val="20"/>
                <w:szCs w:val="20"/>
              </w:rPr>
            </w:pPr>
            <w:r w:rsidRPr="003E5FBD">
              <w:rPr>
                <w:b/>
                <w:bCs/>
                <w:color w:val="000000"/>
                <w:sz w:val="20"/>
                <w:szCs w:val="20"/>
              </w:rPr>
              <w:t>К-ть</w:t>
            </w:r>
          </w:p>
        </w:tc>
      </w:tr>
      <w:tr w:rsidR="00EC277C" w:rsidRPr="003E5FBD" w:rsidTr="0078791B">
        <w:tblPrEx>
          <w:tblCellMar>
            <w:left w:w="30" w:type="dxa"/>
            <w:right w:w="0" w:type="dxa"/>
          </w:tblCellMar>
          <w:tblLook w:val="04A0"/>
        </w:tblPrEx>
        <w:trPr>
          <w:trHeight w:val="267"/>
        </w:trPr>
        <w:tc>
          <w:tcPr>
            <w:tcW w:w="567" w:type="dxa"/>
            <w:vAlign w:val="center"/>
          </w:tcPr>
          <w:p w:rsidR="00EC277C" w:rsidRPr="00C037B8" w:rsidRDefault="00C037B8" w:rsidP="0078791B">
            <w:pPr>
              <w:jc w:val="center"/>
              <w:rPr>
                <w:sz w:val="20"/>
                <w:szCs w:val="20"/>
                <w:lang w:val="ru-RU"/>
              </w:rPr>
            </w:pPr>
            <w:r>
              <w:rPr>
                <w:sz w:val="20"/>
                <w:szCs w:val="20"/>
                <w:lang w:val="ru-RU"/>
              </w:rPr>
              <w:t>1</w:t>
            </w:r>
          </w:p>
        </w:tc>
        <w:tc>
          <w:tcPr>
            <w:tcW w:w="2691" w:type="dxa"/>
            <w:vAlign w:val="center"/>
          </w:tcPr>
          <w:p w:rsidR="00EC277C" w:rsidRPr="00943005" w:rsidRDefault="00943005" w:rsidP="00F029B0">
            <w:pPr>
              <w:spacing w:line="240" w:lineRule="atLeast"/>
              <w:rPr>
                <w:sz w:val="20"/>
                <w:szCs w:val="20"/>
                <w:lang w:eastAsia="en-US"/>
              </w:rPr>
            </w:pPr>
            <w:r>
              <w:rPr>
                <w:sz w:val="20"/>
                <w:szCs w:val="20"/>
                <w:lang w:eastAsia="en-US"/>
              </w:rPr>
              <w:t xml:space="preserve">Стандарт </w:t>
            </w:r>
            <w:proofErr w:type="spellStart"/>
            <w:r w:rsidR="00F029B0">
              <w:rPr>
                <w:sz w:val="20"/>
                <w:szCs w:val="20"/>
                <w:lang w:eastAsia="en-US"/>
              </w:rPr>
              <w:t>О</w:t>
            </w:r>
            <w:r>
              <w:rPr>
                <w:sz w:val="20"/>
                <w:szCs w:val="20"/>
                <w:lang w:eastAsia="en-US"/>
              </w:rPr>
              <w:t>хратоксину</w:t>
            </w:r>
            <w:proofErr w:type="spellEnd"/>
            <w:r>
              <w:rPr>
                <w:sz w:val="20"/>
                <w:szCs w:val="20"/>
                <w:lang w:eastAsia="en-US"/>
              </w:rPr>
              <w:t xml:space="preserve"> А</w:t>
            </w:r>
          </w:p>
        </w:tc>
        <w:tc>
          <w:tcPr>
            <w:tcW w:w="4113" w:type="dxa"/>
            <w:vAlign w:val="center"/>
          </w:tcPr>
          <w:p w:rsidR="00EC277C" w:rsidRPr="003E5FBD" w:rsidRDefault="00EC277C" w:rsidP="0078791B">
            <w:pPr>
              <w:rPr>
                <w:color w:val="000000"/>
                <w:sz w:val="20"/>
                <w:szCs w:val="20"/>
                <w:lang w:eastAsia="en-US"/>
              </w:rPr>
            </w:pPr>
            <w:r w:rsidRPr="003E5FBD">
              <w:rPr>
                <w:color w:val="000000"/>
                <w:sz w:val="20"/>
                <w:szCs w:val="20"/>
                <w:lang w:eastAsia="en-US"/>
              </w:rPr>
              <w:t xml:space="preserve">Стандартний зразок являє собою розчин </w:t>
            </w:r>
            <w:proofErr w:type="spellStart"/>
            <w:r w:rsidR="00F029B0">
              <w:rPr>
                <w:color w:val="000000"/>
                <w:sz w:val="20"/>
                <w:szCs w:val="20"/>
                <w:lang w:eastAsia="en-US"/>
              </w:rPr>
              <w:t>О</w:t>
            </w:r>
            <w:r w:rsidRPr="003E5FBD">
              <w:rPr>
                <w:color w:val="000000"/>
                <w:sz w:val="20"/>
                <w:szCs w:val="20"/>
                <w:lang w:eastAsia="en-US"/>
              </w:rPr>
              <w:t>хратоксину</w:t>
            </w:r>
            <w:proofErr w:type="spellEnd"/>
            <w:r w:rsidRPr="003E5FBD">
              <w:rPr>
                <w:color w:val="000000"/>
                <w:sz w:val="20"/>
                <w:szCs w:val="20"/>
                <w:lang w:eastAsia="en-US"/>
              </w:rPr>
              <w:t xml:space="preserve"> А в бензол:оцтовій кислоті (99:1), розфасований по 1мл в скляні ампули. </w:t>
            </w:r>
          </w:p>
          <w:p w:rsidR="00EC277C" w:rsidRPr="003E5FBD" w:rsidRDefault="00EC277C" w:rsidP="0078791B">
            <w:pPr>
              <w:rPr>
                <w:color w:val="000000"/>
                <w:sz w:val="20"/>
                <w:szCs w:val="20"/>
                <w:lang w:eastAsia="en-US"/>
              </w:rPr>
            </w:pPr>
            <w:r w:rsidRPr="003E5FBD">
              <w:rPr>
                <w:color w:val="000000"/>
                <w:sz w:val="20"/>
                <w:szCs w:val="20"/>
                <w:lang w:eastAsia="en-US"/>
              </w:rPr>
              <w:t>К</w:t>
            </w:r>
            <w:r w:rsidR="00F029B0">
              <w:rPr>
                <w:color w:val="000000"/>
                <w:sz w:val="20"/>
                <w:szCs w:val="20"/>
                <w:lang w:eastAsia="en-US"/>
              </w:rPr>
              <w:t xml:space="preserve">онцентрація розчину складає 50 </w:t>
            </w:r>
            <w:proofErr w:type="spellStart"/>
            <w:r w:rsidRPr="003E5FBD">
              <w:rPr>
                <w:color w:val="000000"/>
                <w:sz w:val="20"/>
                <w:szCs w:val="20"/>
                <w:lang w:eastAsia="en-US"/>
              </w:rPr>
              <w:t>мкг</w:t>
            </w:r>
            <w:proofErr w:type="spellEnd"/>
            <w:r w:rsidRPr="003E5FBD">
              <w:rPr>
                <w:color w:val="000000"/>
                <w:sz w:val="20"/>
                <w:szCs w:val="20"/>
                <w:lang w:eastAsia="en-US"/>
              </w:rPr>
              <w:t>/</w:t>
            </w:r>
            <w:proofErr w:type="spellStart"/>
            <w:r w:rsidRPr="003E5FBD">
              <w:rPr>
                <w:color w:val="000000"/>
                <w:sz w:val="20"/>
                <w:szCs w:val="20"/>
                <w:lang w:eastAsia="en-US"/>
              </w:rPr>
              <w:t>мл</w:t>
            </w:r>
            <w:proofErr w:type="spellEnd"/>
            <w:r w:rsidRPr="003E5FBD">
              <w:rPr>
                <w:color w:val="000000"/>
                <w:sz w:val="20"/>
                <w:szCs w:val="20"/>
                <w:lang w:eastAsia="en-US"/>
              </w:rPr>
              <w:t>.</w:t>
            </w:r>
          </w:p>
        </w:tc>
        <w:tc>
          <w:tcPr>
            <w:tcW w:w="850" w:type="dxa"/>
            <w:vAlign w:val="center"/>
          </w:tcPr>
          <w:p w:rsidR="00EC277C" w:rsidRPr="003E5FBD" w:rsidRDefault="00EC277C" w:rsidP="0078791B">
            <w:pPr>
              <w:jc w:val="center"/>
              <w:rPr>
                <w:sz w:val="20"/>
                <w:szCs w:val="20"/>
              </w:rPr>
            </w:pPr>
            <w:r w:rsidRPr="003E5FBD">
              <w:rPr>
                <w:sz w:val="20"/>
                <w:szCs w:val="20"/>
              </w:rPr>
              <w:t>шт.</w:t>
            </w:r>
          </w:p>
        </w:tc>
        <w:tc>
          <w:tcPr>
            <w:tcW w:w="850" w:type="dxa"/>
            <w:vAlign w:val="center"/>
          </w:tcPr>
          <w:p w:rsidR="00EC277C" w:rsidRPr="003E5FBD" w:rsidRDefault="00EC277C" w:rsidP="0078791B">
            <w:pPr>
              <w:jc w:val="center"/>
              <w:rPr>
                <w:sz w:val="20"/>
                <w:szCs w:val="20"/>
              </w:rPr>
            </w:pPr>
            <w:r w:rsidRPr="003E5FBD">
              <w:rPr>
                <w:sz w:val="20"/>
                <w:szCs w:val="20"/>
              </w:rPr>
              <w:t>1</w:t>
            </w:r>
          </w:p>
        </w:tc>
      </w:tr>
      <w:tr w:rsidR="00EC277C" w:rsidRPr="003E5FBD" w:rsidTr="0078791B">
        <w:tblPrEx>
          <w:tblCellMar>
            <w:left w:w="30" w:type="dxa"/>
            <w:right w:w="0" w:type="dxa"/>
          </w:tblCellMar>
          <w:tblLook w:val="04A0"/>
        </w:tblPrEx>
        <w:trPr>
          <w:trHeight w:val="225"/>
        </w:trPr>
        <w:tc>
          <w:tcPr>
            <w:tcW w:w="567" w:type="dxa"/>
            <w:vAlign w:val="center"/>
            <w:hideMark/>
          </w:tcPr>
          <w:p w:rsidR="00EC277C" w:rsidRPr="00C037B8" w:rsidRDefault="00C037B8" w:rsidP="0078791B">
            <w:pPr>
              <w:jc w:val="center"/>
              <w:rPr>
                <w:sz w:val="20"/>
                <w:szCs w:val="20"/>
                <w:lang w:val="ru-RU"/>
              </w:rPr>
            </w:pPr>
            <w:r>
              <w:rPr>
                <w:sz w:val="20"/>
                <w:szCs w:val="20"/>
                <w:lang w:val="ru-RU"/>
              </w:rPr>
              <w:lastRenderedPageBreak/>
              <w:t>2</w:t>
            </w:r>
          </w:p>
        </w:tc>
        <w:tc>
          <w:tcPr>
            <w:tcW w:w="2691" w:type="dxa"/>
            <w:vAlign w:val="center"/>
            <w:hideMark/>
          </w:tcPr>
          <w:p w:rsidR="00EC277C" w:rsidRPr="003E5FBD" w:rsidRDefault="00EC277C" w:rsidP="0078791B">
            <w:pPr>
              <w:spacing w:line="240" w:lineRule="atLeast"/>
              <w:rPr>
                <w:sz w:val="20"/>
                <w:szCs w:val="20"/>
                <w:lang w:eastAsia="en-US"/>
              </w:rPr>
            </w:pPr>
            <w:r w:rsidRPr="003E5FBD">
              <w:rPr>
                <w:sz w:val="20"/>
                <w:szCs w:val="20"/>
                <w:lang w:eastAsia="en-US"/>
              </w:rPr>
              <w:t>Стандарт Т-2 токсин</w:t>
            </w:r>
            <w:r w:rsidR="00C10202">
              <w:rPr>
                <w:sz w:val="20"/>
                <w:szCs w:val="20"/>
                <w:lang w:eastAsia="en-US"/>
              </w:rPr>
              <w:t>у</w:t>
            </w:r>
          </w:p>
          <w:p w:rsidR="00EC277C" w:rsidRPr="003E5FBD" w:rsidRDefault="00EC277C" w:rsidP="0078791B">
            <w:pPr>
              <w:spacing w:line="240" w:lineRule="atLeast"/>
              <w:rPr>
                <w:color w:val="FF0000"/>
                <w:sz w:val="20"/>
                <w:szCs w:val="20"/>
                <w:lang w:eastAsia="en-US"/>
              </w:rPr>
            </w:pPr>
          </w:p>
        </w:tc>
        <w:tc>
          <w:tcPr>
            <w:tcW w:w="4113" w:type="dxa"/>
            <w:vAlign w:val="center"/>
          </w:tcPr>
          <w:p w:rsidR="00EC277C" w:rsidRPr="003E5FBD" w:rsidRDefault="00EC277C" w:rsidP="00F029B0">
            <w:pPr>
              <w:rPr>
                <w:color w:val="000000"/>
                <w:sz w:val="20"/>
                <w:szCs w:val="20"/>
                <w:lang w:eastAsia="en-US"/>
              </w:rPr>
            </w:pPr>
            <w:r w:rsidRPr="003E5FBD">
              <w:rPr>
                <w:color w:val="000000"/>
                <w:sz w:val="20"/>
                <w:szCs w:val="20"/>
                <w:lang w:eastAsia="en-US"/>
              </w:rPr>
              <w:t>Стандартний зразок являє собою розчин Т-2 токсину</w:t>
            </w:r>
            <w:r w:rsidR="00C10202" w:rsidRPr="003E5FBD">
              <w:rPr>
                <w:color w:val="000000"/>
                <w:sz w:val="20"/>
                <w:szCs w:val="20"/>
                <w:lang w:eastAsia="en-US"/>
              </w:rPr>
              <w:t xml:space="preserve">. </w:t>
            </w:r>
            <w:r w:rsidRPr="003E5FBD">
              <w:rPr>
                <w:color w:val="000000"/>
                <w:sz w:val="20"/>
                <w:szCs w:val="20"/>
                <w:lang w:eastAsia="en-US"/>
              </w:rPr>
              <w:t xml:space="preserve"> Концентрація розчину складає 100мкг/мл</w:t>
            </w:r>
          </w:p>
        </w:tc>
        <w:tc>
          <w:tcPr>
            <w:tcW w:w="850" w:type="dxa"/>
            <w:vAlign w:val="center"/>
            <w:hideMark/>
          </w:tcPr>
          <w:p w:rsidR="00EC277C" w:rsidRPr="003E5FBD" w:rsidRDefault="00EC277C" w:rsidP="0078791B">
            <w:pPr>
              <w:jc w:val="center"/>
              <w:rPr>
                <w:sz w:val="20"/>
                <w:szCs w:val="20"/>
              </w:rPr>
            </w:pPr>
            <w:proofErr w:type="spellStart"/>
            <w:r w:rsidRPr="003E5FBD">
              <w:rPr>
                <w:sz w:val="20"/>
                <w:szCs w:val="20"/>
              </w:rPr>
              <w:t>шт</w:t>
            </w:r>
            <w:proofErr w:type="spellEnd"/>
          </w:p>
        </w:tc>
        <w:tc>
          <w:tcPr>
            <w:tcW w:w="850" w:type="dxa"/>
            <w:vAlign w:val="center"/>
          </w:tcPr>
          <w:p w:rsidR="00EC277C" w:rsidRPr="003E5FBD" w:rsidRDefault="00EC277C" w:rsidP="0078791B">
            <w:pPr>
              <w:jc w:val="center"/>
              <w:rPr>
                <w:sz w:val="20"/>
                <w:szCs w:val="20"/>
              </w:rPr>
            </w:pPr>
            <w:r w:rsidRPr="003E5FBD">
              <w:rPr>
                <w:sz w:val="20"/>
                <w:szCs w:val="20"/>
              </w:rPr>
              <w:t>1</w:t>
            </w:r>
          </w:p>
        </w:tc>
      </w:tr>
      <w:tr w:rsidR="00EC277C" w:rsidRPr="003E5FBD" w:rsidTr="0078791B">
        <w:tblPrEx>
          <w:tblCellMar>
            <w:left w:w="30" w:type="dxa"/>
            <w:right w:w="0" w:type="dxa"/>
          </w:tblCellMar>
          <w:tblLook w:val="04A0"/>
        </w:tblPrEx>
        <w:trPr>
          <w:trHeight w:val="225"/>
        </w:trPr>
        <w:tc>
          <w:tcPr>
            <w:tcW w:w="567" w:type="dxa"/>
            <w:vAlign w:val="center"/>
          </w:tcPr>
          <w:p w:rsidR="00EC277C" w:rsidRPr="003E5FBD" w:rsidRDefault="00C037B8" w:rsidP="0078791B">
            <w:pPr>
              <w:jc w:val="center"/>
              <w:rPr>
                <w:sz w:val="20"/>
                <w:szCs w:val="20"/>
              </w:rPr>
            </w:pPr>
            <w:r>
              <w:rPr>
                <w:sz w:val="20"/>
                <w:szCs w:val="20"/>
              </w:rPr>
              <w:t>3</w:t>
            </w:r>
          </w:p>
        </w:tc>
        <w:tc>
          <w:tcPr>
            <w:tcW w:w="2691" w:type="dxa"/>
            <w:vAlign w:val="center"/>
          </w:tcPr>
          <w:p w:rsidR="00EC277C" w:rsidRPr="003E5FBD" w:rsidRDefault="009D11B0" w:rsidP="009D11B0">
            <w:pPr>
              <w:spacing w:line="240" w:lineRule="atLeast"/>
              <w:rPr>
                <w:sz w:val="20"/>
                <w:szCs w:val="20"/>
                <w:lang w:eastAsia="en-US"/>
              </w:rPr>
            </w:pPr>
            <w:r>
              <w:rPr>
                <w:sz w:val="20"/>
                <w:szCs w:val="20"/>
                <w:lang w:eastAsia="en-US"/>
              </w:rPr>
              <w:t>Стандарт дезоксиніваленолу</w:t>
            </w:r>
          </w:p>
        </w:tc>
        <w:tc>
          <w:tcPr>
            <w:tcW w:w="4113" w:type="dxa"/>
            <w:vAlign w:val="center"/>
          </w:tcPr>
          <w:p w:rsidR="00EC277C" w:rsidRPr="003E5FBD" w:rsidRDefault="00EC277C" w:rsidP="0078791B">
            <w:pPr>
              <w:rPr>
                <w:color w:val="000000"/>
                <w:sz w:val="20"/>
                <w:szCs w:val="20"/>
                <w:lang w:eastAsia="en-US"/>
              </w:rPr>
            </w:pPr>
            <w:r w:rsidRPr="003E5FBD">
              <w:rPr>
                <w:color w:val="000000"/>
                <w:sz w:val="20"/>
                <w:szCs w:val="20"/>
                <w:lang w:eastAsia="en-US"/>
              </w:rPr>
              <w:t>Стандартний зразок являє собою розчин Дезоксиніваленолу у ацетонітрілі</w:t>
            </w:r>
            <w:r w:rsidR="00F029B0">
              <w:rPr>
                <w:color w:val="000000"/>
                <w:sz w:val="20"/>
                <w:szCs w:val="20"/>
                <w:lang w:eastAsia="en-US"/>
              </w:rPr>
              <w:t>.</w:t>
            </w:r>
          </w:p>
          <w:p w:rsidR="00EC277C" w:rsidRPr="003E5FBD" w:rsidRDefault="00EC277C" w:rsidP="009D11B0">
            <w:pPr>
              <w:rPr>
                <w:sz w:val="20"/>
                <w:szCs w:val="20"/>
                <w:lang w:eastAsia="en-US"/>
              </w:rPr>
            </w:pPr>
            <w:r w:rsidRPr="003E5FBD">
              <w:rPr>
                <w:color w:val="000000"/>
                <w:sz w:val="20"/>
                <w:szCs w:val="20"/>
                <w:lang w:eastAsia="en-US"/>
              </w:rPr>
              <w:t xml:space="preserve">Концентрація розчину складає </w:t>
            </w:r>
            <w:r w:rsidR="009D11B0">
              <w:rPr>
                <w:color w:val="000000"/>
                <w:sz w:val="20"/>
                <w:szCs w:val="20"/>
                <w:lang w:eastAsia="en-US"/>
              </w:rPr>
              <w:t>10</w:t>
            </w:r>
            <w:r w:rsidRPr="003E5FBD">
              <w:rPr>
                <w:color w:val="000000"/>
                <w:sz w:val="20"/>
                <w:szCs w:val="20"/>
                <w:lang w:eastAsia="en-US"/>
              </w:rPr>
              <w:t xml:space="preserve">0 </w:t>
            </w:r>
            <w:proofErr w:type="spellStart"/>
            <w:r w:rsidRPr="003E5FBD">
              <w:rPr>
                <w:color w:val="000000"/>
                <w:sz w:val="20"/>
                <w:szCs w:val="20"/>
                <w:lang w:eastAsia="en-US"/>
              </w:rPr>
              <w:t>мкг</w:t>
            </w:r>
            <w:proofErr w:type="spellEnd"/>
            <w:r w:rsidRPr="003E5FBD">
              <w:rPr>
                <w:color w:val="000000"/>
                <w:sz w:val="20"/>
                <w:szCs w:val="20"/>
                <w:lang w:eastAsia="en-US"/>
              </w:rPr>
              <w:t>/</w:t>
            </w:r>
            <w:proofErr w:type="spellStart"/>
            <w:r w:rsidRPr="003E5FBD">
              <w:rPr>
                <w:color w:val="000000"/>
                <w:sz w:val="20"/>
                <w:szCs w:val="20"/>
                <w:lang w:eastAsia="en-US"/>
              </w:rPr>
              <w:t>мл</w:t>
            </w:r>
            <w:proofErr w:type="spellEnd"/>
            <w:r w:rsidRPr="003E5FBD">
              <w:rPr>
                <w:color w:val="000000"/>
                <w:sz w:val="20"/>
                <w:szCs w:val="20"/>
                <w:lang w:eastAsia="en-US"/>
              </w:rPr>
              <w:t xml:space="preserve"> .</w:t>
            </w:r>
          </w:p>
        </w:tc>
        <w:tc>
          <w:tcPr>
            <w:tcW w:w="850" w:type="dxa"/>
            <w:vAlign w:val="center"/>
          </w:tcPr>
          <w:p w:rsidR="00EC277C" w:rsidRPr="003E5FBD" w:rsidRDefault="00EC277C" w:rsidP="0078791B">
            <w:pPr>
              <w:jc w:val="center"/>
              <w:rPr>
                <w:sz w:val="20"/>
                <w:szCs w:val="20"/>
              </w:rPr>
            </w:pPr>
            <w:proofErr w:type="spellStart"/>
            <w:r w:rsidRPr="003E5FBD">
              <w:rPr>
                <w:sz w:val="20"/>
                <w:szCs w:val="20"/>
              </w:rPr>
              <w:t>шт</w:t>
            </w:r>
            <w:proofErr w:type="spellEnd"/>
          </w:p>
        </w:tc>
        <w:tc>
          <w:tcPr>
            <w:tcW w:w="850" w:type="dxa"/>
            <w:vAlign w:val="center"/>
          </w:tcPr>
          <w:p w:rsidR="00EC277C" w:rsidRPr="003E5FBD" w:rsidRDefault="00EC277C" w:rsidP="0078791B">
            <w:pPr>
              <w:jc w:val="center"/>
              <w:rPr>
                <w:sz w:val="20"/>
                <w:szCs w:val="20"/>
              </w:rPr>
            </w:pPr>
            <w:r w:rsidRPr="003E5FBD">
              <w:rPr>
                <w:sz w:val="20"/>
                <w:szCs w:val="20"/>
              </w:rPr>
              <w:t>1</w:t>
            </w:r>
          </w:p>
        </w:tc>
      </w:tr>
      <w:tr w:rsidR="00EC277C" w:rsidRPr="003E5FBD" w:rsidTr="0078791B">
        <w:tblPrEx>
          <w:tblCellMar>
            <w:left w:w="30" w:type="dxa"/>
            <w:right w:w="0" w:type="dxa"/>
          </w:tblCellMar>
          <w:tblLook w:val="04A0"/>
        </w:tblPrEx>
        <w:trPr>
          <w:trHeight w:val="435"/>
        </w:trPr>
        <w:tc>
          <w:tcPr>
            <w:tcW w:w="567" w:type="dxa"/>
            <w:vAlign w:val="center"/>
          </w:tcPr>
          <w:p w:rsidR="00EC277C" w:rsidRPr="003E5FBD" w:rsidRDefault="00C037B8" w:rsidP="0078791B">
            <w:pPr>
              <w:jc w:val="center"/>
              <w:rPr>
                <w:sz w:val="20"/>
                <w:szCs w:val="20"/>
              </w:rPr>
            </w:pPr>
            <w:r>
              <w:rPr>
                <w:sz w:val="20"/>
                <w:szCs w:val="20"/>
              </w:rPr>
              <w:t>4</w:t>
            </w:r>
          </w:p>
        </w:tc>
        <w:tc>
          <w:tcPr>
            <w:tcW w:w="2691" w:type="dxa"/>
            <w:vAlign w:val="center"/>
          </w:tcPr>
          <w:p w:rsidR="00EC277C" w:rsidRPr="00F029B0" w:rsidRDefault="00F029B0" w:rsidP="00F029B0">
            <w:pPr>
              <w:spacing w:line="240" w:lineRule="atLeast"/>
              <w:rPr>
                <w:sz w:val="20"/>
                <w:szCs w:val="20"/>
                <w:lang w:eastAsia="en-US"/>
              </w:rPr>
            </w:pPr>
            <w:r>
              <w:rPr>
                <w:sz w:val="20"/>
                <w:szCs w:val="20"/>
                <w:lang w:eastAsia="en-US"/>
              </w:rPr>
              <w:t>Стандарт Афлатоксину В1</w:t>
            </w:r>
          </w:p>
        </w:tc>
        <w:tc>
          <w:tcPr>
            <w:tcW w:w="4113" w:type="dxa"/>
            <w:vAlign w:val="center"/>
          </w:tcPr>
          <w:p w:rsidR="00EC277C" w:rsidRPr="003927D5" w:rsidRDefault="00EC277C" w:rsidP="00F029B0">
            <w:pPr>
              <w:rPr>
                <w:color w:val="000000"/>
                <w:sz w:val="20"/>
                <w:szCs w:val="20"/>
                <w:lang w:val="ru-RU" w:eastAsia="en-US"/>
              </w:rPr>
            </w:pPr>
            <w:r w:rsidRPr="003E5FBD">
              <w:rPr>
                <w:color w:val="000000"/>
                <w:sz w:val="20"/>
                <w:szCs w:val="20"/>
                <w:lang w:eastAsia="en-US"/>
              </w:rPr>
              <w:t xml:space="preserve">Стандартний зразок являє собою розчин </w:t>
            </w:r>
            <w:r w:rsidR="00EE4067">
              <w:rPr>
                <w:color w:val="000000"/>
                <w:sz w:val="20"/>
                <w:szCs w:val="20"/>
                <w:lang w:eastAsia="en-US"/>
              </w:rPr>
              <w:t>афла</w:t>
            </w:r>
            <w:r w:rsidR="00EE4067">
              <w:rPr>
                <w:color w:val="000000"/>
                <w:sz w:val="20"/>
                <w:szCs w:val="20"/>
                <w:lang w:eastAsia="en-US"/>
              </w:rPr>
              <w:softHyphen/>
              <w:t>токсину В1 в суміші бензол</w:t>
            </w:r>
            <w:r w:rsidRPr="003E5FBD">
              <w:rPr>
                <w:color w:val="000000"/>
                <w:sz w:val="20"/>
                <w:szCs w:val="20"/>
                <w:lang w:eastAsia="en-US"/>
              </w:rPr>
              <w:t>:</w:t>
            </w:r>
            <w:proofErr w:type="spellStart"/>
            <w:r w:rsidR="00EE4067">
              <w:rPr>
                <w:color w:val="000000"/>
                <w:sz w:val="20"/>
                <w:szCs w:val="20"/>
                <w:lang w:eastAsia="en-US"/>
              </w:rPr>
              <w:t>ацетонітрил</w:t>
            </w:r>
            <w:proofErr w:type="spellEnd"/>
            <w:r w:rsidR="00EE4067">
              <w:rPr>
                <w:color w:val="000000"/>
                <w:sz w:val="20"/>
                <w:szCs w:val="20"/>
                <w:lang w:eastAsia="en-US"/>
              </w:rPr>
              <w:t xml:space="preserve"> (98:2</w:t>
            </w:r>
            <w:r w:rsidRPr="003E5FBD">
              <w:rPr>
                <w:color w:val="000000"/>
                <w:sz w:val="20"/>
                <w:szCs w:val="20"/>
                <w:lang w:eastAsia="en-US"/>
              </w:rPr>
              <w:t>), розфасовани</w:t>
            </w:r>
            <w:r w:rsidR="00F029B0">
              <w:rPr>
                <w:color w:val="000000"/>
                <w:sz w:val="20"/>
                <w:szCs w:val="20"/>
                <w:lang w:eastAsia="en-US"/>
              </w:rPr>
              <w:t>й по 1мл в скляні ампули.</w:t>
            </w:r>
          </w:p>
        </w:tc>
        <w:tc>
          <w:tcPr>
            <w:tcW w:w="850" w:type="dxa"/>
            <w:vAlign w:val="center"/>
          </w:tcPr>
          <w:p w:rsidR="00EC277C" w:rsidRPr="003E5FBD" w:rsidRDefault="00EC277C" w:rsidP="0078791B">
            <w:pPr>
              <w:jc w:val="center"/>
              <w:rPr>
                <w:sz w:val="20"/>
                <w:szCs w:val="20"/>
              </w:rPr>
            </w:pPr>
            <w:proofErr w:type="spellStart"/>
            <w:r w:rsidRPr="003E5FBD">
              <w:rPr>
                <w:sz w:val="20"/>
                <w:szCs w:val="20"/>
              </w:rPr>
              <w:t>шт</w:t>
            </w:r>
            <w:proofErr w:type="spellEnd"/>
          </w:p>
        </w:tc>
        <w:tc>
          <w:tcPr>
            <w:tcW w:w="850" w:type="dxa"/>
            <w:vAlign w:val="center"/>
          </w:tcPr>
          <w:p w:rsidR="00EC277C" w:rsidRPr="003E5FBD" w:rsidRDefault="00EC277C" w:rsidP="0078791B">
            <w:pPr>
              <w:jc w:val="center"/>
              <w:rPr>
                <w:sz w:val="20"/>
                <w:szCs w:val="20"/>
              </w:rPr>
            </w:pPr>
            <w:r w:rsidRPr="003E5FBD">
              <w:rPr>
                <w:sz w:val="20"/>
                <w:szCs w:val="20"/>
              </w:rPr>
              <w:t>1</w:t>
            </w:r>
          </w:p>
        </w:tc>
      </w:tr>
      <w:tr w:rsidR="00EC277C" w:rsidRPr="003E5FBD" w:rsidTr="0078791B">
        <w:tblPrEx>
          <w:tblCellMar>
            <w:left w:w="30" w:type="dxa"/>
            <w:right w:w="0" w:type="dxa"/>
          </w:tblCellMar>
          <w:tblLook w:val="04A0"/>
        </w:tblPrEx>
        <w:trPr>
          <w:trHeight w:val="225"/>
        </w:trPr>
        <w:tc>
          <w:tcPr>
            <w:tcW w:w="567" w:type="dxa"/>
            <w:vAlign w:val="center"/>
          </w:tcPr>
          <w:p w:rsidR="00EC277C" w:rsidRPr="003E5FBD" w:rsidRDefault="00C037B8" w:rsidP="0078791B">
            <w:pPr>
              <w:jc w:val="center"/>
              <w:rPr>
                <w:sz w:val="20"/>
                <w:szCs w:val="20"/>
              </w:rPr>
            </w:pPr>
            <w:r>
              <w:rPr>
                <w:sz w:val="20"/>
                <w:szCs w:val="20"/>
              </w:rPr>
              <w:t>5</w:t>
            </w:r>
          </w:p>
        </w:tc>
        <w:tc>
          <w:tcPr>
            <w:tcW w:w="2691" w:type="dxa"/>
            <w:vAlign w:val="center"/>
          </w:tcPr>
          <w:p w:rsidR="0047315F" w:rsidRPr="003E5FBD" w:rsidRDefault="00EC277C" w:rsidP="0047315F">
            <w:pPr>
              <w:spacing w:line="240" w:lineRule="atLeast"/>
              <w:rPr>
                <w:sz w:val="20"/>
                <w:szCs w:val="20"/>
                <w:lang w:eastAsia="en-US"/>
              </w:rPr>
            </w:pPr>
            <w:r w:rsidRPr="003E5FBD">
              <w:rPr>
                <w:sz w:val="20"/>
                <w:szCs w:val="20"/>
                <w:lang w:eastAsia="en-US"/>
              </w:rPr>
              <w:t xml:space="preserve">Стандарт </w:t>
            </w:r>
            <w:r w:rsidR="0047315F">
              <w:rPr>
                <w:sz w:val="20"/>
                <w:szCs w:val="20"/>
                <w:lang w:eastAsia="en-US"/>
              </w:rPr>
              <w:t>А</w:t>
            </w:r>
            <w:r w:rsidRPr="003E5FBD">
              <w:rPr>
                <w:sz w:val="20"/>
                <w:szCs w:val="20"/>
                <w:lang w:eastAsia="en-US"/>
              </w:rPr>
              <w:t>флатоксину М1</w:t>
            </w:r>
          </w:p>
          <w:p w:rsidR="00EC277C" w:rsidRPr="003E5FBD" w:rsidRDefault="00EC277C" w:rsidP="0078791B">
            <w:pPr>
              <w:spacing w:line="240" w:lineRule="atLeast"/>
              <w:rPr>
                <w:sz w:val="20"/>
                <w:szCs w:val="20"/>
                <w:lang w:eastAsia="en-US"/>
              </w:rPr>
            </w:pPr>
          </w:p>
        </w:tc>
        <w:tc>
          <w:tcPr>
            <w:tcW w:w="4113" w:type="dxa"/>
            <w:vAlign w:val="center"/>
          </w:tcPr>
          <w:p w:rsidR="00EC277C" w:rsidRPr="003927D5" w:rsidRDefault="00EC277C" w:rsidP="0047315F">
            <w:pPr>
              <w:rPr>
                <w:color w:val="000000"/>
                <w:sz w:val="20"/>
                <w:szCs w:val="20"/>
                <w:lang w:val="ru-RU" w:eastAsia="en-US"/>
              </w:rPr>
            </w:pPr>
            <w:r w:rsidRPr="003E5FBD">
              <w:rPr>
                <w:color w:val="000000"/>
                <w:sz w:val="20"/>
                <w:szCs w:val="20"/>
                <w:lang w:eastAsia="en-US"/>
              </w:rPr>
              <w:t>Стандартний зразок являє собою розчин афлатоксину М1</w:t>
            </w:r>
            <w:r w:rsidR="0047315F">
              <w:rPr>
                <w:color w:val="000000"/>
                <w:sz w:val="20"/>
                <w:szCs w:val="20"/>
                <w:lang w:eastAsia="en-US"/>
              </w:rPr>
              <w:t xml:space="preserve">, </w:t>
            </w:r>
            <w:r w:rsidR="0047315F" w:rsidRPr="003E5FBD">
              <w:rPr>
                <w:color w:val="000000"/>
                <w:sz w:val="20"/>
                <w:szCs w:val="20"/>
                <w:lang w:eastAsia="en-US"/>
              </w:rPr>
              <w:t>розфасований</w:t>
            </w:r>
            <w:r w:rsidRPr="003E5FBD">
              <w:rPr>
                <w:color w:val="000000"/>
                <w:sz w:val="20"/>
                <w:szCs w:val="20"/>
                <w:lang w:eastAsia="en-US"/>
              </w:rPr>
              <w:t xml:space="preserve"> у скляні ампули об’ємом 1мл. </w:t>
            </w:r>
          </w:p>
        </w:tc>
        <w:tc>
          <w:tcPr>
            <w:tcW w:w="850" w:type="dxa"/>
            <w:vAlign w:val="center"/>
          </w:tcPr>
          <w:p w:rsidR="00EC277C" w:rsidRPr="003E5FBD" w:rsidRDefault="00EC277C" w:rsidP="0078791B">
            <w:pPr>
              <w:jc w:val="center"/>
              <w:rPr>
                <w:sz w:val="20"/>
                <w:szCs w:val="20"/>
              </w:rPr>
            </w:pPr>
            <w:proofErr w:type="spellStart"/>
            <w:r w:rsidRPr="003E5FBD">
              <w:rPr>
                <w:sz w:val="20"/>
                <w:szCs w:val="20"/>
              </w:rPr>
              <w:t>шт</w:t>
            </w:r>
            <w:proofErr w:type="spellEnd"/>
          </w:p>
        </w:tc>
        <w:tc>
          <w:tcPr>
            <w:tcW w:w="850" w:type="dxa"/>
            <w:vAlign w:val="center"/>
          </w:tcPr>
          <w:p w:rsidR="00EC277C" w:rsidRPr="003E5FBD" w:rsidRDefault="00EC277C" w:rsidP="0078791B">
            <w:pPr>
              <w:jc w:val="center"/>
              <w:rPr>
                <w:sz w:val="20"/>
                <w:szCs w:val="20"/>
              </w:rPr>
            </w:pPr>
            <w:r w:rsidRPr="003E5FBD">
              <w:rPr>
                <w:sz w:val="20"/>
                <w:szCs w:val="20"/>
              </w:rPr>
              <w:t>1</w:t>
            </w:r>
          </w:p>
        </w:tc>
      </w:tr>
      <w:tr w:rsidR="00EC277C" w:rsidRPr="003E5FBD" w:rsidTr="0078791B">
        <w:tblPrEx>
          <w:tblCellMar>
            <w:left w:w="30" w:type="dxa"/>
            <w:right w:w="0" w:type="dxa"/>
          </w:tblCellMar>
          <w:tblLook w:val="04A0"/>
        </w:tblPrEx>
        <w:trPr>
          <w:trHeight w:val="225"/>
        </w:trPr>
        <w:tc>
          <w:tcPr>
            <w:tcW w:w="567" w:type="dxa"/>
            <w:vAlign w:val="center"/>
          </w:tcPr>
          <w:p w:rsidR="00EC277C" w:rsidRPr="003E5FBD" w:rsidRDefault="00C037B8" w:rsidP="0078791B">
            <w:pPr>
              <w:jc w:val="center"/>
              <w:rPr>
                <w:sz w:val="20"/>
                <w:szCs w:val="20"/>
              </w:rPr>
            </w:pPr>
            <w:r>
              <w:rPr>
                <w:sz w:val="20"/>
                <w:szCs w:val="20"/>
              </w:rPr>
              <w:t>6</w:t>
            </w:r>
          </w:p>
        </w:tc>
        <w:tc>
          <w:tcPr>
            <w:tcW w:w="2691" w:type="dxa"/>
            <w:vAlign w:val="center"/>
          </w:tcPr>
          <w:p w:rsidR="00EC277C" w:rsidRPr="003E5FBD" w:rsidRDefault="0047315F" w:rsidP="0078791B">
            <w:pPr>
              <w:spacing w:line="240" w:lineRule="atLeast"/>
              <w:rPr>
                <w:sz w:val="20"/>
                <w:szCs w:val="20"/>
                <w:lang w:eastAsia="en-US"/>
              </w:rPr>
            </w:pPr>
            <w:r>
              <w:rPr>
                <w:sz w:val="20"/>
                <w:szCs w:val="20"/>
                <w:lang w:eastAsia="en-US"/>
              </w:rPr>
              <w:t>Стандарт зеараленону</w:t>
            </w:r>
          </w:p>
        </w:tc>
        <w:tc>
          <w:tcPr>
            <w:tcW w:w="4113" w:type="dxa"/>
            <w:vAlign w:val="center"/>
          </w:tcPr>
          <w:p w:rsidR="00EC277C" w:rsidRPr="003E5FBD" w:rsidRDefault="00EC277C" w:rsidP="00736FFB">
            <w:pPr>
              <w:rPr>
                <w:color w:val="000000"/>
                <w:sz w:val="20"/>
                <w:szCs w:val="20"/>
                <w:lang w:eastAsia="en-US"/>
              </w:rPr>
            </w:pPr>
            <w:r w:rsidRPr="003E5FBD">
              <w:rPr>
                <w:color w:val="000000"/>
                <w:sz w:val="20"/>
                <w:szCs w:val="20"/>
                <w:lang w:eastAsia="en-US"/>
              </w:rPr>
              <w:t>Стандартний зразок являє собою розчин ч зеараленону, розфасованого по 1мл в скляні ампули.</w:t>
            </w:r>
          </w:p>
        </w:tc>
        <w:tc>
          <w:tcPr>
            <w:tcW w:w="850" w:type="dxa"/>
            <w:vAlign w:val="center"/>
          </w:tcPr>
          <w:p w:rsidR="00EC277C" w:rsidRPr="003E5FBD" w:rsidRDefault="00EC277C" w:rsidP="0078791B">
            <w:pPr>
              <w:jc w:val="center"/>
              <w:rPr>
                <w:sz w:val="20"/>
                <w:szCs w:val="20"/>
              </w:rPr>
            </w:pPr>
            <w:proofErr w:type="spellStart"/>
            <w:r w:rsidRPr="003E5FBD">
              <w:rPr>
                <w:sz w:val="20"/>
                <w:szCs w:val="20"/>
              </w:rPr>
              <w:t>шт</w:t>
            </w:r>
            <w:proofErr w:type="spellEnd"/>
          </w:p>
        </w:tc>
        <w:tc>
          <w:tcPr>
            <w:tcW w:w="850" w:type="dxa"/>
            <w:vAlign w:val="center"/>
          </w:tcPr>
          <w:p w:rsidR="00EC277C" w:rsidRPr="003E5FBD" w:rsidRDefault="00EC277C" w:rsidP="0078791B">
            <w:pPr>
              <w:jc w:val="center"/>
              <w:rPr>
                <w:sz w:val="20"/>
                <w:szCs w:val="20"/>
              </w:rPr>
            </w:pPr>
            <w:r w:rsidRPr="003E5FBD">
              <w:rPr>
                <w:sz w:val="20"/>
                <w:szCs w:val="20"/>
              </w:rPr>
              <w:t>1</w:t>
            </w:r>
          </w:p>
        </w:tc>
      </w:tr>
      <w:tr w:rsidR="00EC277C" w:rsidRPr="003E5FBD" w:rsidTr="0078791B">
        <w:tblPrEx>
          <w:tblCellMar>
            <w:left w:w="30" w:type="dxa"/>
            <w:right w:w="0" w:type="dxa"/>
          </w:tblCellMar>
          <w:tblLook w:val="04A0"/>
        </w:tblPrEx>
        <w:trPr>
          <w:trHeight w:val="1214"/>
        </w:trPr>
        <w:tc>
          <w:tcPr>
            <w:tcW w:w="567" w:type="dxa"/>
            <w:vAlign w:val="center"/>
            <w:hideMark/>
          </w:tcPr>
          <w:p w:rsidR="00EC277C" w:rsidRPr="003E5FBD" w:rsidRDefault="00C037B8" w:rsidP="0078791B">
            <w:pPr>
              <w:jc w:val="center"/>
              <w:rPr>
                <w:sz w:val="20"/>
                <w:szCs w:val="20"/>
              </w:rPr>
            </w:pPr>
            <w:r>
              <w:rPr>
                <w:sz w:val="20"/>
                <w:szCs w:val="20"/>
              </w:rPr>
              <w:t>7</w:t>
            </w:r>
          </w:p>
        </w:tc>
        <w:tc>
          <w:tcPr>
            <w:tcW w:w="2691" w:type="dxa"/>
            <w:vAlign w:val="center"/>
            <w:hideMark/>
          </w:tcPr>
          <w:p w:rsidR="00EC277C" w:rsidRPr="003E5FBD" w:rsidRDefault="00CB5B35" w:rsidP="00CB5B35">
            <w:pPr>
              <w:rPr>
                <w:sz w:val="20"/>
                <w:szCs w:val="20"/>
              </w:rPr>
            </w:pPr>
            <w:r w:rsidRPr="00CB5B35">
              <w:rPr>
                <w:sz w:val="20"/>
                <w:szCs w:val="20"/>
              </w:rPr>
              <w:t>Пластини для тонкошарової хроматографії</w:t>
            </w:r>
          </w:p>
        </w:tc>
        <w:tc>
          <w:tcPr>
            <w:tcW w:w="4113" w:type="dxa"/>
            <w:vAlign w:val="center"/>
          </w:tcPr>
          <w:p w:rsidR="00142C48" w:rsidRDefault="00142C48" w:rsidP="00CB5B35">
            <w:pPr>
              <w:rPr>
                <w:sz w:val="20"/>
                <w:szCs w:val="20"/>
              </w:rPr>
            </w:pPr>
            <w:r w:rsidRPr="00142C48">
              <w:rPr>
                <w:sz w:val="20"/>
                <w:szCs w:val="20"/>
              </w:rPr>
              <w:t xml:space="preserve">ПТШХ являють собою прямокутні аркуші з відповідним типом підложки, вкриті шаром порошку фракційного силікагелю, закріпленого </w:t>
            </w:r>
            <w:proofErr w:type="spellStart"/>
            <w:r w:rsidRPr="00142C48">
              <w:rPr>
                <w:sz w:val="20"/>
                <w:szCs w:val="20"/>
              </w:rPr>
              <w:t>зв’язувачем</w:t>
            </w:r>
            <w:proofErr w:type="spellEnd"/>
            <w:r w:rsidRPr="00142C48">
              <w:rPr>
                <w:sz w:val="20"/>
                <w:szCs w:val="20"/>
              </w:rPr>
              <w:t>.</w:t>
            </w:r>
          </w:p>
          <w:p w:rsidR="00CB5B35" w:rsidRPr="00CB5B35" w:rsidRDefault="00CB5B35" w:rsidP="00CB5B35">
            <w:pPr>
              <w:rPr>
                <w:sz w:val="20"/>
                <w:szCs w:val="20"/>
              </w:rPr>
            </w:pPr>
            <w:r w:rsidRPr="00CB5B35">
              <w:rPr>
                <w:sz w:val="20"/>
                <w:szCs w:val="20"/>
              </w:rPr>
              <w:t>Розмір пластин, см</w:t>
            </w:r>
            <w:r>
              <w:rPr>
                <w:sz w:val="20"/>
                <w:szCs w:val="20"/>
                <w:lang w:val="ru-RU"/>
              </w:rPr>
              <w:t>:</w:t>
            </w:r>
            <w:r w:rsidRPr="00CB5B35">
              <w:rPr>
                <w:sz w:val="20"/>
                <w:szCs w:val="20"/>
              </w:rPr>
              <w:t>10х15</w:t>
            </w:r>
          </w:p>
          <w:p w:rsidR="00CB5B35" w:rsidRPr="00CB5B35" w:rsidRDefault="00CB5B35" w:rsidP="00CB5B35">
            <w:pPr>
              <w:rPr>
                <w:sz w:val="20"/>
                <w:szCs w:val="20"/>
              </w:rPr>
            </w:pPr>
            <w:r w:rsidRPr="00CB5B35">
              <w:rPr>
                <w:sz w:val="20"/>
                <w:szCs w:val="20"/>
              </w:rPr>
              <w:t>Матеріал підложки</w:t>
            </w:r>
            <w:r>
              <w:rPr>
                <w:sz w:val="20"/>
                <w:szCs w:val="20"/>
                <w:lang w:val="ru-RU"/>
              </w:rPr>
              <w:t xml:space="preserve">: </w:t>
            </w:r>
            <w:r w:rsidRPr="00CB5B35">
              <w:rPr>
                <w:sz w:val="20"/>
                <w:szCs w:val="20"/>
              </w:rPr>
              <w:t>алюмінієва фольга</w:t>
            </w:r>
          </w:p>
          <w:p w:rsidR="00CB5B35" w:rsidRPr="00CB5B35" w:rsidRDefault="00CB5B35" w:rsidP="00CB5B35">
            <w:pPr>
              <w:rPr>
                <w:sz w:val="20"/>
                <w:szCs w:val="20"/>
              </w:rPr>
            </w:pPr>
            <w:r>
              <w:rPr>
                <w:sz w:val="20"/>
                <w:szCs w:val="20"/>
              </w:rPr>
              <w:t>Тип сорбенту:</w:t>
            </w:r>
            <w:r w:rsidRPr="00CB5B35">
              <w:rPr>
                <w:sz w:val="20"/>
                <w:szCs w:val="20"/>
              </w:rPr>
              <w:tab/>
              <w:t>силікагель</w:t>
            </w:r>
          </w:p>
          <w:p w:rsidR="00CB5B35" w:rsidRPr="00CB5B35" w:rsidRDefault="00CB5B35" w:rsidP="00CB5B35">
            <w:pPr>
              <w:rPr>
                <w:sz w:val="20"/>
                <w:szCs w:val="20"/>
              </w:rPr>
            </w:pPr>
            <w:r w:rsidRPr="00CB5B35">
              <w:rPr>
                <w:sz w:val="20"/>
                <w:szCs w:val="20"/>
              </w:rPr>
              <w:t xml:space="preserve">Наявність </w:t>
            </w:r>
            <w:proofErr w:type="spellStart"/>
            <w:r w:rsidRPr="00CB5B35">
              <w:rPr>
                <w:sz w:val="20"/>
                <w:szCs w:val="20"/>
              </w:rPr>
              <w:t>уф-індикатору</w:t>
            </w:r>
            <w:proofErr w:type="spellEnd"/>
            <w:r>
              <w:rPr>
                <w:sz w:val="20"/>
                <w:szCs w:val="20"/>
                <w:lang w:val="ru-RU"/>
              </w:rPr>
              <w:t xml:space="preserve">: </w:t>
            </w:r>
            <w:r w:rsidRPr="00CB5B35">
              <w:rPr>
                <w:sz w:val="20"/>
                <w:szCs w:val="20"/>
              </w:rPr>
              <w:t>так</w:t>
            </w:r>
          </w:p>
          <w:p w:rsidR="00CB5B35" w:rsidRPr="00CB5B35" w:rsidRDefault="00CB5B35" w:rsidP="00CB5B35">
            <w:pPr>
              <w:rPr>
                <w:sz w:val="20"/>
                <w:szCs w:val="20"/>
              </w:rPr>
            </w:pPr>
            <w:r w:rsidRPr="00CB5B35">
              <w:rPr>
                <w:sz w:val="20"/>
                <w:szCs w:val="20"/>
              </w:rPr>
              <w:t>Фракція силікагелю, мкм</w:t>
            </w:r>
            <w:r>
              <w:rPr>
                <w:sz w:val="20"/>
                <w:szCs w:val="20"/>
                <w:lang w:val="ru-RU"/>
              </w:rPr>
              <w:t xml:space="preserve">: </w:t>
            </w:r>
            <w:r w:rsidRPr="00CB5B35">
              <w:rPr>
                <w:sz w:val="20"/>
                <w:szCs w:val="20"/>
              </w:rPr>
              <w:t>10,0 (±0,5)</w:t>
            </w:r>
          </w:p>
          <w:p w:rsidR="00CB5B35" w:rsidRPr="00CB5B35" w:rsidRDefault="00CB5B35" w:rsidP="00CB5B35">
            <w:pPr>
              <w:rPr>
                <w:sz w:val="20"/>
                <w:szCs w:val="20"/>
              </w:rPr>
            </w:pPr>
            <w:r w:rsidRPr="00CB5B35">
              <w:rPr>
                <w:sz w:val="20"/>
                <w:szCs w:val="20"/>
              </w:rPr>
              <w:t>Діаметр пор, Å</w:t>
            </w:r>
            <w:r w:rsidRPr="00CB5B35">
              <w:rPr>
                <w:sz w:val="20"/>
                <w:szCs w:val="20"/>
              </w:rPr>
              <w:tab/>
            </w:r>
            <w:r>
              <w:rPr>
                <w:sz w:val="20"/>
                <w:szCs w:val="20"/>
                <w:lang w:val="ru-RU"/>
              </w:rPr>
              <w:t>:</w:t>
            </w:r>
            <w:r w:rsidRPr="00CB5B35">
              <w:rPr>
                <w:sz w:val="20"/>
                <w:szCs w:val="20"/>
              </w:rPr>
              <w:t>60,0 (±0,5)</w:t>
            </w:r>
          </w:p>
          <w:p w:rsidR="00CB5B35" w:rsidRPr="00CB5B35" w:rsidRDefault="00CB5B35" w:rsidP="00CB5B35">
            <w:pPr>
              <w:rPr>
                <w:sz w:val="20"/>
                <w:szCs w:val="20"/>
              </w:rPr>
            </w:pPr>
            <w:r w:rsidRPr="00CB5B35">
              <w:rPr>
                <w:sz w:val="20"/>
                <w:szCs w:val="20"/>
              </w:rPr>
              <w:t>Об’єм пор, мл/г</w:t>
            </w:r>
            <w:r w:rsidRPr="00CB5B35">
              <w:rPr>
                <w:sz w:val="20"/>
                <w:szCs w:val="20"/>
              </w:rPr>
              <w:tab/>
            </w:r>
            <w:r>
              <w:rPr>
                <w:sz w:val="20"/>
                <w:szCs w:val="20"/>
                <w:lang w:val="ru-RU"/>
              </w:rPr>
              <w:t xml:space="preserve">: </w:t>
            </w:r>
            <w:r w:rsidRPr="00CB5B35">
              <w:rPr>
                <w:sz w:val="20"/>
                <w:szCs w:val="20"/>
              </w:rPr>
              <w:t>0,75 (±0,05)</w:t>
            </w:r>
          </w:p>
          <w:p w:rsidR="00CB5B35" w:rsidRPr="00CB5B35" w:rsidRDefault="00CB5B35" w:rsidP="00CB5B35">
            <w:pPr>
              <w:rPr>
                <w:sz w:val="20"/>
                <w:szCs w:val="20"/>
              </w:rPr>
            </w:pPr>
            <w:r w:rsidRPr="00CB5B35">
              <w:rPr>
                <w:sz w:val="20"/>
                <w:szCs w:val="20"/>
              </w:rPr>
              <w:t>Площа поверхні, м2/г</w:t>
            </w:r>
            <w:r>
              <w:rPr>
                <w:sz w:val="20"/>
                <w:szCs w:val="20"/>
                <w:lang w:val="ru-RU"/>
              </w:rPr>
              <w:t xml:space="preserve">: </w:t>
            </w:r>
            <w:r w:rsidRPr="00CB5B35">
              <w:rPr>
                <w:sz w:val="20"/>
                <w:szCs w:val="20"/>
              </w:rPr>
              <w:t>275,0 (±5,0)</w:t>
            </w:r>
          </w:p>
          <w:p w:rsidR="00CB5B35" w:rsidRPr="00CB5B35" w:rsidRDefault="00CB5B35" w:rsidP="00CB5B35">
            <w:pPr>
              <w:rPr>
                <w:sz w:val="20"/>
                <w:szCs w:val="20"/>
              </w:rPr>
            </w:pPr>
            <w:r w:rsidRPr="00CB5B35">
              <w:rPr>
                <w:sz w:val="20"/>
                <w:szCs w:val="20"/>
              </w:rPr>
              <w:t>Товщина шару, мкм</w:t>
            </w:r>
            <w:r>
              <w:rPr>
                <w:sz w:val="20"/>
                <w:szCs w:val="20"/>
                <w:lang w:val="ru-RU"/>
              </w:rPr>
              <w:t xml:space="preserve">: </w:t>
            </w:r>
            <w:r w:rsidRPr="00CB5B35">
              <w:rPr>
                <w:sz w:val="20"/>
                <w:szCs w:val="20"/>
              </w:rPr>
              <w:t>120,0 (±5,0)</w:t>
            </w:r>
          </w:p>
          <w:p w:rsidR="00CB5B35" w:rsidRPr="00CB5B35" w:rsidRDefault="00CB5B35" w:rsidP="00CB5B35">
            <w:pPr>
              <w:rPr>
                <w:sz w:val="20"/>
                <w:szCs w:val="20"/>
              </w:rPr>
            </w:pPr>
            <w:r w:rsidRPr="00CB5B35">
              <w:rPr>
                <w:sz w:val="20"/>
                <w:szCs w:val="20"/>
              </w:rPr>
              <w:t>Кольоровий тест:</w:t>
            </w:r>
            <w:r w:rsidRPr="00CB5B35">
              <w:rPr>
                <w:sz w:val="20"/>
                <w:szCs w:val="20"/>
              </w:rPr>
              <w:tab/>
            </w:r>
            <w:r w:rsidRPr="00CB5B35">
              <w:rPr>
                <w:sz w:val="20"/>
                <w:szCs w:val="20"/>
              </w:rPr>
              <w:tab/>
            </w:r>
            <w:r w:rsidRPr="00CB5B35">
              <w:rPr>
                <w:sz w:val="20"/>
                <w:szCs w:val="20"/>
              </w:rPr>
              <w:tab/>
            </w:r>
          </w:p>
          <w:p w:rsidR="00CB5B35" w:rsidRPr="00CB5B35" w:rsidRDefault="00C037B8" w:rsidP="00CB5B35">
            <w:pPr>
              <w:rPr>
                <w:sz w:val="20"/>
                <w:szCs w:val="20"/>
              </w:rPr>
            </w:pPr>
            <w:r w:rsidRPr="00CB5B35">
              <w:rPr>
                <w:sz w:val="20"/>
                <w:szCs w:val="20"/>
              </w:rPr>
              <w:t>Б</w:t>
            </w:r>
            <w:r w:rsidR="00CB5B35" w:rsidRPr="00CB5B35">
              <w:rPr>
                <w:sz w:val="20"/>
                <w:szCs w:val="20"/>
              </w:rPr>
              <w:t>лакитний</w:t>
            </w:r>
            <w:r>
              <w:rPr>
                <w:sz w:val="20"/>
                <w:szCs w:val="20"/>
                <w:lang w:val="ru-RU"/>
              </w:rPr>
              <w:t xml:space="preserve">: </w:t>
            </w:r>
            <w:r w:rsidR="00CB5B35" w:rsidRPr="00CB5B35">
              <w:rPr>
                <w:sz w:val="20"/>
                <w:szCs w:val="20"/>
              </w:rPr>
              <w:t>25,0 (±0,5)</w:t>
            </w:r>
          </w:p>
          <w:p w:rsidR="00CB5B35" w:rsidRPr="00CB5B35" w:rsidRDefault="00C037B8" w:rsidP="00CB5B35">
            <w:pPr>
              <w:rPr>
                <w:sz w:val="20"/>
                <w:szCs w:val="20"/>
              </w:rPr>
            </w:pPr>
            <w:r w:rsidRPr="00CB5B35">
              <w:rPr>
                <w:sz w:val="20"/>
                <w:szCs w:val="20"/>
              </w:rPr>
              <w:t>Ч</w:t>
            </w:r>
            <w:r w:rsidR="00CB5B35" w:rsidRPr="00CB5B35">
              <w:rPr>
                <w:sz w:val="20"/>
                <w:szCs w:val="20"/>
              </w:rPr>
              <w:t>ервоний</w:t>
            </w:r>
            <w:r>
              <w:rPr>
                <w:sz w:val="20"/>
                <w:szCs w:val="20"/>
                <w:lang w:val="ru-RU"/>
              </w:rPr>
              <w:t xml:space="preserve">: </w:t>
            </w:r>
            <w:r w:rsidR="00CB5B35" w:rsidRPr="00CB5B35">
              <w:rPr>
                <w:sz w:val="20"/>
                <w:szCs w:val="20"/>
              </w:rPr>
              <w:t>15,0 (±0,5)</w:t>
            </w:r>
          </w:p>
          <w:p w:rsidR="00CB5B35" w:rsidRPr="00CB5B35" w:rsidRDefault="00C037B8" w:rsidP="00CB5B35">
            <w:pPr>
              <w:rPr>
                <w:sz w:val="20"/>
                <w:szCs w:val="20"/>
              </w:rPr>
            </w:pPr>
            <w:r>
              <w:rPr>
                <w:sz w:val="20"/>
                <w:szCs w:val="20"/>
              </w:rPr>
              <w:t>Чорний:</w:t>
            </w:r>
            <w:r w:rsidR="00CB5B35" w:rsidRPr="00CB5B35">
              <w:rPr>
                <w:sz w:val="20"/>
                <w:szCs w:val="20"/>
              </w:rPr>
              <w:t>40,0 (±0,5)</w:t>
            </w:r>
          </w:p>
          <w:p w:rsidR="00CB5B35" w:rsidRPr="00CB5B35" w:rsidRDefault="00C037B8" w:rsidP="00CB5B35">
            <w:pPr>
              <w:rPr>
                <w:sz w:val="20"/>
                <w:szCs w:val="20"/>
              </w:rPr>
            </w:pPr>
            <w:r w:rsidRPr="00CB5B35">
              <w:rPr>
                <w:sz w:val="20"/>
                <w:szCs w:val="20"/>
              </w:rPr>
              <w:t>Ф</w:t>
            </w:r>
            <w:r w:rsidR="00CB5B35" w:rsidRPr="00CB5B35">
              <w:rPr>
                <w:sz w:val="20"/>
                <w:szCs w:val="20"/>
              </w:rPr>
              <w:t>іолетовий</w:t>
            </w:r>
            <w:r>
              <w:rPr>
                <w:sz w:val="20"/>
                <w:szCs w:val="20"/>
                <w:lang w:val="ru-RU"/>
              </w:rPr>
              <w:t xml:space="preserve">: </w:t>
            </w:r>
            <w:r w:rsidR="00CB5B35" w:rsidRPr="00CB5B35">
              <w:rPr>
                <w:sz w:val="20"/>
                <w:szCs w:val="20"/>
              </w:rPr>
              <w:t>54,0 (±0,5)</w:t>
            </w:r>
          </w:p>
          <w:p w:rsidR="00CB5B35" w:rsidRPr="003E5FBD" w:rsidRDefault="00CB5B35" w:rsidP="0078791B">
            <w:pPr>
              <w:rPr>
                <w:sz w:val="20"/>
                <w:szCs w:val="20"/>
              </w:rPr>
            </w:pPr>
            <w:r w:rsidRPr="00CB5B35">
              <w:rPr>
                <w:sz w:val="20"/>
                <w:szCs w:val="20"/>
              </w:rPr>
              <w:t xml:space="preserve">Кількість в упаковці, </w:t>
            </w:r>
            <w:proofErr w:type="spellStart"/>
            <w:r w:rsidRPr="00CB5B35">
              <w:rPr>
                <w:sz w:val="20"/>
                <w:szCs w:val="20"/>
              </w:rPr>
              <w:t>шт</w:t>
            </w:r>
            <w:proofErr w:type="spellEnd"/>
            <w:r w:rsidRPr="00CB5B35">
              <w:rPr>
                <w:sz w:val="20"/>
                <w:szCs w:val="20"/>
              </w:rPr>
              <w:tab/>
            </w:r>
            <w:r w:rsidR="00C037B8">
              <w:rPr>
                <w:sz w:val="20"/>
                <w:szCs w:val="20"/>
                <w:lang w:val="ru-RU"/>
              </w:rPr>
              <w:t xml:space="preserve">: </w:t>
            </w:r>
            <w:r w:rsidRPr="00CB5B35">
              <w:rPr>
                <w:sz w:val="20"/>
                <w:szCs w:val="20"/>
              </w:rPr>
              <w:t>5х10</w:t>
            </w:r>
          </w:p>
        </w:tc>
        <w:tc>
          <w:tcPr>
            <w:tcW w:w="850" w:type="dxa"/>
            <w:vAlign w:val="center"/>
            <w:hideMark/>
          </w:tcPr>
          <w:p w:rsidR="00EC277C" w:rsidRPr="003E5FBD" w:rsidRDefault="00EC277C" w:rsidP="0078791B">
            <w:pPr>
              <w:jc w:val="center"/>
              <w:rPr>
                <w:sz w:val="20"/>
                <w:szCs w:val="20"/>
              </w:rPr>
            </w:pPr>
            <w:r w:rsidRPr="003E5FBD">
              <w:rPr>
                <w:sz w:val="20"/>
                <w:szCs w:val="20"/>
              </w:rPr>
              <w:t>пак</w:t>
            </w:r>
          </w:p>
        </w:tc>
        <w:tc>
          <w:tcPr>
            <w:tcW w:w="850" w:type="dxa"/>
            <w:vAlign w:val="center"/>
          </w:tcPr>
          <w:p w:rsidR="00EC277C" w:rsidRPr="00CB5B35" w:rsidRDefault="00CB5B35" w:rsidP="0078791B">
            <w:pPr>
              <w:jc w:val="center"/>
              <w:rPr>
                <w:sz w:val="20"/>
                <w:szCs w:val="20"/>
                <w:lang w:val="en-US"/>
              </w:rPr>
            </w:pPr>
            <w:r>
              <w:rPr>
                <w:sz w:val="20"/>
                <w:szCs w:val="20"/>
                <w:lang w:val="en-US"/>
              </w:rPr>
              <w:t>23</w:t>
            </w:r>
          </w:p>
        </w:tc>
      </w:tr>
      <w:tr w:rsidR="00C037B8" w:rsidRPr="003E5FBD" w:rsidTr="00142C48">
        <w:tblPrEx>
          <w:tblCellMar>
            <w:left w:w="30" w:type="dxa"/>
            <w:right w:w="0" w:type="dxa"/>
          </w:tblCellMar>
          <w:tblLook w:val="04A0"/>
        </w:tblPrEx>
        <w:trPr>
          <w:trHeight w:val="845"/>
        </w:trPr>
        <w:tc>
          <w:tcPr>
            <w:tcW w:w="567" w:type="dxa"/>
            <w:vAlign w:val="center"/>
          </w:tcPr>
          <w:p w:rsidR="00C037B8" w:rsidRPr="00C037B8" w:rsidRDefault="00C037B8" w:rsidP="00C037B8">
            <w:pPr>
              <w:jc w:val="center"/>
              <w:rPr>
                <w:sz w:val="20"/>
                <w:szCs w:val="20"/>
                <w:lang w:val="ru-RU"/>
              </w:rPr>
            </w:pPr>
            <w:r>
              <w:rPr>
                <w:sz w:val="20"/>
                <w:szCs w:val="20"/>
                <w:lang w:val="ru-RU"/>
              </w:rPr>
              <w:t>8</w:t>
            </w:r>
          </w:p>
        </w:tc>
        <w:tc>
          <w:tcPr>
            <w:tcW w:w="2691" w:type="dxa"/>
            <w:vAlign w:val="center"/>
          </w:tcPr>
          <w:p w:rsidR="00C037B8" w:rsidRPr="003E5FBD" w:rsidRDefault="00C037B8" w:rsidP="00C037B8">
            <w:pPr>
              <w:pStyle w:val="a3"/>
              <w:shd w:val="clear" w:color="auto" w:fill="FDFDFD"/>
              <w:spacing w:before="0" w:beforeAutospacing="0" w:after="0" w:afterAutospacing="0"/>
              <w:rPr>
                <w:sz w:val="20"/>
                <w:szCs w:val="20"/>
                <w:lang w:eastAsia="ru-RU"/>
              </w:rPr>
            </w:pPr>
            <w:r w:rsidRPr="003E5FBD">
              <w:rPr>
                <w:sz w:val="20"/>
                <w:szCs w:val="20"/>
                <w:lang w:eastAsia="ru-RU"/>
              </w:rPr>
              <w:t>Стандартний зразок 4,4´-ДДТ</w:t>
            </w:r>
          </w:p>
        </w:tc>
        <w:tc>
          <w:tcPr>
            <w:tcW w:w="4113" w:type="dxa"/>
            <w:vAlign w:val="center"/>
          </w:tcPr>
          <w:p w:rsidR="00C037B8" w:rsidRPr="003E5FBD" w:rsidRDefault="00C037B8" w:rsidP="00C037B8">
            <w:pPr>
              <w:rPr>
                <w:bCs/>
                <w:sz w:val="20"/>
                <w:szCs w:val="20"/>
              </w:rPr>
            </w:pPr>
            <w:r w:rsidRPr="003E5FBD">
              <w:rPr>
                <w:bCs/>
                <w:sz w:val="20"/>
                <w:szCs w:val="20"/>
              </w:rPr>
              <w:t>Розчин 4,4'-ДДТ в гексані 0,100мг/см3.</w:t>
            </w:r>
          </w:p>
          <w:p w:rsidR="00C037B8" w:rsidRPr="003E5FBD" w:rsidRDefault="00C037B8" w:rsidP="00C037B8">
            <w:pPr>
              <w:rPr>
                <w:bCs/>
                <w:sz w:val="20"/>
                <w:szCs w:val="20"/>
              </w:rPr>
            </w:pPr>
            <w:r w:rsidRPr="003E5FBD">
              <w:rPr>
                <w:sz w:val="20"/>
                <w:szCs w:val="20"/>
              </w:rPr>
              <w:t>Фасування</w:t>
            </w:r>
            <w:r w:rsidRPr="003E5FBD">
              <w:rPr>
                <w:bCs/>
                <w:sz w:val="20"/>
                <w:szCs w:val="20"/>
              </w:rPr>
              <w:t xml:space="preserve"> скляні ампули місткістю (5,5+-0,5)см3 по (3,0+-0,5)см3</w:t>
            </w:r>
          </w:p>
        </w:tc>
        <w:tc>
          <w:tcPr>
            <w:tcW w:w="850" w:type="dxa"/>
            <w:vAlign w:val="center"/>
          </w:tcPr>
          <w:p w:rsidR="00C037B8" w:rsidRPr="003E5FBD" w:rsidRDefault="00C037B8" w:rsidP="00C037B8">
            <w:pPr>
              <w:jc w:val="center"/>
              <w:rPr>
                <w:sz w:val="20"/>
                <w:szCs w:val="20"/>
              </w:rPr>
            </w:pPr>
            <w:proofErr w:type="spellStart"/>
            <w:r w:rsidRPr="003E5FBD">
              <w:rPr>
                <w:sz w:val="20"/>
                <w:szCs w:val="20"/>
              </w:rPr>
              <w:t>шт</w:t>
            </w:r>
            <w:proofErr w:type="spellEnd"/>
          </w:p>
        </w:tc>
        <w:tc>
          <w:tcPr>
            <w:tcW w:w="850" w:type="dxa"/>
            <w:vAlign w:val="center"/>
          </w:tcPr>
          <w:p w:rsidR="00C037B8" w:rsidRPr="00C037B8" w:rsidRDefault="00C037B8" w:rsidP="00C037B8">
            <w:pPr>
              <w:jc w:val="center"/>
              <w:rPr>
                <w:sz w:val="20"/>
                <w:szCs w:val="20"/>
                <w:lang w:val="ru-RU"/>
              </w:rPr>
            </w:pPr>
            <w:r>
              <w:rPr>
                <w:sz w:val="20"/>
                <w:szCs w:val="20"/>
                <w:lang w:val="ru-RU"/>
              </w:rPr>
              <w:t>5</w:t>
            </w:r>
          </w:p>
        </w:tc>
      </w:tr>
      <w:tr w:rsidR="00C037B8" w:rsidRPr="003E5FBD" w:rsidTr="00142C48">
        <w:tblPrEx>
          <w:tblCellMar>
            <w:left w:w="30" w:type="dxa"/>
            <w:right w:w="0" w:type="dxa"/>
          </w:tblCellMar>
          <w:tblLook w:val="04A0"/>
        </w:tblPrEx>
        <w:trPr>
          <w:trHeight w:val="843"/>
        </w:trPr>
        <w:tc>
          <w:tcPr>
            <w:tcW w:w="567" w:type="dxa"/>
            <w:vAlign w:val="center"/>
          </w:tcPr>
          <w:p w:rsidR="00C037B8" w:rsidRDefault="00C037B8" w:rsidP="00C037B8">
            <w:pPr>
              <w:jc w:val="center"/>
              <w:rPr>
                <w:sz w:val="20"/>
                <w:szCs w:val="20"/>
                <w:lang w:val="ru-RU"/>
              </w:rPr>
            </w:pPr>
            <w:r>
              <w:rPr>
                <w:sz w:val="20"/>
                <w:szCs w:val="20"/>
                <w:lang w:val="ru-RU"/>
              </w:rPr>
              <w:t>9</w:t>
            </w:r>
          </w:p>
        </w:tc>
        <w:tc>
          <w:tcPr>
            <w:tcW w:w="2691" w:type="dxa"/>
            <w:vAlign w:val="center"/>
          </w:tcPr>
          <w:p w:rsidR="00C037B8" w:rsidRPr="003E5FBD" w:rsidRDefault="00C037B8" w:rsidP="00C037B8">
            <w:pPr>
              <w:pStyle w:val="a3"/>
              <w:shd w:val="clear" w:color="auto" w:fill="FDFDFD"/>
              <w:spacing w:before="0" w:beforeAutospacing="0" w:after="0" w:afterAutospacing="0"/>
              <w:rPr>
                <w:sz w:val="20"/>
                <w:szCs w:val="20"/>
                <w:lang w:eastAsia="ru-RU"/>
              </w:rPr>
            </w:pPr>
            <w:r w:rsidRPr="003E5FBD">
              <w:rPr>
                <w:sz w:val="20"/>
                <w:szCs w:val="20"/>
                <w:lang w:eastAsia="ru-RU"/>
              </w:rPr>
              <w:t xml:space="preserve">Стандартний зразок </w:t>
            </w:r>
          </w:p>
          <w:p w:rsidR="00C037B8" w:rsidRPr="003E5FBD" w:rsidRDefault="00C037B8" w:rsidP="00C037B8">
            <w:pPr>
              <w:rPr>
                <w:sz w:val="20"/>
                <w:szCs w:val="20"/>
              </w:rPr>
            </w:pPr>
            <w:r>
              <w:rPr>
                <w:sz w:val="20"/>
                <w:szCs w:val="20"/>
              </w:rPr>
              <w:t>гептахлор</w:t>
            </w:r>
            <w:r w:rsidRPr="003E5FBD">
              <w:rPr>
                <w:sz w:val="20"/>
                <w:szCs w:val="20"/>
              </w:rPr>
              <w:t>у</w:t>
            </w:r>
          </w:p>
        </w:tc>
        <w:tc>
          <w:tcPr>
            <w:tcW w:w="4113" w:type="dxa"/>
            <w:vAlign w:val="center"/>
          </w:tcPr>
          <w:p w:rsidR="00C037B8" w:rsidRPr="003E5FBD" w:rsidRDefault="00C037B8" w:rsidP="00C037B8">
            <w:pPr>
              <w:rPr>
                <w:bCs/>
                <w:sz w:val="20"/>
                <w:szCs w:val="20"/>
              </w:rPr>
            </w:pPr>
            <w:r w:rsidRPr="003E5FBD">
              <w:rPr>
                <w:bCs/>
                <w:sz w:val="20"/>
                <w:szCs w:val="20"/>
              </w:rPr>
              <w:t xml:space="preserve">Розчин </w:t>
            </w:r>
            <w:r w:rsidRPr="003E5FBD">
              <w:rPr>
                <w:sz w:val="20"/>
                <w:szCs w:val="20"/>
              </w:rPr>
              <w:t>гептахлор</w:t>
            </w:r>
            <w:r w:rsidRPr="003E5FBD">
              <w:rPr>
                <w:bCs/>
                <w:sz w:val="20"/>
                <w:szCs w:val="20"/>
              </w:rPr>
              <w:t>у в гексані 0,100мг/см3.</w:t>
            </w:r>
          </w:p>
          <w:p w:rsidR="00C037B8" w:rsidRPr="003E5FBD" w:rsidRDefault="00C037B8" w:rsidP="00C037B8">
            <w:pPr>
              <w:rPr>
                <w:bCs/>
                <w:sz w:val="20"/>
                <w:szCs w:val="20"/>
              </w:rPr>
            </w:pPr>
            <w:r w:rsidRPr="003E5FBD">
              <w:rPr>
                <w:sz w:val="20"/>
                <w:szCs w:val="20"/>
              </w:rPr>
              <w:t>Фасування</w:t>
            </w:r>
            <w:r w:rsidRPr="003E5FBD">
              <w:rPr>
                <w:bCs/>
                <w:sz w:val="20"/>
                <w:szCs w:val="20"/>
              </w:rPr>
              <w:t xml:space="preserve"> скляні ампули місткістю (5,5+-0,5)см3 по (3,0+-0,5)см3</w:t>
            </w:r>
          </w:p>
        </w:tc>
        <w:tc>
          <w:tcPr>
            <w:tcW w:w="850" w:type="dxa"/>
            <w:vAlign w:val="center"/>
          </w:tcPr>
          <w:p w:rsidR="00C037B8" w:rsidRPr="003E5FBD" w:rsidRDefault="00C037B8" w:rsidP="00C037B8">
            <w:pPr>
              <w:jc w:val="center"/>
              <w:rPr>
                <w:sz w:val="20"/>
                <w:szCs w:val="20"/>
              </w:rPr>
            </w:pPr>
            <w:proofErr w:type="spellStart"/>
            <w:r w:rsidRPr="003E5FBD">
              <w:rPr>
                <w:sz w:val="20"/>
                <w:szCs w:val="20"/>
              </w:rPr>
              <w:t>шт</w:t>
            </w:r>
            <w:proofErr w:type="spellEnd"/>
          </w:p>
        </w:tc>
        <w:tc>
          <w:tcPr>
            <w:tcW w:w="850" w:type="dxa"/>
            <w:vAlign w:val="center"/>
          </w:tcPr>
          <w:p w:rsidR="00C037B8" w:rsidRPr="00C037B8" w:rsidRDefault="00C037B8" w:rsidP="00C037B8">
            <w:pPr>
              <w:jc w:val="center"/>
              <w:rPr>
                <w:sz w:val="20"/>
                <w:szCs w:val="20"/>
                <w:lang w:val="ru-RU"/>
              </w:rPr>
            </w:pPr>
            <w:r>
              <w:rPr>
                <w:sz w:val="20"/>
                <w:szCs w:val="20"/>
                <w:lang w:val="ru-RU"/>
              </w:rPr>
              <w:t>5</w:t>
            </w:r>
          </w:p>
        </w:tc>
      </w:tr>
      <w:tr w:rsidR="00C037B8" w:rsidRPr="003E5FBD" w:rsidTr="0078791B">
        <w:tblPrEx>
          <w:tblCellMar>
            <w:left w:w="30" w:type="dxa"/>
            <w:right w:w="0" w:type="dxa"/>
          </w:tblCellMar>
          <w:tblLook w:val="04A0"/>
        </w:tblPrEx>
        <w:trPr>
          <w:trHeight w:val="225"/>
        </w:trPr>
        <w:tc>
          <w:tcPr>
            <w:tcW w:w="567" w:type="dxa"/>
            <w:vAlign w:val="center"/>
          </w:tcPr>
          <w:p w:rsidR="00C037B8" w:rsidRPr="00C037B8" w:rsidRDefault="00C037B8" w:rsidP="0078791B">
            <w:pPr>
              <w:jc w:val="center"/>
              <w:rPr>
                <w:sz w:val="20"/>
                <w:szCs w:val="20"/>
                <w:lang w:val="ru-RU"/>
              </w:rPr>
            </w:pPr>
            <w:r>
              <w:rPr>
                <w:sz w:val="20"/>
                <w:szCs w:val="20"/>
                <w:lang w:val="ru-RU"/>
              </w:rPr>
              <w:t>10</w:t>
            </w:r>
          </w:p>
        </w:tc>
        <w:tc>
          <w:tcPr>
            <w:tcW w:w="2691" w:type="dxa"/>
            <w:vAlign w:val="center"/>
            <w:hideMark/>
          </w:tcPr>
          <w:p w:rsidR="00C037B8" w:rsidRPr="003E5FBD" w:rsidRDefault="00C037B8" w:rsidP="0078791B">
            <w:pPr>
              <w:pStyle w:val="a3"/>
              <w:shd w:val="clear" w:color="auto" w:fill="FDFDFD"/>
              <w:spacing w:before="0" w:beforeAutospacing="0" w:after="0" w:afterAutospacing="0"/>
              <w:rPr>
                <w:sz w:val="20"/>
                <w:szCs w:val="20"/>
                <w:lang w:eastAsia="ru-RU"/>
              </w:rPr>
            </w:pPr>
            <w:r w:rsidRPr="003E5FBD">
              <w:rPr>
                <w:sz w:val="20"/>
                <w:szCs w:val="20"/>
                <w:lang w:eastAsia="ru-RU"/>
              </w:rPr>
              <w:t xml:space="preserve">Стандартний зразок </w:t>
            </w:r>
          </w:p>
          <w:p w:rsidR="00C037B8" w:rsidRPr="003E5FBD" w:rsidRDefault="00C037B8" w:rsidP="0078791B">
            <w:pPr>
              <w:rPr>
                <w:sz w:val="20"/>
                <w:szCs w:val="20"/>
              </w:rPr>
            </w:pPr>
            <w:r w:rsidRPr="003E5FBD">
              <w:rPr>
                <w:sz w:val="20"/>
                <w:szCs w:val="20"/>
              </w:rPr>
              <w:t>метафос (</w:t>
            </w:r>
            <w:proofErr w:type="spellStart"/>
            <w:r w:rsidRPr="003E5FBD">
              <w:rPr>
                <w:sz w:val="20"/>
                <w:szCs w:val="20"/>
              </w:rPr>
              <w:t>паратіон-метил</w:t>
            </w:r>
            <w:proofErr w:type="spellEnd"/>
            <w:r w:rsidRPr="003E5FBD">
              <w:rPr>
                <w:sz w:val="20"/>
                <w:szCs w:val="20"/>
              </w:rPr>
              <w:t>)</w:t>
            </w:r>
          </w:p>
        </w:tc>
        <w:tc>
          <w:tcPr>
            <w:tcW w:w="4113" w:type="dxa"/>
            <w:vAlign w:val="center"/>
          </w:tcPr>
          <w:p w:rsidR="00C037B8" w:rsidRPr="003E5FBD" w:rsidRDefault="00C037B8" w:rsidP="0078791B">
            <w:pPr>
              <w:rPr>
                <w:bCs/>
                <w:sz w:val="20"/>
                <w:szCs w:val="20"/>
              </w:rPr>
            </w:pPr>
            <w:r w:rsidRPr="003E5FBD">
              <w:rPr>
                <w:bCs/>
                <w:sz w:val="20"/>
                <w:szCs w:val="20"/>
              </w:rPr>
              <w:t xml:space="preserve">Розчин </w:t>
            </w:r>
            <w:r w:rsidRPr="003E5FBD">
              <w:rPr>
                <w:sz w:val="20"/>
                <w:szCs w:val="20"/>
              </w:rPr>
              <w:t>метафосу (</w:t>
            </w:r>
            <w:proofErr w:type="spellStart"/>
            <w:r w:rsidRPr="003E5FBD">
              <w:rPr>
                <w:sz w:val="20"/>
                <w:szCs w:val="20"/>
              </w:rPr>
              <w:t>паратіон-метилу</w:t>
            </w:r>
            <w:proofErr w:type="spellEnd"/>
            <w:r w:rsidRPr="003E5FBD">
              <w:rPr>
                <w:sz w:val="20"/>
                <w:szCs w:val="20"/>
              </w:rPr>
              <w:t xml:space="preserve">) </w:t>
            </w:r>
            <w:r w:rsidRPr="003E5FBD">
              <w:rPr>
                <w:bCs/>
                <w:sz w:val="20"/>
                <w:szCs w:val="20"/>
              </w:rPr>
              <w:t>в гексані 0,100мг/см3.</w:t>
            </w:r>
          </w:p>
          <w:p w:rsidR="00C037B8" w:rsidRPr="003E5FBD" w:rsidRDefault="00C037B8" w:rsidP="0078791B">
            <w:pPr>
              <w:rPr>
                <w:bCs/>
                <w:sz w:val="20"/>
                <w:szCs w:val="20"/>
              </w:rPr>
            </w:pPr>
            <w:r w:rsidRPr="003E5FBD">
              <w:rPr>
                <w:sz w:val="20"/>
                <w:szCs w:val="20"/>
              </w:rPr>
              <w:t>Фасування</w:t>
            </w:r>
            <w:r w:rsidRPr="003E5FBD">
              <w:rPr>
                <w:bCs/>
                <w:sz w:val="20"/>
                <w:szCs w:val="20"/>
              </w:rPr>
              <w:t xml:space="preserve"> скляні ампули місткістю (5,5+-0,5)см3 по (3,0+-0,5)см3</w:t>
            </w:r>
          </w:p>
        </w:tc>
        <w:tc>
          <w:tcPr>
            <w:tcW w:w="850" w:type="dxa"/>
            <w:vAlign w:val="center"/>
            <w:hideMark/>
          </w:tcPr>
          <w:p w:rsidR="00C037B8" w:rsidRPr="003E5FBD" w:rsidRDefault="00C037B8" w:rsidP="0078791B">
            <w:pPr>
              <w:jc w:val="center"/>
              <w:rPr>
                <w:sz w:val="20"/>
                <w:szCs w:val="20"/>
              </w:rPr>
            </w:pPr>
            <w:proofErr w:type="spellStart"/>
            <w:r w:rsidRPr="003E5FBD">
              <w:rPr>
                <w:sz w:val="20"/>
                <w:szCs w:val="20"/>
              </w:rPr>
              <w:t>шт</w:t>
            </w:r>
            <w:proofErr w:type="spellEnd"/>
          </w:p>
        </w:tc>
        <w:tc>
          <w:tcPr>
            <w:tcW w:w="850" w:type="dxa"/>
            <w:vAlign w:val="center"/>
          </w:tcPr>
          <w:p w:rsidR="00C037B8" w:rsidRPr="00142C48" w:rsidRDefault="00142C48" w:rsidP="0078791B">
            <w:pPr>
              <w:jc w:val="center"/>
              <w:rPr>
                <w:sz w:val="20"/>
                <w:szCs w:val="20"/>
                <w:lang w:val="ru-RU"/>
              </w:rPr>
            </w:pPr>
            <w:r>
              <w:rPr>
                <w:sz w:val="20"/>
                <w:szCs w:val="20"/>
                <w:lang w:val="ru-RU"/>
              </w:rPr>
              <w:t>5</w:t>
            </w:r>
          </w:p>
        </w:tc>
      </w:tr>
      <w:tr w:rsidR="00EB7B32" w:rsidRPr="003E5FBD" w:rsidTr="0078791B">
        <w:tblPrEx>
          <w:tblCellMar>
            <w:left w:w="30" w:type="dxa"/>
            <w:right w:w="0" w:type="dxa"/>
          </w:tblCellMar>
          <w:tblLook w:val="04A0"/>
        </w:tblPrEx>
        <w:trPr>
          <w:trHeight w:val="1214"/>
        </w:trPr>
        <w:tc>
          <w:tcPr>
            <w:tcW w:w="567" w:type="dxa"/>
            <w:vAlign w:val="center"/>
          </w:tcPr>
          <w:p w:rsidR="00EB7B32" w:rsidRDefault="00EB7B32" w:rsidP="00EB7B32">
            <w:pPr>
              <w:jc w:val="center"/>
              <w:rPr>
                <w:sz w:val="20"/>
                <w:szCs w:val="20"/>
                <w:lang w:val="ru-RU"/>
              </w:rPr>
            </w:pPr>
          </w:p>
          <w:p w:rsidR="00EB7B32" w:rsidRDefault="00EB7B32" w:rsidP="00EB7B32">
            <w:pPr>
              <w:jc w:val="center"/>
              <w:rPr>
                <w:sz w:val="20"/>
                <w:szCs w:val="20"/>
                <w:lang w:val="ru-RU"/>
              </w:rPr>
            </w:pPr>
            <w:r>
              <w:rPr>
                <w:sz w:val="20"/>
                <w:szCs w:val="20"/>
                <w:lang w:val="ru-RU"/>
              </w:rPr>
              <w:t>11</w:t>
            </w:r>
          </w:p>
        </w:tc>
        <w:tc>
          <w:tcPr>
            <w:tcW w:w="2691" w:type="dxa"/>
            <w:vAlign w:val="center"/>
          </w:tcPr>
          <w:p w:rsidR="00EB7B32" w:rsidRPr="003E5FBD" w:rsidRDefault="00EB7B32" w:rsidP="00EB7B32">
            <w:pPr>
              <w:pStyle w:val="a3"/>
              <w:shd w:val="clear" w:color="auto" w:fill="FDFDFD"/>
              <w:spacing w:before="0" w:beforeAutospacing="0" w:after="0" w:afterAutospacing="0"/>
              <w:rPr>
                <w:sz w:val="20"/>
                <w:szCs w:val="20"/>
                <w:lang w:eastAsia="ru-RU"/>
              </w:rPr>
            </w:pPr>
            <w:r w:rsidRPr="003E5FBD">
              <w:rPr>
                <w:sz w:val="20"/>
                <w:szCs w:val="20"/>
                <w:lang w:eastAsia="ru-RU"/>
              </w:rPr>
              <w:t>Стандартний зразок ДД</w:t>
            </w:r>
            <w:r>
              <w:rPr>
                <w:sz w:val="20"/>
                <w:szCs w:val="20"/>
                <w:lang w:eastAsia="ru-RU"/>
              </w:rPr>
              <w:t>Є</w:t>
            </w:r>
          </w:p>
        </w:tc>
        <w:tc>
          <w:tcPr>
            <w:tcW w:w="4113" w:type="dxa"/>
            <w:vAlign w:val="center"/>
          </w:tcPr>
          <w:p w:rsidR="00EB7B32" w:rsidRPr="003E5FBD" w:rsidRDefault="00EB7B32" w:rsidP="00EB7B32">
            <w:pPr>
              <w:rPr>
                <w:bCs/>
                <w:sz w:val="20"/>
                <w:szCs w:val="20"/>
              </w:rPr>
            </w:pPr>
            <w:r w:rsidRPr="003E5FBD">
              <w:rPr>
                <w:bCs/>
                <w:sz w:val="20"/>
                <w:szCs w:val="20"/>
              </w:rPr>
              <w:t>Розчин 4,4'-ДД</w:t>
            </w:r>
            <w:r>
              <w:rPr>
                <w:bCs/>
                <w:sz w:val="20"/>
                <w:szCs w:val="20"/>
              </w:rPr>
              <w:t>Є</w:t>
            </w:r>
            <w:r w:rsidRPr="003E5FBD">
              <w:rPr>
                <w:bCs/>
                <w:sz w:val="20"/>
                <w:szCs w:val="20"/>
              </w:rPr>
              <w:t xml:space="preserve"> в гексані 0,100мг/см3.</w:t>
            </w:r>
          </w:p>
          <w:p w:rsidR="00EB7B32" w:rsidRPr="003E5FBD" w:rsidRDefault="00EB7B32" w:rsidP="00EB7B32">
            <w:pPr>
              <w:rPr>
                <w:bCs/>
                <w:sz w:val="20"/>
                <w:szCs w:val="20"/>
              </w:rPr>
            </w:pPr>
            <w:r w:rsidRPr="003E5FBD">
              <w:rPr>
                <w:sz w:val="20"/>
                <w:szCs w:val="20"/>
              </w:rPr>
              <w:t>Фасування</w:t>
            </w:r>
            <w:r w:rsidRPr="003E5FBD">
              <w:rPr>
                <w:bCs/>
                <w:sz w:val="20"/>
                <w:szCs w:val="20"/>
              </w:rPr>
              <w:t xml:space="preserve"> скляні ампули місткістю (5,5+-0,5)см3 по (3,0+-0,5)см3</w:t>
            </w:r>
          </w:p>
        </w:tc>
        <w:tc>
          <w:tcPr>
            <w:tcW w:w="850" w:type="dxa"/>
            <w:vAlign w:val="center"/>
          </w:tcPr>
          <w:p w:rsidR="00EB7B32" w:rsidRPr="003E5FBD" w:rsidRDefault="00EB7B32" w:rsidP="00EB7B32">
            <w:pPr>
              <w:jc w:val="center"/>
              <w:rPr>
                <w:sz w:val="20"/>
                <w:szCs w:val="20"/>
              </w:rPr>
            </w:pPr>
            <w:proofErr w:type="spellStart"/>
            <w:r w:rsidRPr="003E5FBD">
              <w:rPr>
                <w:sz w:val="20"/>
                <w:szCs w:val="20"/>
              </w:rPr>
              <w:t>шт</w:t>
            </w:r>
            <w:proofErr w:type="spellEnd"/>
          </w:p>
        </w:tc>
        <w:tc>
          <w:tcPr>
            <w:tcW w:w="850" w:type="dxa"/>
            <w:vAlign w:val="center"/>
          </w:tcPr>
          <w:p w:rsidR="00EB7B32" w:rsidRPr="00C037B8" w:rsidRDefault="00EB7B32" w:rsidP="00EB7B32">
            <w:pPr>
              <w:jc w:val="center"/>
              <w:rPr>
                <w:sz w:val="20"/>
                <w:szCs w:val="20"/>
                <w:lang w:val="ru-RU"/>
              </w:rPr>
            </w:pPr>
            <w:r>
              <w:rPr>
                <w:sz w:val="20"/>
                <w:szCs w:val="20"/>
                <w:lang w:val="ru-RU"/>
              </w:rPr>
              <w:t>5</w:t>
            </w:r>
          </w:p>
        </w:tc>
      </w:tr>
      <w:tr w:rsidR="00EB7B32" w:rsidRPr="003E5FBD" w:rsidTr="00C037B8">
        <w:tblPrEx>
          <w:tblCellMar>
            <w:left w:w="30" w:type="dxa"/>
            <w:right w:w="0" w:type="dxa"/>
          </w:tblCellMar>
          <w:tblLook w:val="04A0"/>
        </w:tblPrEx>
        <w:trPr>
          <w:trHeight w:val="435"/>
        </w:trPr>
        <w:tc>
          <w:tcPr>
            <w:tcW w:w="567" w:type="dxa"/>
            <w:vAlign w:val="center"/>
          </w:tcPr>
          <w:p w:rsidR="00EB7B32" w:rsidRPr="003E5FBD" w:rsidRDefault="00EB7B32" w:rsidP="00EB7B32">
            <w:pPr>
              <w:jc w:val="center"/>
              <w:rPr>
                <w:sz w:val="20"/>
                <w:szCs w:val="20"/>
              </w:rPr>
            </w:pPr>
            <w:r>
              <w:rPr>
                <w:sz w:val="20"/>
                <w:szCs w:val="20"/>
              </w:rPr>
              <w:t>12</w:t>
            </w:r>
          </w:p>
        </w:tc>
        <w:tc>
          <w:tcPr>
            <w:tcW w:w="2691" w:type="dxa"/>
            <w:vAlign w:val="center"/>
            <w:hideMark/>
          </w:tcPr>
          <w:p w:rsidR="00EB7B32" w:rsidRPr="003E5FBD" w:rsidRDefault="00EB7B32" w:rsidP="00EB7B32">
            <w:pPr>
              <w:rPr>
                <w:sz w:val="20"/>
                <w:szCs w:val="20"/>
              </w:rPr>
            </w:pPr>
            <w:r w:rsidRPr="003E5FBD">
              <w:rPr>
                <w:sz w:val="20"/>
                <w:szCs w:val="20"/>
              </w:rPr>
              <w:t xml:space="preserve">Стандарт </w:t>
            </w:r>
            <w:r>
              <w:rPr>
                <w:sz w:val="20"/>
                <w:szCs w:val="20"/>
              </w:rPr>
              <w:t>ртуті</w:t>
            </w:r>
            <w:r w:rsidRPr="003E5FBD">
              <w:rPr>
                <w:sz w:val="20"/>
                <w:szCs w:val="20"/>
              </w:rPr>
              <w:t xml:space="preserve"> для AAS</w:t>
            </w:r>
          </w:p>
        </w:tc>
        <w:tc>
          <w:tcPr>
            <w:tcW w:w="4113" w:type="dxa"/>
            <w:vAlign w:val="center"/>
          </w:tcPr>
          <w:p w:rsidR="00EB7B32" w:rsidRPr="003E5FBD" w:rsidRDefault="00EB7B32" w:rsidP="00EB7B32">
            <w:pPr>
              <w:rPr>
                <w:sz w:val="20"/>
                <w:szCs w:val="20"/>
              </w:rPr>
            </w:pPr>
            <w:r w:rsidRPr="003E5FBD">
              <w:rPr>
                <w:sz w:val="20"/>
                <w:szCs w:val="20"/>
              </w:rPr>
              <w:t xml:space="preserve">Розчин </w:t>
            </w:r>
            <w:r>
              <w:rPr>
                <w:sz w:val="20"/>
                <w:szCs w:val="20"/>
              </w:rPr>
              <w:t>ртуті</w:t>
            </w:r>
            <w:r w:rsidRPr="003E5FBD">
              <w:rPr>
                <w:sz w:val="20"/>
                <w:szCs w:val="20"/>
              </w:rPr>
              <w:t xml:space="preserve"> 1000 мг/л в </w:t>
            </w:r>
            <w:r w:rsidR="0003598E">
              <w:rPr>
                <w:sz w:val="20"/>
                <w:szCs w:val="20"/>
              </w:rPr>
              <w:t xml:space="preserve">12% </w:t>
            </w:r>
            <w:r w:rsidRPr="003E5FBD">
              <w:rPr>
                <w:sz w:val="20"/>
                <w:szCs w:val="20"/>
              </w:rPr>
              <w:t>азотній кислоті, Масова частка основної речовини не нижче 9</w:t>
            </w:r>
            <w:r w:rsidR="0003598E">
              <w:rPr>
                <w:sz w:val="20"/>
                <w:szCs w:val="20"/>
              </w:rPr>
              <w:t>37</w:t>
            </w:r>
            <w:r w:rsidRPr="003E5FBD">
              <w:rPr>
                <w:sz w:val="20"/>
                <w:szCs w:val="20"/>
              </w:rPr>
              <w:t>mg kg</w:t>
            </w:r>
            <w:r w:rsidRPr="003E5FBD">
              <w:rPr>
                <w:sz w:val="20"/>
                <w:szCs w:val="20"/>
                <w:vertAlign w:val="superscript"/>
              </w:rPr>
              <w:t>-1</w:t>
            </w:r>
            <w:r w:rsidRPr="003E5FBD">
              <w:rPr>
                <w:sz w:val="20"/>
                <w:szCs w:val="20"/>
              </w:rPr>
              <w:t xml:space="preserve"> ± 4 </w:t>
            </w:r>
            <w:proofErr w:type="spellStart"/>
            <w:r w:rsidRPr="003E5FBD">
              <w:rPr>
                <w:sz w:val="20"/>
                <w:szCs w:val="20"/>
              </w:rPr>
              <w:t>mg</w:t>
            </w:r>
            <w:proofErr w:type="spellEnd"/>
            <w:r w:rsidRPr="003E5FBD">
              <w:rPr>
                <w:sz w:val="20"/>
                <w:szCs w:val="20"/>
              </w:rPr>
              <w:t xml:space="preserve"> kg</w:t>
            </w:r>
            <w:r w:rsidRPr="003E5FBD">
              <w:rPr>
                <w:sz w:val="20"/>
                <w:szCs w:val="20"/>
                <w:vertAlign w:val="superscript"/>
              </w:rPr>
              <w:t>-1</w:t>
            </w:r>
          </w:p>
          <w:p w:rsidR="00EB7B32" w:rsidRPr="003E5FBD" w:rsidRDefault="00EB7B32" w:rsidP="0003598E">
            <w:pPr>
              <w:rPr>
                <w:sz w:val="20"/>
                <w:szCs w:val="20"/>
              </w:rPr>
            </w:pPr>
            <w:r w:rsidRPr="003E5FBD">
              <w:rPr>
                <w:sz w:val="20"/>
                <w:szCs w:val="20"/>
              </w:rPr>
              <w:t>Фасуванняфлакон</w:t>
            </w:r>
            <w:r w:rsidR="0003598E">
              <w:rPr>
                <w:sz w:val="20"/>
                <w:szCs w:val="20"/>
              </w:rPr>
              <w:t>100</w:t>
            </w:r>
            <w:r w:rsidRPr="003E5FBD">
              <w:rPr>
                <w:sz w:val="20"/>
                <w:szCs w:val="20"/>
              </w:rPr>
              <w:t>мл</w:t>
            </w:r>
          </w:p>
        </w:tc>
        <w:tc>
          <w:tcPr>
            <w:tcW w:w="850" w:type="dxa"/>
            <w:vAlign w:val="center"/>
            <w:hideMark/>
          </w:tcPr>
          <w:p w:rsidR="00EB7B32" w:rsidRPr="003E5FBD" w:rsidRDefault="00EB7B32" w:rsidP="00EB7B32">
            <w:pPr>
              <w:jc w:val="center"/>
              <w:rPr>
                <w:sz w:val="20"/>
                <w:szCs w:val="20"/>
              </w:rPr>
            </w:pPr>
            <w:proofErr w:type="spellStart"/>
            <w:r w:rsidRPr="003E5FBD">
              <w:rPr>
                <w:sz w:val="20"/>
                <w:szCs w:val="20"/>
              </w:rPr>
              <w:t>шт</w:t>
            </w:r>
            <w:proofErr w:type="spellEnd"/>
          </w:p>
        </w:tc>
        <w:tc>
          <w:tcPr>
            <w:tcW w:w="850" w:type="dxa"/>
            <w:vAlign w:val="center"/>
          </w:tcPr>
          <w:p w:rsidR="00EB7B32" w:rsidRPr="003E5FBD" w:rsidRDefault="00EB7B32" w:rsidP="00EB7B32">
            <w:pPr>
              <w:jc w:val="center"/>
              <w:rPr>
                <w:sz w:val="20"/>
                <w:szCs w:val="20"/>
              </w:rPr>
            </w:pPr>
            <w:r w:rsidRPr="003E5FBD">
              <w:rPr>
                <w:sz w:val="20"/>
                <w:szCs w:val="20"/>
              </w:rPr>
              <w:t>1</w:t>
            </w:r>
          </w:p>
        </w:tc>
      </w:tr>
      <w:tr w:rsidR="00EB7B32" w:rsidRPr="003E5FBD" w:rsidTr="00C037B8">
        <w:tblPrEx>
          <w:tblCellMar>
            <w:left w:w="30" w:type="dxa"/>
            <w:right w:w="0" w:type="dxa"/>
          </w:tblCellMar>
          <w:tblLook w:val="04A0"/>
        </w:tblPrEx>
        <w:trPr>
          <w:trHeight w:val="435"/>
        </w:trPr>
        <w:tc>
          <w:tcPr>
            <w:tcW w:w="567" w:type="dxa"/>
            <w:vAlign w:val="center"/>
          </w:tcPr>
          <w:p w:rsidR="00EB7B32" w:rsidRPr="003E5FBD" w:rsidRDefault="00EB7B32" w:rsidP="00EB7B32">
            <w:pPr>
              <w:jc w:val="center"/>
              <w:rPr>
                <w:sz w:val="20"/>
                <w:szCs w:val="20"/>
              </w:rPr>
            </w:pPr>
            <w:r>
              <w:rPr>
                <w:sz w:val="20"/>
                <w:szCs w:val="20"/>
              </w:rPr>
              <w:t>13</w:t>
            </w:r>
          </w:p>
        </w:tc>
        <w:tc>
          <w:tcPr>
            <w:tcW w:w="2691" w:type="dxa"/>
            <w:vAlign w:val="center"/>
            <w:hideMark/>
          </w:tcPr>
          <w:p w:rsidR="00EB7B32" w:rsidRPr="003E5FBD" w:rsidRDefault="00EB7B32" w:rsidP="00EB7B32">
            <w:pPr>
              <w:rPr>
                <w:sz w:val="20"/>
                <w:szCs w:val="20"/>
              </w:rPr>
            </w:pPr>
            <w:r w:rsidRPr="003E5FBD">
              <w:rPr>
                <w:sz w:val="20"/>
                <w:szCs w:val="20"/>
              </w:rPr>
              <w:t xml:space="preserve">Стандарт </w:t>
            </w:r>
            <w:proofErr w:type="spellStart"/>
            <w:r>
              <w:rPr>
                <w:sz w:val="20"/>
                <w:szCs w:val="20"/>
              </w:rPr>
              <w:t>арсеній</w:t>
            </w:r>
            <w:proofErr w:type="spellEnd"/>
            <w:r w:rsidRPr="003E5FBD">
              <w:rPr>
                <w:sz w:val="20"/>
                <w:szCs w:val="20"/>
              </w:rPr>
              <w:t xml:space="preserve"> для AAS</w:t>
            </w:r>
          </w:p>
        </w:tc>
        <w:tc>
          <w:tcPr>
            <w:tcW w:w="4113" w:type="dxa"/>
            <w:vAlign w:val="center"/>
          </w:tcPr>
          <w:p w:rsidR="00EB7B32" w:rsidRPr="003E5FBD" w:rsidRDefault="00EB7B32" w:rsidP="00EB7B32">
            <w:pPr>
              <w:rPr>
                <w:sz w:val="20"/>
                <w:szCs w:val="20"/>
              </w:rPr>
            </w:pPr>
            <w:r w:rsidRPr="003E5FBD">
              <w:rPr>
                <w:sz w:val="20"/>
                <w:szCs w:val="20"/>
              </w:rPr>
              <w:t xml:space="preserve">Розчин </w:t>
            </w:r>
            <w:r>
              <w:rPr>
                <w:sz w:val="20"/>
                <w:szCs w:val="20"/>
              </w:rPr>
              <w:t>т</w:t>
            </w:r>
            <w:r w:rsidRPr="00EB7B32">
              <w:rPr>
                <w:sz w:val="20"/>
                <w:szCs w:val="20"/>
              </w:rPr>
              <w:t>риоксид</w:t>
            </w:r>
            <w:r>
              <w:rPr>
                <w:sz w:val="20"/>
                <w:szCs w:val="20"/>
              </w:rPr>
              <w:t>у</w:t>
            </w:r>
            <w:r w:rsidRPr="00EB7B32">
              <w:rPr>
                <w:sz w:val="20"/>
                <w:szCs w:val="20"/>
              </w:rPr>
              <w:t xml:space="preserve"> миш'яку</w:t>
            </w:r>
            <w:r w:rsidRPr="003E5FBD">
              <w:rPr>
                <w:sz w:val="20"/>
                <w:szCs w:val="20"/>
              </w:rPr>
              <w:t xml:space="preserve"> 1000 мг/л в 2%  азотній кислоті, Масова частка основної речовини не нижче 98</w:t>
            </w:r>
            <w:r w:rsidR="0003598E">
              <w:rPr>
                <w:sz w:val="20"/>
                <w:szCs w:val="20"/>
              </w:rPr>
              <w:t>8</w:t>
            </w:r>
            <w:r w:rsidRPr="003E5FBD">
              <w:rPr>
                <w:sz w:val="20"/>
                <w:szCs w:val="20"/>
              </w:rPr>
              <w:t>mg kg</w:t>
            </w:r>
            <w:r w:rsidRPr="003E5FBD">
              <w:rPr>
                <w:sz w:val="20"/>
                <w:szCs w:val="20"/>
                <w:vertAlign w:val="superscript"/>
              </w:rPr>
              <w:t>-1</w:t>
            </w:r>
            <w:r w:rsidRPr="003E5FBD">
              <w:rPr>
                <w:sz w:val="20"/>
                <w:szCs w:val="20"/>
              </w:rPr>
              <w:t xml:space="preserve"> ± 4 </w:t>
            </w:r>
            <w:proofErr w:type="spellStart"/>
            <w:r w:rsidRPr="003E5FBD">
              <w:rPr>
                <w:sz w:val="20"/>
                <w:szCs w:val="20"/>
              </w:rPr>
              <w:t>mg</w:t>
            </w:r>
            <w:proofErr w:type="spellEnd"/>
            <w:r w:rsidRPr="003E5FBD">
              <w:rPr>
                <w:sz w:val="20"/>
                <w:szCs w:val="20"/>
              </w:rPr>
              <w:t xml:space="preserve"> kg</w:t>
            </w:r>
            <w:r w:rsidRPr="003E5FBD">
              <w:rPr>
                <w:sz w:val="20"/>
                <w:szCs w:val="20"/>
                <w:vertAlign w:val="superscript"/>
              </w:rPr>
              <w:t>-1</w:t>
            </w:r>
          </w:p>
          <w:p w:rsidR="00EB7B32" w:rsidRPr="003E5FBD" w:rsidRDefault="00EB7B32" w:rsidP="00EB7B32">
            <w:pPr>
              <w:rPr>
                <w:sz w:val="20"/>
                <w:szCs w:val="20"/>
              </w:rPr>
            </w:pPr>
            <w:r w:rsidRPr="003E5FBD">
              <w:rPr>
                <w:sz w:val="20"/>
                <w:szCs w:val="20"/>
              </w:rPr>
              <w:t>Фасуванняфлакон 250мл</w:t>
            </w:r>
          </w:p>
        </w:tc>
        <w:tc>
          <w:tcPr>
            <w:tcW w:w="850" w:type="dxa"/>
            <w:vAlign w:val="center"/>
            <w:hideMark/>
          </w:tcPr>
          <w:p w:rsidR="00EB7B32" w:rsidRPr="003E5FBD" w:rsidRDefault="00EB7B32" w:rsidP="00EB7B32">
            <w:pPr>
              <w:jc w:val="center"/>
              <w:rPr>
                <w:sz w:val="20"/>
                <w:szCs w:val="20"/>
              </w:rPr>
            </w:pPr>
            <w:proofErr w:type="spellStart"/>
            <w:r w:rsidRPr="003E5FBD">
              <w:rPr>
                <w:sz w:val="20"/>
                <w:szCs w:val="20"/>
              </w:rPr>
              <w:t>шт</w:t>
            </w:r>
            <w:proofErr w:type="spellEnd"/>
          </w:p>
        </w:tc>
        <w:tc>
          <w:tcPr>
            <w:tcW w:w="850" w:type="dxa"/>
            <w:vAlign w:val="center"/>
          </w:tcPr>
          <w:p w:rsidR="00EB7B32" w:rsidRPr="003E5FBD" w:rsidRDefault="00EB7B32" w:rsidP="00EB7B32">
            <w:pPr>
              <w:jc w:val="center"/>
              <w:rPr>
                <w:sz w:val="20"/>
                <w:szCs w:val="20"/>
              </w:rPr>
            </w:pPr>
            <w:r w:rsidRPr="003E5FBD">
              <w:rPr>
                <w:sz w:val="20"/>
                <w:szCs w:val="20"/>
              </w:rPr>
              <w:t>1</w:t>
            </w:r>
          </w:p>
        </w:tc>
      </w:tr>
      <w:tr w:rsidR="00EB7B32" w:rsidRPr="003E5FBD" w:rsidTr="00C037B8">
        <w:tblPrEx>
          <w:tblCellMar>
            <w:left w:w="30" w:type="dxa"/>
            <w:right w:w="0" w:type="dxa"/>
          </w:tblCellMar>
          <w:tblLook w:val="04A0"/>
        </w:tblPrEx>
        <w:trPr>
          <w:trHeight w:val="225"/>
        </w:trPr>
        <w:tc>
          <w:tcPr>
            <w:tcW w:w="567" w:type="dxa"/>
            <w:vAlign w:val="center"/>
          </w:tcPr>
          <w:p w:rsidR="00EB7B32" w:rsidRPr="003E5FBD" w:rsidRDefault="0003598E" w:rsidP="00EB7B32">
            <w:pPr>
              <w:jc w:val="center"/>
              <w:rPr>
                <w:sz w:val="20"/>
                <w:szCs w:val="20"/>
              </w:rPr>
            </w:pPr>
            <w:r>
              <w:rPr>
                <w:sz w:val="20"/>
                <w:szCs w:val="20"/>
              </w:rPr>
              <w:t>14</w:t>
            </w:r>
          </w:p>
        </w:tc>
        <w:tc>
          <w:tcPr>
            <w:tcW w:w="2691" w:type="dxa"/>
            <w:vAlign w:val="center"/>
            <w:hideMark/>
          </w:tcPr>
          <w:p w:rsidR="00EB7B32" w:rsidRPr="003E5FBD" w:rsidRDefault="00EB7B32" w:rsidP="00EB7B32">
            <w:pPr>
              <w:rPr>
                <w:sz w:val="20"/>
                <w:szCs w:val="20"/>
              </w:rPr>
            </w:pPr>
            <w:r w:rsidRPr="003E5FBD">
              <w:rPr>
                <w:sz w:val="20"/>
                <w:szCs w:val="20"/>
              </w:rPr>
              <w:t xml:space="preserve">Олія </w:t>
            </w:r>
            <w:proofErr w:type="spellStart"/>
            <w:r w:rsidRPr="003E5FBD">
              <w:rPr>
                <w:sz w:val="20"/>
                <w:szCs w:val="20"/>
              </w:rPr>
              <w:t>Шервуда</w:t>
            </w:r>
            <w:proofErr w:type="spellEnd"/>
            <w:r w:rsidRPr="003E5FBD">
              <w:rPr>
                <w:sz w:val="20"/>
                <w:szCs w:val="20"/>
              </w:rPr>
              <w:t xml:space="preserve"> 40-60 С</w:t>
            </w:r>
          </w:p>
        </w:tc>
        <w:tc>
          <w:tcPr>
            <w:tcW w:w="4113" w:type="dxa"/>
            <w:vAlign w:val="center"/>
          </w:tcPr>
          <w:p w:rsidR="00EB7B32" w:rsidRPr="003E5FBD" w:rsidRDefault="00EB7B32" w:rsidP="00EB7B32">
            <w:pPr>
              <w:rPr>
                <w:sz w:val="20"/>
                <w:szCs w:val="20"/>
              </w:rPr>
            </w:pPr>
            <w:r w:rsidRPr="003E5FBD">
              <w:rPr>
                <w:sz w:val="20"/>
                <w:szCs w:val="20"/>
              </w:rPr>
              <w:t>Відповідність стандарту якості  НТД</w:t>
            </w:r>
            <w:r w:rsidR="0003598E">
              <w:rPr>
                <w:sz w:val="20"/>
                <w:szCs w:val="20"/>
              </w:rPr>
              <w:t>, кваліфікація не нижче «</w:t>
            </w:r>
            <w:proofErr w:type="spellStart"/>
            <w:r w:rsidR="0003598E" w:rsidRPr="003E5FBD">
              <w:rPr>
                <w:sz w:val="20"/>
                <w:szCs w:val="20"/>
              </w:rPr>
              <w:t>ч</w:t>
            </w:r>
            <w:r w:rsidR="0003598E">
              <w:rPr>
                <w:sz w:val="20"/>
                <w:szCs w:val="20"/>
              </w:rPr>
              <w:t>да</w:t>
            </w:r>
            <w:proofErr w:type="spellEnd"/>
            <w:r w:rsidR="0003598E">
              <w:rPr>
                <w:sz w:val="20"/>
                <w:szCs w:val="20"/>
              </w:rPr>
              <w:t>»</w:t>
            </w:r>
          </w:p>
        </w:tc>
        <w:tc>
          <w:tcPr>
            <w:tcW w:w="850" w:type="dxa"/>
            <w:vAlign w:val="center"/>
            <w:hideMark/>
          </w:tcPr>
          <w:p w:rsidR="00EB7B32" w:rsidRPr="003E5FBD" w:rsidRDefault="00EB7B32" w:rsidP="00EB7B32">
            <w:pPr>
              <w:jc w:val="center"/>
              <w:rPr>
                <w:sz w:val="20"/>
                <w:szCs w:val="20"/>
              </w:rPr>
            </w:pPr>
            <w:r w:rsidRPr="003E5FBD">
              <w:rPr>
                <w:sz w:val="20"/>
                <w:szCs w:val="20"/>
              </w:rPr>
              <w:t>л</w:t>
            </w:r>
          </w:p>
        </w:tc>
        <w:tc>
          <w:tcPr>
            <w:tcW w:w="850" w:type="dxa"/>
            <w:vAlign w:val="center"/>
          </w:tcPr>
          <w:p w:rsidR="00EB7B32" w:rsidRPr="003E5FBD" w:rsidRDefault="00EB7B32" w:rsidP="0003598E">
            <w:pPr>
              <w:jc w:val="center"/>
              <w:rPr>
                <w:sz w:val="20"/>
                <w:szCs w:val="20"/>
              </w:rPr>
            </w:pPr>
            <w:r w:rsidRPr="003E5FBD">
              <w:rPr>
                <w:sz w:val="20"/>
                <w:szCs w:val="20"/>
              </w:rPr>
              <w:t>2</w:t>
            </w:r>
          </w:p>
        </w:tc>
      </w:tr>
      <w:tr w:rsidR="0003598E" w:rsidRPr="003E5FBD" w:rsidTr="00C037B8">
        <w:tblPrEx>
          <w:tblCellMar>
            <w:left w:w="30" w:type="dxa"/>
            <w:right w:w="0" w:type="dxa"/>
          </w:tblCellMar>
          <w:tblLook w:val="04A0"/>
        </w:tblPrEx>
        <w:trPr>
          <w:trHeight w:val="225"/>
        </w:trPr>
        <w:tc>
          <w:tcPr>
            <w:tcW w:w="567" w:type="dxa"/>
            <w:vAlign w:val="center"/>
          </w:tcPr>
          <w:p w:rsidR="0003598E" w:rsidRPr="003E5FBD" w:rsidRDefault="0003598E" w:rsidP="00EB7B32">
            <w:pPr>
              <w:jc w:val="center"/>
              <w:rPr>
                <w:sz w:val="20"/>
                <w:szCs w:val="20"/>
              </w:rPr>
            </w:pPr>
            <w:r>
              <w:rPr>
                <w:sz w:val="20"/>
                <w:szCs w:val="20"/>
              </w:rPr>
              <w:t>15</w:t>
            </w:r>
          </w:p>
        </w:tc>
        <w:tc>
          <w:tcPr>
            <w:tcW w:w="2691" w:type="dxa"/>
            <w:vAlign w:val="center"/>
          </w:tcPr>
          <w:p w:rsidR="0003598E" w:rsidRPr="003E5FBD" w:rsidRDefault="0003598E" w:rsidP="00EB7B32">
            <w:pPr>
              <w:rPr>
                <w:sz w:val="20"/>
                <w:szCs w:val="20"/>
              </w:rPr>
            </w:pPr>
            <w:r>
              <w:rPr>
                <w:sz w:val="20"/>
                <w:szCs w:val="20"/>
              </w:rPr>
              <w:t>Бензол</w:t>
            </w:r>
          </w:p>
        </w:tc>
        <w:tc>
          <w:tcPr>
            <w:tcW w:w="4113" w:type="dxa"/>
            <w:vAlign w:val="center"/>
          </w:tcPr>
          <w:p w:rsidR="0003598E" w:rsidRPr="003E5FBD" w:rsidRDefault="0003598E" w:rsidP="00EB7B32">
            <w:pPr>
              <w:rPr>
                <w:sz w:val="20"/>
                <w:szCs w:val="20"/>
              </w:rPr>
            </w:pPr>
            <w:r w:rsidRPr="003E5FBD">
              <w:rPr>
                <w:sz w:val="20"/>
                <w:szCs w:val="20"/>
              </w:rPr>
              <w:t>Відповідність стандарту якості  НТД</w:t>
            </w:r>
            <w:r>
              <w:rPr>
                <w:sz w:val="20"/>
                <w:szCs w:val="20"/>
              </w:rPr>
              <w:t>, кваліфікація не нижче «</w:t>
            </w:r>
            <w:proofErr w:type="spellStart"/>
            <w:r w:rsidRPr="003E5FBD">
              <w:rPr>
                <w:sz w:val="20"/>
                <w:szCs w:val="20"/>
              </w:rPr>
              <w:t>ч</w:t>
            </w:r>
            <w:r>
              <w:rPr>
                <w:sz w:val="20"/>
                <w:szCs w:val="20"/>
              </w:rPr>
              <w:t>да</w:t>
            </w:r>
            <w:proofErr w:type="spellEnd"/>
            <w:r>
              <w:rPr>
                <w:sz w:val="20"/>
                <w:szCs w:val="20"/>
              </w:rPr>
              <w:t>»</w:t>
            </w:r>
          </w:p>
        </w:tc>
        <w:tc>
          <w:tcPr>
            <w:tcW w:w="850" w:type="dxa"/>
            <w:vAlign w:val="center"/>
          </w:tcPr>
          <w:p w:rsidR="0003598E" w:rsidRPr="003E5FBD" w:rsidRDefault="0003598E" w:rsidP="00EB7B32">
            <w:pPr>
              <w:jc w:val="center"/>
              <w:rPr>
                <w:sz w:val="20"/>
                <w:szCs w:val="20"/>
              </w:rPr>
            </w:pPr>
            <w:r>
              <w:rPr>
                <w:sz w:val="20"/>
                <w:szCs w:val="20"/>
              </w:rPr>
              <w:t>кг</w:t>
            </w:r>
          </w:p>
        </w:tc>
        <w:tc>
          <w:tcPr>
            <w:tcW w:w="850" w:type="dxa"/>
            <w:vAlign w:val="center"/>
          </w:tcPr>
          <w:p w:rsidR="0003598E" w:rsidRPr="003E5FBD" w:rsidRDefault="0003598E" w:rsidP="0003598E">
            <w:pPr>
              <w:jc w:val="center"/>
              <w:rPr>
                <w:sz w:val="20"/>
                <w:szCs w:val="20"/>
              </w:rPr>
            </w:pPr>
            <w:r>
              <w:rPr>
                <w:sz w:val="20"/>
                <w:szCs w:val="20"/>
              </w:rPr>
              <w:t>6,3</w:t>
            </w:r>
          </w:p>
        </w:tc>
      </w:tr>
      <w:tr w:rsidR="0003598E" w:rsidRPr="003E5FBD" w:rsidTr="0003598E">
        <w:tblPrEx>
          <w:tblCellMar>
            <w:left w:w="30" w:type="dxa"/>
            <w:right w:w="0" w:type="dxa"/>
          </w:tblCellMar>
          <w:tblLook w:val="04A0"/>
        </w:tblPrEx>
        <w:trPr>
          <w:trHeight w:val="525"/>
        </w:trPr>
        <w:tc>
          <w:tcPr>
            <w:tcW w:w="567" w:type="dxa"/>
            <w:vAlign w:val="center"/>
          </w:tcPr>
          <w:p w:rsidR="0003598E" w:rsidRDefault="0003598E" w:rsidP="0003598E">
            <w:pPr>
              <w:jc w:val="center"/>
              <w:rPr>
                <w:sz w:val="20"/>
                <w:szCs w:val="20"/>
              </w:rPr>
            </w:pPr>
            <w:r>
              <w:rPr>
                <w:sz w:val="20"/>
                <w:szCs w:val="20"/>
              </w:rPr>
              <w:lastRenderedPageBreak/>
              <w:t>16</w:t>
            </w:r>
          </w:p>
        </w:tc>
        <w:tc>
          <w:tcPr>
            <w:tcW w:w="2691" w:type="dxa"/>
            <w:vAlign w:val="center"/>
          </w:tcPr>
          <w:p w:rsidR="0003598E" w:rsidRPr="003E5FBD" w:rsidRDefault="0003598E" w:rsidP="0003598E">
            <w:pPr>
              <w:rPr>
                <w:sz w:val="20"/>
                <w:szCs w:val="20"/>
              </w:rPr>
            </w:pPr>
            <w:r w:rsidRPr="003E5FBD">
              <w:rPr>
                <w:sz w:val="20"/>
                <w:szCs w:val="20"/>
              </w:rPr>
              <w:t>Цинк гранульований</w:t>
            </w:r>
          </w:p>
        </w:tc>
        <w:tc>
          <w:tcPr>
            <w:tcW w:w="4113" w:type="dxa"/>
            <w:vAlign w:val="center"/>
          </w:tcPr>
          <w:p w:rsidR="0003598E" w:rsidRPr="003E5FBD" w:rsidRDefault="0003598E" w:rsidP="0003598E">
            <w:pPr>
              <w:rPr>
                <w:sz w:val="20"/>
                <w:szCs w:val="20"/>
              </w:rPr>
            </w:pPr>
            <w:r w:rsidRPr="003E5FBD">
              <w:rPr>
                <w:sz w:val="20"/>
                <w:szCs w:val="20"/>
              </w:rPr>
              <w:t>Відповідність ТУ 6-09-5294-86; кваліфікація не нижче «</w:t>
            </w:r>
            <w:proofErr w:type="spellStart"/>
            <w:r w:rsidRPr="003E5FBD">
              <w:rPr>
                <w:sz w:val="20"/>
                <w:szCs w:val="20"/>
              </w:rPr>
              <w:t>чда</w:t>
            </w:r>
            <w:proofErr w:type="spellEnd"/>
            <w:r w:rsidRPr="003E5FBD">
              <w:rPr>
                <w:sz w:val="20"/>
                <w:szCs w:val="20"/>
              </w:rPr>
              <w:t>»</w:t>
            </w:r>
          </w:p>
        </w:tc>
        <w:tc>
          <w:tcPr>
            <w:tcW w:w="850" w:type="dxa"/>
            <w:vAlign w:val="center"/>
          </w:tcPr>
          <w:p w:rsidR="0003598E" w:rsidRPr="003E5FBD" w:rsidRDefault="0003598E" w:rsidP="0003598E">
            <w:pPr>
              <w:jc w:val="center"/>
              <w:rPr>
                <w:sz w:val="20"/>
                <w:szCs w:val="20"/>
              </w:rPr>
            </w:pPr>
            <w:r w:rsidRPr="003E5FBD">
              <w:rPr>
                <w:sz w:val="20"/>
                <w:szCs w:val="20"/>
              </w:rPr>
              <w:t>кг</w:t>
            </w:r>
          </w:p>
        </w:tc>
        <w:tc>
          <w:tcPr>
            <w:tcW w:w="850" w:type="dxa"/>
            <w:vAlign w:val="center"/>
          </w:tcPr>
          <w:p w:rsidR="0003598E" w:rsidRPr="003E5FBD" w:rsidRDefault="0003598E" w:rsidP="0003598E">
            <w:pPr>
              <w:jc w:val="center"/>
              <w:rPr>
                <w:sz w:val="20"/>
                <w:szCs w:val="20"/>
              </w:rPr>
            </w:pPr>
            <w:r>
              <w:rPr>
                <w:sz w:val="20"/>
                <w:szCs w:val="20"/>
              </w:rPr>
              <w:t>1</w:t>
            </w:r>
          </w:p>
        </w:tc>
      </w:tr>
      <w:tr w:rsidR="0003598E" w:rsidRPr="003E5FBD" w:rsidTr="0078791B">
        <w:tblPrEx>
          <w:tblCellMar>
            <w:left w:w="30" w:type="dxa"/>
            <w:right w:w="0" w:type="dxa"/>
          </w:tblCellMar>
          <w:tblLook w:val="04A0"/>
        </w:tblPrEx>
        <w:trPr>
          <w:trHeight w:val="225"/>
        </w:trPr>
        <w:tc>
          <w:tcPr>
            <w:tcW w:w="567" w:type="dxa"/>
            <w:vAlign w:val="center"/>
          </w:tcPr>
          <w:p w:rsidR="0003598E" w:rsidRPr="003E5FBD" w:rsidRDefault="0003598E" w:rsidP="0078791B">
            <w:pPr>
              <w:jc w:val="center"/>
              <w:rPr>
                <w:sz w:val="20"/>
                <w:szCs w:val="20"/>
              </w:rPr>
            </w:pPr>
            <w:r>
              <w:rPr>
                <w:sz w:val="20"/>
                <w:szCs w:val="20"/>
              </w:rPr>
              <w:t>17</w:t>
            </w:r>
          </w:p>
        </w:tc>
        <w:tc>
          <w:tcPr>
            <w:tcW w:w="2691" w:type="dxa"/>
            <w:vAlign w:val="center"/>
            <w:hideMark/>
          </w:tcPr>
          <w:p w:rsidR="0003598E" w:rsidRPr="003E5FBD" w:rsidRDefault="0003598E" w:rsidP="0078791B">
            <w:pPr>
              <w:rPr>
                <w:sz w:val="20"/>
                <w:szCs w:val="20"/>
              </w:rPr>
            </w:pPr>
            <w:r w:rsidRPr="003E5FBD">
              <w:rPr>
                <w:sz w:val="20"/>
                <w:szCs w:val="20"/>
              </w:rPr>
              <w:t>Кислота азотна</w:t>
            </w:r>
          </w:p>
        </w:tc>
        <w:tc>
          <w:tcPr>
            <w:tcW w:w="4113" w:type="dxa"/>
            <w:vAlign w:val="center"/>
          </w:tcPr>
          <w:p w:rsidR="0003598E" w:rsidRPr="003E5FBD" w:rsidRDefault="0003598E" w:rsidP="0003598E">
            <w:pPr>
              <w:rPr>
                <w:sz w:val="20"/>
                <w:szCs w:val="20"/>
              </w:rPr>
            </w:pPr>
            <w:r w:rsidRPr="003E5FBD">
              <w:rPr>
                <w:sz w:val="20"/>
                <w:szCs w:val="20"/>
              </w:rPr>
              <w:t>Відповідність ТУ У 24.1-33270581-0</w:t>
            </w:r>
            <w:r>
              <w:rPr>
                <w:sz w:val="20"/>
                <w:szCs w:val="20"/>
              </w:rPr>
              <w:t>28-2008; кваліфікація не нижче «</w:t>
            </w:r>
            <w:r w:rsidRPr="003E5FBD">
              <w:rPr>
                <w:sz w:val="20"/>
                <w:szCs w:val="20"/>
              </w:rPr>
              <w:t>ч</w:t>
            </w:r>
            <w:r>
              <w:rPr>
                <w:sz w:val="20"/>
                <w:szCs w:val="20"/>
              </w:rPr>
              <w:t>»</w:t>
            </w:r>
          </w:p>
        </w:tc>
        <w:tc>
          <w:tcPr>
            <w:tcW w:w="850" w:type="dxa"/>
            <w:vAlign w:val="center"/>
            <w:hideMark/>
          </w:tcPr>
          <w:p w:rsidR="0003598E" w:rsidRPr="003E5FBD" w:rsidRDefault="0003598E" w:rsidP="0078791B">
            <w:pPr>
              <w:jc w:val="center"/>
              <w:rPr>
                <w:sz w:val="20"/>
                <w:szCs w:val="20"/>
              </w:rPr>
            </w:pPr>
            <w:r w:rsidRPr="003E5FBD">
              <w:rPr>
                <w:sz w:val="20"/>
                <w:szCs w:val="20"/>
              </w:rPr>
              <w:t>кг</w:t>
            </w:r>
          </w:p>
        </w:tc>
        <w:tc>
          <w:tcPr>
            <w:tcW w:w="850" w:type="dxa"/>
            <w:vAlign w:val="center"/>
          </w:tcPr>
          <w:p w:rsidR="0003598E" w:rsidRPr="003E5FBD" w:rsidRDefault="0003598E" w:rsidP="0078791B">
            <w:pPr>
              <w:jc w:val="center"/>
              <w:rPr>
                <w:sz w:val="20"/>
                <w:szCs w:val="20"/>
              </w:rPr>
            </w:pPr>
            <w:r>
              <w:rPr>
                <w:sz w:val="20"/>
                <w:szCs w:val="20"/>
              </w:rPr>
              <w:t>1,4</w:t>
            </w:r>
          </w:p>
        </w:tc>
      </w:tr>
      <w:tr w:rsidR="0003598E" w:rsidRPr="003E5FBD" w:rsidTr="0078791B">
        <w:tblPrEx>
          <w:tblCellMar>
            <w:left w:w="30" w:type="dxa"/>
            <w:right w:w="0" w:type="dxa"/>
          </w:tblCellMar>
          <w:tblLook w:val="04A0"/>
        </w:tblPrEx>
        <w:trPr>
          <w:trHeight w:val="225"/>
        </w:trPr>
        <w:tc>
          <w:tcPr>
            <w:tcW w:w="567" w:type="dxa"/>
            <w:vAlign w:val="center"/>
          </w:tcPr>
          <w:p w:rsidR="0003598E" w:rsidRPr="003E5FBD" w:rsidRDefault="0003598E" w:rsidP="0078791B">
            <w:pPr>
              <w:jc w:val="center"/>
              <w:rPr>
                <w:sz w:val="20"/>
                <w:szCs w:val="20"/>
              </w:rPr>
            </w:pPr>
            <w:r>
              <w:rPr>
                <w:sz w:val="20"/>
                <w:szCs w:val="20"/>
              </w:rPr>
              <w:t>18</w:t>
            </w:r>
          </w:p>
        </w:tc>
        <w:tc>
          <w:tcPr>
            <w:tcW w:w="2691" w:type="dxa"/>
            <w:vAlign w:val="center"/>
            <w:hideMark/>
          </w:tcPr>
          <w:p w:rsidR="0003598E" w:rsidRPr="003E5FBD" w:rsidRDefault="0003598E" w:rsidP="0078791B">
            <w:pPr>
              <w:rPr>
                <w:sz w:val="20"/>
                <w:szCs w:val="20"/>
              </w:rPr>
            </w:pPr>
            <w:r w:rsidRPr="003E5FBD">
              <w:rPr>
                <w:sz w:val="20"/>
                <w:szCs w:val="20"/>
              </w:rPr>
              <w:t>Стандарт-титр</w:t>
            </w:r>
          </w:p>
          <w:p w:rsidR="0003598E" w:rsidRPr="003E5FBD" w:rsidRDefault="0003598E" w:rsidP="0078791B">
            <w:pPr>
              <w:rPr>
                <w:sz w:val="20"/>
                <w:szCs w:val="20"/>
              </w:rPr>
            </w:pPr>
            <w:proofErr w:type="spellStart"/>
            <w:r w:rsidRPr="003E5FBD">
              <w:rPr>
                <w:sz w:val="20"/>
                <w:szCs w:val="20"/>
              </w:rPr>
              <w:t>Трилон</w:t>
            </w:r>
            <w:proofErr w:type="spellEnd"/>
            <w:r w:rsidRPr="003E5FBD">
              <w:rPr>
                <w:sz w:val="20"/>
                <w:szCs w:val="20"/>
              </w:rPr>
              <w:t xml:space="preserve"> "Б"  (0,1Н)</w:t>
            </w:r>
          </w:p>
        </w:tc>
        <w:tc>
          <w:tcPr>
            <w:tcW w:w="4113" w:type="dxa"/>
            <w:vAlign w:val="center"/>
          </w:tcPr>
          <w:p w:rsidR="0003598E" w:rsidRPr="003E5FBD" w:rsidRDefault="0003598E" w:rsidP="0078791B">
            <w:pPr>
              <w:rPr>
                <w:sz w:val="20"/>
                <w:szCs w:val="20"/>
              </w:rPr>
            </w:pPr>
            <w:r w:rsidRPr="003E5FBD">
              <w:rPr>
                <w:sz w:val="20"/>
                <w:szCs w:val="20"/>
              </w:rPr>
              <w:t>Пакунок 10 ампул,  0,1 моль/дм3.</w:t>
            </w:r>
          </w:p>
          <w:p w:rsidR="0003598E" w:rsidRPr="003E5FBD" w:rsidRDefault="0003598E" w:rsidP="0078791B">
            <w:pPr>
              <w:rPr>
                <w:sz w:val="20"/>
                <w:szCs w:val="20"/>
              </w:rPr>
            </w:pPr>
            <w:r w:rsidRPr="003E5FBD">
              <w:rPr>
                <w:sz w:val="20"/>
                <w:szCs w:val="20"/>
              </w:rPr>
              <w:t>Відповідність ТУ У 20.1-25270120-003:2012</w:t>
            </w:r>
          </w:p>
        </w:tc>
        <w:tc>
          <w:tcPr>
            <w:tcW w:w="850" w:type="dxa"/>
            <w:vAlign w:val="center"/>
            <w:hideMark/>
          </w:tcPr>
          <w:p w:rsidR="0003598E" w:rsidRPr="003E5FBD" w:rsidRDefault="0003598E" w:rsidP="0078791B">
            <w:pPr>
              <w:jc w:val="center"/>
              <w:rPr>
                <w:sz w:val="20"/>
                <w:szCs w:val="20"/>
              </w:rPr>
            </w:pPr>
            <w:r w:rsidRPr="003E5FBD">
              <w:rPr>
                <w:sz w:val="20"/>
                <w:szCs w:val="20"/>
              </w:rPr>
              <w:t>пак</w:t>
            </w:r>
          </w:p>
        </w:tc>
        <w:tc>
          <w:tcPr>
            <w:tcW w:w="850" w:type="dxa"/>
            <w:vAlign w:val="center"/>
          </w:tcPr>
          <w:p w:rsidR="0003598E" w:rsidRPr="003E5FBD" w:rsidRDefault="0003598E" w:rsidP="0078791B">
            <w:pPr>
              <w:jc w:val="center"/>
              <w:rPr>
                <w:sz w:val="20"/>
                <w:szCs w:val="20"/>
              </w:rPr>
            </w:pPr>
            <w:r w:rsidRPr="003E5FBD">
              <w:rPr>
                <w:sz w:val="20"/>
                <w:szCs w:val="20"/>
              </w:rPr>
              <w:t>1</w:t>
            </w:r>
          </w:p>
        </w:tc>
      </w:tr>
      <w:tr w:rsidR="0003598E" w:rsidRPr="003E5FBD" w:rsidTr="0078791B">
        <w:tblPrEx>
          <w:tblCellMar>
            <w:left w:w="30" w:type="dxa"/>
            <w:right w:w="0" w:type="dxa"/>
          </w:tblCellMar>
          <w:tblLook w:val="04A0"/>
        </w:tblPrEx>
        <w:trPr>
          <w:trHeight w:val="225"/>
        </w:trPr>
        <w:tc>
          <w:tcPr>
            <w:tcW w:w="567" w:type="dxa"/>
            <w:vAlign w:val="center"/>
          </w:tcPr>
          <w:p w:rsidR="0003598E" w:rsidRPr="003E5FBD" w:rsidRDefault="0003598E" w:rsidP="0078791B">
            <w:pPr>
              <w:jc w:val="center"/>
              <w:rPr>
                <w:sz w:val="20"/>
                <w:szCs w:val="20"/>
              </w:rPr>
            </w:pPr>
            <w:r>
              <w:rPr>
                <w:sz w:val="20"/>
                <w:szCs w:val="20"/>
              </w:rPr>
              <w:t>19</w:t>
            </w:r>
          </w:p>
        </w:tc>
        <w:tc>
          <w:tcPr>
            <w:tcW w:w="2691" w:type="dxa"/>
            <w:vAlign w:val="center"/>
            <w:hideMark/>
          </w:tcPr>
          <w:p w:rsidR="0003598E" w:rsidRPr="003E5FBD" w:rsidRDefault="0003598E" w:rsidP="0078791B">
            <w:pPr>
              <w:rPr>
                <w:sz w:val="20"/>
                <w:szCs w:val="20"/>
              </w:rPr>
            </w:pPr>
            <w:r w:rsidRPr="003E5FBD">
              <w:rPr>
                <w:sz w:val="20"/>
                <w:szCs w:val="20"/>
              </w:rPr>
              <w:t>Стандарт-титр</w:t>
            </w:r>
          </w:p>
          <w:p w:rsidR="0003598E" w:rsidRPr="003E5FBD" w:rsidRDefault="0003598E" w:rsidP="0003598E">
            <w:pPr>
              <w:rPr>
                <w:sz w:val="20"/>
                <w:szCs w:val="20"/>
              </w:rPr>
            </w:pPr>
            <w:r w:rsidRPr="003E5FBD">
              <w:rPr>
                <w:sz w:val="20"/>
                <w:szCs w:val="20"/>
              </w:rPr>
              <w:t>Натрію гідро</w:t>
            </w:r>
            <w:r>
              <w:rPr>
                <w:sz w:val="20"/>
                <w:szCs w:val="20"/>
              </w:rPr>
              <w:t>оки</w:t>
            </w:r>
            <w:r w:rsidRPr="003E5FBD">
              <w:rPr>
                <w:sz w:val="20"/>
                <w:szCs w:val="20"/>
              </w:rPr>
              <w:t>с (0,1Н)</w:t>
            </w:r>
          </w:p>
        </w:tc>
        <w:tc>
          <w:tcPr>
            <w:tcW w:w="4113" w:type="dxa"/>
            <w:vAlign w:val="center"/>
          </w:tcPr>
          <w:p w:rsidR="0003598E" w:rsidRPr="003E5FBD" w:rsidRDefault="0003598E" w:rsidP="0078791B">
            <w:pPr>
              <w:rPr>
                <w:sz w:val="20"/>
                <w:szCs w:val="20"/>
              </w:rPr>
            </w:pPr>
            <w:r w:rsidRPr="003E5FBD">
              <w:rPr>
                <w:sz w:val="20"/>
                <w:szCs w:val="20"/>
              </w:rPr>
              <w:t>Пакунок 10 ампул,  0,1 моль/дм3.</w:t>
            </w:r>
          </w:p>
          <w:p w:rsidR="0003598E" w:rsidRPr="003E5FBD" w:rsidRDefault="0003598E" w:rsidP="0078791B">
            <w:pPr>
              <w:rPr>
                <w:sz w:val="20"/>
                <w:szCs w:val="20"/>
              </w:rPr>
            </w:pPr>
            <w:r w:rsidRPr="003E5FBD">
              <w:rPr>
                <w:sz w:val="20"/>
                <w:szCs w:val="20"/>
              </w:rPr>
              <w:t>Відповідність Т</w:t>
            </w:r>
            <w:r>
              <w:rPr>
                <w:sz w:val="20"/>
                <w:szCs w:val="20"/>
              </w:rPr>
              <w:t>У У 24.1-25270120-001-2004</w:t>
            </w:r>
          </w:p>
        </w:tc>
        <w:tc>
          <w:tcPr>
            <w:tcW w:w="850" w:type="dxa"/>
            <w:vAlign w:val="center"/>
            <w:hideMark/>
          </w:tcPr>
          <w:p w:rsidR="0003598E" w:rsidRPr="003E5FBD" w:rsidRDefault="0003598E" w:rsidP="0078791B">
            <w:pPr>
              <w:jc w:val="center"/>
              <w:rPr>
                <w:sz w:val="20"/>
                <w:szCs w:val="20"/>
              </w:rPr>
            </w:pPr>
            <w:r w:rsidRPr="003E5FBD">
              <w:rPr>
                <w:sz w:val="20"/>
                <w:szCs w:val="20"/>
              </w:rPr>
              <w:t>пак</w:t>
            </w:r>
          </w:p>
        </w:tc>
        <w:tc>
          <w:tcPr>
            <w:tcW w:w="850" w:type="dxa"/>
            <w:vAlign w:val="center"/>
          </w:tcPr>
          <w:p w:rsidR="0003598E" w:rsidRPr="003E5FBD" w:rsidRDefault="0003598E" w:rsidP="0078791B">
            <w:pPr>
              <w:jc w:val="center"/>
              <w:rPr>
                <w:sz w:val="20"/>
                <w:szCs w:val="20"/>
              </w:rPr>
            </w:pPr>
            <w:r w:rsidRPr="003E5FBD">
              <w:rPr>
                <w:sz w:val="20"/>
                <w:szCs w:val="20"/>
              </w:rPr>
              <w:t>1</w:t>
            </w:r>
          </w:p>
        </w:tc>
      </w:tr>
      <w:tr w:rsidR="0003598E" w:rsidRPr="003E5FBD" w:rsidTr="0078791B">
        <w:tblPrEx>
          <w:tblCellMar>
            <w:left w:w="30" w:type="dxa"/>
            <w:right w:w="0" w:type="dxa"/>
          </w:tblCellMar>
          <w:tblLook w:val="04A0"/>
        </w:tblPrEx>
        <w:trPr>
          <w:trHeight w:val="225"/>
        </w:trPr>
        <w:tc>
          <w:tcPr>
            <w:tcW w:w="567" w:type="dxa"/>
            <w:vAlign w:val="center"/>
          </w:tcPr>
          <w:p w:rsidR="0003598E" w:rsidRPr="003E5FBD" w:rsidRDefault="0003598E" w:rsidP="0078791B">
            <w:pPr>
              <w:jc w:val="center"/>
              <w:rPr>
                <w:sz w:val="20"/>
                <w:szCs w:val="20"/>
              </w:rPr>
            </w:pPr>
            <w:r>
              <w:rPr>
                <w:sz w:val="20"/>
                <w:szCs w:val="20"/>
              </w:rPr>
              <w:t>20</w:t>
            </w:r>
          </w:p>
        </w:tc>
        <w:tc>
          <w:tcPr>
            <w:tcW w:w="2691" w:type="dxa"/>
            <w:vAlign w:val="center"/>
            <w:hideMark/>
          </w:tcPr>
          <w:p w:rsidR="0003598E" w:rsidRPr="003E5FBD" w:rsidRDefault="0003598E" w:rsidP="0078791B">
            <w:pPr>
              <w:rPr>
                <w:sz w:val="20"/>
                <w:szCs w:val="20"/>
              </w:rPr>
            </w:pPr>
            <w:r w:rsidRPr="003E5FBD">
              <w:rPr>
                <w:sz w:val="20"/>
                <w:szCs w:val="20"/>
              </w:rPr>
              <w:t>Стандарт-титр</w:t>
            </w:r>
          </w:p>
          <w:p w:rsidR="0003598E" w:rsidRPr="003E5FBD" w:rsidRDefault="0003598E" w:rsidP="0003598E">
            <w:pPr>
              <w:rPr>
                <w:sz w:val="20"/>
                <w:szCs w:val="20"/>
              </w:rPr>
            </w:pPr>
            <w:r w:rsidRPr="003E5FBD">
              <w:rPr>
                <w:sz w:val="20"/>
                <w:szCs w:val="20"/>
              </w:rPr>
              <w:t>Калі</w:t>
            </w:r>
            <w:r>
              <w:rPr>
                <w:sz w:val="20"/>
                <w:szCs w:val="20"/>
              </w:rPr>
              <w:t>й</w:t>
            </w:r>
            <w:r w:rsidRPr="003E5FBD">
              <w:rPr>
                <w:sz w:val="20"/>
                <w:szCs w:val="20"/>
              </w:rPr>
              <w:t xml:space="preserve"> гідро</w:t>
            </w:r>
            <w:r>
              <w:rPr>
                <w:sz w:val="20"/>
                <w:szCs w:val="20"/>
              </w:rPr>
              <w:t>окис</w:t>
            </w:r>
            <w:r w:rsidRPr="003E5FBD">
              <w:rPr>
                <w:sz w:val="20"/>
                <w:szCs w:val="20"/>
              </w:rPr>
              <w:t xml:space="preserve"> (0,1Н)</w:t>
            </w:r>
          </w:p>
        </w:tc>
        <w:tc>
          <w:tcPr>
            <w:tcW w:w="4113" w:type="dxa"/>
            <w:vAlign w:val="center"/>
          </w:tcPr>
          <w:p w:rsidR="0003598E" w:rsidRPr="003E5FBD" w:rsidRDefault="0003598E" w:rsidP="0078791B">
            <w:pPr>
              <w:rPr>
                <w:sz w:val="20"/>
                <w:szCs w:val="20"/>
              </w:rPr>
            </w:pPr>
            <w:r w:rsidRPr="003E5FBD">
              <w:rPr>
                <w:sz w:val="20"/>
                <w:szCs w:val="20"/>
              </w:rPr>
              <w:t>Пакунок 10 ампул, 0,1 моль/дм3.</w:t>
            </w:r>
          </w:p>
          <w:p w:rsidR="0003598E" w:rsidRPr="003E5FBD" w:rsidRDefault="0003598E" w:rsidP="0078791B">
            <w:pPr>
              <w:rPr>
                <w:sz w:val="20"/>
                <w:szCs w:val="20"/>
              </w:rPr>
            </w:pPr>
            <w:r w:rsidRPr="003E5FBD">
              <w:rPr>
                <w:sz w:val="20"/>
                <w:szCs w:val="20"/>
              </w:rPr>
              <w:t xml:space="preserve">Відповідність ТУ </w:t>
            </w:r>
            <w:r>
              <w:rPr>
                <w:sz w:val="20"/>
                <w:szCs w:val="20"/>
              </w:rPr>
              <w:t>У 24.1-25270120-001-2004</w:t>
            </w:r>
          </w:p>
        </w:tc>
        <w:tc>
          <w:tcPr>
            <w:tcW w:w="850" w:type="dxa"/>
            <w:vAlign w:val="center"/>
            <w:hideMark/>
          </w:tcPr>
          <w:p w:rsidR="0003598E" w:rsidRPr="003E5FBD" w:rsidRDefault="0003598E" w:rsidP="0078791B">
            <w:pPr>
              <w:jc w:val="center"/>
              <w:rPr>
                <w:sz w:val="20"/>
                <w:szCs w:val="20"/>
              </w:rPr>
            </w:pPr>
            <w:r w:rsidRPr="003E5FBD">
              <w:rPr>
                <w:sz w:val="20"/>
                <w:szCs w:val="20"/>
              </w:rPr>
              <w:t>пак</w:t>
            </w:r>
          </w:p>
        </w:tc>
        <w:tc>
          <w:tcPr>
            <w:tcW w:w="850" w:type="dxa"/>
            <w:vAlign w:val="center"/>
          </w:tcPr>
          <w:p w:rsidR="0003598E" w:rsidRPr="003E5FBD" w:rsidRDefault="0003598E" w:rsidP="0078791B">
            <w:pPr>
              <w:jc w:val="center"/>
              <w:rPr>
                <w:sz w:val="20"/>
                <w:szCs w:val="20"/>
              </w:rPr>
            </w:pPr>
            <w:r w:rsidRPr="003E5FBD">
              <w:rPr>
                <w:sz w:val="20"/>
                <w:szCs w:val="20"/>
              </w:rPr>
              <w:t>1</w:t>
            </w:r>
          </w:p>
        </w:tc>
      </w:tr>
      <w:tr w:rsidR="0003598E" w:rsidRPr="003E5FBD" w:rsidTr="0078791B">
        <w:tblPrEx>
          <w:tblCellMar>
            <w:left w:w="30" w:type="dxa"/>
            <w:right w:w="0" w:type="dxa"/>
          </w:tblCellMar>
          <w:tblLook w:val="04A0"/>
        </w:tblPrEx>
        <w:trPr>
          <w:trHeight w:val="225"/>
        </w:trPr>
        <w:tc>
          <w:tcPr>
            <w:tcW w:w="567" w:type="dxa"/>
            <w:vAlign w:val="center"/>
          </w:tcPr>
          <w:p w:rsidR="0003598E" w:rsidRPr="003E5FBD" w:rsidRDefault="0003598E" w:rsidP="0078791B">
            <w:pPr>
              <w:jc w:val="center"/>
              <w:rPr>
                <w:sz w:val="20"/>
                <w:szCs w:val="20"/>
              </w:rPr>
            </w:pPr>
            <w:r>
              <w:rPr>
                <w:sz w:val="20"/>
                <w:szCs w:val="20"/>
              </w:rPr>
              <w:t>21</w:t>
            </w:r>
          </w:p>
        </w:tc>
        <w:tc>
          <w:tcPr>
            <w:tcW w:w="2691" w:type="dxa"/>
            <w:vAlign w:val="center"/>
            <w:hideMark/>
          </w:tcPr>
          <w:p w:rsidR="0003598E" w:rsidRPr="003E5FBD" w:rsidRDefault="0003598E" w:rsidP="0078791B">
            <w:pPr>
              <w:rPr>
                <w:sz w:val="20"/>
                <w:szCs w:val="20"/>
              </w:rPr>
            </w:pPr>
            <w:r w:rsidRPr="003E5FBD">
              <w:rPr>
                <w:sz w:val="20"/>
                <w:szCs w:val="20"/>
              </w:rPr>
              <w:t>Стандарт-титр</w:t>
            </w:r>
          </w:p>
          <w:p w:rsidR="0003598E" w:rsidRPr="003E5FBD" w:rsidRDefault="0003598E" w:rsidP="0078791B">
            <w:pPr>
              <w:rPr>
                <w:sz w:val="20"/>
                <w:szCs w:val="20"/>
              </w:rPr>
            </w:pPr>
            <w:r w:rsidRPr="003E5FBD">
              <w:rPr>
                <w:sz w:val="20"/>
                <w:szCs w:val="20"/>
              </w:rPr>
              <w:t>Сірчаної кислоти (0,1Н)</w:t>
            </w:r>
          </w:p>
        </w:tc>
        <w:tc>
          <w:tcPr>
            <w:tcW w:w="4113" w:type="dxa"/>
            <w:vAlign w:val="center"/>
          </w:tcPr>
          <w:p w:rsidR="0003598E" w:rsidRPr="003E5FBD" w:rsidRDefault="0003598E" w:rsidP="0078791B">
            <w:pPr>
              <w:rPr>
                <w:sz w:val="20"/>
                <w:szCs w:val="20"/>
              </w:rPr>
            </w:pPr>
            <w:r w:rsidRPr="003E5FBD">
              <w:rPr>
                <w:sz w:val="20"/>
                <w:szCs w:val="20"/>
              </w:rPr>
              <w:t>Пакунок 10 ампул, 0,1 моль/дм3.</w:t>
            </w:r>
          </w:p>
          <w:p w:rsidR="0003598E" w:rsidRPr="003E5FBD" w:rsidRDefault="0003598E" w:rsidP="0078791B">
            <w:pPr>
              <w:rPr>
                <w:sz w:val="20"/>
                <w:szCs w:val="20"/>
              </w:rPr>
            </w:pPr>
            <w:r w:rsidRPr="003E5FBD">
              <w:rPr>
                <w:sz w:val="20"/>
                <w:szCs w:val="20"/>
              </w:rPr>
              <w:t>Відповідність ТУ У 20.1-25270120-002:2012</w:t>
            </w:r>
          </w:p>
        </w:tc>
        <w:tc>
          <w:tcPr>
            <w:tcW w:w="850" w:type="dxa"/>
            <w:vAlign w:val="center"/>
            <w:hideMark/>
          </w:tcPr>
          <w:p w:rsidR="0003598E" w:rsidRPr="003E5FBD" w:rsidRDefault="0003598E" w:rsidP="0078791B">
            <w:pPr>
              <w:jc w:val="center"/>
              <w:rPr>
                <w:sz w:val="20"/>
                <w:szCs w:val="20"/>
              </w:rPr>
            </w:pPr>
            <w:r w:rsidRPr="003E5FBD">
              <w:rPr>
                <w:sz w:val="20"/>
                <w:szCs w:val="20"/>
              </w:rPr>
              <w:t>пак</w:t>
            </w:r>
          </w:p>
        </w:tc>
        <w:tc>
          <w:tcPr>
            <w:tcW w:w="850" w:type="dxa"/>
            <w:vAlign w:val="center"/>
          </w:tcPr>
          <w:p w:rsidR="0003598E" w:rsidRPr="003E5FBD" w:rsidRDefault="0003598E" w:rsidP="0078791B">
            <w:pPr>
              <w:jc w:val="center"/>
              <w:rPr>
                <w:sz w:val="20"/>
                <w:szCs w:val="20"/>
              </w:rPr>
            </w:pPr>
            <w:r w:rsidRPr="003E5FBD">
              <w:rPr>
                <w:sz w:val="20"/>
                <w:szCs w:val="20"/>
              </w:rPr>
              <w:t>1</w:t>
            </w:r>
          </w:p>
        </w:tc>
      </w:tr>
      <w:tr w:rsidR="0003598E" w:rsidRPr="003E5FBD" w:rsidTr="0078791B">
        <w:tblPrEx>
          <w:tblCellMar>
            <w:left w:w="30" w:type="dxa"/>
            <w:right w:w="0" w:type="dxa"/>
          </w:tblCellMar>
          <w:tblLook w:val="04A0"/>
        </w:tblPrEx>
        <w:trPr>
          <w:trHeight w:val="225"/>
        </w:trPr>
        <w:tc>
          <w:tcPr>
            <w:tcW w:w="567" w:type="dxa"/>
            <w:vAlign w:val="center"/>
          </w:tcPr>
          <w:p w:rsidR="0003598E" w:rsidRPr="003E5FBD" w:rsidRDefault="0003598E" w:rsidP="0078791B">
            <w:pPr>
              <w:jc w:val="center"/>
              <w:rPr>
                <w:sz w:val="20"/>
                <w:szCs w:val="20"/>
              </w:rPr>
            </w:pPr>
            <w:r>
              <w:rPr>
                <w:sz w:val="20"/>
                <w:szCs w:val="20"/>
              </w:rPr>
              <w:t>22</w:t>
            </w:r>
          </w:p>
        </w:tc>
        <w:tc>
          <w:tcPr>
            <w:tcW w:w="2691" w:type="dxa"/>
            <w:vAlign w:val="center"/>
            <w:hideMark/>
          </w:tcPr>
          <w:p w:rsidR="0003598E" w:rsidRPr="003E5FBD" w:rsidRDefault="0003598E" w:rsidP="0078791B">
            <w:pPr>
              <w:rPr>
                <w:sz w:val="20"/>
                <w:szCs w:val="20"/>
              </w:rPr>
            </w:pPr>
            <w:r w:rsidRPr="003E5FBD">
              <w:rPr>
                <w:sz w:val="20"/>
                <w:szCs w:val="20"/>
              </w:rPr>
              <w:t>Стандарт-титр</w:t>
            </w:r>
          </w:p>
          <w:p w:rsidR="0003598E" w:rsidRPr="003E5FBD" w:rsidRDefault="0003598E" w:rsidP="0078791B">
            <w:pPr>
              <w:rPr>
                <w:sz w:val="20"/>
                <w:szCs w:val="20"/>
              </w:rPr>
            </w:pPr>
            <w:r w:rsidRPr="003E5FBD">
              <w:rPr>
                <w:sz w:val="20"/>
                <w:szCs w:val="20"/>
              </w:rPr>
              <w:t>Натрій хлористий, (0,1Н)</w:t>
            </w:r>
          </w:p>
        </w:tc>
        <w:tc>
          <w:tcPr>
            <w:tcW w:w="4113" w:type="dxa"/>
            <w:vAlign w:val="center"/>
          </w:tcPr>
          <w:p w:rsidR="0003598E" w:rsidRPr="003E5FBD" w:rsidRDefault="0003598E" w:rsidP="0078791B">
            <w:pPr>
              <w:rPr>
                <w:sz w:val="20"/>
                <w:szCs w:val="20"/>
              </w:rPr>
            </w:pPr>
            <w:r w:rsidRPr="003E5FBD">
              <w:rPr>
                <w:sz w:val="20"/>
                <w:szCs w:val="20"/>
              </w:rPr>
              <w:t>Пакунок 10 ампул, 0,1 моль/дм3.</w:t>
            </w:r>
          </w:p>
          <w:p w:rsidR="0003598E" w:rsidRPr="003E5FBD" w:rsidRDefault="0003598E" w:rsidP="0078791B">
            <w:pPr>
              <w:rPr>
                <w:sz w:val="20"/>
                <w:szCs w:val="20"/>
              </w:rPr>
            </w:pPr>
            <w:r w:rsidRPr="003E5FBD">
              <w:rPr>
                <w:sz w:val="20"/>
                <w:szCs w:val="20"/>
              </w:rPr>
              <w:t>Відповідність Т</w:t>
            </w:r>
            <w:r>
              <w:rPr>
                <w:sz w:val="20"/>
                <w:szCs w:val="20"/>
              </w:rPr>
              <w:t>У У 20.1-25270120-003:2012</w:t>
            </w:r>
          </w:p>
        </w:tc>
        <w:tc>
          <w:tcPr>
            <w:tcW w:w="850" w:type="dxa"/>
            <w:vAlign w:val="center"/>
            <w:hideMark/>
          </w:tcPr>
          <w:p w:rsidR="0003598E" w:rsidRPr="003E5FBD" w:rsidRDefault="0003598E" w:rsidP="0078791B">
            <w:pPr>
              <w:jc w:val="center"/>
              <w:rPr>
                <w:sz w:val="20"/>
                <w:szCs w:val="20"/>
              </w:rPr>
            </w:pPr>
            <w:r w:rsidRPr="003E5FBD">
              <w:rPr>
                <w:sz w:val="20"/>
                <w:szCs w:val="20"/>
              </w:rPr>
              <w:t>пак</w:t>
            </w:r>
          </w:p>
        </w:tc>
        <w:tc>
          <w:tcPr>
            <w:tcW w:w="850" w:type="dxa"/>
            <w:vAlign w:val="center"/>
          </w:tcPr>
          <w:p w:rsidR="0003598E" w:rsidRPr="003E5FBD" w:rsidRDefault="0003598E" w:rsidP="0078791B">
            <w:pPr>
              <w:jc w:val="center"/>
              <w:rPr>
                <w:sz w:val="20"/>
                <w:szCs w:val="20"/>
              </w:rPr>
            </w:pPr>
            <w:r w:rsidRPr="003E5FBD">
              <w:rPr>
                <w:sz w:val="20"/>
                <w:szCs w:val="20"/>
              </w:rPr>
              <w:t>1</w:t>
            </w:r>
          </w:p>
        </w:tc>
      </w:tr>
      <w:tr w:rsidR="00F67692" w:rsidRPr="003E5FBD" w:rsidTr="0078791B">
        <w:tblPrEx>
          <w:tblCellMar>
            <w:left w:w="30" w:type="dxa"/>
            <w:right w:w="0" w:type="dxa"/>
          </w:tblCellMar>
          <w:tblLook w:val="04A0"/>
        </w:tblPrEx>
        <w:trPr>
          <w:trHeight w:val="225"/>
        </w:trPr>
        <w:tc>
          <w:tcPr>
            <w:tcW w:w="567" w:type="dxa"/>
            <w:vAlign w:val="center"/>
          </w:tcPr>
          <w:p w:rsidR="00F67692" w:rsidRPr="003E5FBD" w:rsidRDefault="00F67692" w:rsidP="0078791B">
            <w:pPr>
              <w:jc w:val="center"/>
              <w:rPr>
                <w:sz w:val="20"/>
                <w:szCs w:val="20"/>
              </w:rPr>
            </w:pPr>
            <w:r>
              <w:rPr>
                <w:sz w:val="20"/>
                <w:szCs w:val="20"/>
              </w:rPr>
              <w:t>23</w:t>
            </w:r>
          </w:p>
        </w:tc>
        <w:tc>
          <w:tcPr>
            <w:tcW w:w="2691" w:type="dxa"/>
            <w:vAlign w:val="center"/>
            <w:hideMark/>
          </w:tcPr>
          <w:p w:rsidR="00F67692" w:rsidRPr="003E5FBD" w:rsidRDefault="00F67692" w:rsidP="001458D2">
            <w:pPr>
              <w:rPr>
                <w:sz w:val="20"/>
                <w:szCs w:val="20"/>
              </w:rPr>
            </w:pPr>
            <w:r w:rsidRPr="003E5FBD">
              <w:rPr>
                <w:sz w:val="20"/>
                <w:szCs w:val="20"/>
              </w:rPr>
              <w:t xml:space="preserve">Агар </w:t>
            </w:r>
            <w:proofErr w:type="spellStart"/>
            <w:r w:rsidRPr="003E5FBD">
              <w:rPr>
                <w:sz w:val="20"/>
                <w:szCs w:val="20"/>
              </w:rPr>
              <w:t>Чапека-Докса</w:t>
            </w:r>
            <w:proofErr w:type="spellEnd"/>
          </w:p>
        </w:tc>
        <w:tc>
          <w:tcPr>
            <w:tcW w:w="4113" w:type="dxa"/>
            <w:vAlign w:val="center"/>
          </w:tcPr>
          <w:p w:rsidR="00F67692" w:rsidRDefault="00F67692" w:rsidP="0078791B">
            <w:pPr>
              <w:rPr>
                <w:sz w:val="20"/>
                <w:szCs w:val="20"/>
              </w:rPr>
            </w:pPr>
            <w:r w:rsidRPr="003E5FBD">
              <w:rPr>
                <w:sz w:val="20"/>
                <w:szCs w:val="20"/>
              </w:rPr>
              <w:t xml:space="preserve">Агар </w:t>
            </w:r>
            <w:proofErr w:type="spellStart"/>
            <w:r w:rsidRPr="003E5FBD">
              <w:rPr>
                <w:sz w:val="20"/>
                <w:szCs w:val="20"/>
              </w:rPr>
              <w:t>Чапека-Докса</w:t>
            </w:r>
            <w:proofErr w:type="spellEnd"/>
            <w:r w:rsidRPr="003E5FBD">
              <w:rPr>
                <w:sz w:val="20"/>
                <w:szCs w:val="20"/>
              </w:rPr>
              <w:t xml:space="preserve"> з </w:t>
            </w:r>
            <w:r>
              <w:rPr>
                <w:sz w:val="20"/>
                <w:szCs w:val="20"/>
              </w:rPr>
              <w:t>глюкозою</w:t>
            </w:r>
            <w:r w:rsidRPr="003E5FBD">
              <w:rPr>
                <w:sz w:val="20"/>
                <w:szCs w:val="20"/>
              </w:rPr>
              <w:t xml:space="preserve">, порошок кремового кольору, рівень </w:t>
            </w:r>
            <w:proofErr w:type="spellStart"/>
            <w:r w:rsidRPr="003E5FBD">
              <w:rPr>
                <w:sz w:val="20"/>
                <w:szCs w:val="20"/>
              </w:rPr>
              <w:t>рН</w:t>
            </w:r>
            <w:proofErr w:type="spellEnd"/>
            <w:r w:rsidRPr="003E5FBD">
              <w:rPr>
                <w:sz w:val="20"/>
                <w:szCs w:val="20"/>
              </w:rPr>
              <w:t xml:space="preserve"> -</w:t>
            </w:r>
            <w:r>
              <w:rPr>
                <w:sz w:val="20"/>
                <w:szCs w:val="20"/>
              </w:rPr>
              <w:t>7,39</w:t>
            </w:r>
            <w:r w:rsidRPr="003E5FBD">
              <w:rPr>
                <w:sz w:val="20"/>
                <w:szCs w:val="20"/>
              </w:rPr>
              <w:t xml:space="preserve">; </w:t>
            </w:r>
          </w:p>
          <w:p w:rsidR="00F67692" w:rsidRPr="003E5FBD" w:rsidRDefault="00F67692" w:rsidP="0078791B">
            <w:pPr>
              <w:rPr>
                <w:sz w:val="20"/>
                <w:szCs w:val="20"/>
              </w:rPr>
            </w:pPr>
            <w:r w:rsidRPr="003E5FBD">
              <w:rPr>
                <w:sz w:val="20"/>
                <w:szCs w:val="20"/>
              </w:rPr>
              <w:t>Фасуванняфлакони по 250</w:t>
            </w:r>
            <w:r>
              <w:rPr>
                <w:sz w:val="20"/>
                <w:szCs w:val="20"/>
              </w:rPr>
              <w:t>г</w:t>
            </w:r>
          </w:p>
        </w:tc>
        <w:tc>
          <w:tcPr>
            <w:tcW w:w="850" w:type="dxa"/>
            <w:vAlign w:val="center"/>
            <w:hideMark/>
          </w:tcPr>
          <w:p w:rsidR="00F67692" w:rsidRPr="003E5FBD" w:rsidRDefault="00F67692" w:rsidP="0078791B">
            <w:pPr>
              <w:jc w:val="center"/>
              <w:rPr>
                <w:sz w:val="20"/>
                <w:szCs w:val="20"/>
              </w:rPr>
            </w:pPr>
            <w:r w:rsidRPr="003E5FBD">
              <w:rPr>
                <w:sz w:val="20"/>
                <w:szCs w:val="20"/>
              </w:rPr>
              <w:t>кг</w:t>
            </w:r>
          </w:p>
        </w:tc>
        <w:tc>
          <w:tcPr>
            <w:tcW w:w="850" w:type="dxa"/>
            <w:vAlign w:val="center"/>
          </w:tcPr>
          <w:p w:rsidR="00F67692" w:rsidRPr="003E5FBD" w:rsidRDefault="00F67692" w:rsidP="0078791B">
            <w:pPr>
              <w:jc w:val="center"/>
              <w:rPr>
                <w:sz w:val="20"/>
                <w:szCs w:val="20"/>
              </w:rPr>
            </w:pPr>
            <w:r w:rsidRPr="003E5FBD">
              <w:rPr>
                <w:sz w:val="20"/>
                <w:szCs w:val="20"/>
              </w:rPr>
              <w:t>0,5</w:t>
            </w:r>
          </w:p>
        </w:tc>
      </w:tr>
      <w:tr w:rsidR="00F67692" w:rsidRPr="003E5FBD" w:rsidTr="0078791B">
        <w:tblPrEx>
          <w:tblCellMar>
            <w:left w:w="30" w:type="dxa"/>
            <w:right w:w="0" w:type="dxa"/>
          </w:tblCellMar>
          <w:tblLook w:val="04A0"/>
        </w:tblPrEx>
        <w:trPr>
          <w:trHeight w:val="225"/>
        </w:trPr>
        <w:tc>
          <w:tcPr>
            <w:tcW w:w="567" w:type="dxa"/>
            <w:vAlign w:val="center"/>
          </w:tcPr>
          <w:p w:rsidR="00F67692" w:rsidRPr="003E5FBD" w:rsidRDefault="00F67692" w:rsidP="0078791B">
            <w:pPr>
              <w:jc w:val="center"/>
              <w:rPr>
                <w:sz w:val="20"/>
                <w:szCs w:val="20"/>
              </w:rPr>
            </w:pPr>
            <w:r>
              <w:rPr>
                <w:sz w:val="20"/>
                <w:szCs w:val="20"/>
              </w:rPr>
              <w:t>24</w:t>
            </w:r>
          </w:p>
        </w:tc>
        <w:tc>
          <w:tcPr>
            <w:tcW w:w="2691" w:type="dxa"/>
            <w:vAlign w:val="center"/>
            <w:hideMark/>
          </w:tcPr>
          <w:p w:rsidR="00F67692" w:rsidRPr="003E5FBD" w:rsidRDefault="00F67692" w:rsidP="0078791B">
            <w:pPr>
              <w:rPr>
                <w:sz w:val="20"/>
                <w:szCs w:val="20"/>
              </w:rPr>
            </w:pPr>
            <w:r w:rsidRPr="003E5FBD">
              <w:rPr>
                <w:sz w:val="20"/>
                <w:szCs w:val="20"/>
              </w:rPr>
              <w:t>Кальцій хлористий, б/в, (гранули)</w:t>
            </w:r>
          </w:p>
        </w:tc>
        <w:tc>
          <w:tcPr>
            <w:tcW w:w="4113" w:type="dxa"/>
            <w:vAlign w:val="center"/>
          </w:tcPr>
          <w:p w:rsidR="00F67692" w:rsidRPr="003E5FBD" w:rsidRDefault="00F67692" w:rsidP="0078791B">
            <w:pPr>
              <w:rPr>
                <w:sz w:val="20"/>
                <w:szCs w:val="20"/>
              </w:rPr>
            </w:pPr>
            <w:r w:rsidRPr="003E5FBD">
              <w:rPr>
                <w:sz w:val="20"/>
                <w:szCs w:val="20"/>
              </w:rPr>
              <w:t>Відповідність НТД; кваліфікація " харч "; Масова частка основної речовини не нижче 95,00%</w:t>
            </w:r>
          </w:p>
        </w:tc>
        <w:tc>
          <w:tcPr>
            <w:tcW w:w="850" w:type="dxa"/>
            <w:vAlign w:val="center"/>
            <w:hideMark/>
          </w:tcPr>
          <w:p w:rsidR="00F67692" w:rsidRPr="003E5FBD" w:rsidRDefault="00F67692" w:rsidP="0078791B">
            <w:pPr>
              <w:jc w:val="center"/>
              <w:rPr>
                <w:sz w:val="20"/>
                <w:szCs w:val="20"/>
              </w:rPr>
            </w:pPr>
            <w:r w:rsidRPr="003E5FBD">
              <w:rPr>
                <w:sz w:val="20"/>
                <w:szCs w:val="20"/>
              </w:rPr>
              <w:t>кг</w:t>
            </w:r>
          </w:p>
        </w:tc>
        <w:tc>
          <w:tcPr>
            <w:tcW w:w="850" w:type="dxa"/>
            <w:vAlign w:val="center"/>
          </w:tcPr>
          <w:p w:rsidR="00F67692" w:rsidRPr="003E5FBD" w:rsidRDefault="00F67692" w:rsidP="0078791B">
            <w:pPr>
              <w:jc w:val="center"/>
              <w:rPr>
                <w:sz w:val="20"/>
                <w:szCs w:val="20"/>
              </w:rPr>
            </w:pPr>
            <w:r w:rsidRPr="003E5FBD">
              <w:rPr>
                <w:sz w:val="20"/>
                <w:szCs w:val="20"/>
              </w:rPr>
              <w:t>1</w:t>
            </w:r>
            <w:r w:rsidR="001458D2">
              <w:rPr>
                <w:sz w:val="20"/>
                <w:szCs w:val="20"/>
              </w:rPr>
              <w:t>,5</w:t>
            </w:r>
          </w:p>
        </w:tc>
      </w:tr>
      <w:tr w:rsidR="001458D2" w:rsidRPr="003E5FBD" w:rsidTr="0078791B">
        <w:tblPrEx>
          <w:tblCellMar>
            <w:left w:w="30" w:type="dxa"/>
            <w:right w:w="0" w:type="dxa"/>
          </w:tblCellMar>
          <w:tblLook w:val="04A0"/>
        </w:tblPrEx>
        <w:trPr>
          <w:trHeight w:val="225"/>
        </w:trPr>
        <w:tc>
          <w:tcPr>
            <w:tcW w:w="567" w:type="dxa"/>
            <w:vAlign w:val="center"/>
          </w:tcPr>
          <w:p w:rsidR="001458D2" w:rsidRPr="003E5FBD" w:rsidRDefault="001458D2" w:rsidP="0078791B">
            <w:pPr>
              <w:jc w:val="center"/>
              <w:rPr>
                <w:sz w:val="20"/>
                <w:szCs w:val="20"/>
              </w:rPr>
            </w:pPr>
            <w:r>
              <w:rPr>
                <w:sz w:val="20"/>
                <w:szCs w:val="20"/>
              </w:rPr>
              <w:t>25</w:t>
            </w:r>
          </w:p>
        </w:tc>
        <w:tc>
          <w:tcPr>
            <w:tcW w:w="2691" w:type="dxa"/>
            <w:vAlign w:val="center"/>
            <w:hideMark/>
          </w:tcPr>
          <w:p w:rsidR="001458D2" w:rsidRPr="003E5FBD" w:rsidRDefault="002674B2" w:rsidP="0078791B">
            <w:pPr>
              <w:rPr>
                <w:sz w:val="20"/>
                <w:szCs w:val="20"/>
              </w:rPr>
            </w:pPr>
            <w:r>
              <w:rPr>
                <w:sz w:val="20"/>
                <w:szCs w:val="20"/>
              </w:rPr>
              <w:t>Магнію</w:t>
            </w:r>
            <w:bookmarkStart w:id="0" w:name="_GoBack"/>
            <w:bookmarkEnd w:id="0"/>
            <w:r w:rsidR="001458D2" w:rsidRPr="003E5FBD">
              <w:rPr>
                <w:sz w:val="20"/>
                <w:szCs w:val="20"/>
              </w:rPr>
              <w:t xml:space="preserve"> окис</w:t>
            </w:r>
          </w:p>
        </w:tc>
        <w:tc>
          <w:tcPr>
            <w:tcW w:w="4113" w:type="dxa"/>
            <w:vAlign w:val="center"/>
          </w:tcPr>
          <w:p w:rsidR="001458D2" w:rsidRPr="003E5FBD" w:rsidRDefault="001458D2" w:rsidP="0078791B">
            <w:pPr>
              <w:rPr>
                <w:sz w:val="20"/>
                <w:szCs w:val="20"/>
              </w:rPr>
            </w:pPr>
            <w:r w:rsidRPr="003E5FBD">
              <w:rPr>
                <w:sz w:val="20"/>
                <w:szCs w:val="20"/>
              </w:rPr>
              <w:t>Відповідність НТД; кваліфікація  "</w:t>
            </w:r>
            <w:proofErr w:type="spellStart"/>
            <w:r w:rsidRPr="003E5FBD">
              <w:rPr>
                <w:sz w:val="20"/>
                <w:szCs w:val="20"/>
              </w:rPr>
              <w:t>фарм</w:t>
            </w:r>
            <w:proofErr w:type="spellEnd"/>
            <w:r w:rsidRPr="003E5FBD">
              <w:rPr>
                <w:sz w:val="20"/>
                <w:szCs w:val="20"/>
              </w:rPr>
              <w:t>"; Масова частка основної речовини не нижче 99,8%</w:t>
            </w:r>
          </w:p>
        </w:tc>
        <w:tc>
          <w:tcPr>
            <w:tcW w:w="850" w:type="dxa"/>
            <w:vAlign w:val="center"/>
            <w:hideMark/>
          </w:tcPr>
          <w:p w:rsidR="001458D2" w:rsidRPr="003E5FBD" w:rsidRDefault="001458D2" w:rsidP="0078791B">
            <w:pPr>
              <w:jc w:val="center"/>
              <w:rPr>
                <w:sz w:val="20"/>
                <w:szCs w:val="20"/>
              </w:rPr>
            </w:pPr>
            <w:r w:rsidRPr="003E5FBD">
              <w:rPr>
                <w:sz w:val="20"/>
                <w:szCs w:val="20"/>
              </w:rPr>
              <w:t>кг</w:t>
            </w:r>
          </w:p>
        </w:tc>
        <w:tc>
          <w:tcPr>
            <w:tcW w:w="850" w:type="dxa"/>
            <w:vAlign w:val="center"/>
          </w:tcPr>
          <w:p w:rsidR="001458D2" w:rsidRPr="003E5FBD" w:rsidRDefault="001458D2" w:rsidP="0078791B">
            <w:pPr>
              <w:jc w:val="center"/>
              <w:rPr>
                <w:sz w:val="20"/>
                <w:szCs w:val="20"/>
              </w:rPr>
            </w:pPr>
            <w:r w:rsidRPr="003E5FBD">
              <w:rPr>
                <w:sz w:val="20"/>
                <w:szCs w:val="20"/>
              </w:rPr>
              <w:t>1</w:t>
            </w:r>
          </w:p>
        </w:tc>
      </w:tr>
      <w:tr w:rsidR="001458D2" w:rsidRPr="003E5FBD" w:rsidTr="0078791B">
        <w:tblPrEx>
          <w:tblCellMar>
            <w:left w:w="30" w:type="dxa"/>
            <w:right w:w="0" w:type="dxa"/>
          </w:tblCellMar>
          <w:tblLook w:val="04A0"/>
        </w:tblPrEx>
        <w:trPr>
          <w:trHeight w:val="225"/>
        </w:trPr>
        <w:tc>
          <w:tcPr>
            <w:tcW w:w="567" w:type="dxa"/>
            <w:vAlign w:val="center"/>
          </w:tcPr>
          <w:p w:rsidR="001458D2" w:rsidRPr="003E5FBD" w:rsidRDefault="001458D2" w:rsidP="0078791B">
            <w:pPr>
              <w:jc w:val="center"/>
              <w:rPr>
                <w:sz w:val="20"/>
                <w:szCs w:val="20"/>
              </w:rPr>
            </w:pPr>
            <w:r>
              <w:rPr>
                <w:sz w:val="20"/>
                <w:szCs w:val="20"/>
              </w:rPr>
              <w:t>26</w:t>
            </w:r>
          </w:p>
        </w:tc>
        <w:tc>
          <w:tcPr>
            <w:tcW w:w="2691" w:type="dxa"/>
            <w:vAlign w:val="center"/>
            <w:hideMark/>
          </w:tcPr>
          <w:p w:rsidR="001458D2" w:rsidRPr="003E5FBD" w:rsidRDefault="001458D2" w:rsidP="0078791B">
            <w:pPr>
              <w:rPr>
                <w:sz w:val="20"/>
                <w:szCs w:val="20"/>
              </w:rPr>
            </w:pPr>
            <w:r w:rsidRPr="003E5FBD">
              <w:rPr>
                <w:sz w:val="20"/>
                <w:szCs w:val="20"/>
              </w:rPr>
              <w:t xml:space="preserve">Агар </w:t>
            </w:r>
            <w:proofErr w:type="spellStart"/>
            <w:r w:rsidRPr="003E5FBD">
              <w:rPr>
                <w:sz w:val="20"/>
                <w:szCs w:val="20"/>
              </w:rPr>
              <w:t>Сабуро</w:t>
            </w:r>
            <w:proofErr w:type="spellEnd"/>
          </w:p>
        </w:tc>
        <w:tc>
          <w:tcPr>
            <w:tcW w:w="4113" w:type="dxa"/>
            <w:vAlign w:val="center"/>
          </w:tcPr>
          <w:p w:rsidR="001458D2" w:rsidRPr="003E5FBD" w:rsidRDefault="001458D2" w:rsidP="0078791B">
            <w:pPr>
              <w:rPr>
                <w:sz w:val="20"/>
                <w:szCs w:val="20"/>
              </w:rPr>
            </w:pPr>
            <w:proofErr w:type="spellStart"/>
            <w:r w:rsidRPr="003E5FBD">
              <w:rPr>
                <w:sz w:val="20"/>
                <w:szCs w:val="20"/>
              </w:rPr>
              <w:t>Сабуро</w:t>
            </w:r>
            <w:proofErr w:type="spellEnd"/>
            <w:r w:rsidRPr="003E5FBD">
              <w:rPr>
                <w:sz w:val="20"/>
                <w:szCs w:val="20"/>
              </w:rPr>
              <w:t xml:space="preserve"> агар з глюкозою, порошок кремового кольору, рівень </w:t>
            </w:r>
            <w:proofErr w:type="spellStart"/>
            <w:r w:rsidRPr="003E5FBD">
              <w:rPr>
                <w:sz w:val="20"/>
                <w:szCs w:val="20"/>
              </w:rPr>
              <w:t>рН</w:t>
            </w:r>
            <w:proofErr w:type="spellEnd"/>
            <w:r w:rsidRPr="003E5FBD">
              <w:rPr>
                <w:sz w:val="20"/>
                <w:szCs w:val="20"/>
              </w:rPr>
              <w:t xml:space="preserve"> -5,</w:t>
            </w:r>
            <w:r>
              <w:rPr>
                <w:sz w:val="20"/>
                <w:szCs w:val="20"/>
              </w:rPr>
              <w:t>76</w:t>
            </w:r>
            <w:r w:rsidRPr="003E5FBD">
              <w:rPr>
                <w:sz w:val="20"/>
                <w:szCs w:val="20"/>
              </w:rPr>
              <w:t>.</w:t>
            </w:r>
          </w:p>
          <w:p w:rsidR="001458D2" w:rsidRPr="003E5FBD" w:rsidRDefault="001458D2" w:rsidP="0078791B">
            <w:pPr>
              <w:rPr>
                <w:sz w:val="20"/>
                <w:szCs w:val="20"/>
              </w:rPr>
            </w:pPr>
            <w:r w:rsidRPr="003E5FBD">
              <w:rPr>
                <w:sz w:val="20"/>
                <w:szCs w:val="20"/>
              </w:rPr>
              <w:t>Фасуванняфлакони по 250г</w:t>
            </w:r>
          </w:p>
        </w:tc>
        <w:tc>
          <w:tcPr>
            <w:tcW w:w="850" w:type="dxa"/>
            <w:vAlign w:val="center"/>
            <w:hideMark/>
          </w:tcPr>
          <w:p w:rsidR="001458D2" w:rsidRPr="003E5FBD" w:rsidRDefault="001458D2" w:rsidP="0078791B">
            <w:pPr>
              <w:jc w:val="center"/>
              <w:rPr>
                <w:sz w:val="20"/>
                <w:szCs w:val="20"/>
              </w:rPr>
            </w:pPr>
            <w:r w:rsidRPr="003E5FBD">
              <w:rPr>
                <w:sz w:val="20"/>
                <w:szCs w:val="20"/>
              </w:rPr>
              <w:t>кг</w:t>
            </w:r>
          </w:p>
        </w:tc>
        <w:tc>
          <w:tcPr>
            <w:tcW w:w="850" w:type="dxa"/>
            <w:vAlign w:val="center"/>
          </w:tcPr>
          <w:p w:rsidR="001458D2" w:rsidRPr="003E5FBD" w:rsidRDefault="001458D2" w:rsidP="0078791B">
            <w:pPr>
              <w:jc w:val="center"/>
              <w:rPr>
                <w:sz w:val="20"/>
                <w:szCs w:val="20"/>
              </w:rPr>
            </w:pPr>
            <w:r w:rsidRPr="003E5FBD">
              <w:rPr>
                <w:sz w:val="20"/>
                <w:szCs w:val="20"/>
              </w:rPr>
              <w:t>1</w:t>
            </w:r>
          </w:p>
        </w:tc>
      </w:tr>
      <w:tr w:rsidR="001458D2" w:rsidRPr="003E5FBD" w:rsidTr="0078791B">
        <w:tblPrEx>
          <w:tblCellMar>
            <w:left w:w="30" w:type="dxa"/>
            <w:right w:w="0" w:type="dxa"/>
          </w:tblCellMar>
          <w:tblLook w:val="04A0"/>
        </w:tblPrEx>
        <w:trPr>
          <w:trHeight w:val="225"/>
        </w:trPr>
        <w:tc>
          <w:tcPr>
            <w:tcW w:w="567" w:type="dxa"/>
            <w:vAlign w:val="center"/>
            <w:hideMark/>
          </w:tcPr>
          <w:p w:rsidR="001458D2" w:rsidRPr="003E5FBD" w:rsidRDefault="001458D2" w:rsidP="0078791B">
            <w:pPr>
              <w:jc w:val="center"/>
              <w:rPr>
                <w:sz w:val="20"/>
                <w:szCs w:val="20"/>
              </w:rPr>
            </w:pPr>
            <w:r>
              <w:rPr>
                <w:sz w:val="20"/>
                <w:szCs w:val="20"/>
              </w:rPr>
              <w:t>27</w:t>
            </w:r>
          </w:p>
        </w:tc>
        <w:tc>
          <w:tcPr>
            <w:tcW w:w="2691" w:type="dxa"/>
            <w:vAlign w:val="center"/>
            <w:hideMark/>
          </w:tcPr>
          <w:p w:rsidR="001458D2" w:rsidRPr="003E5FBD" w:rsidRDefault="001C43BA" w:rsidP="001C43BA">
            <w:pPr>
              <w:rPr>
                <w:sz w:val="20"/>
                <w:szCs w:val="20"/>
              </w:rPr>
            </w:pPr>
            <w:r w:rsidRPr="003E5FBD">
              <w:rPr>
                <w:sz w:val="20"/>
                <w:szCs w:val="20"/>
              </w:rPr>
              <w:t>Силікагель</w:t>
            </w:r>
            <w:r w:rsidR="001458D2" w:rsidRPr="003E5FBD">
              <w:rPr>
                <w:sz w:val="20"/>
                <w:szCs w:val="20"/>
              </w:rPr>
              <w:t xml:space="preserve"> КС</w:t>
            </w:r>
            <w:r>
              <w:rPr>
                <w:sz w:val="20"/>
                <w:szCs w:val="20"/>
              </w:rPr>
              <w:t>М</w:t>
            </w:r>
            <w:r w:rsidR="001458D2" w:rsidRPr="003E5FBD">
              <w:rPr>
                <w:sz w:val="20"/>
                <w:szCs w:val="20"/>
              </w:rPr>
              <w:t>Г</w:t>
            </w:r>
          </w:p>
        </w:tc>
        <w:tc>
          <w:tcPr>
            <w:tcW w:w="4113" w:type="dxa"/>
            <w:vAlign w:val="center"/>
          </w:tcPr>
          <w:p w:rsidR="001458D2" w:rsidRPr="003E5FBD" w:rsidRDefault="001458D2" w:rsidP="0078791B">
            <w:pPr>
              <w:rPr>
                <w:sz w:val="20"/>
                <w:szCs w:val="20"/>
              </w:rPr>
            </w:pPr>
            <w:r w:rsidRPr="003E5FBD">
              <w:rPr>
                <w:sz w:val="20"/>
                <w:szCs w:val="20"/>
              </w:rPr>
              <w:t>Відповідні</w:t>
            </w:r>
            <w:r w:rsidR="001C43BA">
              <w:rPr>
                <w:sz w:val="20"/>
                <w:szCs w:val="20"/>
              </w:rPr>
              <w:t>сть НТД</w:t>
            </w:r>
          </w:p>
        </w:tc>
        <w:tc>
          <w:tcPr>
            <w:tcW w:w="850" w:type="dxa"/>
            <w:vAlign w:val="center"/>
            <w:hideMark/>
          </w:tcPr>
          <w:p w:rsidR="001458D2" w:rsidRPr="003E5FBD" w:rsidRDefault="001458D2" w:rsidP="0078791B">
            <w:pPr>
              <w:jc w:val="center"/>
              <w:rPr>
                <w:sz w:val="20"/>
                <w:szCs w:val="20"/>
              </w:rPr>
            </w:pPr>
            <w:r w:rsidRPr="003E5FBD">
              <w:rPr>
                <w:sz w:val="20"/>
                <w:szCs w:val="20"/>
              </w:rPr>
              <w:t>кг</w:t>
            </w:r>
          </w:p>
        </w:tc>
        <w:tc>
          <w:tcPr>
            <w:tcW w:w="850" w:type="dxa"/>
            <w:vAlign w:val="center"/>
          </w:tcPr>
          <w:p w:rsidR="001458D2" w:rsidRPr="003E5FBD" w:rsidRDefault="001C43BA" w:rsidP="0078791B">
            <w:pPr>
              <w:jc w:val="center"/>
              <w:rPr>
                <w:sz w:val="20"/>
                <w:szCs w:val="20"/>
              </w:rPr>
            </w:pPr>
            <w:r>
              <w:rPr>
                <w:sz w:val="20"/>
                <w:szCs w:val="20"/>
              </w:rPr>
              <w:t>3</w:t>
            </w:r>
          </w:p>
        </w:tc>
      </w:tr>
      <w:tr w:rsidR="0003598E" w:rsidRPr="003E5FBD" w:rsidTr="001C43BA">
        <w:tblPrEx>
          <w:tblCellMar>
            <w:left w:w="30" w:type="dxa"/>
            <w:right w:w="0" w:type="dxa"/>
          </w:tblCellMar>
          <w:tblLook w:val="04A0"/>
        </w:tblPrEx>
        <w:trPr>
          <w:trHeight w:val="225"/>
        </w:trPr>
        <w:tc>
          <w:tcPr>
            <w:tcW w:w="567" w:type="dxa"/>
            <w:vAlign w:val="center"/>
          </w:tcPr>
          <w:p w:rsidR="0003598E" w:rsidRDefault="001C43BA" w:rsidP="001C43BA">
            <w:pPr>
              <w:jc w:val="center"/>
              <w:rPr>
                <w:sz w:val="20"/>
                <w:szCs w:val="20"/>
              </w:rPr>
            </w:pPr>
            <w:r>
              <w:rPr>
                <w:sz w:val="20"/>
                <w:szCs w:val="20"/>
              </w:rPr>
              <w:t>28</w:t>
            </w:r>
          </w:p>
        </w:tc>
        <w:tc>
          <w:tcPr>
            <w:tcW w:w="2691" w:type="dxa"/>
            <w:vAlign w:val="center"/>
          </w:tcPr>
          <w:p w:rsidR="0003598E" w:rsidRPr="003E5FBD" w:rsidRDefault="001C43BA" w:rsidP="0003598E">
            <w:pPr>
              <w:rPr>
                <w:sz w:val="20"/>
                <w:szCs w:val="20"/>
              </w:rPr>
            </w:pPr>
            <w:r>
              <w:rPr>
                <w:sz w:val="20"/>
                <w:szCs w:val="20"/>
              </w:rPr>
              <w:t>Вугілля активоване</w:t>
            </w:r>
          </w:p>
        </w:tc>
        <w:tc>
          <w:tcPr>
            <w:tcW w:w="4113" w:type="dxa"/>
            <w:vAlign w:val="center"/>
          </w:tcPr>
          <w:p w:rsidR="0003598E" w:rsidRPr="003E5FBD" w:rsidRDefault="001C43BA" w:rsidP="001C43BA">
            <w:pPr>
              <w:rPr>
                <w:sz w:val="20"/>
                <w:szCs w:val="20"/>
              </w:rPr>
            </w:pPr>
            <w:r w:rsidRPr="003E5FBD">
              <w:rPr>
                <w:sz w:val="20"/>
                <w:szCs w:val="20"/>
              </w:rPr>
              <w:t xml:space="preserve">Вугілля активоване </w:t>
            </w:r>
            <w:r>
              <w:rPr>
                <w:sz w:val="20"/>
                <w:szCs w:val="20"/>
              </w:rPr>
              <w:t>БАВ</w:t>
            </w:r>
          </w:p>
        </w:tc>
        <w:tc>
          <w:tcPr>
            <w:tcW w:w="850" w:type="dxa"/>
            <w:vAlign w:val="center"/>
          </w:tcPr>
          <w:p w:rsidR="0003598E" w:rsidRPr="003E5FBD" w:rsidRDefault="001C43BA" w:rsidP="0003598E">
            <w:pPr>
              <w:jc w:val="center"/>
              <w:rPr>
                <w:sz w:val="20"/>
                <w:szCs w:val="20"/>
              </w:rPr>
            </w:pPr>
            <w:r>
              <w:rPr>
                <w:sz w:val="20"/>
                <w:szCs w:val="20"/>
              </w:rPr>
              <w:t>кг</w:t>
            </w:r>
          </w:p>
        </w:tc>
        <w:tc>
          <w:tcPr>
            <w:tcW w:w="850" w:type="dxa"/>
            <w:vAlign w:val="center"/>
          </w:tcPr>
          <w:p w:rsidR="0003598E" w:rsidRDefault="001C43BA" w:rsidP="0003598E">
            <w:pPr>
              <w:jc w:val="center"/>
              <w:rPr>
                <w:sz w:val="20"/>
                <w:szCs w:val="20"/>
              </w:rPr>
            </w:pPr>
            <w:r>
              <w:rPr>
                <w:sz w:val="20"/>
                <w:szCs w:val="20"/>
              </w:rPr>
              <w:t>1</w:t>
            </w:r>
          </w:p>
        </w:tc>
      </w:tr>
      <w:tr w:rsidR="001C43BA" w:rsidRPr="003E5FBD" w:rsidTr="00C037B8">
        <w:tblPrEx>
          <w:tblCellMar>
            <w:left w:w="30" w:type="dxa"/>
            <w:right w:w="0" w:type="dxa"/>
          </w:tblCellMar>
          <w:tblLook w:val="04A0"/>
        </w:tblPrEx>
        <w:trPr>
          <w:trHeight w:val="225"/>
        </w:trPr>
        <w:tc>
          <w:tcPr>
            <w:tcW w:w="567" w:type="dxa"/>
            <w:vAlign w:val="center"/>
          </w:tcPr>
          <w:p w:rsidR="001C43BA" w:rsidRDefault="001C43BA" w:rsidP="001C43BA">
            <w:pPr>
              <w:jc w:val="center"/>
              <w:rPr>
                <w:sz w:val="20"/>
                <w:szCs w:val="20"/>
              </w:rPr>
            </w:pPr>
            <w:r>
              <w:rPr>
                <w:sz w:val="20"/>
                <w:szCs w:val="20"/>
              </w:rPr>
              <w:t>29</w:t>
            </w:r>
          </w:p>
        </w:tc>
        <w:tc>
          <w:tcPr>
            <w:tcW w:w="2691" w:type="dxa"/>
            <w:vAlign w:val="center"/>
          </w:tcPr>
          <w:p w:rsidR="001C43BA" w:rsidRPr="003E5FBD" w:rsidRDefault="001C43BA" w:rsidP="001C43BA">
            <w:pPr>
              <w:rPr>
                <w:sz w:val="20"/>
                <w:szCs w:val="20"/>
              </w:rPr>
            </w:pPr>
            <w:r w:rsidRPr="003E5FBD">
              <w:rPr>
                <w:sz w:val="20"/>
                <w:szCs w:val="20"/>
              </w:rPr>
              <w:t>Натрій гідроксид (гранули)</w:t>
            </w:r>
          </w:p>
        </w:tc>
        <w:tc>
          <w:tcPr>
            <w:tcW w:w="4113" w:type="dxa"/>
            <w:vAlign w:val="center"/>
          </w:tcPr>
          <w:p w:rsidR="001C43BA" w:rsidRPr="003E5FBD" w:rsidRDefault="001C43BA" w:rsidP="001C43BA">
            <w:pPr>
              <w:rPr>
                <w:sz w:val="20"/>
                <w:szCs w:val="20"/>
              </w:rPr>
            </w:pPr>
            <w:r w:rsidRPr="003E5FBD">
              <w:rPr>
                <w:sz w:val="20"/>
                <w:szCs w:val="20"/>
              </w:rPr>
              <w:t>Відповідність НТД; кваліфікація не нижче "</w:t>
            </w:r>
            <w:proofErr w:type="spellStart"/>
            <w:r>
              <w:rPr>
                <w:sz w:val="20"/>
                <w:szCs w:val="20"/>
              </w:rPr>
              <w:t>чда</w:t>
            </w:r>
            <w:proofErr w:type="spellEnd"/>
            <w:r>
              <w:rPr>
                <w:sz w:val="20"/>
                <w:szCs w:val="20"/>
              </w:rPr>
              <w:t>"</w:t>
            </w:r>
          </w:p>
        </w:tc>
        <w:tc>
          <w:tcPr>
            <w:tcW w:w="850" w:type="dxa"/>
            <w:vAlign w:val="center"/>
          </w:tcPr>
          <w:p w:rsidR="001C43BA" w:rsidRPr="003E5FBD" w:rsidRDefault="001C43BA" w:rsidP="001C43BA">
            <w:pPr>
              <w:jc w:val="center"/>
              <w:rPr>
                <w:sz w:val="20"/>
                <w:szCs w:val="20"/>
              </w:rPr>
            </w:pPr>
            <w:r w:rsidRPr="003E5FBD">
              <w:rPr>
                <w:sz w:val="20"/>
                <w:szCs w:val="20"/>
              </w:rPr>
              <w:t>кг</w:t>
            </w:r>
          </w:p>
        </w:tc>
        <w:tc>
          <w:tcPr>
            <w:tcW w:w="850" w:type="dxa"/>
            <w:vAlign w:val="center"/>
          </w:tcPr>
          <w:p w:rsidR="001C43BA" w:rsidRPr="003E5FBD" w:rsidRDefault="001C43BA" w:rsidP="001C43BA">
            <w:pPr>
              <w:jc w:val="center"/>
              <w:rPr>
                <w:sz w:val="20"/>
                <w:szCs w:val="20"/>
              </w:rPr>
            </w:pPr>
            <w:r>
              <w:rPr>
                <w:sz w:val="20"/>
                <w:szCs w:val="20"/>
              </w:rPr>
              <w:t>1</w:t>
            </w:r>
          </w:p>
        </w:tc>
      </w:tr>
    </w:tbl>
    <w:p w:rsidR="00EC277C" w:rsidRDefault="00EC277C" w:rsidP="00EC277C">
      <w:pPr>
        <w:pStyle w:val="a6"/>
        <w:rPr>
          <w:rFonts w:eastAsia="Calibri"/>
          <w:lang w:val="uk-UA" w:eastAsia="ar-SA"/>
        </w:rPr>
      </w:pPr>
    </w:p>
    <w:p w:rsidR="00EC277C" w:rsidRDefault="00EC277C" w:rsidP="00EC277C">
      <w:pPr>
        <w:pStyle w:val="a6"/>
        <w:rPr>
          <w:rFonts w:eastAsia="Calibri"/>
          <w:lang w:val="uk-UA" w:eastAsia="ar-SA"/>
        </w:rPr>
      </w:pPr>
      <w:r>
        <w:rPr>
          <w:rFonts w:eastAsia="Calibri"/>
          <w:lang w:val="uk-UA" w:eastAsia="ar-SA"/>
        </w:rPr>
        <w:t>Загальна орієнтовна вартість 1</w:t>
      </w:r>
      <w:r w:rsidR="001C43BA">
        <w:rPr>
          <w:rFonts w:eastAsia="Calibri"/>
          <w:lang w:val="uk-UA" w:eastAsia="ar-SA"/>
        </w:rPr>
        <w:t>82 000</w:t>
      </w:r>
      <w:r>
        <w:rPr>
          <w:rFonts w:eastAsia="Calibri"/>
          <w:lang w:val="uk-UA" w:eastAsia="ar-SA"/>
        </w:rPr>
        <w:t>,00 грн. з ПДВ</w:t>
      </w:r>
    </w:p>
    <w:sectPr w:rsidR="00EC277C" w:rsidSect="00C037B8">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277C"/>
    <w:rsid w:val="0003598E"/>
    <w:rsid w:val="00142C48"/>
    <w:rsid w:val="001458D2"/>
    <w:rsid w:val="001C43BA"/>
    <w:rsid w:val="00210F60"/>
    <w:rsid w:val="002111C6"/>
    <w:rsid w:val="002674B2"/>
    <w:rsid w:val="003927D5"/>
    <w:rsid w:val="0047315F"/>
    <w:rsid w:val="00736FFB"/>
    <w:rsid w:val="00797C3C"/>
    <w:rsid w:val="00943005"/>
    <w:rsid w:val="009D11B0"/>
    <w:rsid w:val="00AC3D1C"/>
    <w:rsid w:val="00BE1CE6"/>
    <w:rsid w:val="00C037B8"/>
    <w:rsid w:val="00C10202"/>
    <w:rsid w:val="00C75713"/>
    <w:rsid w:val="00CB5B35"/>
    <w:rsid w:val="00EB7B32"/>
    <w:rsid w:val="00EC277C"/>
    <w:rsid w:val="00EE4067"/>
    <w:rsid w:val="00F029B0"/>
    <w:rsid w:val="00F6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77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EC277C"/>
    <w:pPr>
      <w:spacing w:before="100" w:beforeAutospacing="1" w:after="100" w:afterAutospacing="1"/>
    </w:pPr>
    <w:rPr>
      <w:rFonts w:eastAsia="MS Mincho"/>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EC277C"/>
    <w:rPr>
      <w:rFonts w:ascii="Times New Roman" w:eastAsia="MS Mincho" w:hAnsi="Times New Roman" w:cs="Times New Roman"/>
      <w:sz w:val="24"/>
      <w:szCs w:val="24"/>
      <w:lang w:eastAsia="uk-UA"/>
    </w:rPr>
  </w:style>
  <w:style w:type="paragraph" w:styleId="a5">
    <w:name w:val="No Spacing"/>
    <w:uiPriority w:val="1"/>
    <w:qFormat/>
    <w:rsid w:val="00EC277C"/>
    <w:pPr>
      <w:suppressAutoHyphens/>
      <w:spacing w:after="0" w:line="240" w:lineRule="auto"/>
    </w:pPr>
    <w:rPr>
      <w:rFonts w:ascii="Times New Roman" w:eastAsia="Calibri" w:hAnsi="Times New Roman" w:cs="Times New Roman"/>
      <w:sz w:val="24"/>
      <w:szCs w:val="24"/>
      <w:lang w:val="ru-RU" w:eastAsia="ar-SA"/>
    </w:rPr>
  </w:style>
  <w:style w:type="paragraph" w:styleId="a6">
    <w:name w:val="Body Text"/>
    <w:basedOn w:val="a"/>
    <w:link w:val="a7"/>
    <w:unhideWhenUsed/>
    <w:rsid w:val="00EC277C"/>
    <w:pPr>
      <w:spacing w:after="120"/>
    </w:pPr>
    <w:rPr>
      <w:lang w:val="ru-RU" w:eastAsia="en-US"/>
    </w:rPr>
  </w:style>
  <w:style w:type="character" w:customStyle="1" w:styleId="a7">
    <w:name w:val="Основной текст Знак"/>
    <w:basedOn w:val="a0"/>
    <w:link w:val="a6"/>
    <w:rsid w:val="00EC277C"/>
    <w:rPr>
      <w:rFonts w:ascii="Times New Roman" w:eastAsia="Times New Roman" w:hAnsi="Times New Roman" w:cs="Times New Roman"/>
      <w:sz w:val="24"/>
      <w:szCs w:val="24"/>
      <w:lang w:val="ru-RU"/>
    </w:rPr>
  </w:style>
  <w:style w:type="character" w:customStyle="1" w:styleId="fontstyle01">
    <w:name w:val="fontstyle01"/>
    <w:rsid w:val="00EC277C"/>
    <w:rPr>
      <w:rFonts w:ascii="Tahoma" w:hAnsi="Tahoma" w:cs="Tahoma" w:hint="default"/>
      <w:b w:val="0"/>
      <w:bCs w:val="0"/>
      <w:i w:val="0"/>
      <w:iCs w:val="0"/>
      <w:color w:val="17365D"/>
      <w:sz w:val="20"/>
      <w:szCs w:val="20"/>
    </w:rPr>
  </w:style>
  <w:style w:type="paragraph" w:customStyle="1" w:styleId="Standard">
    <w:name w:val="Standard"/>
    <w:uiPriority w:val="99"/>
    <w:rsid w:val="00EC277C"/>
    <w:pPr>
      <w:suppressAutoHyphens/>
      <w:spacing w:after="0" w:line="240" w:lineRule="auto"/>
    </w:pPr>
    <w:rPr>
      <w:rFonts w:ascii="Times New Roman" w:eastAsia="Times New Roman" w:hAnsi="Times New Roman" w:cs="Times New Roman"/>
      <w:kern w:val="2"/>
      <w:sz w:val="24"/>
      <w:szCs w:val="24"/>
      <w:lang w:val="ru-RU"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3</Pages>
  <Words>961</Words>
  <Characters>5478</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ПраменДругой</dc:creator>
  <cp:keywords/>
  <dc:description/>
  <cp:lastModifiedBy>home</cp:lastModifiedBy>
  <cp:revision>9</cp:revision>
  <dcterms:created xsi:type="dcterms:W3CDTF">2022-09-11T10:33:00Z</dcterms:created>
  <dcterms:modified xsi:type="dcterms:W3CDTF">2022-09-14T13:58:00Z</dcterms:modified>
</cp:coreProperties>
</file>