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5046" w14:textId="1305D393" w:rsidR="00022B5B" w:rsidRDefault="0039509B" w:rsidP="0076392F">
      <w:pPr>
        <w:pStyle w:val="af4"/>
        <w:ind w:firstLine="567"/>
        <w:jc w:val="center"/>
        <w:rPr>
          <w:b/>
        </w:rPr>
      </w:pPr>
      <w:r>
        <w:rPr>
          <w:b/>
        </w:rPr>
        <w:t xml:space="preserve"> </w:t>
      </w:r>
    </w:p>
    <w:p w14:paraId="5B16871D" w14:textId="77777777" w:rsidR="00022B5B" w:rsidRDefault="00022B5B" w:rsidP="0076392F">
      <w:pPr>
        <w:rPr>
          <w:b/>
          <w:bCs/>
          <w:i/>
        </w:rPr>
      </w:pPr>
    </w:p>
    <w:p w14:paraId="0A4A3CC7" w14:textId="77777777" w:rsidR="00022B5B" w:rsidRDefault="006610F8" w:rsidP="0076392F">
      <w:pPr>
        <w:pStyle w:val="af4"/>
        <w:ind w:firstLine="567"/>
        <w:jc w:val="center"/>
        <w:rPr>
          <w:b/>
        </w:rPr>
      </w:pPr>
      <w:r>
        <w:rPr>
          <w:b/>
          <w:lang w:eastAsia="uk-UA"/>
        </w:rPr>
        <w:object w:dxaOrig="1440" w:dyaOrig="1440" w14:anchorId="78300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5477065" r:id="rId9">
            <o:FieldCodes>\* MERGEFORMAT</o:FieldCodes>
          </o:OLEObject>
        </w:object>
      </w:r>
    </w:p>
    <w:p w14:paraId="5D0A5E94" w14:textId="77777777" w:rsidR="00022B5B" w:rsidRDefault="00022B5B" w:rsidP="0076392F">
      <w:pPr>
        <w:pStyle w:val="af4"/>
        <w:ind w:firstLine="567"/>
        <w:jc w:val="center"/>
        <w:rPr>
          <w:b/>
        </w:rPr>
      </w:pPr>
    </w:p>
    <w:p w14:paraId="71DB4E1F" w14:textId="77777777" w:rsidR="00022B5B" w:rsidRDefault="00022B5B" w:rsidP="0076392F">
      <w:pPr>
        <w:pStyle w:val="af4"/>
        <w:ind w:firstLine="567"/>
        <w:jc w:val="center"/>
        <w:rPr>
          <w:b/>
        </w:rPr>
      </w:pPr>
    </w:p>
    <w:p w14:paraId="0550ECDB" w14:textId="77777777" w:rsidR="00022B5B" w:rsidRDefault="00022B5B" w:rsidP="0076392F">
      <w:pPr>
        <w:pStyle w:val="af4"/>
        <w:ind w:firstLine="567"/>
        <w:jc w:val="center"/>
        <w:rPr>
          <w:b/>
        </w:rPr>
      </w:pPr>
    </w:p>
    <w:p w14:paraId="0C9B4F20" w14:textId="77777777" w:rsidR="00022B5B" w:rsidRDefault="00022B5B" w:rsidP="0076392F">
      <w:pPr>
        <w:jc w:val="center"/>
        <w:rPr>
          <w:sz w:val="28"/>
          <w:szCs w:val="28"/>
        </w:rPr>
      </w:pPr>
      <w:r>
        <w:rPr>
          <w:sz w:val="28"/>
          <w:szCs w:val="28"/>
        </w:rPr>
        <w:t>Комунальне некомерційне підприємство</w:t>
      </w:r>
    </w:p>
    <w:p w14:paraId="3D372FA1" w14:textId="77777777"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14:paraId="092B0563" w14:textId="77777777" w:rsidR="00022B5B" w:rsidRDefault="00022B5B" w:rsidP="0076392F">
      <w:pPr>
        <w:jc w:val="center"/>
        <w:rPr>
          <w:sz w:val="28"/>
          <w:szCs w:val="28"/>
        </w:rPr>
      </w:pPr>
      <w:r>
        <w:rPr>
          <w:sz w:val="28"/>
          <w:szCs w:val="28"/>
        </w:rPr>
        <w:t>Коростишівської міської ради</w:t>
      </w:r>
    </w:p>
    <w:p w14:paraId="527A6EE5" w14:textId="77777777" w:rsidR="00022B5B" w:rsidRDefault="00022B5B" w:rsidP="0076392F">
      <w:pPr>
        <w:jc w:val="center"/>
        <w:rPr>
          <w:sz w:val="36"/>
          <w:szCs w:val="36"/>
        </w:rPr>
      </w:pPr>
    </w:p>
    <w:p w14:paraId="3DFD2F6B" w14:textId="77777777"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14:paraId="60C147B0" w14:textId="77777777" w:rsidTr="0076392F">
        <w:tc>
          <w:tcPr>
            <w:tcW w:w="5495" w:type="dxa"/>
            <w:tcBorders>
              <w:top w:val="nil"/>
              <w:left w:val="nil"/>
              <w:bottom w:val="nil"/>
              <w:right w:val="nil"/>
            </w:tcBorders>
          </w:tcPr>
          <w:p w14:paraId="3510E8C0" w14:textId="77777777" w:rsidR="00022B5B" w:rsidRDefault="00022B5B" w:rsidP="00022B5B">
            <w:pPr>
              <w:rPr>
                <w:b/>
                <w:bCs/>
                <w:sz w:val="28"/>
                <w:szCs w:val="28"/>
              </w:rPr>
            </w:pPr>
          </w:p>
        </w:tc>
        <w:tc>
          <w:tcPr>
            <w:tcW w:w="4961" w:type="dxa"/>
            <w:tcBorders>
              <w:top w:val="nil"/>
              <w:left w:val="nil"/>
              <w:bottom w:val="nil"/>
              <w:right w:val="nil"/>
            </w:tcBorders>
          </w:tcPr>
          <w:p w14:paraId="64BDCF29" w14:textId="77777777" w:rsidR="00022B5B" w:rsidRDefault="00022B5B" w:rsidP="00022B5B">
            <w:pPr>
              <w:rPr>
                <w:b/>
                <w:bCs/>
                <w:sz w:val="28"/>
                <w:szCs w:val="28"/>
                <w:lang w:eastAsia="uk-UA"/>
              </w:rPr>
            </w:pPr>
            <w:r>
              <w:rPr>
                <w:b/>
                <w:bCs/>
                <w:sz w:val="28"/>
                <w:szCs w:val="28"/>
                <w:lang w:eastAsia="uk-UA"/>
              </w:rPr>
              <w:t>ЗАТВЕРДЖЕНО</w:t>
            </w:r>
          </w:p>
        </w:tc>
      </w:tr>
      <w:tr w:rsidR="00022B5B" w14:paraId="24ACCC1E" w14:textId="77777777" w:rsidTr="0076392F">
        <w:tc>
          <w:tcPr>
            <w:tcW w:w="5495" w:type="dxa"/>
            <w:tcBorders>
              <w:top w:val="nil"/>
              <w:left w:val="nil"/>
              <w:bottom w:val="nil"/>
              <w:right w:val="nil"/>
            </w:tcBorders>
          </w:tcPr>
          <w:p w14:paraId="71E80513" w14:textId="77777777" w:rsidR="00022B5B" w:rsidRDefault="00022B5B" w:rsidP="00022B5B">
            <w:pPr>
              <w:rPr>
                <w:b/>
                <w:bCs/>
                <w:sz w:val="28"/>
                <w:szCs w:val="28"/>
              </w:rPr>
            </w:pPr>
          </w:p>
        </w:tc>
        <w:tc>
          <w:tcPr>
            <w:tcW w:w="4961" w:type="dxa"/>
            <w:tcBorders>
              <w:top w:val="nil"/>
              <w:left w:val="nil"/>
              <w:bottom w:val="nil"/>
              <w:right w:val="nil"/>
            </w:tcBorders>
          </w:tcPr>
          <w:p w14:paraId="6D179772" w14:textId="77777777" w:rsidR="00022B5B" w:rsidRDefault="00022B5B" w:rsidP="00022B5B">
            <w:pPr>
              <w:rPr>
                <w:b/>
                <w:bCs/>
                <w:sz w:val="28"/>
                <w:szCs w:val="28"/>
              </w:rPr>
            </w:pPr>
            <w:r>
              <w:rPr>
                <w:b/>
                <w:bCs/>
                <w:sz w:val="28"/>
                <w:szCs w:val="28"/>
              </w:rPr>
              <w:t>РІШЕННЯМ</w:t>
            </w:r>
          </w:p>
          <w:p w14:paraId="3D19DFD5" w14:textId="77777777" w:rsidR="00022B5B" w:rsidRDefault="00022B5B" w:rsidP="00022B5B">
            <w:pPr>
              <w:rPr>
                <w:b/>
                <w:bCs/>
                <w:sz w:val="28"/>
                <w:szCs w:val="28"/>
              </w:rPr>
            </w:pPr>
            <w:r>
              <w:rPr>
                <w:b/>
                <w:bCs/>
                <w:sz w:val="28"/>
                <w:szCs w:val="28"/>
              </w:rPr>
              <w:t>УПОВНОВАЖЕНОЇ ОСОБИ</w:t>
            </w:r>
          </w:p>
        </w:tc>
      </w:tr>
      <w:tr w:rsidR="00022B5B" w14:paraId="5BA12F3D" w14:textId="77777777" w:rsidTr="0076392F">
        <w:tc>
          <w:tcPr>
            <w:tcW w:w="5495" w:type="dxa"/>
            <w:tcBorders>
              <w:top w:val="nil"/>
              <w:left w:val="nil"/>
              <w:bottom w:val="nil"/>
              <w:right w:val="nil"/>
            </w:tcBorders>
          </w:tcPr>
          <w:p w14:paraId="141F574B" w14:textId="77777777" w:rsidR="00022B5B" w:rsidRDefault="00022B5B" w:rsidP="00022B5B">
            <w:pPr>
              <w:rPr>
                <w:b/>
                <w:bCs/>
                <w:sz w:val="28"/>
                <w:szCs w:val="28"/>
              </w:rPr>
            </w:pPr>
          </w:p>
        </w:tc>
        <w:tc>
          <w:tcPr>
            <w:tcW w:w="4961" w:type="dxa"/>
            <w:tcBorders>
              <w:top w:val="nil"/>
              <w:left w:val="nil"/>
              <w:bottom w:val="nil"/>
              <w:right w:val="nil"/>
            </w:tcBorders>
          </w:tcPr>
          <w:p w14:paraId="11649B29" w14:textId="77777777" w:rsidR="00022B5B" w:rsidRDefault="00022B5B" w:rsidP="0008693A">
            <w:pPr>
              <w:rPr>
                <w:b/>
                <w:bCs/>
                <w:sz w:val="28"/>
                <w:szCs w:val="28"/>
                <w:highlight w:val="yellow"/>
              </w:rPr>
            </w:pPr>
            <w:r>
              <w:rPr>
                <w:b/>
                <w:bCs/>
                <w:sz w:val="28"/>
                <w:szCs w:val="28"/>
              </w:rPr>
              <w:t xml:space="preserve">від </w:t>
            </w:r>
            <w:r w:rsidR="00DE533F">
              <w:rPr>
                <w:b/>
                <w:sz w:val="28"/>
                <w:szCs w:val="28"/>
              </w:rPr>
              <w:t>«</w:t>
            </w:r>
            <w:r w:rsidR="0008693A">
              <w:rPr>
                <w:b/>
                <w:sz w:val="28"/>
                <w:szCs w:val="28"/>
              </w:rPr>
              <w:t>19</w:t>
            </w:r>
            <w:r w:rsidR="00DE533F">
              <w:rPr>
                <w:b/>
                <w:sz w:val="28"/>
                <w:szCs w:val="28"/>
              </w:rPr>
              <w:t xml:space="preserve">» </w:t>
            </w:r>
            <w:r w:rsidR="00B64429">
              <w:rPr>
                <w:b/>
                <w:sz w:val="28"/>
                <w:szCs w:val="28"/>
              </w:rPr>
              <w:t>березня</w:t>
            </w:r>
            <w:r>
              <w:rPr>
                <w:b/>
                <w:sz w:val="28"/>
                <w:szCs w:val="28"/>
              </w:rPr>
              <w:t xml:space="preserve"> 202</w:t>
            </w:r>
            <w:r w:rsidR="0028316D">
              <w:rPr>
                <w:b/>
                <w:sz w:val="28"/>
                <w:szCs w:val="28"/>
              </w:rPr>
              <w:t>4</w:t>
            </w:r>
            <w:r>
              <w:rPr>
                <w:b/>
                <w:sz w:val="28"/>
                <w:szCs w:val="28"/>
              </w:rPr>
              <w:t xml:space="preserve"> року</w:t>
            </w:r>
          </w:p>
        </w:tc>
      </w:tr>
      <w:tr w:rsidR="00022B5B" w14:paraId="48AF1DBF" w14:textId="77777777" w:rsidTr="0076392F">
        <w:tc>
          <w:tcPr>
            <w:tcW w:w="5495" w:type="dxa"/>
            <w:tcBorders>
              <w:top w:val="nil"/>
              <w:left w:val="nil"/>
              <w:bottom w:val="nil"/>
              <w:right w:val="nil"/>
            </w:tcBorders>
          </w:tcPr>
          <w:p w14:paraId="519E0B9B" w14:textId="77777777" w:rsidR="00022B5B" w:rsidRDefault="00022B5B" w:rsidP="00022B5B">
            <w:pPr>
              <w:rPr>
                <w:b/>
                <w:bCs/>
                <w:sz w:val="28"/>
                <w:szCs w:val="28"/>
              </w:rPr>
            </w:pPr>
          </w:p>
        </w:tc>
        <w:tc>
          <w:tcPr>
            <w:tcW w:w="4961" w:type="dxa"/>
            <w:tcBorders>
              <w:top w:val="nil"/>
              <w:left w:val="nil"/>
              <w:bottom w:val="nil"/>
              <w:right w:val="nil"/>
            </w:tcBorders>
          </w:tcPr>
          <w:p w14:paraId="373007FC" w14:textId="77777777" w:rsidR="00022B5B" w:rsidRDefault="00022B5B" w:rsidP="00022B5B">
            <w:pPr>
              <w:ind w:right="-108"/>
              <w:rPr>
                <w:b/>
                <w:bCs/>
                <w:sz w:val="28"/>
                <w:szCs w:val="28"/>
              </w:rPr>
            </w:pPr>
            <w:r>
              <w:rPr>
                <w:b/>
                <w:bCs/>
                <w:sz w:val="28"/>
                <w:szCs w:val="28"/>
              </w:rPr>
              <w:t>_____________ Юлія Блудова</w:t>
            </w:r>
          </w:p>
        </w:tc>
      </w:tr>
      <w:tr w:rsidR="00022B5B" w14:paraId="326AE0BE" w14:textId="77777777" w:rsidTr="0076392F">
        <w:tc>
          <w:tcPr>
            <w:tcW w:w="5495" w:type="dxa"/>
            <w:tcBorders>
              <w:top w:val="nil"/>
              <w:left w:val="nil"/>
              <w:bottom w:val="nil"/>
              <w:right w:val="nil"/>
            </w:tcBorders>
          </w:tcPr>
          <w:p w14:paraId="01150201" w14:textId="77777777" w:rsidR="00022B5B" w:rsidRDefault="00022B5B" w:rsidP="00022B5B">
            <w:pPr>
              <w:rPr>
                <w:b/>
                <w:bCs/>
                <w:sz w:val="28"/>
                <w:szCs w:val="28"/>
              </w:rPr>
            </w:pPr>
          </w:p>
        </w:tc>
        <w:tc>
          <w:tcPr>
            <w:tcW w:w="4961" w:type="dxa"/>
            <w:tcBorders>
              <w:top w:val="nil"/>
              <w:left w:val="nil"/>
              <w:bottom w:val="nil"/>
              <w:right w:val="nil"/>
            </w:tcBorders>
          </w:tcPr>
          <w:p w14:paraId="1DFA9D22" w14:textId="77777777" w:rsidR="00022B5B" w:rsidRDefault="00022B5B" w:rsidP="00022B5B">
            <w:pPr>
              <w:rPr>
                <w:b/>
                <w:bCs/>
                <w:sz w:val="28"/>
                <w:szCs w:val="28"/>
              </w:rPr>
            </w:pPr>
          </w:p>
        </w:tc>
      </w:tr>
    </w:tbl>
    <w:p w14:paraId="493CB1A0" w14:textId="77777777" w:rsidR="00022B5B" w:rsidRDefault="00022B5B" w:rsidP="0076392F">
      <w:pPr>
        <w:pStyle w:val="af4"/>
        <w:ind w:firstLine="567"/>
        <w:rPr>
          <w:b/>
        </w:rPr>
      </w:pPr>
      <w:r>
        <w:rPr>
          <w:b/>
        </w:rPr>
        <w:t xml:space="preserve">                                                                                                </w:t>
      </w:r>
    </w:p>
    <w:p w14:paraId="38772C17" w14:textId="77777777" w:rsidR="00022B5B" w:rsidRDefault="00022B5B" w:rsidP="0076392F">
      <w:pPr>
        <w:pStyle w:val="af4"/>
        <w:ind w:firstLine="567"/>
        <w:jc w:val="center"/>
        <w:rPr>
          <w:b/>
        </w:rPr>
      </w:pPr>
    </w:p>
    <w:p w14:paraId="4EE35229" w14:textId="77777777" w:rsidR="00022B5B" w:rsidRDefault="00022B5B" w:rsidP="0076392F">
      <w:pPr>
        <w:pStyle w:val="af4"/>
        <w:ind w:firstLine="567"/>
        <w:jc w:val="center"/>
        <w:rPr>
          <w:b/>
        </w:rPr>
      </w:pPr>
    </w:p>
    <w:p w14:paraId="01D3C6A4" w14:textId="77777777" w:rsidR="00022B5B" w:rsidRDefault="00022B5B" w:rsidP="0076392F">
      <w:pPr>
        <w:pStyle w:val="af4"/>
        <w:ind w:firstLine="567"/>
        <w:jc w:val="center"/>
        <w:rPr>
          <w:b/>
        </w:rPr>
      </w:pPr>
    </w:p>
    <w:p w14:paraId="34782997" w14:textId="77777777" w:rsidR="00022B5B" w:rsidRDefault="00022B5B" w:rsidP="0076392F">
      <w:pPr>
        <w:pStyle w:val="af4"/>
        <w:ind w:firstLine="567"/>
        <w:jc w:val="center"/>
        <w:rPr>
          <w:b/>
        </w:rPr>
      </w:pPr>
    </w:p>
    <w:p w14:paraId="00E05F8D" w14:textId="77777777" w:rsidR="00022B5B" w:rsidRDefault="00022B5B" w:rsidP="0076392F">
      <w:pPr>
        <w:pStyle w:val="af4"/>
        <w:ind w:firstLine="567"/>
        <w:jc w:val="center"/>
        <w:rPr>
          <w:b/>
        </w:rPr>
      </w:pPr>
    </w:p>
    <w:p w14:paraId="3ABE5899" w14:textId="77777777" w:rsidR="00022B5B" w:rsidRDefault="00022B5B" w:rsidP="0076392F">
      <w:pPr>
        <w:pStyle w:val="af4"/>
        <w:ind w:firstLine="567"/>
        <w:jc w:val="center"/>
        <w:rPr>
          <w:b/>
        </w:rPr>
      </w:pPr>
    </w:p>
    <w:p w14:paraId="3359BE26" w14:textId="77777777" w:rsidR="00022B5B" w:rsidRDefault="00022B5B" w:rsidP="0076392F">
      <w:pPr>
        <w:pStyle w:val="af4"/>
        <w:ind w:firstLine="567"/>
        <w:jc w:val="center"/>
        <w:rPr>
          <w:b/>
        </w:rPr>
      </w:pPr>
    </w:p>
    <w:p w14:paraId="14E09192" w14:textId="77777777" w:rsidR="00022B5B" w:rsidRDefault="00022B5B" w:rsidP="0076392F">
      <w:pPr>
        <w:pStyle w:val="af4"/>
        <w:ind w:firstLine="567"/>
        <w:jc w:val="center"/>
        <w:rPr>
          <w:b/>
          <w:sz w:val="32"/>
          <w:szCs w:val="32"/>
        </w:rPr>
      </w:pPr>
      <w:r>
        <w:rPr>
          <w:b/>
          <w:sz w:val="32"/>
          <w:szCs w:val="32"/>
        </w:rPr>
        <w:t>ТЕНДЕРНА ДОКУМЕНТАЦІЯ</w:t>
      </w:r>
    </w:p>
    <w:p w14:paraId="063D58BF" w14:textId="77777777" w:rsidR="00022B5B" w:rsidRDefault="00022B5B" w:rsidP="0076392F">
      <w:pPr>
        <w:pStyle w:val="af4"/>
        <w:ind w:firstLine="567"/>
        <w:jc w:val="center"/>
        <w:rPr>
          <w:b/>
          <w:sz w:val="32"/>
          <w:szCs w:val="32"/>
        </w:rPr>
      </w:pPr>
    </w:p>
    <w:p w14:paraId="7A824E88" w14:textId="77777777"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14:paraId="740BAB9E" w14:textId="77777777"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14:paraId="7EC3C21B" w14:textId="77777777"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14:paraId="36FA93CC" w14:textId="77777777" w:rsidR="00022B5B" w:rsidRPr="00347A02" w:rsidRDefault="006610F8" w:rsidP="00555187">
      <w:pPr>
        <w:jc w:val="center"/>
        <w:rPr>
          <w:rStyle w:val="rvts46"/>
          <w:b/>
          <w:sz w:val="28"/>
          <w:szCs w:val="28"/>
        </w:rPr>
      </w:pPr>
      <w:sdt>
        <w:sdtPr>
          <w:rPr>
            <w:b/>
            <w:color w:val="000000"/>
            <w:sz w:val="28"/>
            <w:szCs w:val="28"/>
            <w:shd w:val="clear" w:color="auto" w:fill="FFFFFF"/>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347A02" w:rsidRPr="00347A02">
            <w:rPr>
              <w:b/>
              <w:color w:val="000000"/>
              <w:sz w:val="28"/>
              <w:szCs w:val="28"/>
              <w:shd w:val="clear" w:color="auto" w:fill="FFFFFF"/>
            </w:rPr>
            <w:t>ДК 021:2015 - 42410000-3 Підіймально-транспортувальне обладнання (Придбання ліфта з демонтажем та монтажем)</w:t>
          </w:r>
        </w:sdtContent>
      </w:sdt>
    </w:p>
    <w:p w14:paraId="4604DB0A" w14:textId="77777777" w:rsidR="00022B5B" w:rsidRPr="00347A02" w:rsidRDefault="00022B5B" w:rsidP="0076392F">
      <w:pPr>
        <w:pStyle w:val="af4"/>
        <w:ind w:firstLine="567"/>
        <w:jc w:val="center"/>
        <w:rPr>
          <w:b/>
          <w:sz w:val="28"/>
          <w:szCs w:val="28"/>
        </w:rPr>
      </w:pPr>
    </w:p>
    <w:p w14:paraId="4353F7FB" w14:textId="77777777" w:rsidR="00022B5B" w:rsidRDefault="00022B5B" w:rsidP="0076392F">
      <w:pPr>
        <w:pStyle w:val="af4"/>
      </w:pPr>
    </w:p>
    <w:p w14:paraId="075D40DD" w14:textId="77777777" w:rsidR="00D518B1" w:rsidRDefault="00D518B1" w:rsidP="0076392F">
      <w:pPr>
        <w:pStyle w:val="af4"/>
      </w:pPr>
    </w:p>
    <w:p w14:paraId="1F8E083F" w14:textId="77777777" w:rsidR="00D518B1" w:rsidRDefault="00D518B1" w:rsidP="0076392F">
      <w:pPr>
        <w:pStyle w:val="af4"/>
      </w:pPr>
    </w:p>
    <w:p w14:paraId="26DF27F0" w14:textId="77777777" w:rsidR="00250645" w:rsidRDefault="00250645" w:rsidP="0076392F">
      <w:pPr>
        <w:pStyle w:val="af4"/>
        <w:ind w:firstLine="567"/>
        <w:jc w:val="center"/>
      </w:pPr>
    </w:p>
    <w:p w14:paraId="5A0BEDDD" w14:textId="77777777" w:rsidR="00250645" w:rsidRDefault="00250645" w:rsidP="0076392F">
      <w:pPr>
        <w:pStyle w:val="af4"/>
        <w:ind w:firstLine="567"/>
        <w:jc w:val="center"/>
      </w:pPr>
    </w:p>
    <w:p w14:paraId="16B122A9" w14:textId="77777777" w:rsidR="00022B5B" w:rsidRDefault="00022B5B" w:rsidP="0076392F">
      <w:pPr>
        <w:pStyle w:val="af4"/>
        <w:ind w:firstLine="567"/>
        <w:jc w:val="center"/>
      </w:pPr>
    </w:p>
    <w:p w14:paraId="248B6C09" w14:textId="77777777" w:rsidR="00022B5B" w:rsidRDefault="00022B5B" w:rsidP="0076392F">
      <w:pPr>
        <w:pStyle w:val="af4"/>
        <w:ind w:firstLine="567"/>
        <w:jc w:val="center"/>
      </w:pPr>
    </w:p>
    <w:p w14:paraId="13BC696B" w14:textId="77777777" w:rsidR="00022B5B" w:rsidRDefault="00022B5B" w:rsidP="0076392F">
      <w:pPr>
        <w:pStyle w:val="af4"/>
        <w:ind w:firstLine="567"/>
        <w:jc w:val="center"/>
      </w:pPr>
    </w:p>
    <w:p w14:paraId="3E24E0AC" w14:textId="77777777" w:rsidR="00022B5B" w:rsidRDefault="00022B5B" w:rsidP="0076392F">
      <w:pPr>
        <w:pStyle w:val="NormalWeb1"/>
        <w:spacing w:before="0" w:after="0" w:line="240" w:lineRule="auto"/>
        <w:rPr>
          <w:b/>
          <w:bCs/>
          <w:lang w:val="uk-UA"/>
        </w:rPr>
      </w:pPr>
      <w:r>
        <w:rPr>
          <w:b/>
          <w:bCs/>
          <w:lang w:val="uk-UA"/>
        </w:rPr>
        <w:t xml:space="preserve">                                   </w:t>
      </w:r>
    </w:p>
    <w:p w14:paraId="27CC062B" w14:textId="77777777" w:rsidR="00022B5B" w:rsidRDefault="00022B5B" w:rsidP="0076392F">
      <w:pPr>
        <w:pStyle w:val="NormalWeb1"/>
        <w:spacing w:before="0" w:after="0" w:line="240" w:lineRule="auto"/>
        <w:rPr>
          <w:b/>
          <w:bCs/>
          <w:lang w:val="uk-UA"/>
        </w:rPr>
      </w:pPr>
    </w:p>
    <w:p w14:paraId="591577BC" w14:textId="77777777" w:rsidR="00022B5B" w:rsidRDefault="00022B5B" w:rsidP="0076392F">
      <w:pPr>
        <w:pStyle w:val="NormalWeb1"/>
        <w:spacing w:before="0" w:after="0" w:line="240" w:lineRule="auto"/>
        <w:rPr>
          <w:b/>
          <w:bCs/>
          <w:lang w:val="uk-UA"/>
        </w:rPr>
      </w:pPr>
    </w:p>
    <w:p w14:paraId="279F5884" w14:textId="77777777" w:rsidR="00022B5B" w:rsidRDefault="00022B5B" w:rsidP="0076392F">
      <w:pPr>
        <w:pStyle w:val="NormalWeb1"/>
        <w:spacing w:before="0" w:after="0" w:line="240" w:lineRule="auto"/>
        <w:rPr>
          <w:b/>
          <w:bCs/>
          <w:lang w:val="uk-UA"/>
        </w:rPr>
      </w:pPr>
    </w:p>
    <w:p w14:paraId="2713850A" w14:textId="77777777"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14:paraId="32E3963E" w14:textId="77777777" w:rsidR="004960C1" w:rsidRDefault="004960C1" w:rsidP="00022B5B">
      <w:pPr>
        <w:pStyle w:val="NormalWeb1"/>
        <w:spacing w:before="0" w:after="0" w:line="240" w:lineRule="auto"/>
        <w:jc w:val="center"/>
        <w:rPr>
          <w:b/>
          <w:bCs/>
          <w:sz w:val="28"/>
          <w:szCs w:val="28"/>
          <w:lang w:val="uk-UA"/>
        </w:rPr>
      </w:pPr>
    </w:p>
    <w:p w14:paraId="6007988C" w14:textId="77777777" w:rsidR="004960C1" w:rsidRDefault="004960C1" w:rsidP="00022B5B">
      <w:pPr>
        <w:pStyle w:val="NormalWeb1"/>
        <w:spacing w:before="0" w:after="0" w:line="240" w:lineRule="auto"/>
        <w:jc w:val="center"/>
        <w:rPr>
          <w:b/>
          <w:bCs/>
          <w:sz w:val="28"/>
          <w:szCs w:val="28"/>
          <w:lang w:val="uk-UA"/>
        </w:rPr>
      </w:pPr>
    </w:p>
    <w:p w14:paraId="1E740C67" w14:textId="77777777" w:rsidR="004960C1" w:rsidRDefault="004960C1" w:rsidP="00022B5B">
      <w:pPr>
        <w:pStyle w:val="NormalWeb1"/>
        <w:spacing w:before="0" w:after="0" w:line="240" w:lineRule="auto"/>
        <w:jc w:val="center"/>
        <w:rPr>
          <w:b/>
          <w:bCs/>
          <w:sz w:val="28"/>
          <w:szCs w:val="28"/>
          <w:lang w:val="uk-UA"/>
        </w:rPr>
      </w:pPr>
    </w:p>
    <w:p w14:paraId="650C8137" w14:textId="77777777" w:rsidR="004960C1" w:rsidRDefault="004960C1" w:rsidP="00022B5B">
      <w:pPr>
        <w:pStyle w:val="NormalWeb1"/>
        <w:spacing w:before="0" w:after="0" w:line="240" w:lineRule="auto"/>
        <w:jc w:val="center"/>
        <w:rPr>
          <w:b/>
          <w:bCs/>
          <w:sz w:val="28"/>
          <w:szCs w:val="28"/>
          <w:lang w:val="uk-UA"/>
        </w:rPr>
      </w:pPr>
    </w:p>
    <w:p w14:paraId="2BC604DB" w14:textId="77777777"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14:paraId="3B301F18" w14:textId="77777777" w:rsidTr="00792495">
        <w:trPr>
          <w:trHeight w:val="415"/>
          <w:jc w:val="right"/>
        </w:trPr>
        <w:tc>
          <w:tcPr>
            <w:tcW w:w="576" w:type="dxa"/>
            <w:vAlign w:val="center"/>
          </w:tcPr>
          <w:p w14:paraId="66B51248" w14:textId="77777777"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14:paraId="4B8B545C" w14:textId="77777777"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14:paraId="51D49E2D" w14:textId="77777777" w:rsidTr="00792495">
        <w:trPr>
          <w:trHeight w:val="58"/>
          <w:jc w:val="right"/>
        </w:trPr>
        <w:tc>
          <w:tcPr>
            <w:tcW w:w="576" w:type="dxa"/>
            <w:tcBorders>
              <w:bottom w:val="single" w:sz="4" w:space="0" w:color="auto"/>
            </w:tcBorders>
            <w:vAlign w:val="center"/>
          </w:tcPr>
          <w:p w14:paraId="4025B51C" w14:textId="77777777"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14:paraId="01A1C167" w14:textId="77777777"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14:paraId="358531CF" w14:textId="77777777" w:rsidR="00F60E43" w:rsidRPr="00FC7170" w:rsidRDefault="00F60E43" w:rsidP="00792495">
            <w:pPr>
              <w:jc w:val="center"/>
            </w:pPr>
            <w:r w:rsidRPr="00FC7170">
              <w:t>3</w:t>
            </w:r>
          </w:p>
        </w:tc>
      </w:tr>
      <w:tr w:rsidR="00F60E43" w:rsidRPr="00FC7170" w14:paraId="24CD149F" w14:textId="77777777" w:rsidTr="00792495">
        <w:trPr>
          <w:trHeight w:val="1021"/>
          <w:jc w:val="right"/>
        </w:trPr>
        <w:tc>
          <w:tcPr>
            <w:tcW w:w="576" w:type="dxa"/>
            <w:tcBorders>
              <w:bottom w:val="single" w:sz="4" w:space="0" w:color="auto"/>
            </w:tcBorders>
            <w:vAlign w:val="center"/>
          </w:tcPr>
          <w:p w14:paraId="64C510B1" w14:textId="77777777"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14:paraId="771E492A" w14:textId="77777777"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14:paraId="5FE9BB8E" w14:textId="77777777"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14:paraId="1CA9AF5A" w14:textId="77777777" w:rsidTr="00792495">
        <w:trPr>
          <w:trHeight w:val="20"/>
          <w:jc w:val="right"/>
        </w:trPr>
        <w:tc>
          <w:tcPr>
            <w:tcW w:w="576" w:type="dxa"/>
            <w:tcBorders>
              <w:top w:val="single" w:sz="4" w:space="0" w:color="auto"/>
            </w:tcBorders>
            <w:vAlign w:val="center"/>
          </w:tcPr>
          <w:p w14:paraId="6A9CF006" w14:textId="77777777"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14:paraId="21B11556" w14:textId="77777777"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14:paraId="218C4116" w14:textId="77777777" w:rsidR="00F60E43" w:rsidRPr="00FC7170" w:rsidRDefault="00F60E43" w:rsidP="00792495">
            <w:pPr>
              <w:spacing w:after="120"/>
              <w:jc w:val="both"/>
            </w:pPr>
          </w:p>
        </w:tc>
      </w:tr>
      <w:tr w:rsidR="00F60E43" w:rsidRPr="00FC7170" w14:paraId="561555A7" w14:textId="77777777" w:rsidTr="00792495">
        <w:trPr>
          <w:trHeight w:val="20"/>
          <w:jc w:val="right"/>
        </w:trPr>
        <w:tc>
          <w:tcPr>
            <w:tcW w:w="576" w:type="dxa"/>
            <w:vAlign w:val="center"/>
          </w:tcPr>
          <w:p w14:paraId="34B8D8AD" w14:textId="77777777" w:rsidR="00F60E43" w:rsidRPr="00FC7170" w:rsidRDefault="00F60E43" w:rsidP="00F60E43">
            <w:pPr>
              <w:tabs>
                <w:tab w:val="left" w:pos="-177"/>
              </w:tabs>
              <w:jc w:val="center"/>
              <w:rPr>
                <w:b/>
              </w:rPr>
            </w:pPr>
            <w:r w:rsidRPr="00FC7170">
              <w:rPr>
                <w:b/>
              </w:rPr>
              <w:t>2.1.</w:t>
            </w:r>
          </w:p>
        </w:tc>
        <w:tc>
          <w:tcPr>
            <w:tcW w:w="3499" w:type="dxa"/>
            <w:vAlign w:val="center"/>
          </w:tcPr>
          <w:p w14:paraId="325D3B8A" w14:textId="77777777" w:rsidR="00F60E43" w:rsidRPr="00FC7170" w:rsidRDefault="00F60E43" w:rsidP="00F60E43">
            <w:pPr>
              <w:spacing w:after="120"/>
              <w:outlineLvl w:val="2"/>
              <w:rPr>
                <w:b/>
              </w:rPr>
            </w:pPr>
            <w:r w:rsidRPr="00FC7170">
              <w:rPr>
                <w:b/>
              </w:rPr>
              <w:t>повне найменування</w:t>
            </w:r>
          </w:p>
        </w:tc>
        <w:tc>
          <w:tcPr>
            <w:tcW w:w="6125" w:type="dxa"/>
          </w:tcPr>
          <w:p w14:paraId="3DC1FD0B" w14:textId="77777777"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14:paraId="79E5A0F1" w14:textId="77777777" w:rsidTr="00792495">
        <w:trPr>
          <w:trHeight w:val="20"/>
          <w:jc w:val="right"/>
        </w:trPr>
        <w:tc>
          <w:tcPr>
            <w:tcW w:w="576" w:type="dxa"/>
            <w:vAlign w:val="center"/>
          </w:tcPr>
          <w:p w14:paraId="0B83CC86" w14:textId="77777777" w:rsidR="00F60E43" w:rsidRPr="00FC7170" w:rsidRDefault="00F60E43" w:rsidP="00F60E43">
            <w:pPr>
              <w:tabs>
                <w:tab w:val="left" w:pos="-177"/>
              </w:tabs>
              <w:jc w:val="center"/>
              <w:rPr>
                <w:b/>
              </w:rPr>
            </w:pPr>
            <w:r w:rsidRPr="00FC7170">
              <w:rPr>
                <w:b/>
              </w:rPr>
              <w:t>2.2.</w:t>
            </w:r>
          </w:p>
        </w:tc>
        <w:tc>
          <w:tcPr>
            <w:tcW w:w="3499" w:type="dxa"/>
            <w:vAlign w:val="center"/>
          </w:tcPr>
          <w:p w14:paraId="5A49F6E3" w14:textId="77777777" w:rsidR="00F60E43" w:rsidRPr="00FC7170" w:rsidRDefault="00F60E43" w:rsidP="00F60E43">
            <w:pPr>
              <w:spacing w:after="120"/>
              <w:outlineLvl w:val="2"/>
              <w:rPr>
                <w:b/>
              </w:rPr>
            </w:pPr>
            <w:r w:rsidRPr="00FC7170">
              <w:rPr>
                <w:b/>
              </w:rPr>
              <w:t>місцезнаходження</w:t>
            </w:r>
          </w:p>
        </w:tc>
        <w:tc>
          <w:tcPr>
            <w:tcW w:w="6125" w:type="dxa"/>
          </w:tcPr>
          <w:p w14:paraId="629143DF" w14:textId="77777777" w:rsidR="00F60E43" w:rsidRDefault="00F60E43" w:rsidP="00F60E43">
            <w:pPr>
              <w:jc w:val="both"/>
            </w:pPr>
            <w:r>
              <w:rPr>
                <w:b/>
              </w:rPr>
              <w:t>вул. Героїв Небесної Сотні, 58, м. Коростишів, Житомирська обл., 12501.</w:t>
            </w:r>
          </w:p>
        </w:tc>
      </w:tr>
      <w:tr w:rsidR="00F60E43" w:rsidRPr="00FC7170" w14:paraId="0D3EEFE3" w14:textId="77777777" w:rsidTr="00792495">
        <w:trPr>
          <w:trHeight w:val="20"/>
          <w:jc w:val="right"/>
        </w:trPr>
        <w:tc>
          <w:tcPr>
            <w:tcW w:w="576" w:type="dxa"/>
            <w:vAlign w:val="center"/>
          </w:tcPr>
          <w:p w14:paraId="795C4312" w14:textId="77777777" w:rsidR="00F60E43" w:rsidRPr="00FC7170" w:rsidRDefault="00F60E43" w:rsidP="00F60E43">
            <w:pPr>
              <w:tabs>
                <w:tab w:val="left" w:pos="-177"/>
              </w:tabs>
              <w:jc w:val="center"/>
              <w:rPr>
                <w:b/>
              </w:rPr>
            </w:pPr>
            <w:r w:rsidRPr="00FC7170">
              <w:rPr>
                <w:b/>
              </w:rPr>
              <w:t>2.3.</w:t>
            </w:r>
          </w:p>
        </w:tc>
        <w:tc>
          <w:tcPr>
            <w:tcW w:w="3499" w:type="dxa"/>
            <w:vAlign w:val="center"/>
          </w:tcPr>
          <w:p w14:paraId="6385FDC0" w14:textId="77777777"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14:paraId="2664A477" w14:textId="77777777"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14:paraId="7E062A6A" w14:textId="77777777" w:rsidR="00F60E43" w:rsidRPr="00FA61A5" w:rsidRDefault="00F60E43" w:rsidP="00F60E43">
            <w:pPr>
              <w:tabs>
                <w:tab w:val="left" w:pos="0"/>
                <w:tab w:val="center" w:pos="4153"/>
                <w:tab w:val="right" w:pos="8306"/>
              </w:tabs>
            </w:pPr>
            <w:r w:rsidRPr="00FA61A5">
              <w:t xml:space="preserve">-   </w:t>
            </w:r>
            <w:r>
              <w:t>Блудова Юлія Едуардівна</w:t>
            </w:r>
            <w:r w:rsidRPr="00FA61A5">
              <w:t>,</w:t>
            </w:r>
          </w:p>
          <w:p w14:paraId="4D9625C2" w14:textId="77777777" w:rsidR="00F60E43" w:rsidRPr="00FA61A5" w:rsidRDefault="00F60E43" w:rsidP="00F60E43">
            <w:pPr>
              <w:tabs>
                <w:tab w:val="left" w:pos="0"/>
                <w:tab w:val="center" w:pos="4153"/>
                <w:tab w:val="right" w:pos="8306"/>
              </w:tabs>
              <w:ind w:right="-108"/>
            </w:pPr>
            <w:r w:rsidRPr="00FA61A5">
              <w:t xml:space="preserve">-   тел. </w:t>
            </w:r>
            <w:r>
              <w:t>098 38 30 333</w:t>
            </w:r>
            <w:r w:rsidRPr="00FA61A5">
              <w:t>.</w:t>
            </w:r>
          </w:p>
          <w:p w14:paraId="14336A0E" w14:textId="77777777"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14:paraId="1378681E" w14:textId="77777777"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14:paraId="23858F6A" w14:textId="77777777" w:rsidTr="00792495">
        <w:trPr>
          <w:trHeight w:val="299"/>
          <w:jc w:val="right"/>
        </w:trPr>
        <w:tc>
          <w:tcPr>
            <w:tcW w:w="576" w:type="dxa"/>
            <w:vAlign w:val="center"/>
          </w:tcPr>
          <w:p w14:paraId="428598A7" w14:textId="77777777" w:rsidR="00F60E43" w:rsidRPr="00FC7170" w:rsidRDefault="00F60E43" w:rsidP="00792495">
            <w:pPr>
              <w:tabs>
                <w:tab w:val="left" w:pos="-177"/>
              </w:tabs>
              <w:jc w:val="center"/>
              <w:rPr>
                <w:b/>
              </w:rPr>
            </w:pPr>
            <w:r w:rsidRPr="00FC7170">
              <w:rPr>
                <w:b/>
              </w:rPr>
              <w:t>3.</w:t>
            </w:r>
          </w:p>
        </w:tc>
        <w:tc>
          <w:tcPr>
            <w:tcW w:w="3499" w:type="dxa"/>
            <w:vAlign w:val="center"/>
          </w:tcPr>
          <w:p w14:paraId="1A3E198F" w14:textId="77777777" w:rsidR="00F60E43" w:rsidRPr="00FC7170" w:rsidRDefault="00F60E43" w:rsidP="00792495">
            <w:pPr>
              <w:outlineLvl w:val="1"/>
              <w:rPr>
                <w:b/>
              </w:rPr>
            </w:pPr>
            <w:r w:rsidRPr="00FC7170">
              <w:rPr>
                <w:b/>
              </w:rPr>
              <w:t>Процедура закупівлі</w:t>
            </w:r>
          </w:p>
        </w:tc>
        <w:tc>
          <w:tcPr>
            <w:tcW w:w="6125" w:type="dxa"/>
            <w:vAlign w:val="center"/>
          </w:tcPr>
          <w:p w14:paraId="5B674316" w14:textId="77777777"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14:paraId="3E798F1B" w14:textId="77777777" w:rsidTr="00792495">
        <w:trPr>
          <w:trHeight w:val="461"/>
          <w:jc w:val="right"/>
        </w:trPr>
        <w:tc>
          <w:tcPr>
            <w:tcW w:w="576" w:type="dxa"/>
            <w:vAlign w:val="center"/>
          </w:tcPr>
          <w:p w14:paraId="55DBA8FA" w14:textId="77777777" w:rsidR="00F60E43" w:rsidRPr="00FC7170" w:rsidRDefault="00F60E43" w:rsidP="00792495">
            <w:pPr>
              <w:tabs>
                <w:tab w:val="left" w:pos="-177"/>
              </w:tabs>
              <w:jc w:val="center"/>
              <w:rPr>
                <w:b/>
              </w:rPr>
            </w:pPr>
            <w:r w:rsidRPr="00FC7170">
              <w:rPr>
                <w:b/>
              </w:rPr>
              <w:t>4.</w:t>
            </w:r>
          </w:p>
        </w:tc>
        <w:tc>
          <w:tcPr>
            <w:tcW w:w="3499" w:type="dxa"/>
            <w:vAlign w:val="center"/>
          </w:tcPr>
          <w:p w14:paraId="66EE65FF" w14:textId="77777777"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14:paraId="62CBC60B" w14:textId="77777777" w:rsidR="00F60E43" w:rsidRPr="00EF2E92" w:rsidRDefault="00F60E43" w:rsidP="00792495">
            <w:pPr>
              <w:spacing w:after="120"/>
              <w:jc w:val="both"/>
            </w:pPr>
          </w:p>
        </w:tc>
      </w:tr>
      <w:tr w:rsidR="00F60E43" w:rsidRPr="00FC7170" w14:paraId="315D9C3E" w14:textId="77777777" w:rsidTr="00792495">
        <w:trPr>
          <w:trHeight w:val="20"/>
          <w:jc w:val="right"/>
        </w:trPr>
        <w:tc>
          <w:tcPr>
            <w:tcW w:w="576" w:type="dxa"/>
            <w:vAlign w:val="center"/>
          </w:tcPr>
          <w:p w14:paraId="5873C2FE" w14:textId="77777777" w:rsidR="00F60E43" w:rsidRPr="00FC7170" w:rsidRDefault="00F60E43" w:rsidP="00792495">
            <w:pPr>
              <w:tabs>
                <w:tab w:val="left" w:pos="-177"/>
              </w:tabs>
              <w:jc w:val="center"/>
              <w:rPr>
                <w:b/>
              </w:rPr>
            </w:pPr>
            <w:r w:rsidRPr="00FC7170">
              <w:rPr>
                <w:b/>
              </w:rPr>
              <w:t>4.1.</w:t>
            </w:r>
          </w:p>
        </w:tc>
        <w:tc>
          <w:tcPr>
            <w:tcW w:w="3499" w:type="dxa"/>
            <w:vAlign w:val="center"/>
          </w:tcPr>
          <w:p w14:paraId="6C0C6F59" w14:textId="77777777"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14:paraId="3418AACF" w14:textId="77777777" w:rsidR="00F60E43" w:rsidRPr="00AB7D98" w:rsidRDefault="00347A02" w:rsidP="00792495">
                <w:pPr>
                  <w:jc w:val="center"/>
                  <w:outlineLvl w:val="1"/>
                  <w:rPr>
                    <w:b/>
                  </w:rPr>
                </w:pPr>
                <w:r>
                  <w:rPr>
                    <w:b/>
                  </w:rPr>
                  <w:t>ДК 021:2015 - 42410000-3 Підіймально-транспортувальне обладнання (Придбання ліфта з демонтажем та монтажем)</w:t>
                </w:r>
              </w:p>
            </w:sdtContent>
          </w:sdt>
        </w:tc>
      </w:tr>
      <w:tr w:rsidR="00F60E43" w:rsidRPr="00FC7170" w14:paraId="079CD632" w14:textId="77777777" w:rsidTr="00792495">
        <w:trPr>
          <w:trHeight w:val="1242"/>
          <w:jc w:val="right"/>
        </w:trPr>
        <w:tc>
          <w:tcPr>
            <w:tcW w:w="576" w:type="dxa"/>
            <w:vAlign w:val="center"/>
          </w:tcPr>
          <w:p w14:paraId="6F3FD694" w14:textId="77777777" w:rsidR="00F60E43" w:rsidRPr="00FC7170" w:rsidRDefault="00F60E43" w:rsidP="00792495">
            <w:pPr>
              <w:tabs>
                <w:tab w:val="left" w:pos="-177"/>
              </w:tabs>
              <w:jc w:val="center"/>
              <w:rPr>
                <w:b/>
              </w:rPr>
            </w:pPr>
            <w:r w:rsidRPr="00FC7170">
              <w:rPr>
                <w:b/>
              </w:rPr>
              <w:t>4.2.</w:t>
            </w:r>
          </w:p>
        </w:tc>
        <w:tc>
          <w:tcPr>
            <w:tcW w:w="3499" w:type="dxa"/>
            <w:vAlign w:val="center"/>
          </w:tcPr>
          <w:p w14:paraId="7F17E6B8" w14:textId="77777777"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14:paraId="52FB23E4" w14:textId="77777777" w:rsidR="00F60E43" w:rsidRPr="00FC7170" w:rsidRDefault="00F60E43" w:rsidP="00792495">
            <w:pPr>
              <w:spacing w:after="120"/>
              <w:jc w:val="both"/>
            </w:pPr>
            <w:r w:rsidRPr="00FC7170">
              <w:t xml:space="preserve">     Закупівля за лотами не передбачається.</w:t>
            </w:r>
          </w:p>
        </w:tc>
      </w:tr>
      <w:tr w:rsidR="00DA4277" w:rsidRPr="00FC7170" w14:paraId="19E9CB32" w14:textId="77777777" w:rsidTr="00792495">
        <w:trPr>
          <w:trHeight w:val="837"/>
          <w:jc w:val="right"/>
        </w:trPr>
        <w:tc>
          <w:tcPr>
            <w:tcW w:w="576" w:type="dxa"/>
            <w:vAlign w:val="center"/>
          </w:tcPr>
          <w:p w14:paraId="26D1F303" w14:textId="77777777" w:rsidR="00DA4277" w:rsidRPr="00FC7170" w:rsidRDefault="00DA4277" w:rsidP="00DA4277">
            <w:pPr>
              <w:tabs>
                <w:tab w:val="left" w:pos="-177"/>
              </w:tabs>
              <w:jc w:val="center"/>
              <w:rPr>
                <w:b/>
              </w:rPr>
            </w:pPr>
            <w:r w:rsidRPr="00FC7170">
              <w:rPr>
                <w:b/>
              </w:rPr>
              <w:t>4.3.</w:t>
            </w:r>
          </w:p>
        </w:tc>
        <w:tc>
          <w:tcPr>
            <w:tcW w:w="3499" w:type="dxa"/>
            <w:vAlign w:val="center"/>
          </w:tcPr>
          <w:p w14:paraId="5F64926E" w14:textId="77777777"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14:paraId="305265B8" w14:textId="77777777"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14:paraId="641522ED" w14:textId="77777777"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14:paraId="2198A926" w14:textId="77777777" w:rsidTr="00792495">
        <w:trPr>
          <w:trHeight w:val="20"/>
          <w:jc w:val="right"/>
        </w:trPr>
        <w:tc>
          <w:tcPr>
            <w:tcW w:w="576" w:type="dxa"/>
            <w:vAlign w:val="center"/>
          </w:tcPr>
          <w:p w14:paraId="392502A0" w14:textId="77777777" w:rsidR="00DA4277" w:rsidRPr="00FC7170" w:rsidRDefault="00DA4277" w:rsidP="00DA4277">
            <w:pPr>
              <w:tabs>
                <w:tab w:val="left" w:pos="-177"/>
              </w:tabs>
              <w:jc w:val="center"/>
              <w:rPr>
                <w:b/>
              </w:rPr>
            </w:pPr>
            <w:r w:rsidRPr="00FC7170">
              <w:rPr>
                <w:b/>
              </w:rPr>
              <w:t>4.4.</w:t>
            </w:r>
          </w:p>
        </w:tc>
        <w:tc>
          <w:tcPr>
            <w:tcW w:w="3499" w:type="dxa"/>
            <w:vAlign w:val="center"/>
          </w:tcPr>
          <w:p w14:paraId="5BE27636" w14:textId="77777777"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14:paraId="19DDD767" w14:textId="349C7E38" w:rsidR="00DA4277" w:rsidRDefault="00DA4277" w:rsidP="00DA4277">
            <w:pPr>
              <w:pStyle w:val="NormalWeb1"/>
              <w:spacing w:before="0" w:after="0" w:line="240" w:lineRule="auto"/>
              <w:jc w:val="both"/>
              <w:rPr>
                <w:lang w:val="uk-UA"/>
              </w:rPr>
            </w:pPr>
            <w:r>
              <w:rPr>
                <w:lang w:val="uk-UA"/>
              </w:rPr>
              <w:t xml:space="preserve">До </w:t>
            </w:r>
            <w:r w:rsidR="00FF277B">
              <w:rPr>
                <w:lang w:val="uk-UA"/>
              </w:rPr>
              <w:t>01 липня</w:t>
            </w:r>
            <w:r w:rsidR="00DE533F">
              <w:rPr>
                <w:lang w:val="uk-UA"/>
              </w:rPr>
              <w:t xml:space="preserve"> 2024</w:t>
            </w:r>
            <w:r>
              <w:rPr>
                <w:lang w:val="uk-UA"/>
              </w:rPr>
              <w:t xml:space="preserve"> року </w:t>
            </w:r>
          </w:p>
          <w:p w14:paraId="6E9D3F77" w14:textId="77777777" w:rsidR="00DA4277" w:rsidRPr="00FC7170" w:rsidRDefault="00DA4277" w:rsidP="00DA4277">
            <w:pPr>
              <w:pStyle w:val="23"/>
              <w:spacing w:before="0" w:after="0"/>
              <w:ind w:firstLine="0"/>
              <w:rPr>
                <w:i/>
              </w:rPr>
            </w:pPr>
          </w:p>
        </w:tc>
      </w:tr>
      <w:tr w:rsidR="00F60E43" w:rsidRPr="00FC7170" w14:paraId="68BDFAFC" w14:textId="77777777" w:rsidTr="00792495">
        <w:trPr>
          <w:trHeight w:val="20"/>
          <w:jc w:val="right"/>
        </w:trPr>
        <w:tc>
          <w:tcPr>
            <w:tcW w:w="576" w:type="dxa"/>
            <w:vAlign w:val="center"/>
          </w:tcPr>
          <w:p w14:paraId="789DE673" w14:textId="77777777" w:rsidR="00F60E43" w:rsidRPr="00FC7170" w:rsidRDefault="00F60E43" w:rsidP="00792495">
            <w:pPr>
              <w:tabs>
                <w:tab w:val="left" w:pos="-177"/>
              </w:tabs>
              <w:jc w:val="center"/>
              <w:rPr>
                <w:b/>
              </w:rPr>
            </w:pPr>
            <w:r w:rsidRPr="00FC7170">
              <w:rPr>
                <w:b/>
              </w:rPr>
              <w:t>5.</w:t>
            </w:r>
          </w:p>
        </w:tc>
        <w:tc>
          <w:tcPr>
            <w:tcW w:w="3499" w:type="dxa"/>
            <w:vAlign w:val="center"/>
          </w:tcPr>
          <w:p w14:paraId="5C9ECD33" w14:textId="77777777"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14:paraId="53330E72" w14:textId="77777777"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14:paraId="6C207E36" w14:textId="77777777" w:rsidTr="00792495">
        <w:trPr>
          <w:trHeight w:val="20"/>
          <w:jc w:val="right"/>
        </w:trPr>
        <w:tc>
          <w:tcPr>
            <w:tcW w:w="576" w:type="dxa"/>
            <w:vAlign w:val="center"/>
          </w:tcPr>
          <w:p w14:paraId="5B529200" w14:textId="77777777" w:rsidR="00F60E43" w:rsidRPr="00FC7170" w:rsidRDefault="00F60E43" w:rsidP="00792495">
            <w:pPr>
              <w:tabs>
                <w:tab w:val="left" w:pos="-177"/>
              </w:tabs>
              <w:jc w:val="center"/>
              <w:rPr>
                <w:b/>
              </w:rPr>
            </w:pPr>
            <w:r w:rsidRPr="00FC7170">
              <w:rPr>
                <w:b/>
              </w:rPr>
              <w:t>6.</w:t>
            </w:r>
          </w:p>
        </w:tc>
        <w:tc>
          <w:tcPr>
            <w:tcW w:w="3499" w:type="dxa"/>
            <w:vAlign w:val="center"/>
          </w:tcPr>
          <w:p w14:paraId="09B7FEE4" w14:textId="77777777"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14:paraId="72BA3217" w14:textId="77777777"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14:paraId="40A7B49E" w14:textId="77777777" w:rsidTr="00792495">
        <w:trPr>
          <w:trHeight w:val="20"/>
          <w:jc w:val="right"/>
        </w:trPr>
        <w:tc>
          <w:tcPr>
            <w:tcW w:w="576" w:type="dxa"/>
            <w:vAlign w:val="center"/>
          </w:tcPr>
          <w:p w14:paraId="3596C026" w14:textId="77777777" w:rsidR="00F60E43" w:rsidRPr="00FC7170" w:rsidRDefault="00F60E43" w:rsidP="00792495">
            <w:pPr>
              <w:tabs>
                <w:tab w:val="left" w:pos="-177"/>
              </w:tabs>
              <w:jc w:val="center"/>
              <w:rPr>
                <w:b/>
              </w:rPr>
            </w:pPr>
            <w:r w:rsidRPr="00FC7170">
              <w:rPr>
                <w:b/>
              </w:rPr>
              <w:lastRenderedPageBreak/>
              <w:t>7.</w:t>
            </w:r>
          </w:p>
        </w:tc>
        <w:tc>
          <w:tcPr>
            <w:tcW w:w="3499" w:type="dxa"/>
            <w:vAlign w:val="center"/>
          </w:tcPr>
          <w:p w14:paraId="7356463F" w14:textId="77777777"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14:paraId="4FD1D3ED" w14:textId="77777777"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FBBFA72" w14:textId="77777777"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983CEF7" w14:textId="77777777"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14:paraId="44DB1EFA" w14:textId="77777777" w:rsidTr="00792495">
        <w:trPr>
          <w:trHeight w:val="479"/>
          <w:jc w:val="right"/>
        </w:trPr>
        <w:tc>
          <w:tcPr>
            <w:tcW w:w="10200" w:type="dxa"/>
            <w:gridSpan w:val="3"/>
            <w:vAlign w:val="center"/>
          </w:tcPr>
          <w:p w14:paraId="7CC8F7E6" w14:textId="77777777"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14:paraId="5042B752" w14:textId="77777777" w:rsidTr="00792495">
        <w:trPr>
          <w:trHeight w:val="20"/>
          <w:jc w:val="right"/>
        </w:trPr>
        <w:tc>
          <w:tcPr>
            <w:tcW w:w="576" w:type="dxa"/>
            <w:vAlign w:val="center"/>
          </w:tcPr>
          <w:p w14:paraId="2540305E" w14:textId="77777777" w:rsidR="00F60E43" w:rsidRPr="00FC7170" w:rsidRDefault="00F60E43" w:rsidP="00792495">
            <w:pPr>
              <w:tabs>
                <w:tab w:val="left" w:pos="-177"/>
              </w:tabs>
              <w:jc w:val="center"/>
              <w:rPr>
                <w:b/>
              </w:rPr>
            </w:pPr>
            <w:r w:rsidRPr="00FC7170">
              <w:rPr>
                <w:b/>
              </w:rPr>
              <w:t>1.</w:t>
            </w:r>
          </w:p>
        </w:tc>
        <w:tc>
          <w:tcPr>
            <w:tcW w:w="3499" w:type="dxa"/>
            <w:vAlign w:val="center"/>
          </w:tcPr>
          <w:p w14:paraId="2A8C4DEE" w14:textId="77777777"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14:paraId="63967DBF" w14:textId="77777777"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F6303DF"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49842AD"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14:paraId="7E5DCC82" w14:textId="77777777" w:rsidTr="00792495">
        <w:trPr>
          <w:trHeight w:val="20"/>
          <w:jc w:val="right"/>
        </w:trPr>
        <w:tc>
          <w:tcPr>
            <w:tcW w:w="576" w:type="dxa"/>
            <w:vAlign w:val="center"/>
          </w:tcPr>
          <w:p w14:paraId="2A7FA1C7" w14:textId="77777777" w:rsidR="00F60E43" w:rsidRPr="00FC7170" w:rsidRDefault="00F60E43" w:rsidP="00792495">
            <w:pPr>
              <w:tabs>
                <w:tab w:val="left" w:pos="-177"/>
              </w:tabs>
              <w:jc w:val="center"/>
              <w:rPr>
                <w:b/>
              </w:rPr>
            </w:pPr>
            <w:r w:rsidRPr="00FC7170">
              <w:rPr>
                <w:b/>
              </w:rPr>
              <w:t>2.</w:t>
            </w:r>
          </w:p>
        </w:tc>
        <w:tc>
          <w:tcPr>
            <w:tcW w:w="3499" w:type="dxa"/>
            <w:vAlign w:val="center"/>
          </w:tcPr>
          <w:p w14:paraId="7D6E12BA" w14:textId="77777777"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14:paraId="02D155B2" w14:textId="77777777"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D14556" w14:textId="77777777"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F60E43" w:rsidRPr="00FC7170" w14:paraId="70F7A4F4" w14:textId="77777777" w:rsidTr="00792495">
        <w:trPr>
          <w:trHeight w:val="20"/>
          <w:jc w:val="right"/>
        </w:trPr>
        <w:tc>
          <w:tcPr>
            <w:tcW w:w="10200" w:type="dxa"/>
            <w:gridSpan w:val="3"/>
            <w:vAlign w:val="center"/>
          </w:tcPr>
          <w:p w14:paraId="6F7B8704" w14:textId="77777777"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14:paraId="186B28CC" w14:textId="77777777" w:rsidTr="004B46E4">
        <w:trPr>
          <w:trHeight w:val="20"/>
          <w:jc w:val="right"/>
        </w:trPr>
        <w:tc>
          <w:tcPr>
            <w:tcW w:w="576" w:type="dxa"/>
            <w:vAlign w:val="center"/>
          </w:tcPr>
          <w:p w14:paraId="67801242" w14:textId="77777777" w:rsidR="004B46E4" w:rsidRPr="00FC7170" w:rsidRDefault="004B46E4" w:rsidP="004B46E4">
            <w:pPr>
              <w:tabs>
                <w:tab w:val="left" w:pos="-177"/>
              </w:tabs>
              <w:jc w:val="center"/>
              <w:rPr>
                <w:b/>
              </w:rPr>
            </w:pPr>
            <w:r w:rsidRPr="00FC7170">
              <w:rPr>
                <w:b/>
              </w:rPr>
              <w:t>1.</w:t>
            </w:r>
          </w:p>
        </w:tc>
        <w:tc>
          <w:tcPr>
            <w:tcW w:w="3499" w:type="dxa"/>
            <w:vAlign w:val="center"/>
          </w:tcPr>
          <w:p w14:paraId="3749644A" w14:textId="77777777" w:rsidR="004B46E4" w:rsidRPr="00FC7170" w:rsidRDefault="004B46E4" w:rsidP="004B46E4">
            <w:pPr>
              <w:spacing w:after="120"/>
            </w:pPr>
            <w:r w:rsidRPr="00FC7170">
              <w:rPr>
                <w:b/>
              </w:rPr>
              <w:t>Зміст і спосіб подання тендерної пропозиції</w:t>
            </w:r>
          </w:p>
        </w:tc>
        <w:tc>
          <w:tcPr>
            <w:tcW w:w="6125" w:type="dxa"/>
          </w:tcPr>
          <w:p w14:paraId="15993D75" w14:textId="77777777"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2D76B6D" w14:textId="77777777"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14:paraId="0D40F7BD" w14:textId="77777777"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14:paraId="106CB78C" w14:textId="77777777"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14:paraId="35CA3DF1" w14:textId="77777777"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14:paraId="2AB7165A" w14:textId="77777777"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14:paraId="4CE13F54" w14:textId="77777777"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14:paraId="7847620A" w14:textId="77777777"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14:paraId="65890261" w14:textId="77777777"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14:paraId="542D410B" w14:textId="77777777"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14:paraId="67251BDC" w14:textId="77777777"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14:paraId="15AAB119" w14:textId="77777777" w:rsidR="004939CD" w:rsidRDefault="004939CD" w:rsidP="004B46E4">
            <w:pPr>
              <w:spacing w:before="80" w:after="80"/>
              <w:jc w:val="both"/>
              <w:rPr>
                <w:color w:val="000000"/>
              </w:rPr>
            </w:pPr>
          </w:p>
          <w:p w14:paraId="5058CE51" w14:textId="77777777"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14:paraId="79EFE924" w14:textId="77777777"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3D0039E" w14:textId="77777777" w:rsidR="004B46E4" w:rsidRDefault="004B46E4" w:rsidP="004B46E4">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E27697D" w14:textId="77777777"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14:paraId="2906B6E1" w14:textId="77777777" w:rsidR="004B46E4" w:rsidRDefault="004B46E4" w:rsidP="004B46E4">
            <w:pPr>
              <w:spacing w:before="80" w:after="80"/>
              <w:jc w:val="both"/>
              <w:rPr>
                <w:color w:val="000000"/>
              </w:rPr>
            </w:pPr>
          </w:p>
          <w:p w14:paraId="01A2A0BF" w14:textId="77777777"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6FD6C0B" w14:textId="77777777"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14:paraId="5326C5BA" w14:textId="77777777" w:rsidR="004B46E4" w:rsidRDefault="004B46E4" w:rsidP="004B46E4">
            <w:pPr>
              <w:spacing w:before="80" w:after="80"/>
              <w:ind w:left="-21"/>
              <w:jc w:val="both"/>
              <w:rPr>
                <w:color w:val="000000"/>
              </w:rPr>
            </w:pPr>
          </w:p>
          <w:p w14:paraId="117C4CCF" w14:textId="77777777"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9B6BAD" w14:textId="77777777"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14:paraId="2D7EBAD1" w14:textId="77777777"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14:paraId="71D1BE23" w14:textId="77777777" w:rsidR="004B46E4" w:rsidRDefault="004B46E4" w:rsidP="004B46E4">
            <w:pPr>
              <w:shd w:val="clear" w:color="auto" w:fill="FFFFFF"/>
              <w:spacing w:before="80" w:after="80"/>
              <w:ind w:firstLine="448"/>
              <w:jc w:val="both"/>
              <w:rPr>
                <w:color w:val="000000"/>
              </w:rPr>
            </w:pPr>
            <w:r>
              <w:rPr>
                <w:color w:val="000000"/>
              </w:rPr>
              <w:t>уживання великої літери;</w:t>
            </w:r>
          </w:p>
          <w:p w14:paraId="1678393B" w14:textId="77777777"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14:paraId="1D38514C" w14:textId="77777777"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14:paraId="14938151" w14:textId="77777777"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D4B672" w14:textId="77777777"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14:paraId="70683231" w14:textId="77777777"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14:paraId="685A6886" w14:textId="77777777"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68DE14" w14:textId="77777777"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1C99B5" w14:textId="77777777"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4172B8" w14:textId="77777777"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DADF00" w14:textId="77777777"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A9DAE4" w14:textId="77777777"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3F3925" w14:textId="77777777"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FEB86" w14:textId="77777777"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7B5E87" w14:textId="77777777"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E63BA2" w14:textId="77777777"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8A807B" w14:textId="77777777"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6FC539" w14:textId="77777777"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EE140C" w14:textId="77777777"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14:paraId="6A83B90B" w14:textId="77777777" w:rsidR="004B46E4" w:rsidRDefault="004B46E4" w:rsidP="004B46E4">
            <w:pPr>
              <w:spacing w:before="80" w:after="80"/>
              <w:ind w:firstLine="284"/>
              <w:jc w:val="both"/>
              <w:rPr>
                <w:color w:val="000000"/>
              </w:rPr>
            </w:pPr>
            <w:r>
              <w:rPr>
                <w:color w:val="000000"/>
              </w:rPr>
              <w:t>Приклади формальних помилок:</w:t>
            </w:r>
          </w:p>
          <w:p w14:paraId="5A5ECD09" w14:textId="77777777"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14:paraId="01ECBDA5" w14:textId="77777777"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14:paraId="72342194" w14:textId="77777777"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14:paraId="54F92546" w14:textId="77777777"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7517DE98" w14:textId="77777777" w:rsidR="004B46E4" w:rsidRDefault="004B46E4" w:rsidP="004B46E4">
            <w:pPr>
              <w:spacing w:before="80" w:after="80"/>
              <w:ind w:firstLine="284"/>
              <w:jc w:val="both"/>
              <w:rPr>
                <w:color w:val="000000"/>
              </w:rPr>
            </w:pPr>
            <w:r>
              <w:rPr>
                <w:color w:val="000000"/>
              </w:rPr>
              <w:t>- відсутність нумерації сторінок пропозиції;</w:t>
            </w:r>
          </w:p>
          <w:p w14:paraId="2FC36A33" w14:textId="77777777"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76CDFF77" w14:textId="77777777" w:rsidR="004B46E4" w:rsidRDefault="004B46E4" w:rsidP="004B46E4">
            <w:pPr>
              <w:spacing w:before="80" w:after="80"/>
              <w:ind w:firstLine="284"/>
              <w:jc w:val="both"/>
              <w:rPr>
                <w:color w:val="000000"/>
              </w:rPr>
            </w:pPr>
            <w:r>
              <w:rPr>
                <w:color w:val="000000"/>
              </w:rPr>
              <w:t>- технічні помилки та описки.</w:t>
            </w:r>
          </w:p>
          <w:p w14:paraId="57CE695F" w14:textId="77777777" w:rsidR="004B46E4" w:rsidRDefault="004B46E4" w:rsidP="004B46E4">
            <w:pPr>
              <w:spacing w:before="80" w:after="80"/>
              <w:ind w:firstLine="284"/>
              <w:jc w:val="both"/>
              <w:rPr>
                <w:i/>
                <w:color w:val="000000"/>
              </w:rPr>
            </w:pPr>
            <w:r>
              <w:rPr>
                <w:i/>
                <w:color w:val="000000"/>
              </w:rPr>
              <w:t>Наприклад: зазначення в довідці русизмів, сленгових слів або технічних помилок;</w:t>
            </w:r>
          </w:p>
          <w:p w14:paraId="24AD4624" w14:textId="77777777"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668AABF" w14:textId="77777777"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C13CA2" w:rsidRPr="00FC7170" w14:paraId="4A650A47" w14:textId="77777777" w:rsidTr="00792495">
        <w:trPr>
          <w:trHeight w:val="446"/>
          <w:jc w:val="right"/>
        </w:trPr>
        <w:tc>
          <w:tcPr>
            <w:tcW w:w="576" w:type="dxa"/>
            <w:vAlign w:val="center"/>
          </w:tcPr>
          <w:p w14:paraId="6208D18E" w14:textId="77777777" w:rsidR="00C13CA2" w:rsidRPr="00FC7170" w:rsidRDefault="00C13CA2" w:rsidP="00C13CA2">
            <w:pPr>
              <w:tabs>
                <w:tab w:val="left" w:pos="-177"/>
              </w:tabs>
              <w:jc w:val="center"/>
              <w:rPr>
                <w:b/>
              </w:rPr>
            </w:pPr>
            <w:r w:rsidRPr="00FC7170">
              <w:rPr>
                <w:b/>
              </w:rPr>
              <w:lastRenderedPageBreak/>
              <w:t>2.</w:t>
            </w:r>
          </w:p>
        </w:tc>
        <w:tc>
          <w:tcPr>
            <w:tcW w:w="3499" w:type="dxa"/>
            <w:vAlign w:val="center"/>
          </w:tcPr>
          <w:p w14:paraId="075C1E50" w14:textId="77777777" w:rsidR="00C13CA2" w:rsidRPr="00FC7170" w:rsidRDefault="00C13CA2" w:rsidP="00C13CA2">
            <w:pPr>
              <w:outlineLvl w:val="1"/>
              <w:rPr>
                <w:b/>
                <w:highlight w:val="yellow"/>
                <w:lang w:eastAsia="en-US"/>
              </w:rPr>
            </w:pPr>
            <w:r w:rsidRPr="00FC7170">
              <w:rPr>
                <w:b/>
                <w:lang w:eastAsia="en-US"/>
              </w:rPr>
              <w:t>Забезпечення тендерної пропозиції</w:t>
            </w:r>
          </w:p>
        </w:tc>
        <w:tc>
          <w:tcPr>
            <w:tcW w:w="6125" w:type="dxa"/>
            <w:vAlign w:val="center"/>
          </w:tcPr>
          <w:tbl>
            <w:tblPr>
              <w:tblW w:w="0" w:type="auto"/>
              <w:jc w:val="center"/>
              <w:tblLook w:val="0000" w:firstRow="0" w:lastRow="0" w:firstColumn="0" w:lastColumn="0" w:noHBand="0" w:noVBand="0"/>
            </w:tblPr>
            <w:tblGrid>
              <w:gridCol w:w="5909"/>
            </w:tblGrid>
            <w:tr w:rsidR="006271FF" w:rsidRPr="006271FF" w14:paraId="125DA70F" w14:textId="77777777" w:rsidTr="00750160">
              <w:trPr>
                <w:trHeight w:val="410"/>
                <w:jc w:val="center"/>
              </w:trPr>
              <w:tc>
                <w:tcPr>
                  <w:tcW w:w="7223" w:type="dxa"/>
                  <w:shd w:val="clear" w:color="auto" w:fill="auto"/>
                </w:tcPr>
                <w:p w14:paraId="4015746F" w14:textId="77777777" w:rsidR="00C13CA2" w:rsidRPr="008A3323" w:rsidRDefault="00C13CA2" w:rsidP="00C13CA2">
                  <w:pPr>
                    <w:jc w:val="both"/>
                    <w:rPr>
                      <w:color w:val="000000" w:themeColor="text1"/>
                    </w:rPr>
                  </w:pPr>
                  <w:r w:rsidRPr="008A3323">
                    <w:rPr>
                      <w:color w:val="000000" w:themeColor="text1"/>
                    </w:rPr>
                    <w:t xml:space="preserve">Для забезпечення виконання зобов’язань, що виникають у зв’язку з поданням тендерної пропозиції, учасник торгів надає забезпечення тендерної пропозиції у формі електронної банківської гарантії, забезпеченої 100% грошовим покриттям, з обов’язковим накладанням електронного цифрового підпису. </w:t>
                  </w:r>
                </w:p>
                <w:p w14:paraId="12208CE9" w14:textId="77777777" w:rsidR="00C13CA2" w:rsidRPr="008A3323" w:rsidRDefault="00C13CA2" w:rsidP="00C13CA2">
                  <w:pPr>
                    <w:jc w:val="both"/>
                    <w:rPr>
                      <w:color w:val="000000" w:themeColor="text1"/>
                    </w:rPr>
                  </w:pPr>
                  <w:r w:rsidRPr="008A3323">
                    <w:rPr>
                      <w:color w:val="000000" w:themeColor="text1"/>
                    </w:rPr>
                    <w:t xml:space="preserve">Учасник самостійно вирішує, до якої фінансової установи необхідно звернутися за банківською гарантією. 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14.12.2020р. № 2628 з урахуванням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р. № 639.   </w:t>
                  </w:r>
                </w:p>
                <w:p w14:paraId="05CA7E2C" w14:textId="61B15DF4" w:rsidR="00C13CA2" w:rsidRPr="008A3323" w:rsidRDefault="00C13CA2" w:rsidP="00C13CA2">
                  <w:pPr>
                    <w:jc w:val="both"/>
                    <w:rPr>
                      <w:color w:val="000000" w:themeColor="text1"/>
                    </w:rPr>
                  </w:pPr>
                  <w:r w:rsidRPr="008A3323">
                    <w:rPr>
                      <w:color w:val="000000" w:themeColor="text1"/>
                    </w:rPr>
                    <w:t xml:space="preserve">Розмір забезпечення тендерної пропозиції:  </w:t>
                  </w:r>
                  <w:r w:rsidRPr="008A3323">
                    <w:rPr>
                      <w:color w:val="000000" w:themeColor="text1"/>
                      <w:lang w:val="ru-RU"/>
                    </w:rPr>
                    <w:t>46500,00</w:t>
                  </w:r>
                  <w:r w:rsidRPr="008A3323">
                    <w:rPr>
                      <w:color w:val="000000" w:themeColor="text1"/>
                    </w:rPr>
                    <w:t xml:space="preserve"> грн. </w:t>
                  </w:r>
                </w:p>
                <w:p w14:paraId="445701F3" w14:textId="77777777" w:rsidR="00C13CA2" w:rsidRPr="008A3323" w:rsidRDefault="00C13CA2" w:rsidP="00C13CA2">
                  <w:pPr>
                    <w:jc w:val="both"/>
                    <w:rPr>
                      <w:color w:val="000000" w:themeColor="text1"/>
                    </w:rPr>
                  </w:pPr>
                  <w:r w:rsidRPr="008A3323">
                    <w:rPr>
                      <w:color w:val="000000" w:themeColor="text1"/>
                    </w:rPr>
                    <w:t xml:space="preserve">Строк дії забезпечення тендерної пропозиції – протягом дії тендерної пропозиції. </w:t>
                  </w:r>
                </w:p>
                <w:p w14:paraId="58F2A84F" w14:textId="77777777" w:rsidR="00C13CA2" w:rsidRPr="008A3323" w:rsidRDefault="00C13CA2" w:rsidP="00C13CA2">
                  <w:pPr>
                    <w:jc w:val="both"/>
                    <w:rPr>
                      <w:color w:val="000000" w:themeColor="text1"/>
                    </w:rPr>
                  </w:pPr>
                  <w:r w:rsidRPr="008A3323">
                    <w:rPr>
                      <w:color w:val="000000" w:themeColor="text1"/>
                    </w:rPr>
                    <w:t xml:space="preserve">      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Банківська гарантія має містити умови згідно яких банк-гарант зобов’язується </w:t>
                  </w:r>
                  <w:r w:rsidRPr="008A3323">
                    <w:rPr>
                      <w:color w:val="000000" w:themeColor="text1"/>
                    </w:rPr>
                    <w:lastRenderedPageBreak/>
                    <w:t>розглянути письмову вимогу замовника та сплатити суму наданої банківської гарантії у строк, що не перевищує 5 (п’яти) робочих днів з моменту одержання письмової вимоги замовника. Гарантія не може бути відкликана гарантом. Банківська гарантія повинна бути видана банком-гарантом на умовах грошового забезпечення (покриття). Разом із банківською гарантією як невід’ємна частина надаються у електронному форматі *.pdf або *.jpg:</w:t>
                  </w:r>
                </w:p>
                <w:p w14:paraId="702FC127" w14:textId="77777777" w:rsidR="00C13CA2" w:rsidRPr="008A3323" w:rsidRDefault="00C13CA2" w:rsidP="00C13CA2">
                  <w:pPr>
                    <w:jc w:val="both"/>
                    <w:rPr>
                      <w:color w:val="000000" w:themeColor="text1"/>
                    </w:rPr>
                  </w:pPr>
                  <w:r w:rsidRPr="008A3323">
                    <w:rPr>
                      <w:color w:val="000000" w:themeColor="text1"/>
                    </w:rPr>
                    <w:t>- копія ліцензії, виданої банку чи ін. документу, що свідчить про внесення банку до переліку ліцензіатів.</w:t>
                  </w:r>
                </w:p>
                <w:p w14:paraId="7311E8EE" w14:textId="77777777" w:rsidR="00C13CA2" w:rsidRPr="008A3323" w:rsidRDefault="00C13CA2" w:rsidP="00C13CA2">
                  <w:pPr>
                    <w:jc w:val="both"/>
                    <w:rPr>
                      <w:color w:val="000000" w:themeColor="text1"/>
                    </w:rPr>
                  </w:pPr>
                  <w:r w:rsidRPr="008A3323">
                    <w:rPr>
                      <w:color w:val="000000" w:themeColor="text1"/>
                    </w:rPr>
                    <w:t>- копія документа про повноваження особи, котра підписує банківську гарантію.</w:t>
                  </w:r>
                </w:p>
                <w:p w14:paraId="1121E4BB" w14:textId="77777777" w:rsidR="00C13CA2" w:rsidRPr="008A3323" w:rsidRDefault="00C13CA2" w:rsidP="00C13CA2">
                  <w:pPr>
                    <w:jc w:val="both"/>
                    <w:rPr>
                      <w:color w:val="000000" w:themeColor="text1"/>
                    </w:rPr>
                  </w:pPr>
                  <w:r w:rsidRPr="008A3323">
                    <w:rPr>
                      <w:color w:val="000000" w:themeColor="text1"/>
                    </w:rPr>
                    <w:t xml:space="preserve">-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або копію платіжного доручення чи іншого документу, який підтверджує внесення суми забезпечення тендерної пропозиції.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w:t>
                  </w:r>
                </w:p>
                <w:p w14:paraId="5C508D8F" w14:textId="77777777" w:rsidR="00C13CA2" w:rsidRPr="008A3323" w:rsidRDefault="00C13CA2" w:rsidP="00C13CA2">
                  <w:pPr>
                    <w:jc w:val="both"/>
                    <w:rPr>
                      <w:color w:val="000000" w:themeColor="text1"/>
                    </w:rPr>
                  </w:pPr>
                  <w:r w:rsidRPr="008A3323">
                    <w:rPr>
                      <w:color w:val="000000" w:themeColor="text1"/>
                    </w:rPr>
                    <w:t xml:space="preserve">Для підтвердження учасник надає, окрім зазначеного, копію платіжного доручення, що підтверджує перерахування коштів у якості тендерного забезпечення, завіреного банком. Файл електронної гарантії подається у складі тендерної пропозиції у форматі, придатному для перевірки накладання електронного цифрового підпису уповноваженої службової (посадової) особи банку-гаранта на такий документ, та на офіційному сайті Центрального засвідчувального органу органу за посиланням – http://сzo.gov.ua/verify   </w:t>
                  </w:r>
                </w:p>
                <w:p w14:paraId="1953868F" w14:textId="77777777" w:rsidR="00C13CA2" w:rsidRPr="008A3323" w:rsidRDefault="00C13CA2" w:rsidP="00C13CA2">
                  <w:pPr>
                    <w:jc w:val="both"/>
                    <w:rPr>
                      <w:color w:val="000000" w:themeColor="text1"/>
                    </w:rPr>
                  </w:pPr>
                  <w:r w:rsidRPr="008A3323">
                    <w:rPr>
                      <w:color w:val="000000" w:themeColor="text1"/>
                    </w:rPr>
                    <w:t xml:space="preserve">       У випадку, коли учасник процедури закупівлі не надав забезпечення тендерної пропозиції, Замовник відхиляє таку тендерну пропозицію із зазначенням аргументації в електронній системі закупівель.</w:t>
                  </w:r>
                </w:p>
                <w:p w14:paraId="345DED19" w14:textId="77777777" w:rsidR="00C13CA2" w:rsidRPr="008A3323" w:rsidRDefault="00C13CA2" w:rsidP="00C13CA2">
                  <w:pPr>
                    <w:jc w:val="both"/>
                    <w:rPr>
                      <w:color w:val="000000" w:themeColor="text1"/>
                    </w:rPr>
                  </w:pPr>
                </w:p>
              </w:tc>
            </w:tr>
            <w:tr w:rsidR="006271FF" w:rsidRPr="006271FF" w14:paraId="2BF861A5" w14:textId="77777777" w:rsidTr="00750160">
              <w:trPr>
                <w:trHeight w:val="522"/>
                <w:jc w:val="center"/>
              </w:trPr>
              <w:tc>
                <w:tcPr>
                  <w:tcW w:w="7223" w:type="dxa"/>
                  <w:shd w:val="clear" w:color="auto" w:fill="FFFFFF"/>
                </w:tcPr>
                <w:p w14:paraId="2DDEAF29" w14:textId="77777777" w:rsidR="00C13CA2" w:rsidRPr="008A3323" w:rsidRDefault="00C13CA2" w:rsidP="00C13CA2">
                  <w:pPr>
                    <w:pStyle w:val="rvps2"/>
                    <w:widowControl w:val="0"/>
                    <w:shd w:val="clear" w:color="auto" w:fill="FFFFFF"/>
                    <w:spacing w:after="0"/>
                    <w:contextualSpacing/>
                    <w:jc w:val="both"/>
                    <w:textAlignment w:val="baseline"/>
                    <w:rPr>
                      <w:color w:val="000000" w:themeColor="text1"/>
                    </w:rPr>
                  </w:pPr>
                  <w:r w:rsidRPr="008A3323">
                    <w:rPr>
                      <w:color w:val="000000" w:themeColor="text1"/>
                    </w:rPr>
                    <w:lastRenderedPageBreak/>
                    <w:t>Умови визначаються відповідно до ст. 25 Закону України «Про публічні закупівлі» з урахуванням Особливостей.</w:t>
                  </w:r>
                </w:p>
                <w:p w14:paraId="52F28106" w14:textId="77777777" w:rsidR="00C13CA2" w:rsidRPr="008A3323" w:rsidRDefault="00C13CA2" w:rsidP="00C13CA2">
                  <w:pPr>
                    <w:pStyle w:val="rvps2"/>
                    <w:widowControl w:val="0"/>
                    <w:shd w:val="clear" w:color="auto" w:fill="FFFFFF"/>
                    <w:spacing w:after="0"/>
                    <w:contextualSpacing/>
                    <w:jc w:val="both"/>
                    <w:textAlignment w:val="baseline"/>
                    <w:rPr>
                      <w:color w:val="000000" w:themeColor="text1"/>
                    </w:rPr>
                  </w:pPr>
                  <w:r w:rsidRPr="008A3323">
                    <w:rPr>
                      <w:color w:val="000000" w:themeColor="text1"/>
                    </w:rPr>
                    <w:t>Забезпечення тендерної пропозиції не повертається у разі:</w:t>
                  </w:r>
                </w:p>
                <w:p w14:paraId="3C4CA7CF"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0" w:name="n1450"/>
                  <w:bookmarkEnd w:id="20"/>
                  <w:r w:rsidRPr="008A3323">
                    <w:rPr>
                      <w:color w:val="000000" w:themeColor="text1"/>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63CE87DD"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1" w:name="n1451"/>
                  <w:bookmarkEnd w:id="21"/>
                  <w:r w:rsidRPr="008A3323">
                    <w:rPr>
                      <w:color w:val="000000" w:themeColor="text1"/>
                    </w:rPr>
                    <w:t>2) не підписання договору про закупівлю учасником, який став переможцем тендеру/спрощеної закупівлі;</w:t>
                  </w:r>
                </w:p>
                <w:p w14:paraId="053F170F"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2" w:name="n1452"/>
                  <w:bookmarkEnd w:id="22"/>
                  <w:r w:rsidRPr="008A3323">
                    <w:rPr>
                      <w:color w:val="000000" w:themeColor="text1"/>
                    </w:rPr>
                    <w:t xml:space="preserve">3) ненадання переможцем процедури закупівлі (крім переговорної процедури закупівлі) у строк, визначений </w:t>
                  </w:r>
                  <w:hyperlink r:id="rId11" w:anchor="n1282" w:history="1">
                    <w:r w:rsidRPr="008A3323">
                      <w:rPr>
                        <w:rStyle w:val="affffa"/>
                        <w:color w:val="000000" w:themeColor="text1"/>
                      </w:rPr>
                      <w:t>частиною шостою</w:t>
                    </w:r>
                  </w:hyperlink>
                  <w:r w:rsidRPr="008A3323">
                    <w:rPr>
                      <w:color w:val="000000" w:themeColor="text1"/>
                    </w:rPr>
                    <w:t xml:space="preserve"> статті 17 цього Закону, документів, що підтверджують відсутність підстав, установлених </w:t>
                  </w:r>
                  <w:hyperlink r:id="rId12" w:anchor="n1261" w:history="1">
                    <w:r w:rsidRPr="008A3323">
                      <w:rPr>
                        <w:rStyle w:val="affffa"/>
                        <w:color w:val="000000" w:themeColor="text1"/>
                      </w:rPr>
                      <w:t>статтею 17</w:t>
                    </w:r>
                  </w:hyperlink>
                  <w:r w:rsidRPr="008A3323">
                    <w:rPr>
                      <w:color w:val="000000" w:themeColor="text1"/>
                    </w:rPr>
                    <w:t xml:space="preserve"> цього Закону;</w:t>
                  </w:r>
                </w:p>
                <w:p w14:paraId="606451E5"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3" w:name="n1453"/>
                  <w:bookmarkEnd w:id="23"/>
                  <w:r w:rsidRPr="008A3323">
                    <w:rPr>
                      <w:color w:val="000000" w:themeColor="text1"/>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3A6A7EB"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4" w:name="n1454"/>
                  <w:bookmarkEnd w:id="24"/>
                  <w:r w:rsidRPr="008A3323">
                    <w:rPr>
                      <w:color w:val="000000" w:themeColor="text1"/>
                    </w:rPr>
                    <w:t>Забезпечення тендерної пропозиції/пропозиції повертається учаснику в разі:</w:t>
                  </w:r>
                </w:p>
                <w:p w14:paraId="2B84A12A"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5" w:name="n1455"/>
                  <w:bookmarkEnd w:id="25"/>
                  <w:r w:rsidRPr="008A3323">
                    <w:rPr>
                      <w:color w:val="000000" w:themeColor="text1"/>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2783FA"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6" w:name="n1456"/>
                  <w:bookmarkEnd w:id="26"/>
                  <w:r w:rsidRPr="008A3323">
                    <w:rPr>
                      <w:color w:val="000000" w:themeColor="text1"/>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8FEDEBD"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7" w:name="n1457"/>
                  <w:bookmarkEnd w:id="27"/>
                  <w:r w:rsidRPr="008A3323">
                    <w:rPr>
                      <w:color w:val="000000" w:themeColor="text1"/>
                    </w:rPr>
                    <w:t>3) відкликання тендерної пропозиції/пропозиції до закінчення строку її подання;</w:t>
                  </w:r>
                </w:p>
                <w:p w14:paraId="64B3FF74"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8" w:name="n1458"/>
                  <w:bookmarkEnd w:id="28"/>
                  <w:r w:rsidRPr="008A3323">
                    <w:rPr>
                      <w:color w:val="000000" w:themeColor="text1"/>
                    </w:rPr>
                    <w:t>4) закінчення тендеру/спрощеної закупівлі в разі не укладення договору про закупівлю з жодним з учасників, які подали тендерні пропозиції/пропозиції</w:t>
                  </w:r>
                </w:p>
                <w:p w14:paraId="685BFCA6"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p>
              </w:tc>
            </w:tr>
          </w:tbl>
          <w:p w14:paraId="7403A1D9" w14:textId="3209E14F" w:rsidR="00C13CA2" w:rsidRPr="006271FF" w:rsidRDefault="00C13CA2" w:rsidP="00C13CA2">
            <w:pPr>
              <w:spacing w:after="120"/>
              <w:jc w:val="both"/>
              <w:rPr>
                <w:color w:val="FF0000"/>
              </w:rPr>
            </w:pPr>
          </w:p>
        </w:tc>
      </w:tr>
      <w:tr w:rsidR="00C13CA2" w:rsidRPr="00FC7170" w14:paraId="7AA571D6" w14:textId="77777777" w:rsidTr="00792495">
        <w:trPr>
          <w:trHeight w:val="20"/>
          <w:jc w:val="right"/>
        </w:trPr>
        <w:tc>
          <w:tcPr>
            <w:tcW w:w="576" w:type="dxa"/>
            <w:vAlign w:val="center"/>
          </w:tcPr>
          <w:p w14:paraId="214816CB" w14:textId="77777777" w:rsidR="00C13CA2" w:rsidRPr="00FC7170" w:rsidRDefault="00C13CA2" w:rsidP="00C13CA2">
            <w:pPr>
              <w:tabs>
                <w:tab w:val="left" w:pos="-177"/>
              </w:tabs>
              <w:jc w:val="center"/>
              <w:rPr>
                <w:b/>
              </w:rPr>
            </w:pPr>
            <w:r w:rsidRPr="00FC7170">
              <w:rPr>
                <w:b/>
              </w:rPr>
              <w:lastRenderedPageBreak/>
              <w:t>3.</w:t>
            </w:r>
          </w:p>
        </w:tc>
        <w:tc>
          <w:tcPr>
            <w:tcW w:w="3499" w:type="dxa"/>
            <w:vAlign w:val="center"/>
          </w:tcPr>
          <w:p w14:paraId="659F2AC8" w14:textId="77777777" w:rsidR="00C13CA2" w:rsidRPr="00FC7170" w:rsidRDefault="00C13CA2" w:rsidP="00C13CA2">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14:paraId="76CF5F9F" w14:textId="77777777" w:rsidR="006271FF" w:rsidRPr="008A3323" w:rsidRDefault="006271FF" w:rsidP="006271FF">
            <w:pPr>
              <w:pStyle w:val="rvps2"/>
              <w:widowControl w:val="0"/>
              <w:shd w:val="clear" w:color="auto" w:fill="FFFFFF"/>
              <w:spacing w:after="0"/>
              <w:contextualSpacing/>
              <w:jc w:val="both"/>
              <w:textAlignment w:val="baseline"/>
              <w:rPr>
                <w:color w:val="000000" w:themeColor="text1"/>
              </w:rPr>
            </w:pPr>
            <w:r w:rsidRPr="008A3323">
              <w:rPr>
                <w:color w:val="000000" w:themeColor="text1"/>
              </w:rPr>
              <w:t>Умови визначаються відповідно до ст. 25 Закону України «Про публічні закупівлі» з урахуванням Особливостей.</w:t>
            </w:r>
          </w:p>
          <w:p w14:paraId="0C943C98" w14:textId="77777777" w:rsidR="006271FF" w:rsidRPr="008A3323" w:rsidRDefault="006271FF" w:rsidP="006271FF">
            <w:pPr>
              <w:pStyle w:val="rvps2"/>
              <w:widowControl w:val="0"/>
              <w:shd w:val="clear" w:color="auto" w:fill="FFFFFF"/>
              <w:spacing w:after="0"/>
              <w:contextualSpacing/>
              <w:jc w:val="both"/>
              <w:textAlignment w:val="baseline"/>
              <w:rPr>
                <w:color w:val="000000" w:themeColor="text1"/>
              </w:rPr>
            </w:pPr>
            <w:r w:rsidRPr="008A3323">
              <w:rPr>
                <w:color w:val="000000" w:themeColor="text1"/>
              </w:rPr>
              <w:t>Забезпечення тендерної пропозиції не повертається у разі:</w:t>
            </w:r>
          </w:p>
          <w:p w14:paraId="2DE54100"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EFB762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2) не підписання договору про закупівлю учасником, який став переможцем тендеру/спрощеної закупівлі;</w:t>
            </w:r>
          </w:p>
          <w:p w14:paraId="1FF108F2"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3) ненадання переможцем процедури закупівлі (крім переговорної процедури закупівлі) у строк, визначений </w:t>
            </w:r>
            <w:hyperlink r:id="rId13" w:anchor="n1282" w:history="1">
              <w:r w:rsidRPr="008A3323">
                <w:rPr>
                  <w:rStyle w:val="affffa"/>
                  <w:color w:val="000000" w:themeColor="text1"/>
                </w:rPr>
                <w:t>частиною шостою</w:t>
              </w:r>
            </w:hyperlink>
            <w:r w:rsidRPr="008A3323">
              <w:rPr>
                <w:color w:val="000000" w:themeColor="text1"/>
              </w:rPr>
              <w:t xml:space="preserve"> статті 17 цього Закону, документів, що підтверджують відсутність підстав, установлених </w:t>
            </w:r>
            <w:hyperlink r:id="rId14" w:anchor="n1261" w:history="1">
              <w:r w:rsidRPr="008A3323">
                <w:rPr>
                  <w:rStyle w:val="affffa"/>
                  <w:color w:val="000000" w:themeColor="text1"/>
                </w:rPr>
                <w:t>статтею 17</w:t>
              </w:r>
            </w:hyperlink>
            <w:r w:rsidRPr="008A3323">
              <w:rPr>
                <w:color w:val="000000" w:themeColor="text1"/>
              </w:rPr>
              <w:t xml:space="preserve"> цього Закону;</w:t>
            </w:r>
          </w:p>
          <w:p w14:paraId="7CF0DDA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F74B3F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Забезпечення тендерної пропозиції/пропозиції повертається учаснику в разі:</w:t>
            </w:r>
          </w:p>
          <w:p w14:paraId="7B2942F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78FB63C2"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F2EFBE4"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3) відкликання тендерної пропозиції/пропозиції до закінчення строку її подання;</w:t>
            </w:r>
          </w:p>
          <w:p w14:paraId="288241C1"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4) закінчення тендеру/спрощеної закупівлі в разі не укладення договору про закупівлю з жодним з учасників, які подали тендерні пропозиції/пропозиції</w:t>
            </w:r>
          </w:p>
          <w:p w14:paraId="26392DF9" w14:textId="7B57EA95" w:rsidR="00C13CA2" w:rsidRPr="008A3323" w:rsidRDefault="00C13CA2" w:rsidP="00C13CA2">
            <w:pPr>
              <w:pStyle w:val="a7"/>
              <w:ind w:left="30" w:hanging="30"/>
              <w:rPr>
                <w:color w:val="000000" w:themeColor="text1"/>
                <w:lang w:val="ru-RU"/>
              </w:rPr>
            </w:pPr>
          </w:p>
        </w:tc>
      </w:tr>
      <w:tr w:rsidR="00C13CA2" w:rsidRPr="00FC7170" w14:paraId="3B6AE443" w14:textId="77777777" w:rsidTr="00792495">
        <w:trPr>
          <w:trHeight w:val="20"/>
          <w:jc w:val="right"/>
        </w:trPr>
        <w:tc>
          <w:tcPr>
            <w:tcW w:w="576" w:type="dxa"/>
            <w:vAlign w:val="center"/>
          </w:tcPr>
          <w:p w14:paraId="380D0A6A" w14:textId="77777777" w:rsidR="00C13CA2" w:rsidRPr="00FC7170" w:rsidRDefault="00C13CA2" w:rsidP="00C13CA2">
            <w:pPr>
              <w:tabs>
                <w:tab w:val="left" w:pos="-177"/>
              </w:tabs>
              <w:jc w:val="center"/>
              <w:rPr>
                <w:b/>
              </w:rPr>
            </w:pPr>
            <w:r w:rsidRPr="00FC7170">
              <w:rPr>
                <w:b/>
              </w:rPr>
              <w:lastRenderedPageBreak/>
              <w:t>4.</w:t>
            </w:r>
          </w:p>
        </w:tc>
        <w:tc>
          <w:tcPr>
            <w:tcW w:w="3499" w:type="dxa"/>
            <w:vAlign w:val="center"/>
          </w:tcPr>
          <w:p w14:paraId="67555F18" w14:textId="77777777" w:rsidR="00C13CA2" w:rsidRPr="00FC7170" w:rsidRDefault="00C13CA2" w:rsidP="00C13CA2">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14:paraId="512E0CB6" w14:textId="77777777" w:rsidR="00C13CA2" w:rsidRPr="00FC7170" w:rsidRDefault="00C13CA2" w:rsidP="00C13CA2">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6EAA78A8" w14:textId="77777777" w:rsidR="00C13CA2" w:rsidRPr="00FC7170" w:rsidRDefault="00C13CA2" w:rsidP="00C13CA2">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E3BD5E" w14:textId="77777777" w:rsidR="00C13CA2" w:rsidRPr="00FC7170" w:rsidRDefault="00C13CA2" w:rsidP="00C13CA2">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14:paraId="67E48E32" w14:textId="77777777" w:rsidR="00C13CA2" w:rsidRPr="00FC7170" w:rsidRDefault="00C13CA2" w:rsidP="00C13CA2">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46300634" w14:textId="77777777" w:rsidR="00C13CA2" w:rsidRPr="00FC7170" w:rsidRDefault="00C13CA2" w:rsidP="00C13CA2">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13CA2" w:rsidRPr="00FC7170" w14:paraId="3595884F" w14:textId="77777777" w:rsidTr="00DE533F">
        <w:trPr>
          <w:trHeight w:val="20"/>
          <w:jc w:val="right"/>
        </w:trPr>
        <w:tc>
          <w:tcPr>
            <w:tcW w:w="576" w:type="dxa"/>
            <w:vAlign w:val="center"/>
          </w:tcPr>
          <w:p w14:paraId="0EC3C359" w14:textId="77777777" w:rsidR="00C13CA2" w:rsidRPr="00FC7170" w:rsidRDefault="00C13CA2" w:rsidP="00C13CA2">
            <w:pPr>
              <w:tabs>
                <w:tab w:val="left" w:pos="-177"/>
              </w:tabs>
              <w:jc w:val="center"/>
              <w:rPr>
                <w:b/>
              </w:rPr>
            </w:pPr>
            <w:r w:rsidRPr="00FC7170">
              <w:rPr>
                <w:b/>
              </w:rPr>
              <w:t>5.</w:t>
            </w:r>
          </w:p>
        </w:tc>
        <w:tc>
          <w:tcPr>
            <w:tcW w:w="3499" w:type="dxa"/>
          </w:tcPr>
          <w:p w14:paraId="0729DB1E" w14:textId="77777777" w:rsidR="00C13CA2" w:rsidRPr="00213AFD" w:rsidRDefault="00C13CA2" w:rsidP="00C13CA2">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14:paraId="6BC7C0B3" w14:textId="77777777" w:rsidR="00C13CA2" w:rsidRDefault="00C13CA2" w:rsidP="00C13CA2">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9" w:name="bookmark=id.147n2zr" w:colFirst="0" w:colLast="0"/>
            <w:bookmarkStart w:id="30" w:name="bookmark=id.2xcytpi" w:colFirst="0" w:colLast="0"/>
            <w:bookmarkStart w:id="31" w:name="bookmark=id.3as4poj" w:colFirst="0" w:colLast="0"/>
            <w:bookmarkStart w:id="32" w:name="bookmark=id.1pxezwc" w:colFirst="0" w:colLast="0"/>
            <w:bookmarkStart w:id="33" w:name="bookmark=id.49x2ik5" w:colFirst="0" w:colLast="0"/>
            <w:bookmarkStart w:id="34" w:name="bookmark=id.2p2csry" w:colFirst="0" w:colLast="0"/>
            <w:bookmarkStart w:id="35" w:name="bookmark=id.32hioqz" w:colFirst="0" w:colLast="0"/>
            <w:bookmarkStart w:id="36" w:name="bookmark=id.4i7ojhp" w:colFirst="0" w:colLast="0"/>
            <w:bookmarkStart w:id="37" w:name="bookmark=id.1hmsyys" w:colFirst="0" w:colLast="0"/>
            <w:bookmarkStart w:id="38" w:name="bookmark=id.ihv636" w:colFirst="0" w:colLast="0"/>
            <w:bookmarkStart w:id="39" w:name="bookmark=id.qsh70q" w:colFirst="0" w:colLast="0"/>
            <w:bookmarkStart w:id="40" w:name="bookmark=id.2bn6wsx" w:colFirst="0" w:colLast="0"/>
            <w:bookmarkStart w:id="41" w:name="bookmark=id.1ci93xb" w:colFirst="0" w:colLast="0"/>
            <w:bookmarkStart w:id="42" w:name="bookmark=id.2grqrue" w:colFirst="0" w:colLast="0"/>
            <w:bookmarkStart w:id="43" w:name="bookmark=id.23ckvvd" w:colFirst="0" w:colLast="0"/>
            <w:bookmarkStart w:id="44" w:name="bookmark=id.3o7alnk" w:colFirst="0" w:colLast="0"/>
            <w:bookmarkStart w:id="45" w:name="bookmark=id.3whwml4" w:colFirst="0" w:colLast="0"/>
            <w:bookmarkStart w:id="46" w:name="bookmark=id.41mghml" w:colFirst="0" w:colLast="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93872B5" w14:textId="77777777" w:rsidR="00C13CA2" w:rsidRDefault="00C13CA2" w:rsidP="00C13CA2">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C13CA2" w:rsidRPr="00FC7170" w14:paraId="28EE3D32" w14:textId="77777777" w:rsidTr="00792495">
        <w:trPr>
          <w:trHeight w:val="2684"/>
          <w:jc w:val="right"/>
        </w:trPr>
        <w:tc>
          <w:tcPr>
            <w:tcW w:w="576" w:type="dxa"/>
            <w:vAlign w:val="center"/>
          </w:tcPr>
          <w:p w14:paraId="449B1085" w14:textId="77777777" w:rsidR="00C13CA2" w:rsidRPr="00FC7170" w:rsidRDefault="00C13CA2" w:rsidP="00C13CA2">
            <w:pPr>
              <w:tabs>
                <w:tab w:val="left" w:pos="-177"/>
              </w:tabs>
              <w:rPr>
                <w:b/>
              </w:rPr>
            </w:pPr>
            <w:r w:rsidRPr="00FC7170">
              <w:rPr>
                <w:b/>
              </w:rPr>
              <w:t>6.</w:t>
            </w:r>
          </w:p>
        </w:tc>
        <w:tc>
          <w:tcPr>
            <w:tcW w:w="3499" w:type="dxa"/>
            <w:vAlign w:val="center"/>
          </w:tcPr>
          <w:p w14:paraId="0BD5A5A5" w14:textId="77777777" w:rsidR="00C13CA2" w:rsidRPr="00FC7170" w:rsidRDefault="00C13CA2" w:rsidP="00C13CA2">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14:paraId="1E4070ED" w14:textId="77777777" w:rsidR="00C13CA2" w:rsidRDefault="00C13CA2" w:rsidP="00C13CA2">
            <w:pPr>
              <w:spacing w:before="80" w:after="80"/>
              <w:jc w:val="both"/>
              <w:rPr>
                <w:color w:val="000000"/>
              </w:rPr>
            </w:pPr>
            <w:r w:rsidRPr="00FC7170">
              <w:t xml:space="preserve"> </w:t>
            </w: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939009A" w14:textId="77777777" w:rsidR="00C13CA2" w:rsidRDefault="00C13CA2" w:rsidP="00C13CA2">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0AD8D8E2" w14:textId="77777777" w:rsidR="00C13CA2" w:rsidRDefault="00C13CA2" w:rsidP="00C13CA2">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C050DC6" w14:textId="77777777" w:rsidR="00C13CA2" w:rsidRPr="00FC7170" w:rsidRDefault="00C13CA2" w:rsidP="00C13CA2">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C13CA2" w:rsidRPr="00FC7170" w14:paraId="0E0525DC" w14:textId="77777777" w:rsidTr="00792495">
        <w:trPr>
          <w:trHeight w:val="699"/>
          <w:jc w:val="right"/>
        </w:trPr>
        <w:tc>
          <w:tcPr>
            <w:tcW w:w="576" w:type="dxa"/>
            <w:vAlign w:val="center"/>
          </w:tcPr>
          <w:p w14:paraId="56AE7FF4" w14:textId="77777777" w:rsidR="00C13CA2" w:rsidRPr="00FC7170" w:rsidRDefault="00C13CA2" w:rsidP="00C13CA2">
            <w:pPr>
              <w:pStyle w:val="16"/>
              <w:widowControl w:val="0"/>
              <w:pBdr>
                <w:top w:val="nil"/>
                <w:left w:val="nil"/>
                <w:bottom w:val="nil"/>
                <w:right w:val="nil"/>
                <w:between w:val="nil"/>
              </w:pBdr>
              <w:jc w:val="center"/>
              <w:rPr>
                <w:szCs w:val="24"/>
                <w:lang w:val="uk-UA"/>
              </w:rPr>
            </w:pPr>
            <w:r w:rsidRPr="00FC7170">
              <w:rPr>
                <w:b/>
                <w:szCs w:val="24"/>
                <w:lang w:val="uk-UA"/>
              </w:rPr>
              <w:lastRenderedPageBreak/>
              <w:t>7.</w:t>
            </w:r>
          </w:p>
        </w:tc>
        <w:tc>
          <w:tcPr>
            <w:tcW w:w="3499" w:type="dxa"/>
            <w:vAlign w:val="center"/>
          </w:tcPr>
          <w:p w14:paraId="7F6F96D8" w14:textId="77777777" w:rsidR="00C13CA2" w:rsidRPr="00FC7170" w:rsidRDefault="00C13CA2" w:rsidP="00C13CA2">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14:paraId="76FAC930" w14:textId="77777777" w:rsidR="00C13CA2" w:rsidRPr="00FC7170" w:rsidRDefault="00C13CA2" w:rsidP="00C13CA2">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C13CA2" w:rsidRPr="00FC7170" w14:paraId="68A783E0" w14:textId="77777777" w:rsidTr="00792495">
        <w:trPr>
          <w:trHeight w:val="20"/>
          <w:jc w:val="right"/>
        </w:trPr>
        <w:tc>
          <w:tcPr>
            <w:tcW w:w="576" w:type="dxa"/>
            <w:vAlign w:val="center"/>
          </w:tcPr>
          <w:p w14:paraId="768A204A" w14:textId="77777777" w:rsidR="00C13CA2" w:rsidRPr="00FC7170" w:rsidRDefault="00C13CA2" w:rsidP="00C13CA2">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14:paraId="2C05C001" w14:textId="77777777" w:rsidR="00C13CA2" w:rsidRPr="00FC7170" w:rsidRDefault="00C13CA2" w:rsidP="00C13CA2">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14:paraId="73A3A96C" w14:textId="77777777" w:rsidR="00C13CA2" w:rsidRPr="00FC7170" w:rsidRDefault="00C13CA2" w:rsidP="00C13CA2">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13CA2" w:rsidRPr="00FC7170" w14:paraId="0F2C40C3" w14:textId="77777777" w:rsidTr="00DE533F">
        <w:trPr>
          <w:trHeight w:val="20"/>
          <w:jc w:val="right"/>
        </w:trPr>
        <w:tc>
          <w:tcPr>
            <w:tcW w:w="576" w:type="dxa"/>
          </w:tcPr>
          <w:p w14:paraId="7D7B1B16" w14:textId="77777777" w:rsidR="00C13CA2" w:rsidRDefault="00C13CA2" w:rsidP="00C13CA2">
            <w:pPr>
              <w:rPr>
                <w:color w:val="000000"/>
              </w:rPr>
            </w:pPr>
            <w:r>
              <w:rPr>
                <w:color w:val="000000"/>
              </w:rPr>
              <w:t>9</w:t>
            </w:r>
          </w:p>
        </w:tc>
        <w:tc>
          <w:tcPr>
            <w:tcW w:w="3499" w:type="dxa"/>
          </w:tcPr>
          <w:p w14:paraId="76CB1EB7" w14:textId="77777777" w:rsidR="00C13CA2" w:rsidRPr="00213AFD" w:rsidRDefault="00C13CA2" w:rsidP="00C13CA2">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14:paraId="696638E8" w14:textId="77777777" w:rsidR="00C13CA2" w:rsidRDefault="00C13CA2" w:rsidP="00C13CA2">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11A201D0" w14:textId="77777777" w:rsidR="00C13CA2" w:rsidRDefault="00C13CA2" w:rsidP="00C13CA2">
            <w:pPr>
              <w:spacing w:before="80" w:after="80"/>
              <w:jc w:val="both"/>
            </w:pPr>
          </w:p>
        </w:tc>
      </w:tr>
      <w:tr w:rsidR="00C13CA2" w:rsidRPr="00FC7170" w14:paraId="08AD21D7" w14:textId="77777777" w:rsidTr="00792495">
        <w:trPr>
          <w:trHeight w:val="525"/>
          <w:jc w:val="right"/>
        </w:trPr>
        <w:tc>
          <w:tcPr>
            <w:tcW w:w="10200" w:type="dxa"/>
            <w:gridSpan w:val="3"/>
            <w:vAlign w:val="center"/>
          </w:tcPr>
          <w:p w14:paraId="2FBD3529" w14:textId="77777777" w:rsidR="00C13CA2" w:rsidRPr="00DE533F" w:rsidRDefault="00C13CA2" w:rsidP="00C13CA2">
            <w:pPr>
              <w:tabs>
                <w:tab w:val="left" w:pos="-177"/>
              </w:tabs>
              <w:spacing w:line="276" w:lineRule="auto"/>
              <w:jc w:val="center"/>
              <w:rPr>
                <w:b/>
              </w:rPr>
            </w:pPr>
            <w:r w:rsidRPr="00DE533F">
              <w:rPr>
                <w:b/>
              </w:rPr>
              <w:t>Розділ IV. Подання та розкриття тендерної пропозиції</w:t>
            </w:r>
          </w:p>
        </w:tc>
      </w:tr>
      <w:tr w:rsidR="00C13CA2" w:rsidRPr="00FC7170" w14:paraId="3380922A" w14:textId="77777777" w:rsidTr="00792495">
        <w:trPr>
          <w:trHeight w:val="20"/>
          <w:jc w:val="right"/>
        </w:trPr>
        <w:tc>
          <w:tcPr>
            <w:tcW w:w="576" w:type="dxa"/>
            <w:vAlign w:val="center"/>
          </w:tcPr>
          <w:p w14:paraId="74F7F491" w14:textId="77777777" w:rsidR="00C13CA2" w:rsidRPr="00FC7170" w:rsidRDefault="00C13CA2" w:rsidP="00C13CA2">
            <w:pPr>
              <w:tabs>
                <w:tab w:val="left" w:pos="-177"/>
              </w:tabs>
              <w:jc w:val="center"/>
              <w:rPr>
                <w:b/>
              </w:rPr>
            </w:pPr>
            <w:r w:rsidRPr="00FC7170">
              <w:rPr>
                <w:b/>
              </w:rPr>
              <w:t>1.</w:t>
            </w:r>
          </w:p>
        </w:tc>
        <w:tc>
          <w:tcPr>
            <w:tcW w:w="3499" w:type="dxa"/>
            <w:vAlign w:val="center"/>
          </w:tcPr>
          <w:p w14:paraId="676E591B" w14:textId="77777777" w:rsidR="00C13CA2" w:rsidRPr="00FC7170" w:rsidRDefault="00C13CA2" w:rsidP="00C13CA2">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14:paraId="0F5D5985" w14:textId="77777777" w:rsidR="00C13CA2" w:rsidRDefault="00C13CA2" w:rsidP="00C13CA2">
            <w:pPr>
              <w:widowControl w:val="0"/>
              <w:contextualSpacing/>
              <w:jc w:val="both"/>
              <w:rPr>
                <w:color w:val="000000"/>
              </w:rPr>
            </w:pPr>
            <w:r w:rsidRPr="00FC7170">
              <w:t xml:space="preserve">     </w:t>
            </w:r>
            <w:r>
              <w:rPr>
                <w:color w:val="000000"/>
              </w:rPr>
              <w:t>Кінцевий строк подання тендерних пропозицій:</w:t>
            </w:r>
          </w:p>
          <w:p w14:paraId="0B400EB3" w14:textId="408E1631" w:rsidR="00C13CA2" w:rsidRPr="00FC7170" w:rsidRDefault="00C13CA2" w:rsidP="0034297F">
            <w:pPr>
              <w:widowControl w:val="0"/>
              <w:contextualSpacing/>
              <w:jc w:val="both"/>
              <w:rPr>
                <w:rFonts w:eastAsia="Calibri"/>
                <w:lang w:eastAsia="en-US"/>
              </w:rPr>
            </w:pPr>
            <w:r>
              <w:rPr>
                <w:color w:val="000000"/>
              </w:rPr>
              <w:t xml:space="preserve"> </w:t>
            </w:r>
            <w:r w:rsidR="0034297F" w:rsidRPr="0034297F">
              <w:rPr>
                <w:highlight w:val="green"/>
              </w:rPr>
              <w:t>02</w:t>
            </w:r>
            <w:r w:rsidR="008A3323" w:rsidRPr="0034297F">
              <w:rPr>
                <w:highlight w:val="green"/>
              </w:rPr>
              <w:t xml:space="preserve"> </w:t>
            </w:r>
            <w:r w:rsidR="001710BF" w:rsidRPr="0034297F">
              <w:rPr>
                <w:highlight w:val="green"/>
              </w:rPr>
              <w:t>травня</w:t>
            </w:r>
            <w:r w:rsidRPr="0034297F">
              <w:rPr>
                <w:highlight w:val="green"/>
              </w:rPr>
              <w:t xml:space="preserve"> 2024 року</w:t>
            </w:r>
            <w:r w:rsidRPr="0034297F">
              <w:rPr>
                <w:rFonts w:eastAsia="Calibri"/>
                <w:lang w:eastAsia="en-US"/>
              </w:rPr>
              <w:t xml:space="preserve"> </w:t>
            </w:r>
          </w:p>
        </w:tc>
      </w:tr>
      <w:tr w:rsidR="00C13CA2" w:rsidRPr="00FC7170" w14:paraId="1165EF0A" w14:textId="77777777" w:rsidTr="00792495">
        <w:trPr>
          <w:trHeight w:val="20"/>
          <w:jc w:val="right"/>
        </w:trPr>
        <w:tc>
          <w:tcPr>
            <w:tcW w:w="576" w:type="dxa"/>
            <w:vAlign w:val="center"/>
          </w:tcPr>
          <w:p w14:paraId="66742461" w14:textId="77777777" w:rsidR="00C13CA2" w:rsidRPr="00FC7170" w:rsidRDefault="00C13CA2" w:rsidP="00C13CA2">
            <w:pPr>
              <w:tabs>
                <w:tab w:val="left" w:pos="-177"/>
              </w:tabs>
              <w:jc w:val="center"/>
              <w:rPr>
                <w:b/>
              </w:rPr>
            </w:pPr>
            <w:r w:rsidRPr="00FC7170">
              <w:rPr>
                <w:b/>
              </w:rPr>
              <w:t>2.</w:t>
            </w:r>
          </w:p>
        </w:tc>
        <w:tc>
          <w:tcPr>
            <w:tcW w:w="3499" w:type="dxa"/>
            <w:vAlign w:val="center"/>
          </w:tcPr>
          <w:p w14:paraId="10A49640" w14:textId="77777777" w:rsidR="00C13CA2" w:rsidRPr="00FC7170" w:rsidRDefault="00C13CA2" w:rsidP="00C13CA2">
            <w:pPr>
              <w:spacing w:after="120"/>
              <w:outlineLvl w:val="2"/>
              <w:rPr>
                <w:lang w:eastAsia="en-US"/>
              </w:rPr>
            </w:pPr>
            <w:r w:rsidRPr="00FC7170">
              <w:rPr>
                <w:b/>
                <w:bCs/>
                <w:lang w:eastAsia="en-US"/>
              </w:rPr>
              <w:t>Дата та час розкриття тендерної пропозиції</w:t>
            </w:r>
          </w:p>
        </w:tc>
        <w:tc>
          <w:tcPr>
            <w:tcW w:w="6125" w:type="dxa"/>
          </w:tcPr>
          <w:p w14:paraId="1524D624" w14:textId="77777777" w:rsidR="00C13CA2" w:rsidRDefault="00C13CA2" w:rsidP="00C13CA2">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37E218" w14:textId="77777777" w:rsidR="00C13CA2" w:rsidRDefault="00C13CA2" w:rsidP="00C13CA2">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15" w:anchor="n1495">
              <w:r>
                <w:rPr>
                  <w:color w:val="000099"/>
                  <w:highlight w:val="white"/>
                  <w:u w:val="single"/>
                </w:rPr>
                <w:t>абзацу третього</w:t>
              </w:r>
            </w:hyperlink>
            <w:r>
              <w:rPr>
                <w:color w:val="333333"/>
                <w:highlight w:val="white"/>
              </w:rPr>
              <w:t> частини першої та </w:t>
            </w:r>
            <w:hyperlink r:id="rId16"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14:paraId="17E98358" w14:textId="77777777" w:rsidR="00C13CA2" w:rsidRDefault="00C13CA2" w:rsidP="00C13CA2">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14:paraId="74608B86" w14:textId="77777777" w:rsidR="00C13CA2" w:rsidRDefault="00C13CA2" w:rsidP="00C13CA2">
            <w:pPr>
              <w:pBdr>
                <w:top w:val="nil"/>
                <w:left w:val="nil"/>
                <w:bottom w:val="nil"/>
                <w:right w:val="nil"/>
                <w:between w:val="nil"/>
              </w:pBdr>
              <w:spacing w:after="120"/>
              <w:ind w:firstLine="432"/>
              <w:jc w:val="both"/>
              <w:rPr>
                <w:color w:val="000000"/>
              </w:rPr>
            </w:pPr>
            <w:bookmarkStart w:id="47" w:name="bookmark=id.3fwokq0" w:colFirst="0" w:colLast="0"/>
            <w:bookmarkEnd w:id="47"/>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6D59B9A" w14:textId="77777777" w:rsidR="00C13CA2" w:rsidRDefault="00C13CA2" w:rsidP="00C13CA2">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xml:space="preserve"> частини 2 статті </w:t>
            </w:r>
            <w:r>
              <w:rPr>
                <w:color w:val="333333"/>
                <w:highlight w:val="white"/>
              </w:rPr>
              <w:lastRenderedPageBreak/>
              <w:t>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14:paraId="3BBF299A" w14:textId="77777777" w:rsidR="00C13CA2" w:rsidRDefault="00C13CA2" w:rsidP="00C13CA2">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14:paraId="2FABDDCD" w14:textId="77777777" w:rsidR="00C13CA2" w:rsidRDefault="00C13CA2" w:rsidP="00C13CA2">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68C7AE" w14:textId="77777777" w:rsidR="00C13CA2" w:rsidRDefault="00C13CA2" w:rsidP="00C13CA2">
            <w:pPr>
              <w:pBdr>
                <w:top w:val="nil"/>
                <w:left w:val="nil"/>
                <w:bottom w:val="nil"/>
                <w:right w:val="nil"/>
                <w:between w:val="nil"/>
              </w:pBdr>
              <w:spacing w:after="120"/>
              <w:ind w:firstLine="432"/>
              <w:jc w:val="both"/>
              <w:rPr>
                <w:color w:val="000000"/>
              </w:rPr>
            </w:pPr>
          </w:p>
          <w:p w14:paraId="21C13F9F" w14:textId="77777777" w:rsidR="00C13CA2" w:rsidRDefault="00C13CA2" w:rsidP="00C13CA2">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DB26F56" w14:textId="77777777" w:rsidR="00C13CA2" w:rsidRDefault="00C13CA2" w:rsidP="00C13CA2">
            <w:pPr>
              <w:spacing w:before="120"/>
              <w:jc w:val="both"/>
            </w:pPr>
            <w:r>
              <w:rPr>
                <w:color w:val="00000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13CA2" w:rsidRPr="00FC7170" w14:paraId="4A354494" w14:textId="77777777" w:rsidTr="00792495">
        <w:trPr>
          <w:trHeight w:val="20"/>
          <w:jc w:val="right"/>
        </w:trPr>
        <w:tc>
          <w:tcPr>
            <w:tcW w:w="10200" w:type="dxa"/>
            <w:gridSpan w:val="3"/>
            <w:vAlign w:val="center"/>
          </w:tcPr>
          <w:p w14:paraId="0E902056" w14:textId="77777777" w:rsidR="00C13CA2" w:rsidRPr="00FC7170" w:rsidRDefault="00C13CA2" w:rsidP="00C13CA2">
            <w:pPr>
              <w:tabs>
                <w:tab w:val="left" w:pos="-177"/>
              </w:tabs>
              <w:spacing w:line="276" w:lineRule="auto"/>
              <w:jc w:val="center"/>
              <w:rPr>
                <w:b/>
              </w:rPr>
            </w:pPr>
            <w:r w:rsidRPr="00FC7170">
              <w:rPr>
                <w:b/>
              </w:rPr>
              <w:lastRenderedPageBreak/>
              <w:t>Розділ V. Оцінка тендерної пропозиції</w:t>
            </w:r>
          </w:p>
        </w:tc>
      </w:tr>
      <w:tr w:rsidR="00C13CA2" w:rsidRPr="00FC7170" w14:paraId="025D135A" w14:textId="77777777" w:rsidTr="00792495">
        <w:trPr>
          <w:trHeight w:val="20"/>
          <w:jc w:val="right"/>
        </w:trPr>
        <w:tc>
          <w:tcPr>
            <w:tcW w:w="576" w:type="dxa"/>
            <w:vAlign w:val="center"/>
          </w:tcPr>
          <w:p w14:paraId="7894CA96" w14:textId="77777777" w:rsidR="00C13CA2" w:rsidRPr="00FC7170" w:rsidRDefault="00C13CA2" w:rsidP="00C13CA2">
            <w:pPr>
              <w:tabs>
                <w:tab w:val="left" w:pos="-177"/>
              </w:tabs>
              <w:jc w:val="center"/>
              <w:rPr>
                <w:b/>
              </w:rPr>
            </w:pPr>
            <w:r w:rsidRPr="00FC7170">
              <w:rPr>
                <w:b/>
              </w:rPr>
              <w:t>1.</w:t>
            </w:r>
          </w:p>
        </w:tc>
        <w:tc>
          <w:tcPr>
            <w:tcW w:w="3499" w:type="dxa"/>
            <w:vAlign w:val="center"/>
          </w:tcPr>
          <w:p w14:paraId="7F2CE11D" w14:textId="77777777" w:rsidR="00C13CA2" w:rsidRPr="00FC7170" w:rsidRDefault="00C13CA2" w:rsidP="00C13CA2">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14:paraId="77C502DA" w14:textId="77777777" w:rsidR="00C13CA2" w:rsidRDefault="00C13CA2" w:rsidP="00C13CA2">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0B65FF"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14:paraId="3C54CAC4" w14:textId="77777777" w:rsidR="00C13CA2" w:rsidRPr="00FC7170" w:rsidRDefault="00C13CA2" w:rsidP="00C13CA2">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1BF3A6F5" w14:textId="77777777" w:rsidR="00C13CA2" w:rsidRPr="00FC7170" w:rsidRDefault="00C13CA2" w:rsidP="00C13CA2">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w:t>
            </w:r>
            <w:r w:rsidRPr="00FC7170">
              <w:rPr>
                <w:rFonts w:eastAsia="Calibri"/>
                <w:lang w:eastAsia="uk-UA"/>
              </w:rPr>
              <w:lastRenderedPageBreak/>
              <w:t>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D58D21A" w14:textId="77777777" w:rsidR="00C13CA2" w:rsidRPr="00FC7170" w:rsidRDefault="00C13CA2" w:rsidP="00C13CA2">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03812C21" w14:textId="77777777" w:rsidR="00C13CA2" w:rsidRPr="00FC7170" w:rsidRDefault="00C13CA2" w:rsidP="00C13CA2">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0D86AB0F" w14:textId="77777777" w:rsidR="00C13CA2" w:rsidRPr="00FC7170" w:rsidRDefault="00C13CA2" w:rsidP="00C13CA2">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C13CA2" w:rsidRPr="00FC7170" w14:paraId="575669D9" w14:textId="77777777" w:rsidTr="00DE533F">
        <w:trPr>
          <w:trHeight w:val="20"/>
          <w:jc w:val="right"/>
        </w:trPr>
        <w:tc>
          <w:tcPr>
            <w:tcW w:w="576" w:type="dxa"/>
            <w:vAlign w:val="center"/>
          </w:tcPr>
          <w:p w14:paraId="47BC2050" w14:textId="77777777" w:rsidR="00C13CA2" w:rsidRPr="00FC7170" w:rsidRDefault="00C13CA2" w:rsidP="00C13CA2">
            <w:pPr>
              <w:tabs>
                <w:tab w:val="left" w:pos="-177"/>
              </w:tabs>
              <w:spacing w:before="240"/>
              <w:jc w:val="center"/>
              <w:rPr>
                <w:b/>
              </w:rPr>
            </w:pPr>
            <w:r w:rsidRPr="00FC7170">
              <w:rPr>
                <w:b/>
              </w:rPr>
              <w:lastRenderedPageBreak/>
              <w:t>2.</w:t>
            </w:r>
          </w:p>
        </w:tc>
        <w:tc>
          <w:tcPr>
            <w:tcW w:w="3499" w:type="dxa"/>
            <w:vAlign w:val="center"/>
          </w:tcPr>
          <w:p w14:paraId="173074E2" w14:textId="77777777" w:rsidR="00C13CA2" w:rsidRPr="00FC7170" w:rsidRDefault="00C13CA2" w:rsidP="00C13CA2">
            <w:pPr>
              <w:spacing w:before="240" w:after="120"/>
              <w:outlineLvl w:val="1"/>
              <w:rPr>
                <w:b/>
                <w:bCs/>
                <w:lang w:eastAsia="en-US"/>
              </w:rPr>
            </w:pPr>
            <w:r w:rsidRPr="00FC7170">
              <w:rPr>
                <w:b/>
                <w:lang w:eastAsia="en-US"/>
              </w:rPr>
              <w:t>Інша інформація</w:t>
            </w:r>
          </w:p>
        </w:tc>
        <w:tc>
          <w:tcPr>
            <w:tcW w:w="6125" w:type="dxa"/>
          </w:tcPr>
          <w:p w14:paraId="3900C816" w14:textId="77777777" w:rsidR="00C13CA2" w:rsidRDefault="00C13CA2" w:rsidP="00C13CA2">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08C07E" w14:textId="77777777" w:rsidR="00C13CA2" w:rsidRDefault="00C13CA2" w:rsidP="00C13CA2">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CD8D12" w14:textId="77777777" w:rsidR="00C13CA2" w:rsidRDefault="00C13CA2" w:rsidP="00C13CA2">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A9C993" w14:textId="77777777" w:rsidR="00C13CA2" w:rsidRDefault="00C13CA2" w:rsidP="00C13CA2">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6E4AB" w14:textId="77777777" w:rsidR="00C13CA2" w:rsidRDefault="00C13CA2" w:rsidP="00C13CA2">
            <w:pPr>
              <w:shd w:val="clear" w:color="auto" w:fill="FFFFFF"/>
              <w:spacing w:before="120"/>
              <w:jc w:val="both"/>
              <w:rPr>
                <w:color w:val="000000"/>
                <w:highlight w:val="white"/>
              </w:rPr>
            </w:pPr>
            <w:r>
              <w:rPr>
                <w:color w:val="000000"/>
                <w:highlight w:val="white"/>
              </w:rPr>
              <w:lastRenderedPageBreak/>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19F4CEA" w14:textId="77777777" w:rsidR="00C13CA2" w:rsidRDefault="00C13CA2" w:rsidP="00C13CA2">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C13CA2" w:rsidRPr="00FC7170" w14:paraId="3670B7C4" w14:textId="77777777" w:rsidTr="00DE533F">
        <w:trPr>
          <w:trHeight w:val="20"/>
          <w:jc w:val="right"/>
        </w:trPr>
        <w:tc>
          <w:tcPr>
            <w:tcW w:w="576" w:type="dxa"/>
            <w:vAlign w:val="center"/>
          </w:tcPr>
          <w:p w14:paraId="2927968E" w14:textId="77777777" w:rsidR="00C13CA2" w:rsidRPr="00FC7170" w:rsidRDefault="00C13CA2" w:rsidP="00C13CA2">
            <w:pPr>
              <w:tabs>
                <w:tab w:val="left" w:pos="-177"/>
              </w:tabs>
              <w:spacing w:line="276" w:lineRule="auto"/>
              <w:jc w:val="center"/>
              <w:rPr>
                <w:b/>
              </w:rPr>
            </w:pPr>
            <w:r w:rsidRPr="00FC7170">
              <w:rPr>
                <w:b/>
              </w:rPr>
              <w:lastRenderedPageBreak/>
              <w:t>3.</w:t>
            </w:r>
          </w:p>
        </w:tc>
        <w:tc>
          <w:tcPr>
            <w:tcW w:w="3499" w:type="dxa"/>
            <w:vAlign w:val="center"/>
          </w:tcPr>
          <w:p w14:paraId="6EC79A07" w14:textId="77777777" w:rsidR="00C13CA2" w:rsidRPr="00FC7170" w:rsidRDefault="00C13CA2" w:rsidP="00C13CA2">
            <w:pPr>
              <w:spacing w:line="276" w:lineRule="auto"/>
              <w:outlineLvl w:val="1"/>
              <w:rPr>
                <w:b/>
                <w:bCs/>
                <w:lang w:eastAsia="en-US"/>
              </w:rPr>
            </w:pPr>
            <w:r w:rsidRPr="00FC7170">
              <w:rPr>
                <w:b/>
                <w:bCs/>
                <w:lang w:eastAsia="en-US"/>
              </w:rPr>
              <w:t>Відхилення тендерних пропозицій</w:t>
            </w:r>
          </w:p>
        </w:tc>
        <w:tc>
          <w:tcPr>
            <w:tcW w:w="6125" w:type="dxa"/>
          </w:tcPr>
          <w:p w14:paraId="7A6CF394" w14:textId="77777777" w:rsidR="00C13CA2" w:rsidRDefault="00C13CA2" w:rsidP="00C13CA2">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14:paraId="40C96A7A" w14:textId="77777777" w:rsidR="00C13CA2" w:rsidRDefault="00C13CA2" w:rsidP="00C13CA2">
            <w:pPr>
              <w:shd w:val="clear" w:color="auto" w:fill="FFFFFF"/>
              <w:spacing w:before="120"/>
              <w:ind w:firstLine="567"/>
              <w:jc w:val="both"/>
              <w:rPr>
                <w:color w:val="000000"/>
                <w:highlight w:val="white"/>
              </w:rPr>
            </w:pPr>
            <w:r>
              <w:rPr>
                <w:color w:val="000000"/>
                <w:highlight w:val="white"/>
              </w:rPr>
              <w:t>1) учасник процедури закупівлі:</w:t>
            </w:r>
          </w:p>
          <w:p w14:paraId="0A06B1F3" w14:textId="77777777" w:rsidR="00C13CA2" w:rsidRDefault="00C13CA2" w:rsidP="00C13CA2">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14:paraId="3DE572C5" w14:textId="77777777" w:rsidR="00C13CA2" w:rsidRDefault="00C13CA2" w:rsidP="00C13CA2">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14:paraId="2670D1F3" w14:textId="77777777" w:rsidR="00C13CA2" w:rsidRDefault="00C13CA2" w:rsidP="00C13CA2">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14:paraId="51331DB6" w14:textId="77777777" w:rsidR="00C13CA2" w:rsidRDefault="00C13CA2" w:rsidP="00C13CA2">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079F11" w14:textId="77777777" w:rsidR="00C13CA2" w:rsidRDefault="00C13CA2" w:rsidP="00C13CA2">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C6E21C0" w14:textId="77777777" w:rsidR="00C13CA2" w:rsidRDefault="00C13CA2" w:rsidP="00C13CA2">
            <w:pPr>
              <w:shd w:val="clear" w:color="auto" w:fill="FFFFFF"/>
              <w:spacing w:before="120"/>
              <w:ind w:firstLine="567"/>
              <w:jc w:val="both"/>
              <w:rPr>
                <w:color w:val="000000"/>
              </w:rPr>
            </w:pPr>
            <w:r>
              <w:rPr>
                <w:color w:val="000000"/>
              </w:rPr>
              <w:lastRenderedPageBreak/>
              <w:t>визначив конфіденційною інформацію, що не може бути визначена як конфіденційна відповідно до вимог пункту 40 Особливостей;</w:t>
            </w:r>
          </w:p>
          <w:p w14:paraId="78117CAB" w14:textId="77777777" w:rsidR="00C13CA2" w:rsidRDefault="00C13CA2" w:rsidP="00C13CA2">
            <w:pPr>
              <w:shd w:val="clear" w:color="auto" w:fill="FFFFFF"/>
              <w:spacing w:before="120"/>
              <w:ind w:firstLine="567"/>
              <w:jc w:val="both"/>
            </w:pPr>
            <w:r>
              <w:t xml:space="preserve">є громадянином </w:t>
            </w:r>
            <w:r w:rsidRPr="00034C64">
              <w:rPr>
                <w:i/>
              </w:rPr>
              <w:t>російської федерації/республіки білорусь/ ісламської республіки іран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034C64">
              <w:rPr>
                <w:i/>
              </w:rPr>
              <w:t>російської федерації/республіки білорусь/ ісламської республіки іран</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B63CF8">
              <w:rPr>
                <w:i/>
              </w:rPr>
              <w:t>р</w:t>
            </w:r>
            <w:r>
              <w:rPr>
                <w:i/>
              </w:rPr>
              <w:t>осійська</w:t>
            </w:r>
            <w:r w:rsidRPr="00B63CF8">
              <w:rPr>
                <w:i/>
              </w:rPr>
              <w:t xml:space="preserve"> федераці</w:t>
            </w:r>
            <w:r>
              <w:rPr>
                <w:i/>
              </w:rPr>
              <w:t>я</w:t>
            </w:r>
            <w:r w:rsidRPr="00B63CF8">
              <w:rPr>
                <w:i/>
              </w:rPr>
              <w:t>/р</w:t>
            </w:r>
            <w:r>
              <w:rPr>
                <w:i/>
              </w:rPr>
              <w:t>еспубліка</w:t>
            </w:r>
            <w:r w:rsidRPr="00B63CF8">
              <w:rPr>
                <w:i/>
              </w:rPr>
              <w:t xml:space="preserve"> білорусь/ і</w:t>
            </w:r>
            <w:r>
              <w:rPr>
                <w:i/>
              </w:rPr>
              <w:t>сламська</w:t>
            </w:r>
            <w:r w:rsidRPr="00B63CF8">
              <w:rPr>
                <w:i/>
              </w:rPr>
              <w:t xml:space="preserve"> республік</w:t>
            </w:r>
            <w:r>
              <w:rPr>
                <w:i/>
              </w:rPr>
              <w:t>а</w:t>
            </w:r>
            <w:r w:rsidRPr="00B63CF8">
              <w:rPr>
                <w:i/>
              </w:rPr>
              <w:t xml:space="preserve">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B63CF8">
              <w:rPr>
                <w:i/>
              </w:rPr>
              <w:t>російської федерації/республіки білорусь/ ісламської республіки іран</w:t>
            </w:r>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B63CF8">
              <w:rPr>
                <w:i/>
              </w:rPr>
              <w:t>російської федерації/республіки білорусь/ ісламської республіки іран</w:t>
            </w:r>
            <w:r>
              <w:t xml:space="preserve"> (за винятком товарів походженням з </w:t>
            </w:r>
            <w:r w:rsidRPr="00B63CF8">
              <w:rPr>
                <w:i/>
              </w:rPr>
              <w:t>російської федерації/республіки білорусь</w:t>
            </w:r>
            <w: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14:paraId="51E8959F" w14:textId="77777777" w:rsidR="00C13CA2" w:rsidRDefault="00C13CA2" w:rsidP="00C13CA2">
            <w:pPr>
              <w:shd w:val="clear" w:color="auto" w:fill="FFFFFF"/>
              <w:spacing w:before="120"/>
              <w:ind w:firstLine="567"/>
              <w:jc w:val="both"/>
              <w:rPr>
                <w:color w:val="000000"/>
              </w:rPr>
            </w:pPr>
            <w:r>
              <w:rPr>
                <w:color w:val="000000"/>
              </w:rPr>
              <w:t>2) тендерна пропозиція:</w:t>
            </w:r>
          </w:p>
          <w:p w14:paraId="62C0C502" w14:textId="77777777" w:rsidR="00C13CA2" w:rsidRDefault="00C13CA2" w:rsidP="00C13CA2">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color w:val="0000FF"/>
                  <w:u w:val="single"/>
                </w:rPr>
                <w:t>пункту 4</w:t>
              </w:r>
            </w:hyperlink>
            <w:r>
              <w:rPr>
                <w:color w:val="000000"/>
              </w:rPr>
              <w:t>3 Особливостей;</w:t>
            </w:r>
          </w:p>
          <w:p w14:paraId="1852CC2C" w14:textId="77777777" w:rsidR="00C13CA2" w:rsidRDefault="00C13CA2" w:rsidP="00C13CA2">
            <w:pPr>
              <w:shd w:val="clear" w:color="auto" w:fill="FFFFFF"/>
              <w:spacing w:before="120"/>
              <w:ind w:firstLine="567"/>
              <w:jc w:val="both"/>
              <w:rPr>
                <w:color w:val="000000"/>
              </w:rPr>
            </w:pPr>
            <w:r>
              <w:rPr>
                <w:color w:val="000000"/>
              </w:rPr>
              <w:t>є такою, строк дії якої закінчився;</w:t>
            </w:r>
          </w:p>
          <w:p w14:paraId="3B6F83C9" w14:textId="77777777" w:rsidR="00C13CA2" w:rsidRDefault="00C13CA2" w:rsidP="00C13CA2">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1F7AA7" w14:textId="77777777" w:rsidR="00C13CA2" w:rsidRDefault="00C13CA2" w:rsidP="00C13CA2">
            <w:pPr>
              <w:shd w:val="clear" w:color="auto" w:fill="FFFFFF"/>
              <w:spacing w:before="120"/>
              <w:ind w:firstLine="567"/>
              <w:jc w:val="both"/>
              <w:rPr>
                <w:color w:val="000000"/>
              </w:rPr>
            </w:pPr>
            <w:r>
              <w:rPr>
                <w:color w:val="000000"/>
              </w:rPr>
              <w:lastRenderedPageBreak/>
              <w:t>не відповідає вимогам, установленим у тендерній документації відповідно до абзацу першого частини третьої статті 22 Закону;</w:t>
            </w:r>
          </w:p>
          <w:p w14:paraId="12B14132" w14:textId="77777777" w:rsidR="00C13CA2" w:rsidRDefault="00C13CA2" w:rsidP="00C13CA2">
            <w:pPr>
              <w:shd w:val="clear" w:color="auto" w:fill="FFFFFF"/>
              <w:spacing w:before="120"/>
              <w:ind w:firstLine="567"/>
              <w:jc w:val="both"/>
              <w:rPr>
                <w:color w:val="000000"/>
              </w:rPr>
            </w:pPr>
            <w:r>
              <w:rPr>
                <w:color w:val="000000"/>
              </w:rPr>
              <w:t>3) переможець процедури закупівлі:</w:t>
            </w:r>
          </w:p>
          <w:p w14:paraId="351EDD8D" w14:textId="77777777" w:rsidR="00C13CA2" w:rsidRDefault="00C13CA2" w:rsidP="00C13CA2">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7C264183" w14:textId="77777777" w:rsidR="00C13CA2" w:rsidRDefault="00C13CA2" w:rsidP="00C13CA2">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2AC2FE1" w14:textId="77777777" w:rsidR="00C13CA2" w:rsidRDefault="00C13CA2" w:rsidP="00C13CA2">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14:paraId="02B5BD28" w14:textId="77777777" w:rsidR="00C13CA2" w:rsidRDefault="00C13CA2" w:rsidP="00C13CA2">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1266906" w14:textId="77777777" w:rsidR="00C13CA2" w:rsidRDefault="00C13CA2" w:rsidP="00C13CA2">
            <w:pPr>
              <w:spacing w:before="80" w:after="80"/>
              <w:jc w:val="both"/>
              <w:rPr>
                <w:color w:val="000000"/>
              </w:rPr>
            </w:pPr>
          </w:p>
          <w:p w14:paraId="0997B538" w14:textId="77777777" w:rsidR="00C13CA2" w:rsidRDefault="00C13CA2" w:rsidP="00C13CA2">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14:paraId="1C0FEC01" w14:textId="77777777" w:rsidR="00C13CA2" w:rsidRDefault="00C13CA2" w:rsidP="00C13CA2">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DDA0DB" w14:textId="77777777" w:rsidR="00C13CA2" w:rsidRDefault="00C13CA2" w:rsidP="00C13CA2">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13CA2" w:rsidRPr="00FC7170" w14:paraId="3D982E9B" w14:textId="77777777" w:rsidTr="00DE533F">
        <w:trPr>
          <w:trHeight w:val="20"/>
          <w:jc w:val="right"/>
        </w:trPr>
        <w:tc>
          <w:tcPr>
            <w:tcW w:w="10200" w:type="dxa"/>
            <w:gridSpan w:val="3"/>
          </w:tcPr>
          <w:p w14:paraId="1D46BB9D" w14:textId="77777777" w:rsidR="00C13CA2" w:rsidRDefault="00C13CA2" w:rsidP="00C13CA2">
            <w:pPr>
              <w:ind w:right="113"/>
              <w:jc w:val="center"/>
              <w:rPr>
                <w:b/>
                <w:color w:val="000000"/>
              </w:rPr>
            </w:pPr>
            <w:r>
              <w:rPr>
                <w:b/>
                <w:color w:val="000000"/>
              </w:rPr>
              <w:lastRenderedPageBreak/>
              <w:t>Розділ VІ. Результати тендеру та укладання договору про закупівлю</w:t>
            </w:r>
          </w:p>
        </w:tc>
      </w:tr>
      <w:tr w:rsidR="00C13CA2" w:rsidRPr="00FC7170" w14:paraId="09989AB4" w14:textId="77777777" w:rsidTr="00792495">
        <w:trPr>
          <w:trHeight w:val="20"/>
          <w:jc w:val="right"/>
        </w:trPr>
        <w:tc>
          <w:tcPr>
            <w:tcW w:w="576" w:type="dxa"/>
            <w:vAlign w:val="center"/>
          </w:tcPr>
          <w:p w14:paraId="1240CF78" w14:textId="77777777" w:rsidR="00C13CA2" w:rsidRPr="00FC7170" w:rsidRDefault="00C13CA2" w:rsidP="00C13CA2">
            <w:pPr>
              <w:tabs>
                <w:tab w:val="left" w:pos="-177"/>
              </w:tabs>
              <w:spacing w:line="276" w:lineRule="auto"/>
              <w:jc w:val="center"/>
              <w:rPr>
                <w:b/>
              </w:rPr>
            </w:pPr>
            <w:r w:rsidRPr="00FC7170">
              <w:rPr>
                <w:b/>
              </w:rPr>
              <w:t>1.</w:t>
            </w:r>
          </w:p>
        </w:tc>
        <w:tc>
          <w:tcPr>
            <w:tcW w:w="3499" w:type="dxa"/>
            <w:vAlign w:val="center"/>
          </w:tcPr>
          <w:p w14:paraId="5B63FC4B" w14:textId="77777777" w:rsidR="00C13CA2" w:rsidRPr="00FC7170" w:rsidRDefault="00C13CA2" w:rsidP="00C13CA2">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14:paraId="25D2B0F3"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14:paraId="1EDB1CBE"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14:paraId="56EA5CEB"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7FB908A"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14:paraId="08E4F0ED"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14:paraId="51FB7210"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w:t>
            </w:r>
            <w:r w:rsidRPr="00FC7170">
              <w:rPr>
                <w:rFonts w:eastAsia="Calibri"/>
                <w:lang w:eastAsia="uk-UA"/>
              </w:rPr>
              <w:lastRenderedPageBreak/>
              <w:t xml:space="preserve">підстави прийняття такого рішення. </w:t>
            </w:r>
          </w:p>
          <w:p w14:paraId="3653B1F8"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14:paraId="43DF4EFC"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8E5F5DB"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5915CA5E"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14:paraId="340162FF"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14:paraId="343FAB3A"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13CA2" w:rsidRPr="00FC7170" w14:paraId="03433556" w14:textId="77777777" w:rsidTr="00792495">
        <w:trPr>
          <w:trHeight w:val="20"/>
          <w:jc w:val="right"/>
        </w:trPr>
        <w:tc>
          <w:tcPr>
            <w:tcW w:w="576" w:type="dxa"/>
            <w:vAlign w:val="center"/>
          </w:tcPr>
          <w:p w14:paraId="3E739B92" w14:textId="77777777" w:rsidR="00C13CA2" w:rsidRPr="00FC7170" w:rsidRDefault="00C13CA2" w:rsidP="00C13CA2">
            <w:pPr>
              <w:tabs>
                <w:tab w:val="left" w:pos="-177"/>
              </w:tabs>
              <w:spacing w:line="276" w:lineRule="auto"/>
              <w:jc w:val="center"/>
              <w:rPr>
                <w:b/>
              </w:rPr>
            </w:pPr>
            <w:r w:rsidRPr="00FC7170">
              <w:rPr>
                <w:b/>
              </w:rPr>
              <w:lastRenderedPageBreak/>
              <w:t>2.</w:t>
            </w:r>
          </w:p>
        </w:tc>
        <w:tc>
          <w:tcPr>
            <w:tcW w:w="3499" w:type="dxa"/>
            <w:vAlign w:val="center"/>
          </w:tcPr>
          <w:p w14:paraId="74240202" w14:textId="77777777" w:rsidR="00C13CA2" w:rsidRPr="00FC7170" w:rsidRDefault="00C13CA2" w:rsidP="00C13CA2">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14:paraId="246DFBFE" w14:textId="77777777" w:rsidR="00C13CA2" w:rsidRPr="00FC7170" w:rsidRDefault="00C13CA2" w:rsidP="00C13CA2">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2A68FD17" w14:textId="77777777" w:rsidR="00C13CA2" w:rsidRPr="00FC7170" w:rsidRDefault="00C13CA2" w:rsidP="00C13CA2">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8C22F94" w14:textId="77777777" w:rsidR="00C13CA2" w:rsidRPr="00FC7170" w:rsidRDefault="00C13CA2" w:rsidP="00C13CA2">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C7170">
              <w:rPr>
                <w:lang w:eastAsia="en-US"/>
              </w:rPr>
              <w:t>.</w:t>
            </w:r>
          </w:p>
          <w:p w14:paraId="6CA7FA88" w14:textId="77777777" w:rsidR="00C13CA2" w:rsidRPr="00FC7170" w:rsidRDefault="00C13CA2" w:rsidP="00C13CA2">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C13CA2" w:rsidRPr="00FC7170" w14:paraId="58A2C1CC" w14:textId="77777777" w:rsidTr="00DE533F">
        <w:trPr>
          <w:trHeight w:val="20"/>
          <w:jc w:val="right"/>
        </w:trPr>
        <w:tc>
          <w:tcPr>
            <w:tcW w:w="576" w:type="dxa"/>
            <w:vAlign w:val="center"/>
          </w:tcPr>
          <w:p w14:paraId="4461D685" w14:textId="77777777" w:rsidR="00C13CA2" w:rsidRPr="00FC7170" w:rsidRDefault="00C13CA2" w:rsidP="00C13CA2">
            <w:pPr>
              <w:tabs>
                <w:tab w:val="left" w:pos="-177"/>
              </w:tabs>
              <w:spacing w:line="276" w:lineRule="auto"/>
              <w:jc w:val="center"/>
              <w:rPr>
                <w:b/>
              </w:rPr>
            </w:pPr>
            <w:r w:rsidRPr="00FC7170">
              <w:rPr>
                <w:b/>
              </w:rPr>
              <w:t>3.</w:t>
            </w:r>
          </w:p>
        </w:tc>
        <w:tc>
          <w:tcPr>
            <w:tcW w:w="3499" w:type="dxa"/>
            <w:vAlign w:val="center"/>
          </w:tcPr>
          <w:p w14:paraId="786F8196" w14:textId="77777777" w:rsidR="00C13CA2" w:rsidRPr="00FC7170" w:rsidRDefault="00C13CA2" w:rsidP="00C13CA2">
            <w:pPr>
              <w:spacing w:line="276" w:lineRule="auto"/>
              <w:outlineLvl w:val="1"/>
              <w:rPr>
                <w:b/>
                <w:lang w:eastAsia="en-US"/>
              </w:rPr>
            </w:pPr>
            <w:r w:rsidRPr="00FC7170">
              <w:rPr>
                <w:b/>
                <w:lang w:eastAsia="en-US"/>
              </w:rPr>
              <w:t>Проєкт договору про закупівлю</w:t>
            </w:r>
          </w:p>
        </w:tc>
        <w:tc>
          <w:tcPr>
            <w:tcW w:w="6125" w:type="dxa"/>
          </w:tcPr>
          <w:p w14:paraId="68CB3D18" w14:textId="77777777" w:rsidR="00C13CA2" w:rsidRDefault="00C13CA2" w:rsidP="00C13CA2">
            <w:pPr>
              <w:tabs>
                <w:tab w:val="left" w:pos="5659"/>
              </w:tabs>
              <w:ind w:right="-22"/>
              <w:jc w:val="both"/>
              <w:rPr>
                <w:color w:val="000000"/>
              </w:rPr>
            </w:pPr>
            <w:r>
              <w:rPr>
                <w:color w:val="000000"/>
              </w:rPr>
              <w:t xml:space="preserve">Проєкт договору про закупівлю викладено у додатку№ 5 до тендерної документації. </w:t>
            </w:r>
          </w:p>
          <w:p w14:paraId="57F3A73F" w14:textId="77777777" w:rsidR="00C13CA2" w:rsidRDefault="00C13CA2" w:rsidP="00C13CA2">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63FA72" w14:textId="77777777" w:rsidR="00C13CA2" w:rsidRDefault="00C13CA2" w:rsidP="00C13CA2">
            <w:pPr>
              <w:pBdr>
                <w:top w:val="nil"/>
                <w:left w:val="nil"/>
                <w:bottom w:val="nil"/>
                <w:right w:val="nil"/>
                <w:between w:val="nil"/>
              </w:pBdr>
              <w:spacing w:after="120"/>
              <w:ind w:firstLine="432"/>
              <w:jc w:val="both"/>
              <w:rPr>
                <w:color w:val="000000"/>
              </w:rPr>
            </w:pPr>
            <w:r>
              <w:rPr>
                <w:color w:val="000000"/>
                <w:highlight w:val="white"/>
              </w:rPr>
              <w:t xml:space="preserve">Умови договору про закупівлю не повинні відрізнятися від змісту тендерної пропозиції переможця </w:t>
            </w:r>
            <w:r>
              <w:rPr>
                <w:color w:val="000000"/>
                <w:highlight w:val="white"/>
              </w:rPr>
              <w:lastRenderedPageBreak/>
              <w:t>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14:paraId="4B8BCA18"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14:paraId="4CD4DD06"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r>
              <w:rPr>
                <w:color w:val="000000"/>
                <w:highlight w:val="white"/>
              </w:rPr>
              <w:t>п</w:t>
            </w:r>
            <w:r w:rsidRPr="00B63CF8">
              <w:rPr>
                <w:color w:val="000000"/>
                <w:highlight w:val="white"/>
              </w:rPr>
              <w:t>ропозиції переможця без зменшення обсягів закупівлі;</w:t>
            </w:r>
          </w:p>
          <w:p w14:paraId="1D301502"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C13CA2" w:rsidRPr="00FC7170" w14:paraId="5E12A86E" w14:textId="77777777" w:rsidTr="00DE533F">
        <w:trPr>
          <w:trHeight w:val="20"/>
          <w:jc w:val="right"/>
        </w:trPr>
        <w:tc>
          <w:tcPr>
            <w:tcW w:w="576" w:type="dxa"/>
            <w:vAlign w:val="center"/>
          </w:tcPr>
          <w:p w14:paraId="76F1814D" w14:textId="77777777" w:rsidR="00C13CA2" w:rsidRPr="00FC7170" w:rsidRDefault="00C13CA2" w:rsidP="00C13CA2">
            <w:pPr>
              <w:tabs>
                <w:tab w:val="left" w:pos="-177"/>
              </w:tabs>
              <w:spacing w:line="276" w:lineRule="auto"/>
              <w:jc w:val="center"/>
              <w:rPr>
                <w:b/>
              </w:rPr>
            </w:pPr>
            <w:r w:rsidRPr="00FC7170">
              <w:rPr>
                <w:b/>
              </w:rPr>
              <w:lastRenderedPageBreak/>
              <w:t>4.</w:t>
            </w:r>
          </w:p>
        </w:tc>
        <w:tc>
          <w:tcPr>
            <w:tcW w:w="3499" w:type="dxa"/>
            <w:vAlign w:val="center"/>
          </w:tcPr>
          <w:p w14:paraId="29FA7124" w14:textId="77777777" w:rsidR="00C13CA2" w:rsidRPr="00FC7170" w:rsidRDefault="00C13CA2" w:rsidP="00C13CA2">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14:paraId="07D349D3" w14:textId="77777777" w:rsidR="00C13CA2" w:rsidRDefault="00C13CA2" w:rsidP="00C13CA2">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C3CBAA" w14:textId="77777777" w:rsidR="00C13CA2" w:rsidRDefault="00C13CA2" w:rsidP="00C13CA2">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14:paraId="25691273" w14:textId="77777777" w:rsidR="00C13CA2" w:rsidRDefault="00C13CA2" w:rsidP="00C13CA2">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F58983" w14:textId="77777777" w:rsidR="00C13CA2" w:rsidRDefault="00C13CA2" w:rsidP="00C13CA2">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8A94839" w14:textId="77777777" w:rsidR="00C13CA2" w:rsidRDefault="00C13CA2" w:rsidP="00C13CA2">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44802F" w14:textId="77777777" w:rsidR="00C13CA2" w:rsidRDefault="00C13CA2" w:rsidP="00C13CA2">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BF65DDE" w14:textId="77777777" w:rsidR="00C13CA2" w:rsidRDefault="00C13CA2" w:rsidP="00C13CA2">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7C02D7" w14:textId="77777777" w:rsidR="00C13CA2" w:rsidRDefault="00C13CA2" w:rsidP="00C13CA2">
            <w:pPr>
              <w:spacing w:before="120" w:after="60"/>
              <w:ind w:firstLine="284"/>
              <w:jc w:val="both"/>
              <w:rPr>
                <w:color w:val="000000"/>
              </w:rPr>
            </w:pPr>
            <w:r>
              <w:rPr>
                <w:color w:val="000000"/>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85A8E1" w14:textId="77777777" w:rsidR="00C13CA2" w:rsidRDefault="00C13CA2" w:rsidP="00C13CA2">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14:paraId="0FAC911D" w14:textId="77777777" w:rsidR="00C13CA2" w:rsidRDefault="00C13CA2" w:rsidP="00C13CA2">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r>
                <w:rPr>
                  <w:color w:val="000000"/>
                  <w:highlight w:val="white"/>
                  <w:u w:val="single"/>
                </w:rPr>
                <w:t xml:space="preserve">№ </w:t>
              </w:r>
            </w:hyperlink>
            <w:hyperlink r:id="rId19">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6A47C30D" w14:textId="77777777" w:rsidR="00C13CA2" w:rsidRDefault="00C13CA2" w:rsidP="00C13CA2">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13CA2" w:rsidRPr="00FC7170" w14:paraId="5631763E" w14:textId="77777777" w:rsidTr="00792495">
        <w:trPr>
          <w:trHeight w:val="20"/>
          <w:jc w:val="right"/>
        </w:trPr>
        <w:tc>
          <w:tcPr>
            <w:tcW w:w="576" w:type="dxa"/>
            <w:vAlign w:val="center"/>
          </w:tcPr>
          <w:p w14:paraId="0CD47495" w14:textId="77777777" w:rsidR="00C13CA2" w:rsidRPr="00FC7170" w:rsidRDefault="00C13CA2" w:rsidP="00C13CA2">
            <w:pPr>
              <w:tabs>
                <w:tab w:val="left" w:pos="-177"/>
              </w:tabs>
              <w:spacing w:line="276" w:lineRule="auto"/>
              <w:jc w:val="center"/>
              <w:rPr>
                <w:b/>
              </w:rPr>
            </w:pPr>
            <w:r w:rsidRPr="00FC7170">
              <w:rPr>
                <w:b/>
              </w:rPr>
              <w:lastRenderedPageBreak/>
              <w:t>5.</w:t>
            </w:r>
          </w:p>
        </w:tc>
        <w:tc>
          <w:tcPr>
            <w:tcW w:w="3499" w:type="dxa"/>
            <w:vAlign w:val="center"/>
          </w:tcPr>
          <w:p w14:paraId="4D892BD4" w14:textId="77777777" w:rsidR="00C13CA2" w:rsidRPr="00FC7170" w:rsidRDefault="00C13CA2" w:rsidP="00C13CA2">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14:paraId="22634A98" w14:textId="77777777" w:rsidR="00C13CA2" w:rsidRPr="00FC7170" w:rsidRDefault="00C13CA2" w:rsidP="00C13CA2">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20"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21"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C13CA2" w:rsidRPr="00FC7170" w14:paraId="4E6B7AEC" w14:textId="77777777" w:rsidTr="00792495">
        <w:trPr>
          <w:trHeight w:val="262"/>
          <w:jc w:val="right"/>
        </w:trPr>
        <w:tc>
          <w:tcPr>
            <w:tcW w:w="576" w:type="dxa"/>
            <w:vAlign w:val="center"/>
          </w:tcPr>
          <w:p w14:paraId="42921E3C" w14:textId="77777777" w:rsidR="00C13CA2" w:rsidRPr="00FC7170" w:rsidRDefault="00C13CA2" w:rsidP="00C13CA2">
            <w:pPr>
              <w:tabs>
                <w:tab w:val="left" w:pos="-177"/>
              </w:tabs>
              <w:spacing w:line="276" w:lineRule="auto"/>
              <w:jc w:val="center"/>
              <w:rPr>
                <w:b/>
              </w:rPr>
            </w:pPr>
            <w:r w:rsidRPr="00FC7170">
              <w:rPr>
                <w:b/>
              </w:rPr>
              <w:t>6.</w:t>
            </w:r>
          </w:p>
        </w:tc>
        <w:tc>
          <w:tcPr>
            <w:tcW w:w="3499" w:type="dxa"/>
          </w:tcPr>
          <w:p w14:paraId="7A9ECB58" w14:textId="77777777" w:rsidR="00C13CA2" w:rsidRPr="00FC7170" w:rsidRDefault="00C13CA2" w:rsidP="00C13CA2">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14:paraId="38EBF039" w14:textId="77777777" w:rsidR="00C13CA2" w:rsidRPr="00FC7170" w:rsidRDefault="00C13CA2" w:rsidP="00C13CA2">
            <w:pPr>
              <w:widowControl w:val="0"/>
            </w:pPr>
            <w:r w:rsidRPr="00FC7170">
              <w:t>Не вимагається.</w:t>
            </w:r>
          </w:p>
        </w:tc>
      </w:tr>
    </w:tbl>
    <w:p w14:paraId="0C577CC4" w14:textId="77777777" w:rsidR="00074C66" w:rsidRDefault="00074C66" w:rsidP="00BF6808">
      <w:pPr>
        <w:jc w:val="right"/>
        <w:rPr>
          <w:b/>
          <w:bCs/>
        </w:rPr>
      </w:pPr>
    </w:p>
    <w:p w14:paraId="135A1431" w14:textId="77777777" w:rsidR="005A3585" w:rsidRDefault="005A3585" w:rsidP="00BF6808">
      <w:pPr>
        <w:jc w:val="right"/>
        <w:rPr>
          <w:b/>
          <w:bCs/>
        </w:rPr>
      </w:pPr>
    </w:p>
    <w:p w14:paraId="01C55CFE" w14:textId="77777777" w:rsidR="005A3585" w:rsidRDefault="005A3585" w:rsidP="00BF6808">
      <w:pPr>
        <w:jc w:val="right"/>
        <w:rPr>
          <w:b/>
          <w:bCs/>
        </w:rPr>
      </w:pPr>
    </w:p>
    <w:p w14:paraId="0B8D30CD" w14:textId="77777777" w:rsidR="005A3585" w:rsidRDefault="005A3585" w:rsidP="00BF6808">
      <w:pPr>
        <w:jc w:val="right"/>
        <w:rPr>
          <w:b/>
          <w:bCs/>
        </w:rPr>
      </w:pPr>
    </w:p>
    <w:p w14:paraId="3886F131" w14:textId="77777777" w:rsidR="00B73564" w:rsidRDefault="00B73564" w:rsidP="00BF6808">
      <w:pPr>
        <w:jc w:val="right"/>
        <w:rPr>
          <w:b/>
          <w:bCs/>
        </w:rPr>
      </w:pPr>
    </w:p>
    <w:p w14:paraId="2BDFC8AF" w14:textId="77777777" w:rsidR="00625F48" w:rsidRDefault="00625F48" w:rsidP="00BF6808">
      <w:pPr>
        <w:jc w:val="right"/>
        <w:rPr>
          <w:b/>
          <w:bCs/>
        </w:rPr>
      </w:pPr>
    </w:p>
    <w:p w14:paraId="432299EC" w14:textId="77777777" w:rsidR="005B0471" w:rsidRPr="00750160" w:rsidRDefault="005B0471" w:rsidP="00BF6808">
      <w:pPr>
        <w:jc w:val="right"/>
        <w:rPr>
          <w:b/>
          <w:bCs/>
        </w:rPr>
      </w:pPr>
      <w:r w:rsidRPr="00750160">
        <w:rPr>
          <w:b/>
          <w:bCs/>
        </w:rPr>
        <w:t>Додаток 1</w:t>
      </w:r>
      <w:r w:rsidR="00FB0B0F" w:rsidRPr="00750160">
        <w:rPr>
          <w:b/>
          <w:bCs/>
        </w:rPr>
        <w:t xml:space="preserve"> </w:t>
      </w:r>
      <w:r w:rsidRPr="00750160">
        <w:rPr>
          <w:b/>
          <w:bCs/>
        </w:rPr>
        <w:t xml:space="preserve">до тендерної </w:t>
      </w:r>
      <w:r w:rsidR="009D4AA2" w:rsidRPr="00750160">
        <w:rPr>
          <w:b/>
          <w:bCs/>
        </w:rPr>
        <w:t>документації</w:t>
      </w:r>
    </w:p>
    <w:p w14:paraId="2177BCFE" w14:textId="77777777" w:rsidR="00566EDE" w:rsidRPr="00750160" w:rsidRDefault="00566EDE" w:rsidP="00BF6808">
      <w:pPr>
        <w:jc w:val="center"/>
        <w:rPr>
          <w:b/>
          <w:u w:val="single"/>
        </w:rPr>
      </w:pPr>
    </w:p>
    <w:p w14:paraId="099A0FFA" w14:textId="77777777" w:rsidR="00566EDE" w:rsidRPr="00750160" w:rsidRDefault="00566EDE" w:rsidP="00BF6808">
      <w:pPr>
        <w:jc w:val="center"/>
        <w:rPr>
          <w:b/>
          <w:u w:val="single"/>
        </w:rPr>
      </w:pPr>
    </w:p>
    <w:p w14:paraId="7663AA08" w14:textId="77777777" w:rsidR="00566EDE" w:rsidRPr="00750160" w:rsidRDefault="00566EDE" w:rsidP="00BF6808">
      <w:pPr>
        <w:jc w:val="center"/>
        <w:rPr>
          <w:b/>
          <w:u w:val="single"/>
        </w:rPr>
      </w:pPr>
      <w:r w:rsidRPr="00750160">
        <w:rPr>
          <w:b/>
          <w:u w:val="single"/>
        </w:rPr>
        <w:t xml:space="preserve">Перелік документів, що надаються для підтвердження </w:t>
      </w:r>
    </w:p>
    <w:p w14:paraId="687EE84B" w14:textId="77777777" w:rsidR="00566EDE" w:rsidRPr="00750160" w:rsidRDefault="00566EDE" w:rsidP="00BF6808">
      <w:pPr>
        <w:jc w:val="center"/>
        <w:rPr>
          <w:b/>
          <w:u w:val="single"/>
        </w:rPr>
      </w:pPr>
      <w:r w:rsidRPr="00750160">
        <w:rPr>
          <w:b/>
          <w:u w:val="single"/>
        </w:rPr>
        <w:t>відповідності кваліфікаційним критеріям (частини другої статті 16 Закону)</w:t>
      </w:r>
    </w:p>
    <w:p w14:paraId="67A27AF5" w14:textId="77777777" w:rsidR="00566EDE" w:rsidRPr="0075016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750160" w:rsidRPr="00750160" w14:paraId="2F9EBEED" w14:textId="77777777" w:rsidTr="00315C91">
        <w:trPr>
          <w:trHeight w:val="579"/>
        </w:trPr>
        <w:tc>
          <w:tcPr>
            <w:tcW w:w="518" w:type="dxa"/>
            <w:tcMar>
              <w:top w:w="0" w:type="dxa"/>
              <w:left w:w="108" w:type="dxa"/>
              <w:bottom w:w="0" w:type="dxa"/>
              <w:right w:w="108" w:type="dxa"/>
            </w:tcMar>
            <w:vAlign w:val="center"/>
          </w:tcPr>
          <w:p w14:paraId="5F53F08E" w14:textId="77777777" w:rsidR="0090363E" w:rsidRPr="00750160" w:rsidRDefault="0090363E" w:rsidP="00315C91">
            <w:pPr>
              <w:jc w:val="center"/>
              <w:rPr>
                <w:b/>
              </w:rPr>
            </w:pPr>
            <w:r w:rsidRPr="00750160">
              <w:rPr>
                <w:b/>
              </w:rPr>
              <w:t>№ з/п</w:t>
            </w:r>
          </w:p>
        </w:tc>
        <w:tc>
          <w:tcPr>
            <w:tcW w:w="2623" w:type="dxa"/>
            <w:tcMar>
              <w:top w:w="0" w:type="dxa"/>
              <w:left w:w="108" w:type="dxa"/>
              <w:bottom w:w="0" w:type="dxa"/>
              <w:right w:w="108" w:type="dxa"/>
            </w:tcMar>
            <w:vAlign w:val="center"/>
          </w:tcPr>
          <w:p w14:paraId="3240527A" w14:textId="77777777" w:rsidR="0090363E" w:rsidRPr="00750160" w:rsidRDefault="0090363E" w:rsidP="00315C91">
            <w:pPr>
              <w:jc w:val="center"/>
              <w:rPr>
                <w:b/>
              </w:rPr>
            </w:pPr>
            <w:r w:rsidRPr="00750160">
              <w:rPr>
                <w:b/>
              </w:rPr>
              <w:t>Кваліфікаційні критерії</w:t>
            </w:r>
          </w:p>
        </w:tc>
        <w:tc>
          <w:tcPr>
            <w:tcW w:w="6596" w:type="dxa"/>
            <w:tcMar>
              <w:top w:w="0" w:type="dxa"/>
              <w:left w:w="108" w:type="dxa"/>
              <w:bottom w:w="0" w:type="dxa"/>
              <w:right w:w="108" w:type="dxa"/>
            </w:tcMar>
            <w:vAlign w:val="center"/>
          </w:tcPr>
          <w:p w14:paraId="68A8D275" w14:textId="77777777" w:rsidR="0090363E" w:rsidRPr="00750160" w:rsidRDefault="0090363E" w:rsidP="00315C91">
            <w:pPr>
              <w:jc w:val="center"/>
              <w:rPr>
                <w:b/>
              </w:rPr>
            </w:pPr>
            <w:r w:rsidRPr="00750160">
              <w:rPr>
                <w:b/>
              </w:rPr>
              <w:t>Документи, що підтверджують відповідність Учасника кваліфікаційним критеріям</w:t>
            </w:r>
          </w:p>
        </w:tc>
      </w:tr>
      <w:tr w:rsidR="0090363E" w:rsidRPr="00750160" w14:paraId="3B09EDED" w14:textId="77777777"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80F5D91" w14:textId="77777777" w:rsidR="0090363E" w:rsidRPr="00750160" w:rsidRDefault="0090363E" w:rsidP="00315C91">
            <w:pPr>
              <w:jc w:val="center"/>
            </w:pPr>
            <w:r w:rsidRPr="00750160">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856ADB" w14:textId="77777777" w:rsidR="0090363E" w:rsidRPr="00750160" w:rsidRDefault="0090363E" w:rsidP="00315C91">
            <w:r w:rsidRPr="00750160">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610BAF" w14:textId="77777777" w:rsidR="0090363E" w:rsidRPr="00750160" w:rsidRDefault="0090363E" w:rsidP="007B5505">
            <w:pPr>
              <w:widowControl w:val="0"/>
              <w:shd w:val="clear" w:color="auto" w:fill="FFFFFF"/>
              <w:tabs>
                <w:tab w:val="left" w:pos="715"/>
              </w:tabs>
              <w:autoSpaceDE w:val="0"/>
              <w:autoSpaceDN w:val="0"/>
              <w:adjustRightInd w:val="0"/>
              <w:spacing w:line="274" w:lineRule="exact"/>
              <w:jc w:val="both"/>
            </w:pPr>
            <w:r w:rsidRPr="00750160">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14:paraId="06F968AB" w14:textId="77777777" w:rsidR="00566EDE" w:rsidRPr="00750160" w:rsidRDefault="00566EDE" w:rsidP="00BF6808">
      <w:pPr>
        <w:pStyle w:val="af4"/>
        <w:ind w:left="360" w:firstLine="633"/>
        <w:jc w:val="both"/>
      </w:pPr>
    </w:p>
    <w:p w14:paraId="29310F89" w14:textId="77777777" w:rsidR="00566EDE" w:rsidRPr="00750160" w:rsidRDefault="00566EDE" w:rsidP="00BF6808">
      <w:pPr>
        <w:tabs>
          <w:tab w:val="left" w:pos="252"/>
          <w:tab w:val="left" w:pos="1080"/>
          <w:tab w:val="left" w:pos="1152"/>
        </w:tabs>
        <w:ind w:left="142" w:right="282" w:firstLine="709"/>
        <w:jc w:val="both"/>
        <w:outlineLvl w:val="0"/>
        <w:rPr>
          <w:b/>
          <w:bCs/>
          <w:iCs/>
        </w:rPr>
      </w:pPr>
      <w:r w:rsidRPr="00750160">
        <w:rPr>
          <w:b/>
          <w:bCs/>
          <w:iCs/>
        </w:rPr>
        <w:t>Примітки:</w:t>
      </w:r>
    </w:p>
    <w:p w14:paraId="5A2DC313" w14:textId="77777777" w:rsidR="00566EDE" w:rsidRPr="00750160" w:rsidRDefault="00566EDE" w:rsidP="00BF6808">
      <w:pPr>
        <w:shd w:val="clear" w:color="auto" w:fill="FFFFFF"/>
        <w:ind w:left="142" w:right="282" w:firstLine="709"/>
        <w:jc w:val="both"/>
      </w:pPr>
      <w:r w:rsidRPr="00750160">
        <w:t>Учасник за власним бажанням може надати додаткові матеріали про його відповідність кваліфікаційним критеріям.</w:t>
      </w:r>
    </w:p>
    <w:p w14:paraId="28A1949C" w14:textId="77777777" w:rsidR="00566EDE" w:rsidRPr="00750160" w:rsidRDefault="00566EDE" w:rsidP="00BF6808">
      <w:pPr>
        <w:shd w:val="clear" w:color="auto" w:fill="FFFFFF"/>
        <w:ind w:left="142" w:right="282" w:firstLine="709"/>
        <w:jc w:val="both"/>
        <w:rPr>
          <w:strike/>
          <w:color w:val="FF0000"/>
        </w:rPr>
      </w:pPr>
      <w:r w:rsidRPr="0075016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6FFEF332" w14:textId="77777777" w:rsidR="00981512" w:rsidRPr="00FC7170" w:rsidRDefault="00981512" w:rsidP="00BF6808">
      <w:pPr>
        <w:widowControl w:val="0"/>
        <w:tabs>
          <w:tab w:val="left" w:pos="1080"/>
        </w:tabs>
        <w:ind w:left="-284" w:right="282"/>
        <w:jc w:val="right"/>
        <w:rPr>
          <w:b/>
          <w:bCs/>
        </w:rPr>
      </w:pPr>
    </w:p>
    <w:p w14:paraId="22C4C9B7" w14:textId="77777777" w:rsidR="004F6824" w:rsidRPr="00FC7170" w:rsidRDefault="004F6824" w:rsidP="00BF6808">
      <w:pPr>
        <w:widowControl w:val="0"/>
        <w:tabs>
          <w:tab w:val="left" w:pos="1080"/>
        </w:tabs>
        <w:ind w:left="-284" w:right="282"/>
        <w:jc w:val="right"/>
        <w:rPr>
          <w:b/>
          <w:bCs/>
        </w:rPr>
      </w:pPr>
    </w:p>
    <w:p w14:paraId="727B3164" w14:textId="77777777" w:rsidR="004F6824" w:rsidRDefault="004F6824" w:rsidP="00BF6808">
      <w:pPr>
        <w:widowControl w:val="0"/>
        <w:tabs>
          <w:tab w:val="left" w:pos="1080"/>
        </w:tabs>
        <w:ind w:left="-284" w:right="282"/>
        <w:jc w:val="right"/>
        <w:rPr>
          <w:b/>
          <w:bCs/>
        </w:rPr>
      </w:pPr>
    </w:p>
    <w:p w14:paraId="7B22C734" w14:textId="77777777" w:rsidR="007F7705" w:rsidRDefault="007F7705" w:rsidP="00BF6808">
      <w:pPr>
        <w:widowControl w:val="0"/>
        <w:tabs>
          <w:tab w:val="left" w:pos="1080"/>
        </w:tabs>
        <w:ind w:left="-284" w:right="282"/>
        <w:jc w:val="right"/>
        <w:rPr>
          <w:b/>
          <w:bCs/>
        </w:rPr>
      </w:pPr>
    </w:p>
    <w:p w14:paraId="00411C17" w14:textId="77777777" w:rsidR="004F6824" w:rsidRDefault="004F6824" w:rsidP="00BF6808">
      <w:pPr>
        <w:widowControl w:val="0"/>
        <w:tabs>
          <w:tab w:val="left" w:pos="1080"/>
        </w:tabs>
        <w:ind w:left="-284" w:right="282"/>
        <w:jc w:val="right"/>
        <w:rPr>
          <w:b/>
          <w:bCs/>
        </w:rPr>
      </w:pPr>
    </w:p>
    <w:p w14:paraId="5CDF5E1E" w14:textId="77777777" w:rsidR="00E30ACD" w:rsidRDefault="00E30ACD" w:rsidP="00E30ACD">
      <w:pPr>
        <w:jc w:val="right"/>
        <w:rPr>
          <w:b/>
          <w:bCs/>
        </w:rPr>
      </w:pPr>
    </w:p>
    <w:p w14:paraId="002A94D9" w14:textId="77777777" w:rsidR="00E30ACD" w:rsidRDefault="00E30ACD" w:rsidP="00E30ACD">
      <w:pPr>
        <w:jc w:val="right"/>
        <w:rPr>
          <w:b/>
          <w:bCs/>
        </w:rPr>
      </w:pPr>
    </w:p>
    <w:p w14:paraId="7C9CF290" w14:textId="77777777" w:rsidR="00E30ACD" w:rsidRDefault="00E30ACD" w:rsidP="00E30ACD">
      <w:pPr>
        <w:jc w:val="right"/>
        <w:rPr>
          <w:b/>
          <w:bCs/>
        </w:rPr>
      </w:pPr>
    </w:p>
    <w:p w14:paraId="2C128530" w14:textId="77777777" w:rsidR="00E30ACD" w:rsidRDefault="00E30ACD" w:rsidP="00E30ACD">
      <w:pPr>
        <w:jc w:val="right"/>
        <w:rPr>
          <w:b/>
          <w:bCs/>
        </w:rPr>
      </w:pPr>
    </w:p>
    <w:p w14:paraId="5D8C4280" w14:textId="77777777" w:rsidR="00E30ACD" w:rsidRDefault="00E30ACD" w:rsidP="00E30ACD">
      <w:pPr>
        <w:jc w:val="right"/>
        <w:rPr>
          <w:b/>
          <w:bCs/>
        </w:rPr>
      </w:pPr>
    </w:p>
    <w:p w14:paraId="68E00DF3" w14:textId="77777777" w:rsidR="00E30ACD" w:rsidRDefault="00E30ACD" w:rsidP="00E30ACD">
      <w:pPr>
        <w:jc w:val="right"/>
        <w:rPr>
          <w:b/>
          <w:bCs/>
        </w:rPr>
      </w:pPr>
    </w:p>
    <w:p w14:paraId="7684213B" w14:textId="77777777" w:rsidR="00E30ACD" w:rsidRDefault="00E30ACD" w:rsidP="00E30ACD">
      <w:pPr>
        <w:jc w:val="right"/>
        <w:rPr>
          <w:b/>
          <w:bCs/>
        </w:rPr>
      </w:pPr>
    </w:p>
    <w:p w14:paraId="45FBBB3C" w14:textId="77777777" w:rsidR="00E30ACD" w:rsidRDefault="00E30ACD" w:rsidP="00E30ACD">
      <w:pPr>
        <w:jc w:val="right"/>
        <w:rPr>
          <w:b/>
          <w:bCs/>
        </w:rPr>
      </w:pPr>
    </w:p>
    <w:p w14:paraId="654ACEBA" w14:textId="77777777" w:rsidR="00E30ACD" w:rsidRDefault="00E30ACD" w:rsidP="00E30ACD">
      <w:pPr>
        <w:jc w:val="right"/>
        <w:rPr>
          <w:b/>
          <w:bCs/>
        </w:rPr>
      </w:pPr>
    </w:p>
    <w:p w14:paraId="01E99EEC" w14:textId="77777777" w:rsidR="00E30ACD" w:rsidRDefault="00E30ACD" w:rsidP="00E30ACD">
      <w:pPr>
        <w:jc w:val="right"/>
        <w:rPr>
          <w:b/>
          <w:bCs/>
        </w:rPr>
      </w:pPr>
    </w:p>
    <w:p w14:paraId="7A82860B" w14:textId="77777777" w:rsidR="00E30ACD" w:rsidRDefault="00E30ACD" w:rsidP="00E30ACD">
      <w:pPr>
        <w:jc w:val="right"/>
        <w:rPr>
          <w:b/>
          <w:bCs/>
        </w:rPr>
      </w:pPr>
    </w:p>
    <w:p w14:paraId="7C5D4AAE" w14:textId="77777777" w:rsidR="00E30ACD" w:rsidRDefault="00E30ACD" w:rsidP="00E30ACD">
      <w:pPr>
        <w:jc w:val="right"/>
        <w:rPr>
          <w:b/>
          <w:bCs/>
        </w:rPr>
      </w:pPr>
    </w:p>
    <w:p w14:paraId="220701B4" w14:textId="77777777" w:rsidR="00E30ACD" w:rsidRDefault="00E30ACD" w:rsidP="00E30ACD">
      <w:pPr>
        <w:jc w:val="right"/>
        <w:rPr>
          <w:b/>
          <w:bCs/>
        </w:rPr>
      </w:pPr>
    </w:p>
    <w:p w14:paraId="01D9200D" w14:textId="77777777" w:rsidR="00B64429" w:rsidRDefault="00B64429" w:rsidP="00E30ACD">
      <w:pPr>
        <w:jc w:val="right"/>
        <w:rPr>
          <w:b/>
          <w:bCs/>
        </w:rPr>
      </w:pPr>
    </w:p>
    <w:p w14:paraId="01AF350B" w14:textId="77777777" w:rsidR="00B64429" w:rsidRDefault="00B64429" w:rsidP="00E30ACD">
      <w:pPr>
        <w:jc w:val="right"/>
        <w:rPr>
          <w:b/>
          <w:bCs/>
        </w:rPr>
      </w:pPr>
    </w:p>
    <w:p w14:paraId="3992A1D1" w14:textId="77777777" w:rsidR="00B64429" w:rsidRDefault="00B64429" w:rsidP="00E30ACD">
      <w:pPr>
        <w:jc w:val="right"/>
        <w:rPr>
          <w:b/>
          <w:bCs/>
        </w:rPr>
      </w:pPr>
    </w:p>
    <w:p w14:paraId="4956AFF4" w14:textId="77777777" w:rsidR="00B64429" w:rsidRDefault="00B64429" w:rsidP="00E30ACD">
      <w:pPr>
        <w:jc w:val="right"/>
        <w:rPr>
          <w:b/>
          <w:bCs/>
        </w:rPr>
      </w:pPr>
    </w:p>
    <w:p w14:paraId="1DA8FE75" w14:textId="77777777" w:rsidR="00B64429" w:rsidRDefault="00B64429" w:rsidP="00E30ACD">
      <w:pPr>
        <w:jc w:val="right"/>
        <w:rPr>
          <w:b/>
          <w:bCs/>
        </w:rPr>
      </w:pPr>
    </w:p>
    <w:p w14:paraId="773687AC" w14:textId="77777777" w:rsidR="00B64429" w:rsidRDefault="00B64429" w:rsidP="00E30ACD">
      <w:pPr>
        <w:jc w:val="right"/>
        <w:rPr>
          <w:b/>
          <w:bCs/>
        </w:rPr>
      </w:pPr>
    </w:p>
    <w:p w14:paraId="01FFC208" w14:textId="77777777" w:rsidR="00B64429" w:rsidRDefault="00B64429" w:rsidP="00E30ACD">
      <w:pPr>
        <w:jc w:val="right"/>
        <w:rPr>
          <w:b/>
          <w:bCs/>
        </w:rPr>
      </w:pPr>
    </w:p>
    <w:p w14:paraId="4BC359CA" w14:textId="77777777" w:rsidR="00E30ACD" w:rsidRDefault="00E30ACD" w:rsidP="00E30ACD">
      <w:pPr>
        <w:jc w:val="right"/>
        <w:rPr>
          <w:b/>
          <w:bCs/>
        </w:rPr>
      </w:pPr>
    </w:p>
    <w:p w14:paraId="20586CA9" w14:textId="77777777" w:rsidR="00E30ACD" w:rsidRDefault="00E30ACD" w:rsidP="00E30ACD">
      <w:pPr>
        <w:jc w:val="right"/>
        <w:rPr>
          <w:b/>
          <w:bCs/>
        </w:rPr>
      </w:pPr>
    </w:p>
    <w:p w14:paraId="7B4D4471" w14:textId="77777777" w:rsidR="00E30ACD" w:rsidRDefault="00E30ACD" w:rsidP="00E30ACD">
      <w:pPr>
        <w:jc w:val="right"/>
        <w:rPr>
          <w:b/>
          <w:bCs/>
        </w:rPr>
      </w:pPr>
    </w:p>
    <w:p w14:paraId="5E4793F7" w14:textId="77777777" w:rsidR="00E30ACD" w:rsidRDefault="00E30ACD" w:rsidP="00E30ACD">
      <w:pPr>
        <w:jc w:val="right"/>
        <w:rPr>
          <w:b/>
          <w:bCs/>
        </w:rPr>
      </w:pPr>
    </w:p>
    <w:p w14:paraId="7B0460BD" w14:textId="77777777" w:rsidR="00E30ACD" w:rsidRDefault="00E30ACD" w:rsidP="00E30ACD">
      <w:pPr>
        <w:jc w:val="right"/>
        <w:rPr>
          <w:b/>
          <w:bCs/>
        </w:rPr>
      </w:pPr>
    </w:p>
    <w:p w14:paraId="72003615" w14:textId="77777777" w:rsidR="00B73564" w:rsidRDefault="00B73564" w:rsidP="00E30ACD">
      <w:pPr>
        <w:jc w:val="right"/>
        <w:rPr>
          <w:b/>
          <w:bCs/>
        </w:rPr>
      </w:pPr>
    </w:p>
    <w:p w14:paraId="0D27B48D" w14:textId="77777777" w:rsidR="00E30ACD" w:rsidRDefault="00E30ACD" w:rsidP="00E30ACD">
      <w:pPr>
        <w:jc w:val="right"/>
        <w:rPr>
          <w:b/>
          <w:bCs/>
        </w:rPr>
      </w:pPr>
    </w:p>
    <w:p w14:paraId="47462E82" w14:textId="77777777" w:rsidR="00E30ACD" w:rsidRDefault="00E30ACD" w:rsidP="00E30ACD">
      <w:pPr>
        <w:jc w:val="right"/>
        <w:rPr>
          <w:b/>
          <w:bCs/>
        </w:rPr>
      </w:pPr>
    </w:p>
    <w:p w14:paraId="6A730E49" w14:textId="77777777" w:rsidR="00E30ACD" w:rsidRDefault="00E30ACD" w:rsidP="00E30ACD">
      <w:pPr>
        <w:jc w:val="right"/>
        <w:rPr>
          <w:b/>
          <w:bCs/>
        </w:rPr>
      </w:pPr>
      <w:r>
        <w:rPr>
          <w:b/>
          <w:bCs/>
        </w:rPr>
        <w:t>Додаток 2</w:t>
      </w:r>
      <w:r w:rsidRPr="00FC7170">
        <w:rPr>
          <w:b/>
          <w:bCs/>
        </w:rPr>
        <w:t xml:space="preserve"> до тендерної документації</w:t>
      </w:r>
    </w:p>
    <w:p w14:paraId="5AF7F749" w14:textId="77777777" w:rsidR="00E30ACD" w:rsidRPr="00FC7170" w:rsidRDefault="00E30ACD" w:rsidP="00E30ACD">
      <w:pPr>
        <w:jc w:val="right"/>
        <w:rPr>
          <w:b/>
          <w:bCs/>
        </w:rPr>
      </w:pPr>
    </w:p>
    <w:p w14:paraId="75D69384" w14:textId="77777777"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14:paraId="43E633A7" w14:textId="77777777"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14:paraId="71585B84" w14:textId="77777777"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BBCC97" w14:textId="77777777"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0A49D96" w14:textId="77777777"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14:paraId="763E706F" w14:textId="77777777"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14:paraId="546C56B9" w14:textId="77777777"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14:paraId="4E03D9FC" w14:textId="77777777" w:rsidTr="00DE533F">
        <w:tc>
          <w:tcPr>
            <w:tcW w:w="674" w:type="dxa"/>
            <w:tcBorders>
              <w:top w:val="single" w:sz="4" w:space="0" w:color="000000"/>
              <w:left w:val="single" w:sz="4" w:space="0" w:color="000000"/>
              <w:bottom w:val="single" w:sz="4" w:space="0" w:color="000000"/>
            </w:tcBorders>
            <w:shd w:val="clear" w:color="auto" w:fill="auto"/>
          </w:tcPr>
          <w:p w14:paraId="5B47CF8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14:paraId="6CF20D9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1D01457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4D36CDA"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14:paraId="02BB59B0" w14:textId="77777777" w:rsidTr="00DE533F">
        <w:tc>
          <w:tcPr>
            <w:tcW w:w="674" w:type="dxa"/>
            <w:tcBorders>
              <w:top w:val="single" w:sz="4" w:space="0" w:color="000000"/>
              <w:left w:val="single" w:sz="4" w:space="0" w:color="000000"/>
              <w:bottom w:val="single" w:sz="4" w:space="0" w:color="000000"/>
            </w:tcBorders>
            <w:shd w:val="clear" w:color="auto" w:fill="auto"/>
          </w:tcPr>
          <w:p w14:paraId="04CE7CE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14:paraId="00997F89"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1BBE5C4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0E7ABEB"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283F2747" w14:textId="77777777" w:rsidTr="00DE533F">
        <w:tc>
          <w:tcPr>
            <w:tcW w:w="674" w:type="dxa"/>
            <w:tcBorders>
              <w:top w:val="single" w:sz="4" w:space="0" w:color="000000"/>
              <w:left w:val="single" w:sz="4" w:space="0" w:color="000000"/>
              <w:bottom w:val="single" w:sz="4" w:space="0" w:color="000000"/>
            </w:tcBorders>
            <w:shd w:val="clear" w:color="auto" w:fill="auto"/>
          </w:tcPr>
          <w:p w14:paraId="686C61D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14:paraId="20F1879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6CEA7AB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A72FC1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E5F7043" w14:textId="77777777" w:rsidTr="00DE533F">
        <w:tc>
          <w:tcPr>
            <w:tcW w:w="674" w:type="dxa"/>
            <w:tcBorders>
              <w:top w:val="single" w:sz="4" w:space="0" w:color="000000"/>
              <w:left w:val="single" w:sz="4" w:space="0" w:color="000000"/>
              <w:bottom w:val="single" w:sz="4" w:space="0" w:color="000000"/>
            </w:tcBorders>
            <w:shd w:val="clear" w:color="auto" w:fill="auto"/>
          </w:tcPr>
          <w:p w14:paraId="19D2859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14:paraId="3C5ADD0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04DEF93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90C77DE"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14:paraId="24AC34EF" w14:textId="77777777" w:rsidTr="00DE533F">
        <w:tc>
          <w:tcPr>
            <w:tcW w:w="674" w:type="dxa"/>
            <w:tcBorders>
              <w:top w:val="single" w:sz="4" w:space="0" w:color="000000"/>
              <w:left w:val="single" w:sz="4" w:space="0" w:color="000000"/>
              <w:bottom w:val="single" w:sz="4" w:space="0" w:color="000000"/>
            </w:tcBorders>
            <w:shd w:val="clear" w:color="auto" w:fill="auto"/>
          </w:tcPr>
          <w:p w14:paraId="5E62BAD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14:paraId="0CA6B7B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72E32A7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FE0230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20CA96EB" w14:textId="77777777" w:rsidTr="00DE533F">
        <w:tc>
          <w:tcPr>
            <w:tcW w:w="674" w:type="dxa"/>
            <w:tcBorders>
              <w:top w:val="single" w:sz="4" w:space="0" w:color="000000"/>
              <w:left w:val="single" w:sz="4" w:space="0" w:color="000000"/>
              <w:bottom w:val="single" w:sz="4" w:space="0" w:color="000000"/>
            </w:tcBorders>
            <w:shd w:val="clear" w:color="auto" w:fill="auto"/>
          </w:tcPr>
          <w:p w14:paraId="7D777E8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14:paraId="6C3EDD3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42BA23EF"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A01594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1ECF4F4A" w14:textId="77777777" w:rsidTr="00DE533F">
        <w:trPr>
          <w:trHeight w:val="2689"/>
        </w:trPr>
        <w:tc>
          <w:tcPr>
            <w:tcW w:w="674" w:type="dxa"/>
            <w:tcBorders>
              <w:top w:val="single" w:sz="4" w:space="0" w:color="000000"/>
              <w:left w:val="single" w:sz="4" w:space="0" w:color="000000"/>
              <w:bottom w:val="single" w:sz="4" w:space="0" w:color="000000"/>
            </w:tcBorders>
            <w:shd w:val="clear" w:color="auto" w:fill="auto"/>
          </w:tcPr>
          <w:p w14:paraId="170C69C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14:paraId="52419CF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3A2F0AF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9C39246"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70CEF456" w14:textId="77777777" w:rsidTr="00DE533F">
        <w:tc>
          <w:tcPr>
            <w:tcW w:w="674" w:type="dxa"/>
            <w:tcBorders>
              <w:top w:val="single" w:sz="4" w:space="0" w:color="000000"/>
              <w:left w:val="single" w:sz="4" w:space="0" w:color="000000"/>
              <w:bottom w:val="single" w:sz="4" w:space="0" w:color="000000"/>
            </w:tcBorders>
            <w:shd w:val="clear" w:color="auto" w:fill="auto"/>
          </w:tcPr>
          <w:p w14:paraId="122184C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7</w:t>
            </w:r>
          </w:p>
        </w:tc>
        <w:tc>
          <w:tcPr>
            <w:tcW w:w="3559" w:type="dxa"/>
            <w:tcBorders>
              <w:top w:val="single" w:sz="4" w:space="0" w:color="000000"/>
              <w:left w:val="single" w:sz="4" w:space="0" w:color="000000"/>
              <w:bottom w:val="single" w:sz="4" w:space="0" w:color="000000"/>
            </w:tcBorders>
            <w:shd w:val="clear" w:color="auto" w:fill="auto"/>
          </w:tcPr>
          <w:p w14:paraId="2AEF974B"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448BD94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41B9279"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30278DDE" w14:textId="77777777" w:rsidTr="00DE533F">
        <w:tc>
          <w:tcPr>
            <w:tcW w:w="674" w:type="dxa"/>
            <w:tcBorders>
              <w:top w:val="single" w:sz="4" w:space="0" w:color="000000"/>
              <w:left w:val="single" w:sz="4" w:space="0" w:color="000000"/>
              <w:bottom w:val="single" w:sz="4" w:space="0" w:color="000000"/>
            </w:tcBorders>
            <w:shd w:val="clear" w:color="auto" w:fill="auto"/>
          </w:tcPr>
          <w:p w14:paraId="4E8072E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14:paraId="30C5559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1D71993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A0F8329"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53CE32E0" w14:textId="77777777" w:rsidTr="00DE533F">
        <w:trPr>
          <w:trHeight w:val="2456"/>
        </w:trPr>
        <w:tc>
          <w:tcPr>
            <w:tcW w:w="674" w:type="dxa"/>
            <w:tcBorders>
              <w:top w:val="single" w:sz="4" w:space="0" w:color="000000"/>
              <w:left w:val="single" w:sz="4" w:space="0" w:color="000000"/>
              <w:bottom w:val="single" w:sz="4" w:space="0" w:color="000000"/>
            </w:tcBorders>
            <w:shd w:val="clear" w:color="auto" w:fill="auto"/>
          </w:tcPr>
          <w:p w14:paraId="787A4C8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14:paraId="06D77AF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139522F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B6BDB70"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791A760" w14:textId="77777777" w:rsidTr="00DE533F">
        <w:trPr>
          <w:trHeight w:val="2523"/>
        </w:trPr>
        <w:tc>
          <w:tcPr>
            <w:tcW w:w="674" w:type="dxa"/>
            <w:tcBorders>
              <w:top w:val="single" w:sz="4" w:space="0" w:color="000000"/>
              <w:left w:val="single" w:sz="4" w:space="0" w:color="000000"/>
              <w:bottom w:val="single" w:sz="4" w:space="0" w:color="000000"/>
            </w:tcBorders>
            <w:shd w:val="clear" w:color="auto" w:fill="auto"/>
          </w:tcPr>
          <w:p w14:paraId="2882976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14:paraId="34F68CE7" w14:textId="77777777"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71884EE2"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547338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86904F7" w14:textId="77777777" w:rsidTr="00DE533F">
        <w:tc>
          <w:tcPr>
            <w:tcW w:w="674" w:type="dxa"/>
            <w:tcBorders>
              <w:top w:val="single" w:sz="4" w:space="0" w:color="000000"/>
              <w:left w:val="single" w:sz="4" w:space="0" w:color="000000"/>
              <w:bottom w:val="single" w:sz="4" w:space="0" w:color="000000"/>
            </w:tcBorders>
            <w:shd w:val="clear" w:color="auto" w:fill="auto"/>
          </w:tcPr>
          <w:p w14:paraId="59CEF11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14:paraId="730378F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w:t>
            </w:r>
            <w:r>
              <w:rPr>
                <w:color w:val="000000"/>
                <w:sz w:val="22"/>
                <w:szCs w:val="22"/>
              </w:rPr>
              <w:lastRenderedPageBreak/>
              <w:t xml:space="preserve">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67454AE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856E3A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Підтвердження не вимагається</w:t>
            </w:r>
          </w:p>
        </w:tc>
      </w:tr>
      <w:tr w:rsidR="00E30ACD" w14:paraId="575378EA" w14:textId="77777777" w:rsidTr="00DE533F">
        <w:tc>
          <w:tcPr>
            <w:tcW w:w="674" w:type="dxa"/>
            <w:tcBorders>
              <w:top w:val="single" w:sz="4" w:space="0" w:color="000000"/>
              <w:left w:val="single" w:sz="4" w:space="0" w:color="000000"/>
              <w:bottom w:val="single" w:sz="4" w:space="0" w:color="000000"/>
            </w:tcBorders>
            <w:shd w:val="clear" w:color="auto" w:fill="auto"/>
          </w:tcPr>
          <w:p w14:paraId="1FF05C8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14:paraId="6319CCD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6FD3C68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A74A10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20E3E2C8" w14:textId="77777777" w:rsidTr="00DE533F">
        <w:trPr>
          <w:trHeight w:val="70"/>
        </w:trPr>
        <w:tc>
          <w:tcPr>
            <w:tcW w:w="674" w:type="dxa"/>
            <w:tcBorders>
              <w:top w:val="single" w:sz="4" w:space="0" w:color="000000"/>
              <w:left w:val="single" w:sz="4" w:space="0" w:color="000000"/>
              <w:bottom w:val="single" w:sz="4" w:space="0" w:color="000000"/>
            </w:tcBorders>
            <w:shd w:val="clear" w:color="auto" w:fill="auto"/>
          </w:tcPr>
          <w:p w14:paraId="3852994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14:paraId="53CE09D6"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225C2B9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14:paraId="44FFFE77" w14:textId="77777777" w:rsidR="00E30ACD" w:rsidRDefault="00E30ACD" w:rsidP="00DE533F">
            <w:pPr>
              <w:pBdr>
                <w:top w:val="nil"/>
                <w:left w:val="nil"/>
                <w:bottom w:val="nil"/>
                <w:right w:val="nil"/>
                <w:between w:val="nil"/>
              </w:pBdr>
              <w:spacing w:line="276" w:lineRule="auto"/>
              <w:rPr>
                <w:color w:val="000000"/>
                <w:sz w:val="22"/>
                <w:szCs w:val="22"/>
              </w:rPr>
            </w:pPr>
          </w:p>
          <w:p w14:paraId="2BD1FC30" w14:textId="77777777" w:rsidR="00E30ACD" w:rsidRDefault="00E30ACD" w:rsidP="00DE533F">
            <w:pPr>
              <w:pBdr>
                <w:top w:val="nil"/>
                <w:left w:val="nil"/>
                <w:bottom w:val="nil"/>
                <w:right w:val="nil"/>
                <w:between w:val="nil"/>
              </w:pBdr>
              <w:spacing w:line="276" w:lineRule="auto"/>
              <w:rPr>
                <w:color w:val="000000"/>
                <w:sz w:val="22"/>
                <w:szCs w:val="22"/>
              </w:rPr>
            </w:pPr>
          </w:p>
          <w:p w14:paraId="31C498E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E2B8D9E" w14:textId="77777777"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E4D837" w14:textId="77777777" w:rsidR="00E30ACD" w:rsidRDefault="00E30ACD" w:rsidP="00DE533F">
            <w:pPr>
              <w:pBdr>
                <w:top w:val="nil"/>
                <w:left w:val="nil"/>
                <w:bottom w:val="nil"/>
                <w:right w:val="nil"/>
                <w:between w:val="nil"/>
              </w:pBdr>
              <w:spacing w:after="200" w:line="276" w:lineRule="auto"/>
              <w:rPr>
                <w:color w:val="000000"/>
                <w:sz w:val="22"/>
                <w:szCs w:val="22"/>
              </w:rPr>
            </w:pPr>
          </w:p>
          <w:p w14:paraId="31478C73" w14:textId="77777777"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14:paraId="617FE5AD" w14:textId="77777777"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14:paraId="029B0195" w14:textId="77777777" w:rsidR="00A64BBC" w:rsidRDefault="00A64BBC" w:rsidP="00BF6808">
      <w:pPr>
        <w:widowControl w:val="0"/>
        <w:tabs>
          <w:tab w:val="left" w:pos="1080"/>
        </w:tabs>
        <w:ind w:left="-284" w:right="282"/>
        <w:jc w:val="right"/>
        <w:rPr>
          <w:b/>
          <w:bCs/>
        </w:rPr>
      </w:pPr>
    </w:p>
    <w:p w14:paraId="0F985B8B" w14:textId="77777777" w:rsidR="00A64BBC" w:rsidRDefault="00A64BBC" w:rsidP="00BF6808">
      <w:pPr>
        <w:widowControl w:val="0"/>
        <w:tabs>
          <w:tab w:val="left" w:pos="1080"/>
        </w:tabs>
        <w:ind w:left="-284" w:right="282"/>
        <w:jc w:val="right"/>
        <w:rPr>
          <w:b/>
          <w:bCs/>
        </w:rPr>
      </w:pPr>
    </w:p>
    <w:p w14:paraId="62FC8FA1" w14:textId="77777777" w:rsidR="00737F6E" w:rsidRDefault="00737F6E" w:rsidP="00BF6808">
      <w:pPr>
        <w:widowControl w:val="0"/>
        <w:tabs>
          <w:tab w:val="left" w:pos="1080"/>
        </w:tabs>
        <w:ind w:left="-284" w:right="282"/>
        <w:jc w:val="right"/>
        <w:rPr>
          <w:b/>
          <w:bCs/>
        </w:rPr>
      </w:pPr>
    </w:p>
    <w:p w14:paraId="0E1F03CF" w14:textId="77777777" w:rsidR="00EF2E92" w:rsidRPr="00EF2E92" w:rsidRDefault="00EF2E92" w:rsidP="00EF2E92">
      <w:pPr>
        <w:jc w:val="right"/>
        <w:rPr>
          <w:b/>
          <w:bCs/>
        </w:rPr>
      </w:pPr>
      <w:bookmarkStart w:id="48" w:name="_Hlk124774757"/>
      <w:r w:rsidRPr="00EF2E92">
        <w:rPr>
          <w:b/>
          <w:bCs/>
        </w:rPr>
        <w:t xml:space="preserve">Додаток </w:t>
      </w:r>
      <w:r w:rsidR="00E30ACD">
        <w:rPr>
          <w:b/>
          <w:bCs/>
        </w:rPr>
        <w:t>3</w:t>
      </w:r>
      <w:r w:rsidRPr="00EF2E92">
        <w:rPr>
          <w:b/>
          <w:bCs/>
        </w:rPr>
        <w:t xml:space="preserve"> до тендерної документації</w:t>
      </w:r>
    </w:p>
    <w:p w14:paraId="56E1DA63" w14:textId="77777777"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14:paraId="3183FF07" w14:textId="77777777" w:rsidR="00EF2E92" w:rsidRPr="00EF2E92" w:rsidRDefault="00EF2E92" w:rsidP="00EF2E92">
      <w:pPr>
        <w:widowControl w:val="0"/>
        <w:spacing w:after="200"/>
        <w:contextualSpacing/>
        <w:jc w:val="center"/>
        <w:rPr>
          <w:rFonts w:eastAsia="Calibri"/>
          <w:b/>
          <w:bCs/>
          <w:color w:val="000000"/>
          <w:lang w:eastAsia="uk-UA"/>
        </w:rPr>
      </w:pPr>
    </w:p>
    <w:p w14:paraId="2FDB7B12" w14:textId="77777777"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14:paraId="120D3EFA" w14:textId="77777777"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14:paraId="26A1A3CA" w14:textId="77777777"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3B4" w14:textId="77777777"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14:paraId="5B51B550" w14:textId="77777777" w:rsidTr="00F264A0">
        <w:trPr>
          <w:trHeight w:val="283"/>
        </w:trPr>
        <w:tc>
          <w:tcPr>
            <w:tcW w:w="7513" w:type="dxa"/>
            <w:shd w:val="clear" w:color="auto" w:fill="auto"/>
            <w:vAlign w:val="center"/>
          </w:tcPr>
          <w:p w14:paraId="2215363B" w14:textId="77777777"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14:paraId="22CE319A" w14:textId="77777777"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14:paraId="679B0AB9" w14:textId="77777777" w:rsidTr="00F264A0">
        <w:trPr>
          <w:trHeight w:val="283"/>
        </w:trPr>
        <w:tc>
          <w:tcPr>
            <w:tcW w:w="7513" w:type="dxa"/>
            <w:shd w:val="clear" w:color="auto" w:fill="auto"/>
            <w:vAlign w:val="center"/>
          </w:tcPr>
          <w:p w14:paraId="68A5AC21" w14:textId="77777777" w:rsidR="00290E3E" w:rsidRPr="00FC7170" w:rsidRDefault="00290E3E" w:rsidP="00290E3E">
            <w:r w:rsidRPr="00917056">
              <w:t xml:space="preserve">ЄДРПОУ/ РНОКПП або ІПН </w:t>
            </w:r>
          </w:p>
        </w:tc>
        <w:tc>
          <w:tcPr>
            <w:tcW w:w="2268" w:type="dxa"/>
            <w:shd w:val="clear" w:color="auto" w:fill="auto"/>
          </w:tcPr>
          <w:p w14:paraId="36C967AC" w14:textId="77777777"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14:paraId="1C13CA9A" w14:textId="77777777" w:rsidTr="00F264A0">
        <w:trPr>
          <w:trHeight w:val="283"/>
        </w:trPr>
        <w:tc>
          <w:tcPr>
            <w:tcW w:w="7513" w:type="dxa"/>
            <w:shd w:val="clear" w:color="auto" w:fill="auto"/>
            <w:vAlign w:val="center"/>
          </w:tcPr>
          <w:p w14:paraId="41F741DC" w14:textId="77777777" w:rsidR="00290E3E" w:rsidRPr="00EF2E92" w:rsidRDefault="00290E3E" w:rsidP="00290E3E">
            <w:r w:rsidRPr="00EF2E92">
              <w:t>Місцезнаходження</w:t>
            </w:r>
          </w:p>
        </w:tc>
        <w:tc>
          <w:tcPr>
            <w:tcW w:w="2268" w:type="dxa"/>
            <w:shd w:val="clear" w:color="auto" w:fill="auto"/>
          </w:tcPr>
          <w:p w14:paraId="45A668EB"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70A3921D" w14:textId="77777777" w:rsidTr="00F264A0">
        <w:trPr>
          <w:trHeight w:val="283"/>
        </w:trPr>
        <w:tc>
          <w:tcPr>
            <w:tcW w:w="7513" w:type="dxa"/>
            <w:shd w:val="clear" w:color="auto" w:fill="auto"/>
            <w:vAlign w:val="center"/>
          </w:tcPr>
          <w:p w14:paraId="3E503782" w14:textId="77777777" w:rsidR="00290E3E" w:rsidRPr="00EF2E92" w:rsidRDefault="00290E3E" w:rsidP="00290E3E">
            <w:r w:rsidRPr="00EF2E92">
              <w:t>Поштова адреса</w:t>
            </w:r>
          </w:p>
        </w:tc>
        <w:tc>
          <w:tcPr>
            <w:tcW w:w="2268" w:type="dxa"/>
            <w:shd w:val="clear" w:color="auto" w:fill="auto"/>
          </w:tcPr>
          <w:p w14:paraId="266E4D98"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2A7EC067" w14:textId="77777777" w:rsidTr="00F264A0">
        <w:trPr>
          <w:trHeight w:val="283"/>
        </w:trPr>
        <w:tc>
          <w:tcPr>
            <w:tcW w:w="7513" w:type="dxa"/>
            <w:shd w:val="clear" w:color="auto" w:fill="auto"/>
            <w:vAlign w:val="center"/>
          </w:tcPr>
          <w:p w14:paraId="4E2950D4" w14:textId="77777777" w:rsidR="00290E3E" w:rsidRPr="00EF2E92" w:rsidRDefault="00290E3E" w:rsidP="00290E3E">
            <w:r w:rsidRPr="00EF2E92">
              <w:t>Інформація про обслуговуючий(чі) банк(ки) (банківські реквізити)</w:t>
            </w:r>
          </w:p>
        </w:tc>
        <w:tc>
          <w:tcPr>
            <w:tcW w:w="2268" w:type="dxa"/>
            <w:shd w:val="clear" w:color="auto" w:fill="auto"/>
          </w:tcPr>
          <w:p w14:paraId="220EBD3E"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202CB357" w14:textId="77777777" w:rsidTr="00F264A0">
        <w:trPr>
          <w:trHeight w:val="283"/>
        </w:trPr>
        <w:tc>
          <w:tcPr>
            <w:tcW w:w="7513" w:type="dxa"/>
            <w:shd w:val="clear" w:color="auto" w:fill="auto"/>
            <w:vAlign w:val="center"/>
          </w:tcPr>
          <w:p w14:paraId="5BA7F0D4" w14:textId="77777777"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14:paraId="54CEE4CF"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795BCBAE" w14:textId="77777777" w:rsidTr="00F264A0">
        <w:trPr>
          <w:trHeight w:val="283"/>
        </w:trPr>
        <w:tc>
          <w:tcPr>
            <w:tcW w:w="7513" w:type="dxa"/>
            <w:shd w:val="clear" w:color="auto" w:fill="auto"/>
            <w:vAlign w:val="center"/>
          </w:tcPr>
          <w:p w14:paraId="6DE8D7C9" w14:textId="77777777" w:rsidR="00290E3E" w:rsidRPr="00EF2E92" w:rsidRDefault="00290E3E" w:rsidP="00290E3E">
            <w:r w:rsidRPr="00EF2E92">
              <w:t>Телефон, електронна пошта</w:t>
            </w:r>
          </w:p>
        </w:tc>
        <w:tc>
          <w:tcPr>
            <w:tcW w:w="2268" w:type="dxa"/>
            <w:shd w:val="clear" w:color="auto" w:fill="auto"/>
          </w:tcPr>
          <w:p w14:paraId="18AB294A"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0D79F50C" w14:textId="77777777" w:rsidTr="00F264A0">
        <w:trPr>
          <w:trHeight w:val="283"/>
        </w:trPr>
        <w:tc>
          <w:tcPr>
            <w:tcW w:w="7513" w:type="dxa"/>
            <w:shd w:val="clear" w:color="auto" w:fill="auto"/>
          </w:tcPr>
          <w:p w14:paraId="51A1BD35" w14:textId="77777777"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44E482C7" w14:textId="77777777" w:rsidR="00290E3E" w:rsidRPr="00EF2E92" w:rsidRDefault="00290E3E" w:rsidP="00290E3E">
            <w:pPr>
              <w:widowControl w:val="0"/>
              <w:spacing w:after="200"/>
              <w:ind w:firstLine="567"/>
              <w:contextualSpacing/>
              <w:jc w:val="both"/>
              <w:rPr>
                <w:rFonts w:eastAsia="Calibri"/>
                <w:color w:val="000000"/>
                <w:lang w:eastAsia="uk-UA"/>
              </w:rPr>
            </w:pPr>
          </w:p>
        </w:tc>
      </w:tr>
    </w:tbl>
    <w:p w14:paraId="1ABA7E4A" w14:textId="77777777" w:rsidR="00EF2E92" w:rsidRPr="00EF2E92" w:rsidRDefault="00EF2E92" w:rsidP="00EF2E92">
      <w:pPr>
        <w:widowControl w:val="0"/>
        <w:spacing w:after="200"/>
        <w:ind w:firstLine="567"/>
        <w:contextualSpacing/>
        <w:jc w:val="both"/>
        <w:rPr>
          <w:rFonts w:eastAsia="Calibri"/>
          <w:iCs/>
          <w:color w:val="000000"/>
          <w:sz w:val="16"/>
          <w:lang w:eastAsia="uk-UA"/>
        </w:rPr>
      </w:pPr>
    </w:p>
    <w:p w14:paraId="7F8BA7CF" w14:textId="77777777"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347A02">
            <w:rPr>
              <w:rFonts w:eastAsia="Calibri"/>
              <w:b/>
              <w:iCs/>
              <w:color w:val="000000"/>
              <w:lang w:eastAsia="uk-UA"/>
            </w:rPr>
            <w:t>ДК 021:2015 - 42410000-3 Підіймально-транспортувальне обладнання (Придбання ліфта з демонтажем та монтажем)</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14:paraId="2BB1A29E" w14:textId="77777777"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14:paraId="59018937" w14:textId="77777777"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48"/>
          <w:p w14:paraId="58B848F6" w14:textId="77777777"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14:paraId="30D3DCBC" w14:textId="77777777"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14:paraId="4AC7EA31" w14:textId="77777777"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72704818" w14:textId="77777777"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AA8F1" w14:textId="77777777"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018DD" w14:textId="77777777"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F46C507" w14:textId="77777777"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14:paraId="7530D9DC" w14:textId="77777777"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14:paraId="2AF9DD92" w14:textId="77777777"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14:paraId="4EB5F4AB" w14:textId="7AD4A1B6" w:rsidR="00EA4114" w:rsidRPr="006A4DC0" w:rsidRDefault="00EA4114" w:rsidP="00EA4114">
            <w:pPr>
              <w:spacing w:after="174" w:line="311" w:lineRule="auto"/>
              <w:ind w:right="576"/>
              <w:rPr>
                <w:color w:val="FF0000"/>
                <w:sz w:val="22"/>
                <w:szCs w:val="22"/>
              </w:rPr>
            </w:pPr>
            <w:r w:rsidRPr="00EA4114">
              <w:rPr>
                <w:sz w:val="22"/>
                <w:szCs w:val="22"/>
              </w:rPr>
              <w:t xml:space="preserve">Ліфт  пасажирський (для лікувально-профілактичних закладів), 3 зупинки, в/п </w:t>
            </w:r>
            <w:r w:rsidR="006A4DC0" w:rsidRPr="008A3323">
              <w:rPr>
                <w:color w:val="000000" w:themeColor="text1"/>
                <w:sz w:val="22"/>
                <w:szCs w:val="22"/>
                <w:lang w:val="ru-RU"/>
              </w:rPr>
              <w:t>630</w:t>
            </w:r>
            <w:r w:rsidRPr="008A3323">
              <w:rPr>
                <w:color w:val="000000" w:themeColor="text1"/>
                <w:sz w:val="22"/>
                <w:szCs w:val="22"/>
              </w:rPr>
              <w:t xml:space="preserve">кг.  </w:t>
            </w:r>
          </w:p>
          <w:p w14:paraId="35781AAA" w14:textId="77777777" w:rsidR="009D2D00" w:rsidRPr="00BA1C6B" w:rsidRDefault="00EA4114" w:rsidP="00EA4114">
            <w:pPr>
              <w:rPr>
                <w:b/>
                <w:bCs/>
              </w:rPr>
            </w:pPr>
            <w:r w:rsidRPr="00EA4114">
              <w:rPr>
                <w:sz w:val="22"/>
                <w:szCs w:val="22"/>
              </w:rPr>
              <w:t>В тому числі:</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BA3BDBA" w14:textId="77777777"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33B27DD6" w14:textId="77777777"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14:paraId="6192387B" w14:textId="77777777"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18DBA4C" w14:textId="77777777" w:rsidR="009D2D00" w:rsidRPr="00BA1C6B" w:rsidRDefault="009D2D00" w:rsidP="00E73370"/>
        </w:tc>
      </w:tr>
      <w:tr w:rsidR="00EA4114" w:rsidRPr="00BA1C6B" w14:paraId="3BFFAD6D"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6E22CE78"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4857D40B" w14:textId="77777777" w:rsidR="00EA4114" w:rsidRDefault="00EA4114" w:rsidP="00EA4114">
            <w:r>
              <w:rPr>
                <w:sz w:val="20"/>
              </w:rPr>
              <w:t xml:space="preserve">Роботи з демонтажу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C6E8CF9"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68232AA2"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2827848F"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153785" w14:textId="77777777" w:rsidR="00EA4114" w:rsidRPr="00BA1C6B" w:rsidRDefault="00EA4114" w:rsidP="00EA4114"/>
        </w:tc>
      </w:tr>
      <w:tr w:rsidR="00EA4114" w:rsidRPr="00BA1C6B" w14:paraId="2762A3FD"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5AAD0CB5"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3BCD5AFD" w14:textId="77777777" w:rsidR="00EA4114" w:rsidRDefault="00EA4114" w:rsidP="00EA4114">
            <w:r>
              <w:rPr>
                <w:sz w:val="20"/>
              </w:rPr>
              <w:t xml:space="preserve">Монтажні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0287094"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3A73C159"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05CD362C"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A3EA5C" w14:textId="77777777" w:rsidR="00EA4114" w:rsidRPr="00BA1C6B" w:rsidRDefault="00EA4114" w:rsidP="00EA4114"/>
        </w:tc>
      </w:tr>
      <w:tr w:rsidR="00EA4114" w:rsidRPr="00BA1C6B" w14:paraId="667CED35"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0E39EF37"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5F9ABD56" w14:textId="77777777" w:rsidR="00EA4114" w:rsidRDefault="00EA4114" w:rsidP="00EA4114">
            <w:r>
              <w:rPr>
                <w:sz w:val="20"/>
              </w:rPr>
              <w:t xml:space="preserve">Пусконалагоджувальні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E5E7A76"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198CE220"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4CCBB69F"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29D92A" w14:textId="77777777" w:rsidR="00EA4114" w:rsidRPr="00BA1C6B" w:rsidRDefault="00EA4114" w:rsidP="00EA4114"/>
        </w:tc>
      </w:tr>
      <w:tr w:rsidR="00EA4114" w:rsidRPr="00BA1C6B" w14:paraId="488BD8A4" w14:textId="77777777"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61A4F8FF" w14:textId="77777777" w:rsidR="00EA4114" w:rsidRPr="002C5BB7" w:rsidRDefault="00EA4114" w:rsidP="00EA4114">
            <w:pPr>
              <w:jc w:val="right"/>
              <w:rPr>
                <w:b/>
                <w:sz w:val="22"/>
                <w:szCs w:val="22"/>
              </w:rPr>
            </w:pPr>
            <w:r w:rsidRPr="002C5BB7">
              <w:rPr>
                <w:b/>
                <w:sz w:val="22"/>
                <w:szCs w:val="22"/>
              </w:rPr>
              <w:t>Всього з</w:t>
            </w:r>
            <w:r>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14:paraId="10F13A50" w14:textId="77777777"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14:paraId="1156C337" w14:textId="77777777" w:rsidR="00EA4114" w:rsidRPr="00BA1C6B" w:rsidRDefault="00EA4114" w:rsidP="00EA4114"/>
        </w:tc>
      </w:tr>
      <w:tr w:rsidR="00EA4114" w:rsidRPr="00BA1C6B" w14:paraId="70EFC0EB" w14:textId="77777777"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3802E63E" w14:textId="77777777" w:rsidR="00EA4114" w:rsidRPr="002C5BB7" w:rsidRDefault="00EA4114" w:rsidP="00EA4114">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6247AA1E" w14:textId="77777777"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14:paraId="725639AE" w14:textId="77777777" w:rsidR="00EA4114" w:rsidRPr="00BA1C6B" w:rsidRDefault="00EA4114" w:rsidP="00EA4114"/>
        </w:tc>
      </w:tr>
    </w:tbl>
    <w:p w14:paraId="38C8E930"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0EA6ACFC"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14:paraId="2B46EB28"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w:t>
      </w:r>
      <w:r w:rsidRPr="00EF2E92">
        <w:rPr>
          <w:iCs/>
          <w:lang w:eastAsia="en-US"/>
        </w:rPr>
        <w:lastRenderedPageBreak/>
        <w:t>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14:paraId="5AB82C6E"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68D5C10"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811C56D"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3CCFCADA" w14:textId="77777777"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14:paraId="0AA5E863" w14:textId="77777777"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14:paraId="19D0D39E" w14:textId="77777777"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14:paraId="7B5309F8" w14:textId="77777777"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14:paraId="3BB26A6D" w14:textId="77777777" w:rsidR="009F368F" w:rsidRPr="00EF2E92" w:rsidRDefault="009F368F" w:rsidP="009F368F">
      <w:pPr>
        <w:widowControl w:val="0"/>
        <w:spacing w:after="200"/>
        <w:ind w:firstLine="567"/>
        <w:contextualSpacing/>
        <w:jc w:val="both"/>
        <w:rPr>
          <w:rFonts w:eastAsia="Calibri"/>
          <w:color w:val="000000"/>
          <w:sz w:val="12"/>
          <w:lang w:eastAsia="uk-UA"/>
        </w:rPr>
      </w:pPr>
    </w:p>
    <w:p w14:paraId="46A9B0D6" w14:textId="77777777"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14:paraId="76F1E864" w14:textId="77777777"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14:paraId="396D3EB0" w14:textId="77777777"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14:paraId="2F0AB13E" w14:textId="77777777"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14:paraId="483E600E" w14:textId="77777777" w:rsidR="00FB0B0F" w:rsidRPr="00FC7170" w:rsidRDefault="00FB0B0F" w:rsidP="00BF6808">
      <w:pPr>
        <w:widowControl w:val="0"/>
        <w:spacing w:after="200" w:line="276" w:lineRule="auto"/>
        <w:ind w:firstLine="567"/>
        <w:contextualSpacing/>
        <w:jc w:val="both"/>
        <w:rPr>
          <w:rFonts w:eastAsia="Calibri"/>
          <w:iCs/>
          <w:color w:val="000000"/>
          <w:lang w:eastAsia="uk-UA"/>
        </w:rPr>
      </w:pPr>
    </w:p>
    <w:p w14:paraId="1BF7CC55" w14:textId="77777777" w:rsidR="00ED218B" w:rsidRDefault="00ED218B" w:rsidP="00BF6808">
      <w:pPr>
        <w:spacing w:line="276" w:lineRule="auto"/>
        <w:jc w:val="right"/>
        <w:rPr>
          <w:b/>
        </w:rPr>
      </w:pPr>
    </w:p>
    <w:p w14:paraId="0C66AB27" w14:textId="77777777" w:rsidR="0028606A" w:rsidRDefault="0028606A" w:rsidP="00BF6808">
      <w:pPr>
        <w:spacing w:line="276" w:lineRule="auto"/>
        <w:jc w:val="right"/>
        <w:rPr>
          <w:b/>
        </w:rPr>
      </w:pPr>
    </w:p>
    <w:p w14:paraId="59C0BB94" w14:textId="77777777" w:rsidR="0028606A" w:rsidRDefault="0028606A" w:rsidP="00BF6808">
      <w:pPr>
        <w:spacing w:line="276" w:lineRule="auto"/>
        <w:jc w:val="right"/>
        <w:rPr>
          <w:b/>
        </w:rPr>
      </w:pPr>
    </w:p>
    <w:p w14:paraId="51E8F063" w14:textId="77777777" w:rsidR="00B168CF" w:rsidRDefault="00B168CF" w:rsidP="00BF6808">
      <w:pPr>
        <w:spacing w:line="276" w:lineRule="auto"/>
        <w:jc w:val="right"/>
        <w:rPr>
          <w:b/>
        </w:rPr>
      </w:pPr>
    </w:p>
    <w:p w14:paraId="705AD4B6" w14:textId="77777777" w:rsidR="00B168CF" w:rsidRDefault="00B168CF" w:rsidP="00BF6808">
      <w:pPr>
        <w:spacing w:line="276" w:lineRule="auto"/>
        <w:jc w:val="right"/>
        <w:rPr>
          <w:b/>
        </w:rPr>
      </w:pPr>
    </w:p>
    <w:p w14:paraId="679F46A5" w14:textId="77777777" w:rsidR="0028606A" w:rsidRDefault="0028606A" w:rsidP="00BF6808">
      <w:pPr>
        <w:spacing w:line="276" w:lineRule="auto"/>
        <w:jc w:val="right"/>
        <w:rPr>
          <w:b/>
        </w:rPr>
      </w:pPr>
    </w:p>
    <w:p w14:paraId="646623F2" w14:textId="77777777" w:rsidR="0028606A" w:rsidRDefault="0028606A" w:rsidP="00BF6808">
      <w:pPr>
        <w:spacing w:line="276" w:lineRule="auto"/>
        <w:jc w:val="right"/>
        <w:rPr>
          <w:b/>
        </w:rPr>
      </w:pPr>
    </w:p>
    <w:p w14:paraId="3D7DEC5B" w14:textId="77777777" w:rsidR="0028606A" w:rsidRDefault="0028606A" w:rsidP="00BF6808">
      <w:pPr>
        <w:spacing w:line="276" w:lineRule="auto"/>
        <w:jc w:val="right"/>
        <w:rPr>
          <w:b/>
        </w:rPr>
      </w:pPr>
    </w:p>
    <w:p w14:paraId="22E1390D" w14:textId="77777777" w:rsidR="0028606A" w:rsidRDefault="0028606A" w:rsidP="00BF6808">
      <w:pPr>
        <w:spacing w:line="276" w:lineRule="auto"/>
        <w:jc w:val="right"/>
        <w:rPr>
          <w:b/>
        </w:rPr>
      </w:pPr>
    </w:p>
    <w:p w14:paraId="355660F8" w14:textId="77777777" w:rsidR="0028606A" w:rsidRDefault="0028606A" w:rsidP="00BF6808">
      <w:pPr>
        <w:spacing w:line="276" w:lineRule="auto"/>
        <w:jc w:val="right"/>
        <w:rPr>
          <w:b/>
        </w:rPr>
      </w:pPr>
    </w:p>
    <w:p w14:paraId="4DD2DB3E" w14:textId="77777777" w:rsidR="0028606A" w:rsidRDefault="0028606A" w:rsidP="00BF6808">
      <w:pPr>
        <w:spacing w:line="276" w:lineRule="auto"/>
        <w:jc w:val="right"/>
        <w:rPr>
          <w:b/>
        </w:rPr>
      </w:pPr>
    </w:p>
    <w:p w14:paraId="2D31A880" w14:textId="77777777" w:rsidR="0028606A" w:rsidRPr="00FC7170" w:rsidRDefault="0028606A" w:rsidP="00BF6808">
      <w:pPr>
        <w:spacing w:line="276" w:lineRule="auto"/>
        <w:jc w:val="right"/>
        <w:rPr>
          <w:b/>
        </w:rPr>
      </w:pPr>
    </w:p>
    <w:p w14:paraId="6519FB35" w14:textId="77777777" w:rsidR="00ED218B" w:rsidRDefault="00ED218B" w:rsidP="00BF6808">
      <w:pPr>
        <w:spacing w:line="276" w:lineRule="auto"/>
        <w:jc w:val="right"/>
        <w:rPr>
          <w:b/>
        </w:rPr>
      </w:pPr>
    </w:p>
    <w:p w14:paraId="30C70FC0" w14:textId="77777777" w:rsidR="005322B0" w:rsidRDefault="005322B0" w:rsidP="00BF6808">
      <w:pPr>
        <w:spacing w:line="276" w:lineRule="auto"/>
        <w:jc w:val="right"/>
        <w:rPr>
          <w:b/>
        </w:rPr>
      </w:pPr>
    </w:p>
    <w:p w14:paraId="5FB3F704" w14:textId="77777777" w:rsidR="007B5505" w:rsidRDefault="007B5505" w:rsidP="00BF6808">
      <w:pPr>
        <w:spacing w:line="276" w:lineRule="auto"/>
        <w:jc w:val="right"/>
        <w:rPr>
          <w:b/>
        </w:rPr>
      </w:pPr>
    </w:p>
    <w:p w14:paraId="16182C1F" w14:textId="77777777" w:rsidR="000B1311" w:rsidRDefault="000B1311" w:rsidP="00BF6808">
      <w:pPr>
        <w:spacing w:line="276" w:lineRule="auto"/>
        <w:jc w:val="right"/>
        <w:rPr>
          <w:b/>
        </w:rPr>
      </w:pPr>
    </w:p>
    <w:p w14:paraId="386168AB" w14:textId="77777777" w:rsidR="000B1311" w:rsidRDefault="000B1311" w:rsidP="00BF6808">
      <w:pPr>
        <w:spacing w:line="276" w:lineRule="auto"/>
        <w:jc w:val="right"/>
        <w:rPr>
          <w:b/>
        </w:rPr>
      </w:pPr>
    </w:p>
    <w:p w14:paraId="0BF945EF" w14:textId="77777777" w:rsidR="000B1311" w:rsidRDefault="000B1311" w:rsidP="00BF6808">
      <w:pPr>
        <w:spacing w:line="276" w:lineRule="auto"/>
        <w:jc w:val="right"/>
        <w:rPr>
          <w:b/>
        </w:rPr>
      </w:pPr>
    </w:p>
    <w:p w14:paraId="74FCA52F" w14:textId="77777777" w:rsidR="000B1311" w:rsidRDefault="000B1311" w:rsidP="00BF6808">
      <w:pPr>
        <w:spacing w:line="276" w:lineRule="auto"/>
        <w:jc w:val="right"/>
        <w:rPr>
          <w:b/>
        </w:rPr>
      </w:pPr>
    </w:p>
    <w:p w14:paraId="1B59E13B" w14:textId="77777777" w:rsidR="000B1311" w:rsidRDefault="000B1311" w:rsidP="00BF6808">
      <w:pPr>
        <w:spacing w:line="276" w:lineRule="auto"/>
        <w:jc w:val="right"/>
        <w:rPr>
          <w:b/>
        </w:rPr>
      </w:pPr>
    </w:p>
    <w:p w14:paraId="6222504D" w14:textId="77777777" w:rsidR="007B5505" w:rsidRDefault="007B5505" w:rsidP="00BF6808">
      <w:pPr>
        <w:spacing w:line="276" w:lineRule="auto"/>
        <w:jc w:val="right"/>
        <w:rPr>
          <w:b/>
        </w:rPr>
      </w:pPr>
    </w:p>
    <w:p w14:paraId="596F78D5" w14:textId="77777777" w:rsidR="007038CF" w:rsidRDefault="007038CF" w:rsidP="00BF6808">
      <w:pPr>
        <w:spacing w:line="276" w:lineRule="auto"/>
        <w:jc w:val="right"/>
        <w:rPr>
          <w:b/>
        </w:rPr>
      </w:pPr>
    </w:p>
    <w:p w14:paraId="247B5B92" w14:textId="77777777" w:rsidR="007B5505" w:rsidRDefault="007B5505" w:rsidP="00BF6808">
      <w:pPr>
        <w:spacing w:line="276" w:lineRule="auto"/>
        <w:jc w:val="right"/>
        <w:rPr>
          <w:b/>
        </w:rPr>
      </w:pPr>
    </w:p>
    <w:p w14:paraId="2B74C1DD" w14:textId="77777777" w:rsidR="00DE533F" w:rsidRDefault="00DE533F" w:rsidP="00BF6808">
      <w:pPr>
        <w:spacing w:line="276" w:lineRule="auto"/>
        <w:jc w:val="right"/>
        <w:rPr>
          <w:b/>
        </w:rPr>
      </w:pPr>
    </w:p>
    <w:p w14:paraId="393DFC40" w14:textId="77777777" w:rsidR="00E73370" w:rsidRPr="00FC7170" w:rsidRDefault="00E73370" w:rsidP="00E73370">
      <w:pPr>
        <w:jc w:val="right"/>
        <w:rPr>
          <w:b/>
          <w:bCs/>
        </w:rPr>
      </w:pPr>
      <w:r w:rsidRPr="0008693A">
        <w:rPr>
          <w:b/>
          <w:bCs/>
        </w:rPr>
        <w:t xml:space="preserve">Додаток </w:t>
      </w:r>
      <w:r w:rsidR="004939CD" w:rsidRPr="0008693A">
        <w:rPr>
          <w:b/>
          <w:bCs/>
        </w:rPr>
        <w:t>4</w:t>
      </w:r>
      <w:r w:rsidRPr="0008693A">
        <w:rPr>
          <w:b/>
          <w:bCs/>
        </w:rPr>
        <w:t xml:space="preserve"> до тендерної документації</w:t>
      </w:r>
    </w:p>
    <w:p w14:paraId="1A02E93C" w14:textId="77777777" w:rsidR="00E73370" w:rsidRPr="00FC7170" w:rsidRDefault="00E73370" w:rsidP="00E73370">
      <w:pPr>
        <w:jc w:val="center"/>
        <w:rPr>
          <w:b/>
          <w:bCs/>
        </w:rPr>
      </w:pPr>
    </w:p>
    <w:p w14:paraId="7CBA6F4C" w14:textId="77777777" w:rsidR="00E73370" w:rsidRPr="00FC7170" w:rsidRDefault="00E73370" w:rsidP="00E73370">
      <w:pPr>
        <w:jc w:val="center"/>
        <w:rPr>
          <w:b/>
          <w:bCs/>
        </w:rPr>
      </w:pPr>
      <w:r w:rsidRPr="00FC7170">
        <w:rPr>
          <w:b/>
          <w:bCs/>
        </w:rPr>
        <w:t>ЯКІСНІ ТА КІЛЬКІСНІ ХАРАКТЕРИСТИКИ</w:t>
      </w:r>
    </w:p>
    <w:p w14:paraId="174CA1E9" w14:textId="77777777"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14:paraId="71EC1F50" w14:textId="77777777" w:rsidR="00E73370" w:rsidRPr="00FC7170" w:rsidRDefault="00E73370" w:rsidP="00E73370">
      <w:pPr>
        <w:spacing w:line="276" w:lineRule="auto"/>
        <w:jc w:val="center"/>
        <w:rPr>
          <w:b/>
          <w:bCs/>
        </w:rPr>
      </w:pPr>
      <w:r w:rsidRPr="00FC7170">
        <w:rPr>
          <w:b/>
          <w:bCs/>
        </w:rPr>
        <w:t>ТЕХНІЧНА СПЕЦИФІКАЦІЯ</w:t>
      </w:r>
    </w:p>
    <w:p w14:paraId="0A7A3EB2" w14:textId="77777777"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14:paraId="0EC3E53E" w14:textId="77777777" w:rsidR="00E73370" w:rsidRPr="00E169EA" w:rsidRDefault="00347A02" w:rsidP="00E169EA">
          <w:pPr>
            <w:spacing w:line="276" w:lineRule="auto"/>
            <w:jc w:val="center"/>
            <w:rPr>
              <w:b/>
              <w:bCs/>
            </w:rPr>
          </w:pPr>
          <w:r>
            <w:rPr>
              <w:b/>
              <w:color w:val="000000"/>
              <w:spacing w:val="2"/>
              <w:shd w:val="clear" w:color="auto" w:fill="F0F0F0"/>
              <w:lang w:eastAsia="uk-UA"/>
            </w:rPr>
            <w:t>ДК 021:2015 - 42410000-3 Підіймально-транспортувальне обладнання (Придбання ліфта з демонтажем та монтажем)</w:t>
          </w:r>
        </w:p>
      </w:sdtContent>
    </w:sdt>
    <w:p w14:paraId="0C3E464E" w14:textId="77777777" w:rsidR="006D1D43" w:rsidRPr="000817AC" w:rsidRDefault="006D1D43" w:rsidP="006D1D43">
      <w:pPr>
        <w:keepNext/>
        <w:jc w:val="center"/>
        <w:rPr>
          <w:b/>
          <w:bCs/>
          <w:color w:val="000000"/>
        </w:rPr>
      </w:pPr>
    </w:p>
    <w:bookmarkEnd w:id="0"/>
    <w:p w14:paraId="4C1BDC73" w14:textId="77777777" w:rsidR="00C50C3A" w:rsidRDefault="00C50C3A" w:rsidP="00B73564">
      <w:pPr>
        <w:pStyle w:val="Standard"/>
        <w:numPr>
          <w:ilvl w:val="0"/>
          <w:numId w:val="48"/>
        </w:numPr>
        <w:jc w:val="both"/>
        <w:rPr>
          <w:rFonts w:ascii="Times New Roman" w:hAnsi="Times New Roman" w:cs="Times New Roman"/>
          <w:b/>
          <w:bCs/>
          <w:lang w:val="uk-UA"/>
        </w:rPr>
      </w:pPr>
      <w:r w:rsidRPr="00EA6D9E">
        <w:rPr>
          <w:rFonts w:ascii="Times New Roman" w:hAnsi="Times New Roman" w:cs="Times New Roman"/>
          <w:b/>
          <w:bCs/>
          <w:lang w:val="uk-UA"/>
        </w:rPr>
        <w:t>Загальний обсяг поставки предмету закупівлі складає 1 шт. (комплект).</w:t>
      </w:r>
    </w:p>
    <w:p w14:paraId="63E517DE" w14:textId="77777777" w:rsidR="00B73564" w:rsidRPr="00EA6D9E" w:rsidRDefault="00B73564" w:rsidP="00B73564">
      <w:pPr>
        <w:pStyle w:val="Standard"/>
        <w:ind w:left="720"/>
        <w:jc w:val="center"/>
        <w:rPr>
          <w:rFonts w:ascii="Times New Roman" w:hAnsi="Times New Roman" w:cs="Times New Roman"/>
          <w:lang w:val="uk-UA"/>
        </w:rPr>
      </w:pPr>
      <w:r>
        <w:rPr>
          <w:rFonts w:ascii="Times New Roman" w:hAnsi="Times New Roman" w:cs="Times New Roman"/>
          <w:b/>
          <w:bCs/>
          <w:lang w:val="uk-UA"/>
        </w:rPr>
        <w:t>Технічні характеристики ліфта</w:t>
      </w:r>
    </w:p>
    <w:p w14:paraId="66D195A9" w14:textId="77777777" w:rsidR="00C50C3A" w:rsidRPr="00EA6D9E" w:rsidRDefault="00C50C3A" w:rsidP="00C50C3A">
      <w:pPr>
        <w:pStyle w:val="a9"/>
        <w:ind w:left="780"/>
        <w:jc w:val="both"/>
      </w:pPr>
    </w:p>
    <w:tbl>
      <w:tblPr>
        <w:tblStyle w:val="TableGrid"/>
        <w:tblW w:w="10632" w:type="dxa"/>
        <w:tblInd w:w="-5" w:type="dxa"/>
        <w:tblCellMar>
          <w:right w:w="9" w:type="dxa"/>
        </w:tblCellMar>
        <w:tblLook w:val="04A0" w:firstRow="1" w:lastRow="0" w:firstColumn="1" w:lastColumn="0" w:noHBand="0" w:noVBand="1"/>
      </w:tblPr>
      <w:tblGrid>
        <w:gridCol w:w="4255"/>
        <w:gridCol w:w="3188"/>
        <w:gridCol w:w="3189"/>
      </w:tblGrid>
      <w:tr w:rsidR="00B73564" w14:paraId="3B961B7E"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11675175" w14:textId="77777777" w:rsidR="00B73564" w:rsidRPr="00B73564" w:rsidRDefault="00B73564" w:rsidP="00B73564">
            <w:pPr>
              <w:ind w:left="5"/>
              <w:jc w:val="center"/>
              <w:rPr>
                <w:b/>
              </w:rPr>
            </w:pPr>
            <w:r w:rsidRPr="00B73564">
              <w:rPr>
                <w:b/>
              </w:rPr>
              <w:t>Критерій</w:t>
            </w:r>
          </w:p>
        </w:tc>
        <w:tc>
          <w:tcPr>
            <w:tcW w:w="3188" w:type="dxa"/>
            <w:tcBorders>
              <w:top w:val="single" w:sz="4" w:space="0" w:color="000000"/>
              <w:left w:val="single" w:sz="4" w:space="0" w:color="000000"/>
              <w:bottom w:val="single" w:sz="4" w:space="0" w:color="000000"/>
              <w:right w:val="single" w:sz="4" w:space="0" w:color="000000"/>
            </w:tcBorders>
          </w:tcPr>
          <w:p w14:paraId="43ACBFE8" w14:textId="77777777" w:rsidR="00B73564" w:rsidRPr="00B73564" w:rsidRDefault="00B73564" w:rsidP="00C50C3A">
            <w:pPr>
              <w:ind w:left="21"/>
              <w:jc w:val="center"/>
              <w:rPr>
                <w:b/>
              </w:rPr>
            </w:pPr>
            <w:r w:rsidRPr="00B73564">
              <w:rPr>
                <w:b/>
              </w:rPr>
              <w:t>Значення</w:t>
            </w:r>
          </w:p>
        </w:tc>
        <w:tc>
          <w:tcPr>
            <w:tcW w:w="3189" w:type="dxa"/>
            <w:tcBorders>
              <w:top w:val="single" w:sz="4" w:space="0" w:color="000000"/>
              <w:left w:val="single" w:sz="4" w:space="0" w:color="000000"/>
              <w:bottom w:val="single" w:sz="4" w:space="0" w:color="000000"/>
              <w:right w:val="single" w:sz="4" w:space="0" w:color="000000"/>
            </w:tcBorders>
          </w:tcPr>
          <w:p w14:paraId="554B0F48" w14:textId="77777777" w:rsidR="00B73564" w:rsidRPr="00B73564" w:rsidRDefault="00B73564" w:rsidP="00C50C3A">
            <w:pPr>
              <w:ind w:left="21"/>
              <w:jc w:val="center"/>
              <w:rPr>
                <w:b/>
              </w:rPr>
            </w:pPr>
            <w:r w:rsidRPr="00B73564">
              <w:rPr>
                <w:b/>
              </w:rPr>
              <w:t>Інформація про відповідність (заповнюється учасником)</w:t>
            </w:r>
          </w:p>
        </w:tc>
      </w:tr>
      <w:tr w:rsidR="00B73564" w14:paraId="7E302805"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08A97E8D" w14:textId="77777777" w:rsidR="00B73564" w:rsidRDefault="00B73564" w:rsidP="00B73564">
            <w:pPr>
              <w:ind w:left="5"/>
            </w:pPr>
            <w:r>
              <w:rPr>
                <w:sz w:val="22"/>
              </w:rPr>
              <w:t xml:space="preserve">Призначення ліфта </w:t>
            </w:r>
          </w:p>
        </w:tc>
        <w:tc>
          <w:tcPr>
            <w:tcW w:w="3188" w:type="dxa"/>
            <w:tcBorders>
              <w:top w:val="single" w:sz="4" w:space="0" w:color="000000"/>
              <w:left w:val="single" w:sz="4" w:space="0" w:color="000000"/>
              <w:bottom w:val="single" w:sz="4" w:space="0" w:color="000000"/>
              <w:right w:val="single" w:sz="4" w:space="0" w:color="000000"/>
            </w:tcBorders>
          </w:tcPr>
          <w:p w14:paraId="6968AF87" w14:textId="77777777" w:rsidR="00B73564" w:rsidRPr="00B73564" w:rsidRDefault="00B73564" w:rsidP="00B73564">
            <w:pPr>
              <w:ind w:left="21"/>
              <w:jc w:val="center"/>
            </w:pPr>
            <w:r>
              <w:rPr>
                <w:sz w:val="22"/>
              </w:rPr>
              <w:t>Пасажирський (для лікувально-профілактичних закладів)</w:t>
            </w:r>
          </w:p>
        </w:tc>
        <w:tc>
          <w:tcPr>
            <w:tcW w:w="3189" w:type="dxa"/>
            <w:tcBorders>
              <w:top w:val="single" w:sz="4" w:space="0" w:color="000000"/>
              <w:left w:val="single" w:sz="4" w:space="0" w:color="000000"/>
              <w:bottom w:val="single" w:sz="4" w:space="0" w:color="000000"/>
              <w:right w:val="single" w:sz="4" w:space="0" w:color="000000"/>
            </w:tcBorders>
          </w:tcPr>
          <w:p w14:paraId="7022B2BE" w14:textId="77777777" w:rsidR="00B73564" w:rsidRDefault="00B73564" w:rsidP="00B73564">
            <w:pPr>
              <w:ind w:left="21"/>
              <w:jc w:val="center"/>
            </w:pPr>
          </w:p>
        </w:tc>
      </w:tr>
      <w:tr w:rsidR="00B73564" w14:paraId="11D5F8E9"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187C318B" w14:textId="77777777" w:rsidR="00B73564" w:rsidRDefault="00B73564" w:rsidP="00C50C3A">
            <w:pPr>
              <w:ind w:left="5"/>
            </w:pPr>
            <w:r>
              <w:rPr>
                <w:sz w:val="22"/>
              </w:rPr>
              <w:t xml:space="preserve">Вантажопідйомність </w:t>
            </w:r>
          </w:p>
        </w:tc>
        <w:tc>
          <w:tcPr>
            <w:tcW w:w="3188" w:type="dxa"/>
            <w:tcBorders>
              <w:top w:val="single" w:sz="4" w:space="0" w:color="000000"/>
              <w:left w:val="single" w:sz="4" w:space="0" w:color="000000"/>
              <w:bottom w:val="single" w:sz="4" w:space="0" w:color="000000"/>
              <w:right w:val="single" w:sz="4" w:space="0" w:color="000000"/>
            </w:tcBorders>
          </w:tcPr>
          <w:p w14:paraId="6F85605C" w14:textId="30F8421D" w:rsidR="00B73564" w:rsidRPr="00B73564" w:rsidRDefault="00B73564" w:rsidP="00B73564">
            <w:pPr>
              <w:ind w:left="18"/>
            </w:pPr>
            <w:r>
              <w:rPr>
                <w:sz w:val="22"/>
              </w:rPr>
              <w:t xml:space="preserve"> </w:t>
            </w:r>
            <w:r w:rsidRPr="008A3323">
              <w:rPr>
                <w:color w:val="000000" w:themeColor="text1"/>
                <w:sz w:val="22"/>
              </w:rPr>
              <w:t xml:space="preserve">Не менше </w:t>
            </w:r>
            <w:r w:rsidR="006A4DC0" w:rsidRPr="008A3323">
              <w:rPr>
                <w:color w:val="000000" w:themeColor="text1"/>
                <w:sz w:val="22"/>
                <w:lang w:val="ru-RU"/>
              </w:rPr>
              <w:t>630</w:t>
            </w:r>
            <w:r w:rsidRPr="008A3323">
              <w:rPr>
                <w:color w:val="000000" w:themeColor="text1"/>
                <w:sz w:val="22"/>
              </w:rPr>
              <w:t xml:space="preserve"> кг </w:t>
            </w:r>
          </w:p>
        </w:tc>
        <w:tc>
          <w:tcPr>
            <w:tcW w:w="3189" w:type="dxa"/>
            <w:tcBorders>
              <w:top w:val="single" w:sz="4" w:space="0" w:color="000000"/>
              <w:left w:val="single" w:sz="4" w:space="0" w:color="000000"/>
              <w:bottom w:val="single" w:sz="4" w:space="0" w:color="000000"/>
              <w:right w:val="single" w:sz="4" w:space="0" w:color="000000"/>
            </w:tcBorders>
          </w:tcPr>
          <w:p w14:paraId="6ACE9278" w14:textId="77777777" w:rsidR="00B73564" w:rsidRDefault="00B73564" w:rsidP="00C50C3A">
            <w:pPr>
              <w:ind w:left="18"/>
              <w:jc w:val="center"/>
            </w:pPr>
          </w:p>
        </w:tc>
      </w:tr>
      <w:tr w:rsidR="00B73564" w14:paraId="1B1FBAFC" w14:textId="77777777" w:rsidTr="00C3385E">
        <w:trPr>
          <w:trHeight w:val="265"/>
        </w:trPr>
        <w:tc>
          <w:tcPr>
            <w:tcW w:w="4255" w:type="dxa"/>
            <w:tcBorders>
              <w:top w:val="single" w:sz="4" w:space="0" w:color="000000"/>
              <w:left w:val="single" w:sz="4" w:space="0" w:color="000000"/>
              <w:bottom w:val="single" w:sz="4" w:space="0" w:color="000000"/>
              <w:right w:val="single" w:sz="4" w:space="0" w:color="000000"/>
            </w:tcBorders>
          </w:tcPr>
          <w:p w14:paraId="58BACB19" w14:textId="77777777" w:rsidR="00B73564" w:rsidRDefault="00B73564" w:rsidP="00C50C3A">
            <w:pPr>
              <w:ind w:left="5"/>
            </w:pPr>
            <w:r>
              <w:rPr>
                <w:sz w:val="22"/>
              </w:rPr>
              <w:t xml:space="preserve">Машинне приміщення </w:t>
            </w:r>
          </w:p>
        </w:tc>
        <w:tc>
          <w:tcPr>
            <w:tcW w:w="3188" w:type="dxa"/>
            <w:tcBorders>
              <w:top w:val="single" w:sz="4" w:space="0" w:color="000000"/>
              <w:left w:val="single" w:sz="4" w:space="0" w:color="000000"/>
              <w:bottom w:val="single" w:sz="4" w:space="0" w:color="000000"/>
              <w:right w:val="single" w:sz="4" w:space="0" w:color="000000"/>
            </w:tcBorders>
          </w:tcPr>
          <w:p w14:paraId="110E70BA" w14:textId="77777777" w:rsidR="00B73564" w:rsidRDefault="00C3385E" w:rsidP="00C3385E">
            <w:pPr>
              <w:ind w:left="12"/>
            </w:pPr>
            <w:r>
              <w:rPr>
                <w:sz w:val="22"/>
              </w:rPr>
              <w:t>Зверху над шахтою</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72073F99" w14:textId="77777777" w:rsidR="00B73564" w:rsidRDefault="00B73564" w:rsidP="00C50C3A">
            <w:pPr>
              <w:ind w:left="12"/>
              <w:jc w:val="center"/>
            </w:pPr>
          </w:p>
        </w:tc>
      </w:tr>
      <w:tr w:rsidR="00B73564" w14:paraId="5F19D17E" w14:textId="77777777" w:rsidTr="00C3385E">
        <w:trPr>
          <w:trHeight w:val="259"/>
        </w:trPr>
        <w:tc>
          <w:tcPr>
            <w:tcW w:w="4255" w:type="dxa"/>
            <w:tcBorders>
              <w:top w:val="single" w:sz="4" w:space="0" w:color="000000"/>
              <w:left w:val="single" w:sz="4" w:space="0" w:color="000000"/>
              <w:bottom w:val="single" w:sz="4" w:space="0" w:color="000000"/>
              <w:right w:val="single" w:sz="4" w:space="0" w:color="000000"/>
            </w:tcBorders>
          </w:tcPr>
          <w:p w14:paraId="2B550654" w14:textId="77777777" w:rsidR="00B73564" w:rsidRDefault="00B73564" w:rsidP="00C50C3A">
            <w:pPr>
              <w:ind w:left="5"/>
            </w:pPr>
            <w:r>
              <w:rPr>
                <w:sz w:val="22"/>
              </w:rPr>
              <w:t xml:space="preserve">Швидкість підйому </w:t>
            </w:r>
          </w:p>
        </w:tc>
        <w:tc>
          <w:tcPr>
            <w:tcW w:w="3188" w:type="dxa"/>
            <w:tcBorders>
              <w:top w:val="single" w:sz="4" w:space="0" w:color="000000"/>
              <w:left w:val="single" w:sz="4" w:space="0" w:color="000000"/>
              <w:bottom w:val="single" w:sz="4" w:space="0" w:color="000000"/>
              <w:right w:val="single" w:sz="4" w:space="0" w:color="000000"/>
            </w:tcBorders>
          </w:tcPr>
          <w:p w14:paraId="77E08181" w14:textId="77777777" w:rsidR="00B73564" w:rsidRDefault="00C3385E" w:rsidP="00C3385E">
            <w:pPr>
              <w:ind w:left="25"/>
            </w:pPr>
            <w:r>
              <w:rPr>
                <w:sz w:val="22"/>
              </w:rPr>
              <w:t xml:space="preserve">Не менше </w:t>
            </w:r>
            <w:r w:rsidR="00B73564">
              <w:rPr>
                <w:sz w:val="22"/>
              </w:rPr>
              <w:t xml:space="preserve">1,0 м/с </w:t>
            </w:r>
          </w:p>
        </w:tc>
        <w:tc>
          <w:tcPr>
            <w:tcW w:w="3189" w:type="dxa"/>
            <w:tcBorders>
              <w:top w:val="single" w:sz="4" w:space="0" w:color="000000"/>
              <w:left w:val="single" w:sz="4" w:space="0" w:color="000000"/>
              <w:bottom w:val="single" w:sz="4" w:space="0" w:color="000000"/>
              <w:right w:val="single" w:sz="4" w:space="0" w:color="000000"/>
            </w:tcBorders>
          </w:tcPr>
          <w:p w14:paraId="7AD52C85" w14:textId="77777777" w:rsidR="00B73564" w:rsidRDefault="00B73564" w:rsidP="00C50C3A">
            <w:pPr>
              <w:ind w:left="25"/>
              <w:jc w:val="center"/>
            </w:pPr>
          </w:p>
        </w:tc>
      </w:tr>
      <w:tr w:rsidR="00B73564" w14:paraId="1A6B9B3E"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7C86AD41" w14:textId="77777777" w:rsidR="00B73564" w:rsidRDefault="00C3385E" w:rsidP="00C50C3A">
            <w:pPr>
              <w:ind w:left="5"/>
            </w:pPr>
            <w:r>
              <w:rPr>
                <w:sz w:val="22"/>
              </w:rPr>
              <w:t xml:space="preserve">Кількість </w:t>
            </w:r>
            <w:r w:rsidR="00B73564">
              <w:rPr>
                <w:sz w:val="22"/>
              </w:rPr>
              <w:t>зуп</w:t>
            </w:r>
            <w:r>
              <w:rPr>
                <w:sz w:val="22"/>
              </w:rPr>
              <w:t>инок кабіни</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55B198B0" w14:textId="77777777" w:rsidR="00B73564" w:rsidRDefault="00C3385E" w:rsidP="00C3385E">
            <w:pPr>
              <w:ind w:left="9"/>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14:paraId="193B7E5E" w14:textId="77777777" w:rsidR="00B73564" w:rsidRDefault="00B73564" w:rsidP="00C50C3A">
            <w:pPr>
              <w:ind w:left="9"/>
              <w:jc w:val="center"/>
            </w:pPr>
          </w:p>
        </w:tc>
      </w:tr>
      <w:tr w:rsidR="00C3385E" w14:paraId="40505684"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2D2F4AC1" w14:textId="77777777" w:rsidR="00C3385E" w:rsidRDefault="00C3385E" w:rsidP="00C50C3A">
            <w:pPr>
              <w:ind w:left="5"/>
              <w:rPr>
                <w:sz w:val="22"/>
              </w:rPr>
            </w:pPr>
            <w:r>
              <w:rPr>
                <w:sz w:val="22"/>
              </w:rPr>
              <w:t>Кількість дверей шахти</w:t>
            </w:r>
          </w:p>
        </w:tc>
        <w:tc>
          <w:tcPr>
            <w:tcW w:w="3188" w:type="dxa"/>
            <w:tcBorders>
              <w:top w:val="single" w:sz="4" w:space="0" w:color="000000"/>
              <w:left w:val="single" w:sz="4" w:space="0" w:color="000000"/>
              <w:bottom w:val="single" w:sz="4" w:space="0" w:color="000000"/>
              <w:right w:val="single" w:sz="4" w:space="0" w:color="000000"/>
            </w:tcBorders>
          </w:tcPr>
          <w:p w14:paraId="0A538E8E" w14:textId="77777777" w:rsidR="00C3385E" w:rsidRDefault="00C3385E" w:rsidP="00C3385E">
            <w:pPr>
              <w:ind w:left="9"/>
              <w:rPr>
                <w:sz w:val="22"/>
              </w:rPr>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14:paraId="42909927" w14:textId="77777777" w:rsidR="00C3385E" w:rsidRDefault="00C3385E" w:rsidP="00C50C3A">
            <w:pPr>
              <w:ind w:left="9"/>
              <w:jc w:val="center"/>
            </w:pPr>
          </w:p>
        </w:tc>
      </w:tr>
      <w:tr w:rsidR="00B73564" w14:paraId="5BBE3AB6"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6513EEA0" w14:textId="77777777" w:rsidR="00B73564" w:rsidRDefault="00B73564" w:rsidP="00C50C3A">
            <w:pPr>
              <w:ind w:left="5"/>
            </w:pPr>
            <w:r>
              <w:rPr>
                <w:sz w:val="22"/>
              </w:rPr>
              <w:t xml:space="preserve">Висота підйому </w:t>
            </w:r>
            <w:r w:rsidR="00C3385E">
              <w:rPr>
                <w:sz w:val="22"/>
              </w:rPr>
              <w:t>кабіни, м</w:t>
            </w:r>
          </w:p>
        </w:tc>
        <w:tc>
          <w:tcPr>
            <w:tcW w:w="3188" w:type="dxa"/>
            <w:tcBorders>
              <w:top w:val="single" w:sz="4" w:space="0" w:color="000000"/>
              <w:left w:val="single" w:sz="4" w:space="0" w:color="000000"/>
              <w:bottom w:val="single" w:sz="4" w:space="0" w:color="000000"/>
              <w:right w:val="single" w:sz="4" w:space="0" w:color="000000"/>
            </w:tcBorders>
          </w:tcPr>
          <w:p w14:paraId="48B666D0" w14:textId="77777777" w:rsidR="00B73564" w:rsidRDefault="00C3385E" w:rsidP="00C3385E">
            <w:pPr>
              <w:ind w:left="14"/>
            </w:pPr>
            <w:r>
              <w:rPr>
                <w:sz w:val="22"/>
              </w:rPr>
              <w:t xml:space="preserve">7.1 </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1893089D" w14:textId="77777777" w:rsidR="00B73564" w:rsidRDefault="00B73564" w:rsidP="00C50C3A">
            <w:pPr>
              <w:ind w:left="14"/>
              <w:jc w:val="center"/>
            </w:pPr>
          </w:p>
        </w:tc>
      </w:tr>
      <w:tr w:rsidR="00B73564" w14:paraId="3D40ECD5"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2BDF437E" w14:textId="77777777" w:rsidR="00B73564" w:rsidRDefault="00C3385E" w:rsidP="00C50C3A">
            <w:pPr>
              <w:ind w:left="5"/>
            </w:pPr>
            <w:r>
              <w:rPr>
                <w:sz w:val="22"/>
              </w:rPr>
              <w:t>Глибина приям</w:t>
            </w:r>
            <w:r w:rsidR="00B73564">
              <w:rPr>
                <w:sz w:val="22"/>
              </w:rPr>
              <w:t>к</w:t>
            </w:r>
            <w:r>
              <w:rPr>
                <w:sz w:val="22"/>
              </w:rPr>
              <w:t>у, 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2F2CF76A" w14:textId="77777777" w:rsidR="00B73564" w:rsidRDefault="00C3385E" w:rsidP="00C3385E">
            <w:pPr>
              <w:ind w:left="14"/>
            </w:pPr>
            <w:r>
              <w:rPr>
                <w:sz w:val="22"/>
              </w:rPr>
              <w:t>1,5</w:t>
            </w:r>
          </w:p>
        </w:tc>
        <w:tc>
          <w:tcPr>
            <w:tcW w:w="3189" w:type="dxa"/>
            <w:tcBorders>
              <w:top w:val="single" w:sz="4" w:space="0" w:color="000000"/>
              <w:left w:val="single" w:sz="4" w:space="0" w:color="000000"/>
              <w:bottom w:val="single" w:sz="4" w:space="0" w:color="000000"/>
              <w:right w:val="single" w:sz="4" w:space="0" w:color="000000"/>
            </w:tcBorders>
          </w:tcPr>
          <w:p w14:paraId="6B1C71A6" w14:textId="77777777" w:rsidR="00B73564" w:rsidRDefault="00B73564" w:rsidP="00C50C3A">
            <w:pPr>
              <w:ind w:left="14"/>
              <w:jc w:val="center"/>
            </w:pPr>
          </w:p>
        </w:tc>
      </w:tr>
      <w:tr w:rsidR="00B73564" w14:paraId="2E1C51A8" w14:textId="77777777" w:rsidTr="00C3385E">
        <w:trPr>
          <w:trHeight w:val="509"/>
        </w:trPr>
        <w:tc>
          <w:tcPr>
            <w:tcW w:w="4255" w:type="dxa"/>
            <w:tcBorders>
              <w:top w:val="single" w:sz="4" w:space="0" w:color="000000"/>
              <w:left w:val="single" w:sz="4" w:space="0" w:color="000000"/>
              <w:bottom w:val="single" w:sz="4" w:space="0" w:color="000000"/>
              <w:right w:val="single" w:sz="4" w:space="0" w:color="000000"/>
            </w:tcBorders>
          </w:tcPr>
          <w:p w14:paraId="7ECA8735" w14:textId="77777777" w:rsidR="00B73564" w:rsidRDefault="00C3385E" w:rsidP="00C50C3A">
            <w:pPr>
              <w:ind w:left="5"/>
            </w:pPr>
            <w:r>
              <w:rPr>
                <w:sz w:val="22"/>
              </w:rPr>
              <w:t>Розмір кабіни (Ширина х Глибина х Висота), мм</w:t>
            </w:r>
          </w:p>
        </w:tc>
        <w:tc>
          <w:tcPr>
            <w:tcW w:w="3188" w:type="dxa"/>
            <w:tcBorders>
              <w:top w:val="single" w:sz="4" w:space="0" w:color="000000"/>
              <w:left w:val="single" w:sz="4" w:space="0" w:color="000000"/>
              <w:bottom w:val="single" w:sz="4" w:space="0" w:color="000000"/>
              <w:right w:val="single" w:sz="4" w:space="0" w:color="000000"/>
            </w:tcBorders>
          </w:tcPr>
          <w:p w14:paraId="3AB208AC" w14:textId="74924A23" w:rsidR="00B73564" w:rsidRDefault="00C3385E" w:rsidP="00C3385E">
            <w:pPr>
              <w:tabs>
                <w:tab w:val="left" w:pos="3179"/>
              </w:tabs>
              <w:ind w:right="53"/>
            </w:pPr>
            <w:r>
              <w:t>Не менше ніж 1300х2</w:t>
            </w:r>
            <w:r w:rsidR="006A4DC0">
              <w:rPr>
                <w:lang w:val="ru-RU"/>
              </w:rPr>
              <w:t>260</w:t>
            </w:r>
            <w:r>
              <w:t>х2100</w:t>
            </w:r>
          </w:p>
        </w:tc>
        <w:tc>
          <w:tcPr>
            <w:tcW w:w="3189" w:type="dxa"/>
            <w:tcBorders>
              <w:top w:val="single" w:sz="4" w:space="0" w:color="000000"/>
              <w:left w:val="single" w:sz="4" w:space="0" w:color="000000"/>
              <w:bottom w:val="single" w:sz="4" w:space="0" w:color="000000"/>
              <w:right w:val="single" w:sz="4" w:space="0" w:color="000000"/>
            </w:tcBorders>
          </w:tcPr>
          <w:p w14:paraId="5B03713F" w14:textId="77777777" w:rsidR="00B73564" w:rsidRDefault="00B73564" w:rsidP="00B73564">
            <w:pPr>
              <w:ind w:right="1883"/>
              <w:jc w:val="both"/>
            </w:pPr>
          </w:p>
        </w:tc>
      </w:tr>
      <w:tr w:rsidR="00B73564" w14:paraId="581F9EA9"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0F7576B9" w14:textId="77777777" w:rsidR="00B73564" w:rsidRDefault="00C3385E" w:rsidP="00C50C3A">
            <w:pPr>
              <w:ind w:left="5"/>
            </w:pPr>
            <w:r>
              <w:rPr>
                <w:sz w:val="22"/>
              </w:rPr>
              <w:t>Розмір шахти</w:t>
            </w:r>
            <w:r w:rsidR="00B73564">
              <w:rPr>
                <w:sz w:val="22"/>
              </w:rPr>
              <w:t xml:space="preserve"> (</w:t>
            </w:r>
            <w:r>
              <w:rPr>
                <w:sz w:val="22"/>
              </w:rPr>
              <w:t>Ширина х Глибина</w:t>
            </w:r>
            <w:r w:rsidR="00B73564">
              <w:rPr>
                <w:sz w:val="22"/>
              </w:rPr>
              <w:t>)</w:t>
            </w:r>
            <w:r w:rsidR="00897E34">
              <w:rPr>
                <w:sz w:val="22"/>
              </w:rPr>
              <w:t>, мм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28583EC5" w14:textId="77777777" w:rsidR="00B73564" w:rsidRDefault="00897E34" w:rsidP="00C3385E">
            <w:pPr>
              <w:ind w:left="23"/>
            </w:pPr>
            <w:r>
              <w:rPr>
                <w:sz w:val="22"/>
              </w:rPr>
              <w:t xml:space="preserve">1950 х 2700 </w:t>
            </w:r>
          </w:p>
        </w:tc>
        <w:tc>
          <w:tcPr>
            <w:tcW w:w="3189" w:type="dxa"/>
            <w:tcBorders>
              <w:top w:val="single" w:sz="4" w:space="0" w:color="000000"/>
              <w:left w:val="single" w:sz="4" w:space="0" w:color="000000"/>
              <w:bottom w:val="single" w:sz="4" w:space="0" w:color="000000"/>
              <w:right w:val="single" w:sz="4" w:space="0" w:color="000000"/>
            </w:tcBorders>
          </w:tcPr>
          <w:p w14:paraId="5C6CE1CF" w14:textId="77777777" w:rsidR="00B73564" w:rsidRDefault="00B73564" w:rsidP="00B73564">
            <w:pPr>
              <w:ind w:left="23"/>
            </w:pPr>
          </w:p>
        </w:tc>
      </w:tr>
      <w:tr w:rsidR="00B73564" w14:paraId="28282AC7" w14:textId="77777777" w:rsidTr="00C3385E">
        <w:trPr>
          <w:trHeight w:val="307"/>
        </w:trPr>
        <w:tc>
          <w:tcPr>
            <w:tcW w:w="4255" w:type="dxa"/>
            <w:vMerge w:val="restart"/>
            <w:tcBorders>
              <w:top w:val="single" w:sz="4" w:space="0" w:color="000000"/>
              <w:left w:val="single" w:sz="4" w:space="0" w:color="000000"/>
              <w:bottom w:val="single" w:sz="4" w:space="0" w:color="000000"/>
              <w:right w:val="single" w:sz="4" w:space="0" w:color="000000"/>
            </w:tcBorders>
          </w:tcPr>
          <w:p w14:paraId="501698C7" w14:textId="77777777" w:rsidR="00B73564" w:rsidRDefault="00B73564" w:rsidP="00897E34">
            <w:pPr>
              <w:ind w:left="5"/>
            </w:pPr>
            <w:r>
              <w:rPr>
                <w:sz w:val="22"/>
              </w:rPr>
              <w:t xml:space="preserve">Двері шахти </w:t>
            </w:r>
          </w:p>
        </w:tc>
        <w:tc>
          <w:tcPr>
            <w:tcW w:w="3188" w:type="dxa"/>
            <w:tcBorders>
              <w:top w:val="single" w:sz="4" w:space="0" w:color="000000"/>
              <w:left w:val="single" w:sz="4" w:space="0" w:color="000000"/>
              <w:bottom w:val="single" w:sz="4" w:space="0" w:color="000000"/>
              <w:right w:val="single" w:sz="4" w:space="0" w:color="000000"/>
            </w:tcBorders>
          </w:tcPr>
          <w:p w14:paraId="0DEFECE7" w14:textId="77777777" w:rsidR="00B73564" w:rsidRDefault="00897E34" w:rsidP="00C3385E">
            <w:pPr>
              <w:ind w:left="19"/>
            </w:pPr>
            <w:r>
              <w:rPr>
                <w:sz w:val="22"/>
              </w:rPr>
              <w:t xml:space="preserve">Автоматичні телескопічного відкривання, шириною не менше 1100 </w:t>
            </w:r>
            <w:r w:rsidR="00B73564">
              <w:rPr>
                <w:sz w:val="22"/>
              </w:rPr>
              <w:t>мм</w:t>
            </w:r>
            <w:r>
              <w:rPr>
                <w:sz w:val="22"/>
              </w:rPr>
              <w:t>.</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48600EE4" w14:textId="77777777" w:rsidR="00B73564" w:rsidRDefault="00B73564" w:rsidP="00B73564">
            <w:pPr>
              <w:ind w:left="19"/>
            </w:pPr>
          </w:p>
        </w:tc>
      </w:tr>
      <w:tr w:rsidR="00B73564" w14:paraId="4FC1C1A3" w14:textId="77777777" w:rsidTr="00C3385E">
        <w:trPr>
          <w:trHeight w:val="312"/>
        </w:trPr>
        <w:tc>
          <w:tcPr>
            <w:tcW w:w="4255" w:type="dxa"/>
            <w:vMerge/>
            <w:tcBorders>
              <w:top w:val="nil"/>
              <w:left w:val="single" w:sz="4" w:space="0" w:color="000000"/>
              <w:bottom w:val="single" w:sz="4" w:space="0" w:color="000000"/>
              <w:right w:val="single" w:sz="4" w:space="0" w:color="000000"/>
            </w:tcBorders>
          </w:tcPr>
          <w:p w14:paraId="27FDE7FD" w14:textId="77777777" w:rsidR="00B73564" w:rsidRDefault="00B73564" w:rsidP="00C50C3A"/>
        </w:tc>
        <w:tc>
          <w:tcPr>
            <w:tcW w:w="3188" w:type="dxa"/>
            <w:tcBorders>
              <w:top w:val="single" w:sz="4" w:space="0" w:color="000000"/>
              <w:left w:val="single" w:sz="4" w:space="0" w:color="000000"/>
              <w:bottom w:val="single" w:sz="4" w:space="0" w:color="000000"/>
              <w:right w:val="single" w:sz="4" w:space="0" w:color="000000"/>
            </w:tcBorders>
          </w:tcPr>
          <w:p w14:paraId="52B9AAA1" w14:textId="77777777" w:rsidR="00B73564" w:rsidRDefault="00B73564" w:rsidP="00C3385E">
            <w:pPr>
              <w:ind w:left="18"/>
            </w:pPr>
            <w:r>
              <w:rPr>
                <w:b/>
                <w:sz w:val="22"/>
              </w:rPr>
              <w:t xml:space="preserve">вогнестійкість ЕІ-60 </w:t>
            </w:r>
          </w:p>
        </w:tc>
        <w:tc>
          <w:tcPr>
            <w:tcW w:w="3189" w:type="dxa"/>
            <w:tcBorders>
              <w:top w:val="single" w:sz="4" w:space="0" w:color="000000"/>
              <w:left w:val="single" w:sz="4" w:space="0" w:color="000000"/>
              <w:bottom w:val="single" w:sz="4" w:space="0" w:color="000000"/>
              <w:right w:val="single" w:sz="4" w:space="0" w:color="000000"/>
            </w:tcBorders>
          </w:tcPr>
          <w:p w14:paraId="37D3B489" w14:textId="77777777" w:rsidR="00B73564" w:rsidRDefault="00B73564" w:rsidP="00B73564">
            <w:pPr>
              <w:ind w:left="18"/>
            </w:pPr>
          </w:p>
        </w:tc>
      </w:tr>
      <w:tr w:rsidR="00FA75F5" w14:paraId="763BD07F"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572E6A32" w14:textId="77777777" w:rsidR="00FA75F5" w:rsidRDefault="00926D9D" w:rsidP="00C50C3A">
            <w:r>
              <w:t>Панель наказів</w:t>
            </w:r>
          </w:p>
        </w:tc>
        <w:tc>
          <w:tcPr>
            <w:tcW w:w="3188" w:type="dxa"/>
            <w:tcBorders>
              <w:top w:val="single" w:sz="4" w:space="0" w:color="000000"/>
              <w:left w:val="single" w:sz="4" w:space="0" w:color="000000"/>
              <w:bottom w:val="single" w:sz="4" w:space="0" w:color="000000"/>
              <w:right w:val="single" w:sz="4" w:space="0" w:color="000000"/>
            </w:tcBorders>
          </w:tcPr>
          <w:p w14:paraId="2AACF428" w14:textId="77777777" w:rsidR="00FA75F5" w:rsidRPr="00926D9D" w:rsidRDefault="00926D9D" w:rsidP="00C3385E">
            <w:pPr>
              <w:ind w:left="18"/>
              <w:rPr>
                <w:sz w:val="22"/>
              </w:rPr>
            </w:pPr>
            <w:r>
              <w:rPr>
                <w:sz w:val="22"/>
              </w:rPr>
              <w:t>Всередині кабіни, тактильні кнопки виклику із шрифтом Брайля, наявність дисплею із індикацією руху ліфта та можливістю виведення сервісної інформації</w:t>
            </w:r>
          </w:p>
        </w:tc>
        <w:tc>
          <w:tcPr>
            <w:tcW w:w="3189" w:type="dxa"/>
            <w:tcBorders>
              <w:top w:val="single" w:sz="4" w:space="0" w:color="000000"/>
              <w:left w:val="single" w:sz="4" w:space="0" w:color="000000"/>
              <w:bottom w:val="single" w:sz="4" w:space="0" w:color="000000"/>
              <w:right w:val="single" w:sz="4" w:space="0" w:color="000000"/>
            </w:tcBorders>
          </w:tcPr>
          <w:p w14:paraId="481F5CE6" w14:textId="77777777" w:rsidR="00FA75F5" w:rsidRDefault="00FA75F5" w:rsidP="00B73564">
            <w:pPr>
              <w:ind w:left="18"/>
            </w:pPr>
          </w:p>
        </w:tc>
      </w:tr>
      <w:tr w:rsidR="00926D9D" w14:paraId="0FED620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6FBA9C62" w14:textId="77777777" w:rsidR="00926D9D" w:rsidRDefault="00926D9D" w:rsidP="00C50C3A">
            <w:r>
              <w:t>Поверхові кнопки виклику</w:t>
            </w:r>
          </w:p>
        </w:tc>
        <w:tc>
          <w:tcPr>
            <w:tcW w:w="3188" w:type="dxa"/>
            <w:tcBorders>
              <w:top w:val="single" w:sz="4" w:space="0" w:color="000000"/>
              <w:left w:val="single" w:sz="4" w:space="0" w:color="000000"/>
              <w:bottom w:val="single" w:sz="4" w:space="0" w:color="000000"/>
              <w:right w:val="single" w:sz="4" w:space="0" w:color="000000"/>
            </w:tcBorders>
          </w:tcPr>
          <w:p w14:paraId="650E4C5E" w14:textId="77777777" w:rsidR="00926D9D" w:rsidRDefault="00926D9D" w:rsidP="00C3385E">
            <w:pPr>
              <w:ind w:left="18"/>
              <w:rPr>
                <w:sz w:val="22"/>
              </w:rPr>
            </w:pPr>
            <w:r>
              <w:rPr>
                <w:sz w:val="22"/>
              </w:rPr>
              <w:t>тактильні кнопки виклику із шрифтом Брайля, наявність дисплею із індикацією руху ліфта</w:t>
            </w:r>
          </w:p>
        </w:tc>
        <w:tc>
          <w:tcPr>
            <w:tcW w:w="3189" w:type="dxa"/>
            <w:tcBorders>
              <w:top w:val="single" w:sz="4" w:space="0" w:color="000000"/>
              <w:left w:val="single" w:sz="4" w:space="0" w:color="000000"/>
              <w:bottom w:val="single" w:sz="4" w:space="0" w:color="000000"/>
              <w:right w:val="single" w:sz="4" w:space="0" w:color="000000"/>
            </w:tcBorders>
          </w:tcPr>
          <w:p w14:paraId="70949A39" w14:textId="77777777" w:rsidR="00926D9D" w:rsidRDefault="00926D9D" w:rsidP="00B73564">
            <w:pPr>
              <w:ind w:left="18"/>
            </w:pPr>
          </w:p>
        </w:tc>
      </w:tr>
      <w:tr w:rsidR="00392520" w14:paraId="2675138D"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20D5D6BF" w14:textId="77777777" w:rsidR="00392520" w:rsidRPr="00926D9D" w:rsidRDefault="00392520" w:rsidP="000704F5">
            <w:r w:rsidRPr="00926D9D">
              <w:rPr>
                <w:sz w:val="22"/>
              </w:rPr>
              <w:t>Оздоблення кабіни</w:t>
            </w:r>
          </w:p>
        </w:tc>
        <w:tc>
          <w:tcPr>
            <w:tcW w:w="3188" w:type="dxa"/>
            <w:tcBorders>
              <w:top w:val="single" w:sz="4" w:space="0" w:color="000000"/>
              <w:left w:val="single" w:sz="4" w:space="0" w:color="000000"/>
              <w:bottom w:val="single" w:sz="4" w:space="0" w:color="000000"/>
              <w:right w:val="single" w:sz="4" w:space="0" w:color="000000"/>
            </w:tcBorders>
          </w:tcPr>
          <w:p w14:paraId="469C2611" w14:textId="77777777" w:rsidR="00392520" w:rsidRDefault="00392520" w:rsidP="000704F5">
            <w:pPr>
              <w:ind w:left="18"/>
              <w:rPr>
                <w:sz w:val="22"/>
              </w:rPr>
            </w:pPr>
            <w:r w:rsidRPr="00926D9D">
              <w:rPr>
                <w:sz w:val="22"/>
              </w:rPr>
              <w:t>Стіни кабіни – металеві, фарбування порошкове RAL</w:t>
            </w:r>
            <w:r>
              <w:rPr>
                <w:b/>
                <w:sz w:val="22"/>
              </w:rPr>
              <w:t xml:space="preserve"> </w:t>
            </w:r>
            <w:r w:rsidRPr="00926D9D">
              <w:rPr>
                <w:sz w:val="22"/>
              </w:rPr>
              <w:t>Кутові модулі – металеві, фарбування порошкове RAL</w:t>
            </w:r>
            <w:r>
              <w:rPr>
                <w:b/>
                <w:sz w:val="22"/>
              </w:rPr>
              <w:t xml:space="preserve"> </w:t>
            </w:r>
            <w:r w:rsidRPr="00926D9D">
              <w:rPr>
                <w:sz w:val="22"/>
              </w:rPr>
              <w:t>Двері кабіни – металеві, фарбування порошкове RAL</w:t>
            </w:r>
            <w:r>
              <w:rPr>
                <w:b/>
                <w:sz w:val="22"/>
              </w:rPr>
              <w:t xml:space="preserve"> </w:t>
            </w:r>
            <w:r w:rsidRPr="00926D9D">
              <w:rPr>
                <w:sz w:val="22"/>
              </w:rPr>
              <w:t>Двері шахти - металеві, фарбування порошкове RAL</w:t>
            </w:r>
            <w:r>
              <w:rPr>
                <w:b/>
                <w:sz w:val="22"/>
              </w:rPr>
              <w:t xml:space="preserve"> </w:t>
            </w:r>
            <w:r w:rsidRPr="00392520">
              <w:rPr>
                <w:sz w:val="22"/>
              </w:rPr>
              <w:t>Стіни кабіни, с</w:t>
            </w:r>
            <w:r>
              <w:rPr>
                <w:sz w:val="22"/>
              </w:rPr>
              <w:t>тулки дверей шахти – знешумлен</w:t>
            </w:r>
            <w:r w:rsidRPr="00392520">
              <w:rPr>
                <w:sz w:val="22"/>
              </w:rPr>
              <w:t>і</w:t>
            </w:r>
          </w:p>
          <w:p w14:paraId="6F6D3B5B" w14:textId="77777777" w:rsidR="00392520" w:rsidRDefault="00392520" w:rsidP="000704F5">
            <w:pPr>
              <w:ind w:left="18"/>
              <w:rPr>
                <w:sz w:val="22"/>
              </w:rPr>
            </w:pPr>
            <w:r>
              <w:rPr>
                <w:sz w:val="22"/>
              </w:rPr>
              <w:lastRenderedPageBreak/>
              <w:t xml:space="preserve">Стеля – фарбування порошкове, </w:t>
            </w:r>
            <w:r w:rsidRPr="00392520">
              <w:rPr>
                <w:sz w:val="22"/>
              </w:rPr>
              <w:t>Освітлення кабіни світлодіодне</w:t>
            </w:r>
            <w:r>
              <w:rPr>
                <w:sz w:val="22"/>
              </w:rPr>
              <w:t xml:space="preserve"> </w:t>
            </w:r>
            <w:r w:rsidRPr="00392520">
              <w:rPr>
                <w:sz w:val="22"/>
              </w:rPr>
              <w:t>Підлога – зносостійке покриття</w:t>
            </w:r>
          </w:p>
          <w:p w14:paraId="4C8B0273" w14:textId="77777777" w:rsidR="00392520" w:rsidRPr="00926D9D" w:rsidRDefault="00392520" w:rsidP="000704F5">
            <w:pPr>
              <w:ind w:left="18"/>
              <w:rPr>
                <w:sz w:val="22"/>
              </w:rPr>
            </w:pPr>
            <w:r>
              <w:rPr>
                <w:sz w:val="22"/>
              </w:rPr>
              <w:t>Хромований поручень</w:t>
            </w:r>
          </w:p>
        </w:tc>
        <w:tc>
          <w:tcPr>
            <w:tcW w:w="3189" w:type="dxa"/>
            <w:tcBorders>
              <w:top w:val="single" w:sz="4" w:space="0" w:color="000000"/>
              <w:left w:val="single" w:sz="4" w:space="0" w:color="000000"/>
              <w:bottom w:val="single" w:sz="4" w:space="0" w:color="000000"/>
              <w:right w:val="single" w:sz="4" w:space="0" w:color="000000"/>
            </w:tcBorders>
          </w:tcPr>
          <w:p w14:paraId="0BE9E14E" w14:textId="77777777" w:rsidR="00392520" w:rsidRDefault="00392520" w:rsidP="00B73564">
            <w:pPr>
              <w:ind w:left="18"/>
            </w:pPr>
          </w:p>
        </w:tc>
      </w:tr>
      <w:tr w:rsidR="00916816" w14:paraId="33F4071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8232100" w14:textId="1D60EE9E" w:rsidR="00916816" w:rsidRPr="00750160" w:rsidRDefault="00916816" w:rsidP="00C50C3A">
            <w:r w:rsidRPr="00750160">
              <w:rPr>
                <w:sz w:val="22"/>
              </w:rPr>
              <w:lastRenderedPageBreak/>
              <w:t>Оздоблення шахти</w:t>
            </w:r>
          </w:p>
        </w:tc>
        <w:tc>
          <w:tcPr>
            <w:tcW w:w="3188" w:type="dxa"/>
            <w:tcBorders>
              <w:top w:val="single" w:sz="4" w:space="0" w:color="000000"/>
              <w:left w:val="single" w:sz="4" w:space="0" w:color="000000"/>
              <w:bottom w:val="single" w:sz="4" w:space="0" w:color="000000"/>
              <w:right w:val="single" w:sz="4" w:space="0" w:color="000000"/>
            </w:tcBorders>
          </w:tcPr>
          <w:p w14:paraId="2A863559" w14:textId="57C436E9" w:rsidR="00916816" w:rsidRPr="00750160" w:rsidRDefault="00916816" w:rsidP="00C3385E">
            <w:pPr>
              <w:ind w:left="18"/>
              <w:rPr>
                <w:sz w:val="22"/>
              </w:rPr>
            </w:pPr>
            <w:r w:rsidRPr="00750160">
              <w:rPr>
                <w:sz w:val="22"/>
              </w:rPr>
              <w:t xml:space="preserve">Світильник 4 шт. </w:t>
            </w:r>
          </w:p>
          <w:p w14:paraId="1D7B7811" w14:textId="31AED79B" w:rsidR="00916816" w:rsidRPr="00750160" w:rsidRDefault="00916816" w:rsidP="00C3385E">
            <w:pPr>
              <w:ind w:left="18"/>
              <w:rPr>
                <w:sz w:val="22"/>
              </w:rPr>
            </w:pPr>
            <w:r w:rsidRPr="00750160">
              <w:rPr>
                <w:sz w:val="22"/>
              </w:rPr>
              <w:t xml:space="preserve">Довжина -  </w:t>
            </w:r>
            <w:r w:rsidR="0046240A" w:rsidRPr="00750160">
              <w:rPr>
                <w:sz w:val="22"/>
              </w:rPr>
              <w:t>1150</w:t>
            </w:r>
            <w:r w:rsidRPr="00750160">
              <w:rPr>
                <w:sz w:val="22"/>
              </w:rPr>
              <w:t>мм;</w:t>
            </w:r>
          </w:p>
          <w:p w14:paraId="28064C20" w14:textId="52559468" w:rsidR="00916816" w:rsidRPr="00750160" w:rsidRDefault="00916816" w:rsidP="00C3385E">
            <w:pPr>
              <w:ind w:left="18"/>
              <w:rPr>
                <w:sz w:val="22"/>
              </w:rPr>
            </w:pPr>
            <w:r w:rsidRPr="00750160">
              <w:rPr>
                <w:sz w:val="22"/>
              </w:rPr>
              <w:t>Потужність, Вт  - 3</w:t>
            </w:r>
            <w:r w:rsidR="0046240A" w:rsidRPr="00750160">
              <w:rPr>
                <w:sz w:val="22"/>
              </w:rPr>
              <w:t>5</w:t>
            </w:r>
            <w:r w:rsidRPr="00750160">
              <w:rPr>
                <w:sz w:val="22"/>
              </w:rPr>
              <w:t>;</w:t>
            </w:r>
          </w:p>
          <w:p w14:paraId="6DC73500" w14:textId="5AFBA93B" w:rsidR="00916816" w:rsidRPr="00750160" w:rsidRDefault="00916816" w:rsidP="00C3385E">
            <w:pPr>
              <w:ind w:left="18"/>
              <w:rPr>
                <w:sz w:val="22"/>
              </w:rPr>
            </w:pPr>
            <w:r w:rsidRPr="00750160">
              <w:rPr>
                <w:sz w:val="22"/>
              </w:rPr>
              <w:t xml:space="preserve">Тип живлення, Вт – </w:t>
            </w:r>
            <w:r w:rsidR="0046240A" w:rsidRPr="00750160">
              <w:rPr>
                <w:sz w:val="22"/>
              </w:rPr>
              <w:t>220В +10%-15%</w:t>
            </w:r>
            <w:r w:rsidRPr="00750160">
              <w:rPr>
                <w:sz w:val="22"/>
              </w:rPr>
              <w:t>, 50Гц, +1%, -1%;</w:t>
            </w:r>
          </w:p>
          <w:p w14:paraId="1996F549" w14:textId="0EE83BB1" w:rsidR="00916816" w:rsidRPr="00750160" w:rsidRDefault="00916816" w:rsidP="00C3385E">
            <w:pPr>
              <w:ind w:left="18"/>
              <w:rPr>
                <w:sz w:val="22"/>
              </w:rPr>
            </w:pPr>
            <w:r w:rsidRPr="00750160">
              <w:rPr>
                <w:sz w:val="22"/>
              </w:rPr>
              <w:t>Коеф потужності – 0,9;</w:t>
            </w:r>
          </w:p>
          <w:p w14:paraId="7E46BDAE" w14:textId="13A8C6D9" w:rsidR="00916816" w:rsidRPr="00750160" w:rsidRDefault="00916816" w:rsidP="00C3385E">
            <w:pPr>
              <w:ind w:left="18"/>
              <w:rPr>
                <w:sz w:val="22"/>
              </w:rPr>
            </w:pPr>
            <w:r w:rsidRPr="00750160">
              <w:rPr>
                <w:sz w:val="22"/>
              </w:rPr>
              <w:t xml:space="preserve">Колірна температура, К – </w:t>
            </w:r>
            <w:r w:rsidR="0046240A" w:rsidRPr="00750160">
              <w:rPr>
                <w:sz w:val="22"/>
              </w:rPr>
              <w:t>5</w:t>
            </w:r>
            <w:r w:rsidRPr="00750160">
              <w:rPr>
                <w:sz w:val="22"/>
              </w:rPr>
              <w:t>000</w:t>
            </w:r>
            <w:r w:rsidR="0046240A" w:rsidRPr="00750160">
              <w:rPr>
                <w:sz w:val="22"/>
              </w:rPr>
              <w:t xml:space="preserve"> +/- 200К</w:t>
            </w:r>
            <w:r w:rsidRPr="00750160">
              <w:rPr>
                <w:sz w:val="22"/>
              </w:rPr>
              <w:t>;</w:t>
            </w:r>
          </w:p>
          <w:p w14:paraId="60CA29C0" w14:textId="04632954" w:rsidR="00916816" w:rsidRPr="00750160" w:rsidRDefault="00916816" w:rsidP="00C3385E">
            <w:pPr>
              <w:ind w:left="18"/>
              <w:rPr>
                <w:sz w:val="22"/>
              </w:rPr>
            </w:pPr>
            <w:r w:rsidRPr="00750160">
              <w:rPr>
                <w:sz w:val="22"/>
              </w:rPr>
              <w:t>Індекс кольоропередачі</w:t>
            </w:r>
            <w:r w:rsidR="0046240A" w:rsidRPr="00750160">
              <w:rPr>
                <w:sz w:val="22"/>
              </w:rPr>
              <w:t xml:space="preserve"> не менше</w:t>
            </w:r>
            <w:r w:rsidRPr="00750160">
              <w:rPr>
                <w:sz w:val="22"/>
              </w:rPr>
              <w:t xml:space="preserve"> – 80;</w:t>
            </w:r>
          </w:p>
          <w:p w14:paraId="3A573925" w14:textId="6B3532A9" w:rsidR="00916816" w:rsidRPr="00750160" w:rsidRDefault="00916816" w:rsidP="00C3385E">
            <w:pPr>
              <w:ind w:left="18"/>
              <w:rPr>
                <w:sz w:val="22"/>
              </w:rPr>
            </w:pPr>
            <w:r w:rsidRPr="00750160">
              <w:rPr>
                <w:sz w:val="22"/>
              </w:rPr>
              <w:t>Пульсація світового потоку – 1%</w:t>
            </w:r>
          </w:p>
          <w:p w14:paraId="72E5719B" w14:textId="3DBF7F70" w:rsidR="0046240A" w:rsidRPr="00750160" w:rsidRDefault="0046240A" w:rsidP="00C3385E">
            <w:pPr>
              <w:ind w:left="18"/>
              <w:rPr>
                <w:sz w:val="22"/>
              </w:rPr>
            </w:pPr>
            <w:r w:rsidRPr="00750160">
              <w:rPr>
                <w:sz w:val="22"/>
              </w:rPr>
              <w:t>Тип КСС       Д-косинусна,</w:t>
            </w:r>
          </w:p>
          <w:p w14:paraId="40B8DCC1" w14:textId="07618414" w:rsidR="006B5757" w:rsidRPr="00750160" w:rsidRDefault="006B5757" w:rsidP="00C3385E">
            <w:pPr>
              <w:ind w:left="18"/>
              <w:rPr>
                <w:sz w:val="22"/>
              </w:rPr>
            </w:pPr>
            <w:r w:rsidRPr="00750160">
              <w:rPr>
                <w:sz w:val="22"/>
              </w:rPr>
              <w:t>Світловий потік,</w:t>
            </w:r>
            <w:r w:rsidR="0046240A" w:rsidRPr="00750160">
              <w:rPr>
                <w:sz w:val="22"/>
              </w:rPr>
              <w:t xml:space="preserve"> не менше </w:t>
            </w:r>
            <w:r w:rsidRPr="00750160">
              <w:rPr>
                <w:sz w:val="22"/>
              </w:rPr>
              <w:t xml:space="preserve"> Лм – 4</w:t>
            </w:r>
            <w:r w:rsidR="0046240A" w:rsidRPr="00750160">
              <w:rPr>
                <w:sz w:val="22"/>
              </w:rPr>
              <w:t>725 лм</w:t>
            </w:r>
            <w:r w:rsidRPr="00750160">
              <w:rPr>
                <w:sz w:val="22"/>
              </w:rPr>
              <w:t>;</w:t>
            </w:r>
          </w:p>
          <w:p w14:paraId="280CFA54" w14:textId="343AE7B8" w:rsidR="003B16CC" w:rsidRPr="00750160" w:rsidRDefault="003B16CC" w:rsidP="003B16CC">
            <w:pPr>
              <w:ind w:left="18"/>
              <w:rPr>
                <w:sz w:val="22"/>
              </w:rPr>
            </w:pPr>
            <w:r w:rsidRPr="00750160">
              <w:rPr>
                <w:sz w:val="22"/>
              </w:rPr>
              <w:t>Еффективність лм/вт</w:t>
            </w:r>
            <w:r w:rsidR="0046240A" w:rsidRPr="00750160">
              <w:rPr>
                <w:sz w:val="22"/>
              </w:rPr>
              <w:t xml:space="preserve"> не менше</w:t>
            </w:r>
            <w:r w:rsidRPr="00750160">
              <w:rPr>
                <w:sz w:val="22"/>
              </w:rPr>
              <w:t xml:space="preserve"> – 13</w:t>
            </w:r>
            <w:r w:rsidR="0046240A" w:rsidRPr="00750160">
              <w:rPr>
                <w:sz w:val="22"/>
              </w:rPr>
              <w:t>5 лм/вт</w:t>
            </w:r>
          </w:p>
          <w:p w14:paraId="4ED4CDC6" w14:textId="4F471627" w:rsidR="00916816" w:rsidRPr="00750160" w:rsidRDefault="003B16CC" w:rsidP="003B16CC">
            <w:pPr>
              <w:ind w:left="18"/>
              <w:rPr>
                <w:sz w:val="22"/>
              </w:rPr>
            </w:pPr>
            <w:r w:rsidRPr="00750160">
              <w:rPr>
                <w:sz w:val="22"/>
              </w:rPr>
              <w:t xml:space="preserve">Ступінь захисту згідно ДСТУ </w:t>
            </w:r>
            <w:r w:rsidRPr="00750160">
              <w:rPr>
                <w:sz w:val="22"/>
                <w:lang w:val="en-US"/>
              </w:rPr>
              <w:t>EN</w:t>
            </w:r>
            <w:r w:rsidRPr="00750160">
              <w:rPr>
                <w:sz w:val="22"/>
              </w:rPr>
              <w:t xml:space="preserve">60529 -  </w:t>
            </w:r>
            <w:r w:rsidRPr="00750160">
              <w:rPr>
                <w:sz w:val="22"/>
                <w:lang w:val="en-US"/>
              </w:rPr>
              <w:t>IP</w:t>
            </w:r>
            <w:r w:rsidRPr="00750160">
              <w:rPr>
                <w:sz w:val="22"/>
              </w:rPr>
              <w:t xml:space="preserve"> 6</w:t>
            </w:r>
            <w:r w:rsidR="0046240A" w:rsidRPr="00750160">
              <w:rPr>
                <w:sz w:val="22"/>
              </w:rPr>
              <w:t>5</w:t>
            </w:r>
            <w:r w:rsidR="004A6996" w:rsidRPr="00750160">
              <w:rPr>
                <w:sz w:val="22"/>
              </w:rPr>
              <w:t xml:space="preserve">. </w:t>
            </w:r>
          </w:p>
          <w:p w14:paraId="46B5B86B" w14:textId="65F668A4" w:rsidR="004A6996" w:rsidRPr="00750160" w:rsidRDefault="004A6996" w:rsidP="003B16CC">
            <w:pPr>
              <w:ind w:left="18"/>
              <w:rPr>
                <w:sz w:val="22"/>
              </w:rPr>
            </w:pPr>
            <w:r w:rsidRPr="00750160">
              <w:rPr>
                <w:sz w:val="22"/>
              </w:rPr>
              <w:t>Вказані характеристики підтвердити протоколом випробування. Надати сертифікат відповідності. Надати гарантійний лист виробника або офіційного дистрибьютора</w:t>
            </w:r>
          </w:p>
        </w:tc>
        <w:tc>
          <w:tcPr>
            <w:tcW w:w="3189" w:type="dxa"/>
            <w:tcBorders>
              <w:top w:val="single" w:sz="4" w:space="0" w:color="000000"/>
              <w:left w:val="single" w:sz="4" w:space="0" w:color="000000"/>
              <w:bottom w:val="single" w:sz="4" w:space="0" w:color="000000"/>
              <w:right w:val="single" w:sz="4" w:space="0" w:color="000000"/>
            </w:tcBorders>
          </w:tcPr>
          <w:p w14:paraId="4470BC49" w14:textId="77777777" w:rsidR="00916816" w:rsidRDefault="00916816" w:rsidP="00B73564">
            <w:pPr>
              <w:ind w:left="18"/>
            </w:pPr>
          </w:p>
        </w:tc>
      </w:tr>
      <w:tr w:rsidR="00392520" w14:paraId="12F2E03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747BD41F" w14:textId="77777777" w:rsidR="00392520" w:rsidRDefault="00392520" w:rsidP="00C50C3A">
            <w:r>
              <w:t>Привід</w:t>
            </w:r>
          </w:p>
        </w:tc>
        <w:tc>
          <w:tcPr>
            <w:tcW w:w="3188" w:type="dxa"/>
            <w:tcBorders>
              <w:top w:val="single" w:sz="4" w:space="0" w:color="000000"/>
              <w:left w:val="single" w:sz="4" w:space="0" w:color="000000"/>
              <w:bottom w:val="single" w:sz="4" w:space="0" w:color="000000"/>
              <w:right w:val="single" w:sz="4" w:space="0" w:color="000000"/>
            </w:tcBorders>
          </w:tcPr>
          <w:p w14:paraId="4D85A98A" w14:textId="77777777" w:rsidR="00392520" w:rsidRPr="00897E34" w:rsidRDefault="00392520" w:rsidP="00C3385E">
            <w:pPr>
              <w:ind w:left="18"/>
              <w:rPr>
                <w:sz w:val="22"/>
              </w:rPr>
            </w:pPr>
            <w:r w:rsidRPr="00897E34">
              <w:rPr>
                <w:sz w:val="22"/>
              </w:rPr>
              <w:t>Електричний</w:t>
            </w:r>
            <w:r>
              <w:rPr>
                <w:sz w:val="22"/>
              </w:rPr>
              <w:t>, наявність частотного перетворювача</w:t>
            </w:r>
          </w:p>
        </w:tc>
        <w:tc>
          <w:tcPr>
            <w:tcW w:w="3189" w:type="dxa"/>
            <w:tcBorders>
              <w:top w:val="single" w:sz="4" w:space="0" w:color="000000"/>
              <w:left w:val="single" w:sz="4" w:space="0" w:color="000000"/>
              <w:bottom w:val="single" w:sz="4" w:space="0" w:color="000000"/>
              <w:right w:val="single" w:sz="4" w:space="0" w:color="000000"/>
            </w:tcBorders>
          </w:tcPr>
          <w:p w14:paraId="1BC5EBC7" w14:textId="77777777" w:rsidR="00392520" w:rsidRDefault="00392520" w:rsidP="00B73564">
            <w:pPr>
              <w:ind w:left="18"/>
            </w:pPr>
          </w:p>
        </w:tc>
      </w:tr>
      <w:tr w:rsidR="00392520" w14:paraId="31790506"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A8FD321" w14:textId="77777777" w:rsidR="00392520" w:rsidRDefault="00392520" w:rsidP="00C50C3A">
            <w:r>
              <w:t>Станція керування</w:t>
            </w:r>
          </w:p>
        </w:tc>
        <w:tc>
          <w:tcPr>
            <w:tcW w:w="3188" w:type="dxa"/>
            <w:tcBorders>
              <w:top w:val="single" w:sz="4" w:space="0" w:color="000000"/>
              <w:left w:val="single" w:sz="4" w:space="0" w:color="000000"/>
              <w:bottom w:val="single" w:sz="4" w:space="0" w:color="000000"/>
              <w:right w:val="single" w:sz="4" w:space="0" w:color="000000"/>
            </w:tcBorders>
          </w:tcPr>
          <w:p w14:paraId="4AA36138" w14:textId="77777777" w:rsidR="00392520" w:rsidRPr="0008693A" w:rsidRDefault="00392520" w:rsidP="00C3385E">
            <w:pPr>
              <w:ind w:left="18"/>
              <w:rPr>
                <w:sz w:val="22"/>
              </w:rPr>
            </w:pPr>
            <w:r>
              <w:rPr>
                <w:sz w:val="22"/>
              </w:rPr>
              <w:t xml:space="preserve">Мікропроцесорна під управлінням </w:t>
            </w:r>
            <w:r>
              <w:rPr>
                <w:sz w:val="22"/>
                <w:lang w:val="en-US"/>
              </w:rPr>
              <w:t>Arkel</w:t>
            </w:r>
            <w:r w:rsidRPr="0008693A">
              <w:rPr>
                <w:sz w:val="22"/>
              </w:rPr>
              <w:t xml:space="preserve"> (А</w:t>
            </w:r>
            <w:r>
              <w:rPr>
                <w:sz w:val="22"/>
                <w:lang w:val="en-US"/>
              </w:rPr>
              <w:t>rcode</w:t>
            </w:r>
            <w:r w:rsidRPr="0008693A">
              <w:rPr>
                <w:sz w:val="22"/>
              </w:rPr>
              <w:t xml:space="preserve">) або еквівалент </w:t>
            </w:r>
          </w:p>
        </w:tc>
        <w:tc>
          <w:tcPr>
            <w:tcW w:w="3189" w:type="dxa"/>
            <w:tcBorders>
              <w:top w:val="single" w:sz="4" w:space="0" w:color="000000"/>
              <w:left w:val="single" w:sz="4" w:space="0" w:color="000000"/>
              <w:bottom w:val="single" w:sz="4" w:space="0" w:color="000000"/>
              <w:right w:val="single" w:sz="4" w:space="0" w:color="000000"/>
            </w:tcBorders>
          </w:tcPr>
          <w:p w14:paraId="78D57F13" w14:textId="77777777" w:rsidR="00392520" w:rsidRDefault="00392520" w:rsidP="00B73564">
            <w:pPr>
              <w:ind w:left="18"/>
            </w:pPr>
          </w:p>
        </w:tc>
      </w:tr>
      <w:tr w:rsidR="00392520" w14:paraId="738F04EE"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AC27A3E" w14:textId="77777777" w:rsidR="00392520" w:rsidRDefault="00392520" w:rsidP="00C50C3A">
            <w:r>
              <w:t>Компоненти безпеки</w:t>
            </w:r>
          </w:p>
        </w:tc>
        <w:tc>
          <w:tcPr>
            <w:tcW w:w="3188" w:type="dxa"/>
            <w:tcBorders>
              <w:top w:val="single" w:sz="4" w:space="0" w:color="000000"/>
              <w:left w:val="single" w:sz="4" w:space="0" w:color="000000"/>
              <w:bottom w:val="single" w:sz="4" w:space="0" w:color="000000"/>
              <w:right w:val="single" w:sz="4" w:space="0" w:color="000000"/>
            </w:tcBorders>
          </w:tcPr>
          <w:p w14:paraId="61D865CD" w14:textId="77777777" w:rsidR="00392520" w:rsidRDefault="00392520" w:rsidP="00C3385E">
            <w:pPr>
              <w:ind w:left="18"/>
              <w:rPr>
                <w:sz w:val="22"/>
              </w:rPr>
            </w:pPr>
            <w:r>
              <w:rPr>
                <w:sz w:val="22"/>
              </w:rPr>
              <w:t>Обмежувач швидкості (пристрій для обмеження перевищення швидкості кабіни та противаги),</w:t>
            </w:r>
          </w:p>
          <w:p w14:paraId="45C65C0A" w14:textId="77777777" w:rsidR="00392520" w:rsidRDefault="00392520" w:rsidP="00C3385E">
            <w:pPr>
              <w:ind w:left="18"/>
              <w:rPr>
                <w:sz w:val="22"/>
              </w:rPr>
            </w:pPr>
            <w:r>
              <w:rPr>
                <w:sz w:val="22"/>
              </w:rPr>
              <w:t>Уловлювачі (пристрої для запобігання падінню кабіни),</w:t>
            </w:r>
          </w:p>
          <w:p w14:paraId="65C5BB0E" w14:textId="77777777" w:rsidR="00392520" w:rsidRDefault="00392520" w:rsidP="00C3385E">
            <w:pPr>
              <w:ind w:left="18"/>
              <w:rPr>
                <w:sz w:val="22"/>
              </w:rPr>
            </w:pPr>
            <w:r>
              <w:rPr>
                <w:sz w:val="22"/>
              </w:rPr>
              <w:t>Буфери</w:t>
            </w:r>
          </w:p>
          <w:p w14:paraId="6DA5F69A" w14:textId="77777777" w:rsidR="00392520" w:rsidRDefault="00392520" w:rsidP="00C3385E">
            <w:pPr>
              <w:ind w:left="18"/>
              <w:rPr>
                <w:sz w:val="22"/>
              </w:rPr>
            </w:pPr>
            <w:r>
              <w:rPr>
                <w:sz w:val="22"/>
              </w:rPr>
              <w:t>Електричні пристрої безпеки, що містять електронні компоненти (блок управління),</w:t>
            </w:r>
          </w:p>
          <w:p w14:paraId="12F26F14" w14:textId="77777777" w:rsidR="00392520" w:rsidRDefault="00392520" w:rsidP="00C3385E">
            <w:pPr>
              <w:ind w:left="18"/>
              <w:rPr>
                <w:sz w:val="22"/>
              </w:rPr>
            </w:pPr>
            <w:r>
              <w:rPr>
                <w:sz w:val="22"/>
              </w:rPr>
              <w:t>Замок дверей шахти</w:t>
            </w:r>
          </w:p>
        </w:tc>
        <w:tc>
          <w:tcPr>
            <w:tcW w:w="3189" w:type="dxa"/>
            <w:tcBorders>
              <w:top w:val="single" w:sz="4" w:space="0" w:color="000000"/>
              <w:left w:val="single" w:sz="4" w:space="0" w:color="000000"/>
              <w:bottom w:val="single" w:sz="4" w:space="0" w:color="000000"/>
              <w:right w:val="single" w:sz="4" w:space="0" w:color="000000"/>
            </w:tcBorders>
          </w:tcPr>
          <w:p w14:paraId="799C12ED" w14:textId="77777777" w:rsidR="00392520" w:rsidRDefault="00392520" w:rsidP="00B73564">
            <w:pPr>
              <w:ind w:left="18"/>
            </w:pPr>
          </w:p>
        </w:tc>
      </w:tr>
      <w:tr w:rsidR="00392520" w14:paraId="563D8C62"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50BD21F6" w14:textId="77777777" w:rsidR="00392520" w:rsidRDefault="00392520" w:rsidP="00C50C3A">
            <w:r>
              <w:t>Додаткові параметри</w:t>
            </w:r>
          </w:p>
        </w:tc>
        <w:tc>
          <w:tcPr>
            <w:tcW w:w="3188" w:type="dxa"/>
            <w:tcBorders>
              <w:top w:val="single" w:sz="4" w:space="0" w:color="000000"/>
              <w:left w:val="single" w:sz="4" w:space="0" w:color="000000"/>
              <w:bottom w:val="single" w:sz="4" w:space="0" w:color="000000"/>
              <w:right w:val="single" w:sz="4" w:space="0" w:color="000000"/>
            </w:tcBorders>
          </w:tcPr>
          <w:p w14:paraId="02CCABD1" w14:textId="77777777" w:rsidR="00392520" w:rsidRDefault="00392520" w:rsidP="00C3385E">
            <w:pPr>
              <w:ind w:left="18"/>
              <w:rPr>
                <w:sz w:val="22"/>
              </w:rPr>
            </w:pPr>
            <w:r>
              <w:rPr>
                <w:sz w:val="22"/>
              </w:rPr>
              <w:t>Наявність фотореверсу (інфрачервоний датчик контролю перешкоди в пройомі дверей кабіни на всю висоту)</w:t>
            </w:r>
          </w:p>
          <w:p w14:paraId="00E8356A" w14:textId="77777777" w:rsidR="00392520" w:rsidRDefault="00392520" w:rsidP="00C3385E">
            <w:pPr>
              <w:ind w:left="18"/>
              <w:rPr>
                <w:sz w:val="22"/>
              </w:rPr>
            </w:pPr>
            <w:r>
              <w:rPr>
                <w:sz w:val="22"/>
              </w:rPr>
              <w:t>Пристрій автоматичної аварійної евакуації (система доїзду кабіни до найближчої зупинки)</w:t>
            </w:r>
          </w:p>
          <w:p w14:paraId="6755D7BC" w14:textId="77777777" w:rsidR="00392520" w:rsidRDefault="00392520" w:rsidP="00C3385E">
            <w:pPr>
              <w:ind w:left="18"/>
              <w:rPr>
                <w:sz w:val="22"/>
              </w:rPr>
            </w:pPr>
            <w:r>
              <w:rPr>
                <w:sz w:val="22"/>
              </w:rPr>
              <w:t>Голосовий супровід роботи ліфта на українській мові</w:t>
            </w:r>
          </w:p>
          <w:p w14:paraId="634228EC" w14:textId="77777777" w:rsidR="00392520" w:rsidRDefault="00392520" w:rsidP="00C3385E">
            <w:pPr>
              <w:ind w:left="18"/>
              <w:rPr>
                <w:sz w:val="22"/>
              </w:rPr>
            </w:pPr>
            <w:r>
              <w:rPr>
                <w:sz w:val="22"/>
              </w:rPr>
              <w:t xml:space="preserve">Вентилятор </w:t>
            </w:r>
          </w:p>
          <w:p w14:paraId="7C28C677" w14:textId="77777777" w:rsidR="00392520" w:rsidRDefault="00392520" w:rsidP="00C3385E">
            <w:pPr>
              <w:ind w:left="18"/>
              <w:rPr>
                <w:sz w:val="22"/>
              </w:rPr>
            </w:pPr>
          </w:p>
        </w:tc>
        <w:tc>
          <w:tcPr>
            <w:tcW w:w="3189" w:type="dxa"/>
            <w:tcBorders>
              <w:top w:val="single" w:sz="4" w:space="0" w:color="000000"/>
              <w:left w:val="single" w:sz="4" w:space="0" w:color="000000"/>
              <w:bottom w:val="single" w:sz="4" w:space="0" w:color="000000"/>
              <w:right w:val="single" w:sz="4" w:space="0" w:color="000000"/>
            </w:tcBorders>
          </w:tcPr>
          <w:p w14:paraId="4352B02D" w14:textId="77777777" w:rsidR="00392520" w:rsidRDefault="00392520" w:rsidP="00B73564">
            <w:pPr>
              <w:ind w:left="18"/>
            </w:pPr>
          </w:p>
        </w:tc>
      </w:tr>
    </w:tbl>
    <w:p w14:paraId="123F63DF" w14:textId="77777777" w:rsidR="00C50C3A" w:rsidRPr="00C50C3A" w:rsidRDefault="00C50C3A" w:rsidP="00C50C3A">
      <w:pPr>
        <w:pStyle w:val="Standard"/>
        <w:jc w:val="both"/>
        <w:rPr>
          <w:rFonts w:ascii="Times New Roman" w:hAnsi="Times New Roman" w:cs="Times New Roman"/>
          <w:b/>
          <w:lang w:val="ru-RU"/>
        </w:rPr>
      </w:pPr>
    </w:p>
    <w:p w14:paraId="24E71471" w14:textId="77777777" w:rsidR="00C50C3A" w:rsidRPr="00C50C3A" w:rsidRDefault="00C50C3A" w:rsidP="00C50C3A">
      <w:pPr>
        <w:pStyle w:val="Standard"/>
        <w:jc w:val="both"/>
        <w:rPr>
          <w:rFonts w:ascii="Times New Roman" w:hAnsi="Times New Roman" w:cs="Times New Roman"/>
          <w:b/>
          <w:lang w:val="ru-RU"/>
        </w:rPr>
      </w:pPr>
    </w:p>
    <w:p w14:paraId="5007EFE4" w14:textId="2DB27833" w:rsidR="00C50C3A" w:rsidRDefault="00C50C3A" w:rsidP="00C50C3A">
      <w:pPr>
        <w:pStyle w:val="Standard"/>
        <w:jc w:val="both"/>
        <w:rPr>
          <w:rFonts w:ascii="Times New Roman" w:hAnsi="Times New Roman" w:cs="Times New Roman"/>
          <w:b/>
          <w:lang w:val="ru-RU"/>
        </w:rPr>
      </w:pPr>
    </w:p>
    <w:p w14:paraId="32BA069D" w14:textId="259C8908" w:rsidR="008A3323" w:rsidRDefault="008A3323" w:rsidP="00C50C3A">
      <w:pPr>
        <w:pStyle w:val="Standard"/>
        <w:jc w:val="both"/>
        <w:rPr>
          <w:rFonts w:ascii="Times New Roman" w:hAnsi="Times New Roman" w:cs="Times New Roman"/>
          <w:b/>
          <w:lang w:val="ru-RU"/>
        </w:rPr>
      </w:pPr>
    </w:p>
    <w:p w14:paraId="0141C323" w14:textId="52E7D747" w:rsidR="008A3323" w:rsidRDefault="008A3323" w:rsidP="00C50C3A">
      <w:pPr>
        <w:pStyle w:val="Standard"/>
        <w:jc w:val="both"/>
        <w:rPr>
          <w:rFonts w:ascii="Times New Roman" w:hAnsi="Times New Roman" w:cs="Times New Roman"/>
          <w:b/>
          <w:lang w:val="ru-RU"/>
        </w:rPr>
      </w:pPr>
    </w:p>
    <w:p w14:paraId="042AC7A8" w14:textId="783A3DDC" w:rsidR="008A3323" w:rsidRDefault="008A3323" w:rsidP="00C50C3A">
      <w:pPr>
        <w:pStyle w:val="Standard"/>
        <w:jc w:val="both"/>
        <w:rPr>
          <w:rFonts w:ascii="Times New Roman" w:hAnsi="Times New Roman" w:cs="Times New Roman"/>
          <w:b/>
          <w:lang w:val="ru-RU"/>
        </w:rPr>
      </w:pPr>
    </w:p>
    <w:p w14:paraId="6D642C36" w14:textId="77777777" w:rsidR="008A3323" w:rsidRPr="00C50C3A" w:rsidRDefault="008A3323" w:rsidP="00C50C3A">
      <w:pPr>
        <w:pStyle w:val="Standard"/>
        <w:jc w:val="both"/>
        <w:rPr>
          <w:rFonts w:ascii="Times New Roman" w:hAnsi="Times New Roman" w:cs="Times New Roman"/>
          <w:b/>
          <w:lang w:val="ru-RU"/>
        </w:rPr>
      </w:pPr>
    </w:p>
    <w:p w14:paraId="5B8AEA8C" w14:textId="77777777" w:rsidR="00C50C3A" w:rsidRPr="00C50C3A" w:rsidRDefault="00C50C3A" w:rsidP="00C50C3A">
      <w:pPr>
        <w:pStyle w:val="Standard"/>
        <w:jc w:val="both"/>
        <w:rPr>
          <w:rFonts w:ascii="Times New Roman" w:hAnsi="Times New Roman" w:cs="Times New Roman"/>
          <w:b/>
          <w:lang w:val="ru-RU"/>
        </w:rPr>
      </w:pPr>
    </w:p>
    <w:tbl>
      <w:tblPr>
        <w:tblStyle w:val="TableGrid"/>
        <w:tblW w:w="10596" w:type="dxa"/>
        <w:tblInd w:w="0" w:type="dxa"/>
        <w:tblCellMar>
          <w:top w:w="8" w:type="dxa"/>
          <w:left w:w="110" w:type="dxa"/>
          <w:right w:w="51" w:type="dxa"/>
        </w:tblCellMar>
        <w:tblLook w:val="04A0" w:firstRow="1" w:lastRow="0" w:firstColumn="1" w:lastColumn="0" w:noHBand="0" w:noVBand="1"/>
      </w:tblPr>
      <w:tblGrid>
        <w:gridCol w:w="548"/>
        <w:gridCol w:w="6504"/>
        <w:gridCol w:w="1983"/>
        <w:gridCol w:w="1561"/>
      </w:tblGrid>
      <w:tr w:rsidR="00C50C3A" w14:paraId="672D7F12" w14:textId="77777777" w:rsidTr="00392520">
        <w:trPr>
          <w:trHeight w:val="816"/>
        </w:trPr>
        <w:tc>
          <w:tcPr>
            <w:tcW w:w="548" w:type="dxa"/>
            <w:tcBorders>
              <w:top w:val="single" w:sz="4" w:space="0" w:color="000000"/>
              <w:left w:val="single" w:sz="4" w:space="0" w:color="000000"/>
              <w:bottom w:val="single" w:sz="4" w:space="0" w:color="000000"/>
              <w:right w:val="single" w:sz="4" w:space="0" w:color="000000"/>
            </w:tcBorders>
          </w:tcPr>
          <w:p w14:paraId="7B54EC33" w14:textId="77777777" w:rsidR="00C50C3A" w:rsidRDefault="00C50C3A" w:rsidP="00C50C3A">
            <w:pPr>
              <w:spacing w:after="53"/>
              <w:ind w:left="63"/>
            </w:pPr>
            <w:r>
              <w:rPr>
                <w:b/>
                <w:sz w:val="20"/>
              </w:rPr>
              <w:t xml:space="preserve">№ </w:t>
            </w:r>
          </w:p>
          <w:p w14:paraId="03F65D96" w14:textId="77777777" w:rsidR="00C50C3A" w:rsidRDefault="00C50C3A" w:rsidP="00C50C3A">
            <w:pPr>
              <w:ind w:left="39"/>
            </w:pPr>
            <w:r>
              <w:rPr>
                <w:b/>
                <w:sz w:val="20"/>
              </w:rPr>
              <w:t xml:space="preserve">з/п </w:t>
            </w:r>
          </w:p>
        </w:tc>
        <w:tc>
          <w:tcPr>
            <w:tcW w:w="6504" w:type="dxa"/>
            <w:tcBorders>
              <w:top w:val="single" w:sz="4" w:space="0" w:color="000000"/>
              <w:left w:val="single" w:sz="4" w:space="0" w:color="000000"/>
              <w:bottom w:val="single" w:sz="4" w:space="0" w:color="000000"/>
              <w:right w:val="single" w:sz="4" w:space="0" w:color="000000"/>
            </w:tcBorders>
          </w:tcPr>
          <w:p w14:paraId="1D70FD1D" w14:textId="77777777" w:rsidR="00C50C3A" w:rsidRDefault="00C50C3A" w:rsidP="00C50C3A">
            <w:pPr>
              <w:jc w:val="center"/>
            </w:pPr>
            <w:r>
              <w:rPr>
                <w:b/>
                <w:sz w:val="20"/>
              </w:rPr>
              <w:t xml:space="preserve">Найменування (види) робіт, що виконуються </w:t>
            </w:r>
          </w:p>
        </w:tc>
        <w:tc>
          <w:tcPr>
            <w:tcW w:w="1983" w:type="dxa"/>
            <w:tcBorders>
              <w:top w:val="single" w:sz="4" w:space="0" w:color="000000"/>
              <w:left w:val="single" w:sz="4" w:space="0" w:color="000000"/>
              <w:bottom w:val="single" w:sz="4" w:space="0" w:color="000000"/>
              <w:right w:val="single" w:sz="4" w:space="0" w:color="000000"/>
            </w:tcBorders>
          </w:tcPr>
          <w:p w14:paraId="12AB0F2A" w14:textId="77777777" w:rsidR="00C50C3A" w:rsidRDefault="00C50C3A" w:rsidP="00C50C3A">
            <w:pPr>
              <w:ind w:right="56"/>
              <w:jc w:val="center"/>
            </w:pPr>
            <w:r>
              <w:rPr>
                <w:b/>
                <w:sz w:val="20"/>
              </w:rPr>
              <w:t xml:space="preserve">Одиниця виміру  </w:t>
            </w:r>
          </w:p>
        </w:tc>
        <w:tc>
          <w:tcPr>
            <w:tcW w:w="1561" w:type="dxa"/>
            <w:tcBorders>
              <w:top w:val="single" w:sz="4" w:space="0" w:color="000000"/>
              <w:left w:val="single" w:sz="4" w:space="0" w:color="000000"/>
              <w:bottom w:val="single" w:sz="4" w:space="0" w:color="000000"/>
              <w:right w:val="single" w:sz="4" w:space="0" w:color="000000"/>
            </w:tcBorders>
          </w:tcPr>
          <w:p w14:paraId="477178A0" w14:textId="77777777" w:rsidR="00C50C3A" w:rsidRDefault="00C50C3A" w:rsidP="00C50C3A">
            <w:pPr>
              <w:ind w:right="56"/>
              <w:jc w:val="center"/>
            </w:pPr>
            <w:r>
              <w:rPr>
                <w:b/>
                <w:sz w:val="20"/>
              </w:rPr>
              <w:t xml:space="preserve">Кількість  </w:t>
            </w:r>
          </w:p>
        </w:tc>
      </w:tr>
      <w:tr w:rsidR="00C50C3A" w14:paraId="2BF9AAC1" w14:textId="77777777" w:rsidTr="00392520">
        <w:trPr>
          <w:trHeight w:val="1681"/>
        </w:trPr>
        <w:tc>
          <w:tcPr>
            <w:tcW w:w="548" w:type="dxa"/>
            <w:tcBorders>
              <w:top w:val="single" w:sz="4" w:space="0" w:color="000000"/>
              <w:left w:val="single" w:sz="4" w:space="0" w:color="000000"/>
              <w:bottom w:val="single" w:sz="4" w:space="0" w:color="000000"/>
              <w:right w:val="single" w:sz="4" w:space="0" w:color="000000"/>
            </w:tcBorders>
          </w:tcPr>
          <w:p w14:paraId="5770B36C" w14:textId="77777777" w:rsidR="00C50C3A" w:rsidRDefault="00C50C3A" w:rsidP="00C50C3A">
            <w:r>
              <w:rPr>
                <w:b/>
                <w:sz w:val="20"/>
              </w:rPr>
              <w:t xml:space="preserve">1. </w:t>
            </w:r>
          </w:p>
        </w:tc>
        <w:tc>
          <w:tcPr>
            <w:tcW w:w="6504" w:type="dxa"/>
            <w:tcBorders>
              <w:top w:val="single" w:sz="4" w:space="0" w:color="000000"/>
              <w:left w:val="single" w:sz="4" w:space="0" w:color="000000"/>
              <w:bottom w:val="single" w:sz="4" w:space="0" w:color="000000"/>
              <w:right w:val="single" w:sz="4" w:space="0" w:color="000000"/>
            </w:tcBorders>
          </w:tcPr>
          <w:p w14:paraId="19A026EE" w14:textId="7E763505" w:rsidR="00C50C3A" w:rsidRPr="008A3323" w:rsidRDefault="00C50C3A" w:rsidP="00C50C3A">
            <w:pPr>
              <w:spacing w:after="174" w:line="311" w:lineRule="auto"/>
              <w:ind w:right="576"/>
              <w:jc w:val="both"/>
              <w:rPr>
                <w:color w:val="000000" w:themeColor="text1"/>
              </w:rPr>
            </w:pPr>
            <w:r>
              <w:rPr>
                <w:b/>
              </w:rPr>
              <w:t>Ліфт  пасажирський (для лікувально-профілактичних закладів)</w:t>
            </w:r>
            <w:r>
              <w:t xml:space="preserve">, </w:t>
            </w:r>
            <w:r>
              <w:rPr>
                <w:b/>
              </w:rPr>
              <w:t xml:space="preserve">3 зупинки, в/п </w:t>
            </w:r>
            <w:r w:rsidR="003B16CC" w:rsidRPr="008A3323">
              <w:rPr>
                <w:b/>
                <w:color w:val="000000" w:themeColor="text1"/>
              </w:rPr>
              <w:t xml:space="preserve">630 </w:t>
            </w:r>
            <w:r w:rsidRPr="008A3323">
              <w:rPr>
                <w:b/>
                <w:color w:val="000000" w:themeColor="text1"/>
              </w:rPr>
              <w:t xml:space="preserve">кг.  </w:t>
            </w:r>
          </w:p>
          <w:p w14:paraId="30023322" w14:textId="77777777" w:rsidR="00C50C3A" w:rsidRDefault="00C50C3A" w:rsidP="00C50C3A">
            <w:r>
              <w:rPr>
                <w:b/>
              </w:rPr>
              <w:t>В тому числі:</w:t>
            </w:r>
            <w:r>
              <w:rPr>
                <w:b/>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5F705B71" w14:textId="77777777" w:rsidR="00C50C3A" w:rsidRDefault="00392520" w:rsidP="00C50C3A">
            <w:pPr>
              <w:ind w:right="14"/>
              <w:jc w:val="center"/>
            </w:pPr>
            <w:r>
              <w:rPr>
                <w:b/>
                <w:sz w:val="20"/>
              </w:rPr>
              <w:t>Штука (комплект)</w:t>
            </w:r>
            <w:r w:rsidR="00C50C3A">
              <w:rPr>
                <w:b/>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470F1D0" w14:textId="77777777" w:rsidR="00C50C3A" w:rsidRDefault="00392520" w:rsidP="00C50C3A">
            <w:pPr>
              <w:ind w:right="4"/>
              <w:jc w:val="center"/>
            </w:pPr>
            <w:r>
              <w:rPr>
                <w:b/>
                <w:sz w:val="20"/>
              </w:rPr>
              <w:t>1</w:t>
            </w:r>
            <w:r w:rsidR="00C50C3A">
              <w:rPr>
                <w:b/>
                <w:sz w:val="20"/>
              </w:rPr>
              <w:t xml:space="preserve"> </w:t>
            </w:r>
          </w:p>
        </w:tc>
      </w:tr>
      <w:tr w:rsidR="00C50C3A" w14:paraId="6DC112F3" w14:textId="77777777" w:rsidTr="00392520">
        <w:trPr>
          <w:trHeight w:val="476"/>
        </w:trPr>
        <w:tc>
          <w:tcPr>
            <w:tcW w:w="548" w:type="dxa"/>
            <w:tcBorders>
              <w:top w:val="single" w:sz="4" w:space="0" w:color="000000"/>
              <w:left w:val="single" w:sz="4" w:space="0" w:color="000000"/>
              <w:bottom w:val="single" w:sz="4" w:space="0" w:color="000000"/>
              <w:right w:val="single" w:sz="4" w:space="0" w:color="000000"/>
            </w:tcBorders>
          </w:tcPr>
          <w:p w14:paraId="24188110" w14:textId="77777777" w:rsidR="00C50C3A" w:rsidRDefault="00C50C3A" w:rsidP="00C50C3A">
            <w:pPr>
              <w:ind w:left="39"/>
            </w:pPr>
            <w:r>
              <w:rPr>
                <w:b/>
                <w:sz w:val="20"/>
              </w:rPr>
              <w:t xml:space="preserve">2.1 </w:t>
            </w:r>
          </w:p>
        </w:tc>
        <w:tc>
          <w:tcPr>
            <w:tcW w:w="6504" w:type="dxa"/>
            <w:tcBorders>
              <w:top w:val="single" w:sz="4" w:space="0" w:color="000000"/>
              <w:left w:val="single" w:sz="4" w:space="0" w:color="000000"/>
              <w:bottom w:val="single" w:sz="4" w:space="0" w:color="000000"/>
              <w:right w:val="single" w:sz="4" w:space="0" w:color="000000"/>
            </w:tcBorders>
          </w:tcPr>
          <w:p w14:paraId="5B1BF936" w14:textId="77777777" w:rsidR="00C50C3A" w:rsidRDefault="00C50C3A" w:rsidP="00C50C3A">
            <w:r>
              <w:rPr>
                <w:sz w:val="20"/>
              </w:rPr>
              <w:t xml:space="preserve">Роботи з демонтажу </w:t>
            </w:r>
          </w:p>
        </w:tc>
        <w:tc>
          <w:tcPr>
            <w:tcW w:w="1983" w:type="dxa"/>
            <w:tcBorders>
              <w:top w:val="single" w:sz="4" w:space="0" w:color="000000"/>
              <w:left w:val="single" w:sz="4" w:space="0" w:color="000000"/>
              <w:bottom w:val="single" w:sz="4" w:space="0" w:color="000000"/>
              <w:right w:val="single" w:sz="4" w:space="0" w:color="000000"/>
            </w:tcBorders>
          </w:tcPr>
          <w:p w14:paraId="5B346182"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038DB0B7" w14:textId="77777777" w:rsidR="00C50C3A" w:rsidRDefault="00C50C3A" w:rsidP="00C50C3A">
            <w:pPr>
              <w:ind w:right="59"/>
              <w:jc w:val="center"/>
            </w:pPr>
            <w:r>
              <w:rPr>
                <w:sz w:val="20"/>
              </w:rPr>
              <w:t xml:space="preserve">1 </w:t>
            </w:r>
          </w:p>
        </w:tc>
      </w:tr>
      <w:tr w:rsidR="00C50C3A" w14:paraId="24EE7B4D" w14:textId="77777777"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14:paraId="2300F681" w14:textId="77777777" w:rsidR="00C50C3A" w:rsidRDefault="00C50C3A" w:rsidP="00C50C3A">
            <w:pPr>
              <w:ind w:left="39"/>
            </w:pPr>
            <w:r>
              <w:rPr>
                <w:b/>
                <w:sz w:val="20"/>
              </w:rPr>
              <w:t xml:space="preserve">2.2 </w:t>
            </w:r>
          </w:p>
        </w:tc>
        <w:tc>
          <w:tcPr>
            <w:tcW w:w="6504" w:type="dxa"/>
            <w:tcBorders>
              <w:top w:val="single" w:sz="4" w:space="0" w:color="000000"/>
              <w:left w:val="single" w:sz="4" w:space="0" w:color="000000"/>
              <w:bottom w:val="single" w:sz="4" w:space="0" w:color="000000"/>
              <w:right w:val="single" w:sz="4" w:space="0" w:color="000000"/>
            </w:tcBorders>
          </w:tcPr>
          <w:p w14:paraId="76FD8103" w14:textId="77777777" w:rsidR="00C50C3A" w:rsidRDefault="00C50C3A" w:rsidP="00C50C3A">
            <w:r>
              <w:rPr>
                <w:sz w:val="20"/>
              </w:rPr>
              <w:t xml:space="preserve">Монтажні роботи </w:t>
            </w:r>
          </w:p>
        </w:tc>
        <w:tc>
          <w:tcPr>
            <w:tcW w:w="1983" w:type="dxa"/>
            <w:tcBorders>
              <w:top w:val="single" w:sz="4" w:space="0" w:color="000000"/>
              <w:left w:val="single" w:sz="4" w:space="0" w:color="000000"/>
              <w:bottom w:val="single" w:sz="4" w:space="0" w:color="000000"/>
              <w:right w:val="single" w:sz="4" w:space="0" w:color="000000"/>
            </w:tcBorders>
          </w:tcPr>
          <w:p w14:paraId="764B3B3C"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3F2C6369" w14:textId="77777777" w:rsidR="00C50C3A" w:rsidRDefault="00C50C3A" w:rsidP="00C50C3A">
            <w:pPr>
              <w:ind w:right="59"/>
              <w:jc w:val="center"/>
            </w:pPr>
            <w:r>
              <w:rPr>
                <w:sz w:val="20"/>
              </w:rPr>
              <w:t xml:space="preserve">1 </w:t>
            </w:r>
          </w:p>
        </w:tc>
      </w:tr>
      <w:tr w:rsidR="00C50C3A" w14:paraId="3D064646" w14:textId="77777777"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14:paraId="6BFD0FBD" w14:textId="77777777" w:rsidR="00C50C3A" w:rsidRDefault="00C50C3A" w:rsidP="00C50C3A">
            <w:pPr>
              <w:ind w:left="39"/>
            </w:pPr>
            <w:r>
              <w:rPr>
                <w:b/>
                <w:sz w:val="20"/>
              </w:rPr>
              <w:t xml:space="preserve">2.3 </w:t>
            </w:r>
          </w:p>
        </w:tc>
        <w:tc>
          <w:tcPr>
            <w:tcW w:w="6504" w:type="dxa"/>
            <w:tcBorders>
              <w:top w:val="single" w:sz="4" w:space="0" w:color="000000"/>
              <w:left w:val="single" w:sz="4" w:space="0" w:color="000000"/>
              <w:bottom w:val="single" w:sz="4" w:space="0" w:color="000000"/>
              <w:right w:val="single" w:sz="4" w:space="0" w:color="000000"/>
            </w:tcBorders>
          </w:tcPr>
          <w:p w14:paraId="6651AC89" w14:textId="77777777" w:rsidR="00C50C3A" w:rsidRDefault="00C50C3A" w:rsidP="00C50C3A">
            <w:r>
              <w:rPr>
                <w:sz w:val="20"/>
              </w:rPr>
              <w:t xml:space="preserve">Пусконалагоджувальні роботи </w:t>
            </w:r>
          </w:p>
        </w:tc>
        <w:tc>
          <w:tcPr>
            <w:tcW w:w="1983" w:type="dxa"/>
            <w:tcBorders>
              <w:top w:val="single" w:sz="4" w:space="0" w:color="000000"/>
              <w:left w:val="single" w:sz="4" w:space="0" w:color="000000"/>
              <w:bottom w:val="single" w:sz="4" w:space="0" w:color="000000"/>
              <w:right w:val="single" w:sz="4" w:space="0" w:color="000000"/>
            </w:tcBorders>
          </w:tcPr>
          <w:p w14:paraId="6654ECBE"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630B2138" w14:textId="77777777" w:rsidR="00C50C3A" w:rsidRDefault="00C50C3A" w:rsidP="00C50C3A">
            <w:pPr>
              <w:ind w:right="59"/>
              <w:jc w:val="center"/>
            </w:pPr>
            <w:r>
              <w:rPr>
                <w:sz w:val="20"/>
              </w:rPr>
              <w:t xml:space="preserve">1 </w:t>
            </w:r>
          </w:p>
        </w:tc>
      </w:tr>
    </w:tbl>
    <w:p w14:paraId="34C2B89B" w14:textId="77777777" w:rsidR="00C50C3A" w:rsidRDefault="00C50C3A" w:rsidP="00C50C3A">
      <w:pPr>
        <w:pStyle w:val="Standard"/>
        <w:jc w:val="both"/>
        <w:rPr>
          <w:rFonts w:ascii="Times New Roman" w:hAnsi="Times New Roman" w:cs="Times New Roman"/>
          <w:b/>
        </w:rPr>
      </w:pPr>
    </w:p>
    <w:p w14:paraId="2D30EF99" w14:textId="77777777" w:rsidR="00C50C3A" w:rsidRDefault="00C50C3A" w:rsidP="00C50C3A"/>
    <w:p w14:paraId="49647987" w14:textId="690ACEFA" w:rsidR="00C50C3A" w:rsidRDefault="00C50C3A" w:rsidP="00C50C3A">
      <w:pPr>
        <w:ind w:firstLine="709"/>
        <w:jc w:val="both"/>
      </w:pPr>
      <w:r w:rsidRPr="00273974">
        <w:t>Обсяг робіт може відрізнятись в залежності від типу/моделі запропонованого ліфтового обладнання особливостей підготовки його монтажу/монтажу та пуско-налагоджувальних робіт, можливого додаткового обладнання</w:t>
      </w:r>
      <w:r>
        <w:t xml:space="preserve"> в будь-якому разі вартість таких робіт матеріалі і обладнання </w:t>
      </w:r>
      <w:r w:rsidRPr="00B050A3">
        <w:t>враховуються учасниками при надані своїх пропозиції та входя</w:t>
      </w:r>
      <w:r w:rsidR="0052297C">
        <w:t>ть у вартість предмета закупівлі</w:t>
      </w:r>
      <w:r w:rsidRPr="00B050A3">
        <w:t xml:space="preserve">. </w:t>
      </w:r>
    </w:p>
    <w:p w14:paraId="5EB338F1" w14:textId="581223B4" w:rsidR="00622A42" w:rsidRPr="008A3323" w:rsidRDefault="00622A42" w:rsidP="00C50C3A">
      <w:pPr>
        <w:ind w:firstLine="709"/>
        <w:jc w:val="both"/>
        <w:rPr>
          <w:color w:val="000000" w:themeColor="text1"/>
        </w:rPr>
      </w:pPr>
      <w:r w:rsidRPr="008A3323">
        <w:rPr>
          <w:color w:val="000000" w:themeColor="text1"/>
        </w:rPr>
        <w:t>По завершенню надання послуг Виконавець прибирає сміття, що утворилося.  Згідно закону України про управління відходами обовʼязкова наявність Договору на оброблення або видалення або утилізацію будівельних відходів. До Договору надати Дозвіл на оброблення відходів або Декларацію провадження діяльності</w:t>
      </w:r>
    </w:p>
    <w:p w14:paraId="2E970BAF" w14:textId="77777777" w:rsidR="00B73C85" w:rsidRPr="00B73C85" w:rsidRDefault="00B73C85" w:rsidP="00C50C3A">
      <w:pPr>
        <w:ind w:firstLine="709"/>
        <w:jc w:val="both"/>
        <w:rPr>
          <w:b/>
        </w:rPr>
      </w:pPr>
      <w:r w:rsidRPr="0008693A">
        <w:rPr>
          <w:b/>
        </w:rPr>
        <w:t>Плановий обсяг закупівлі може бути зменшено в залежності від реального фінансування. Видатків Замовника.</w:t>
      </w:r>
    </w:p>
    <w:p w14:paraId="73A7F1AB" w14:textId="77777777" w:rsidR="00C50C3A" w:rsidRDefault="00C50C3A" w:rsidP="00C50C3A">
      <w:pPr>
        <w:pStyle w:val="Standard"/>
        <w:jc w:val="both"/>
        <w:rPr>
          <w:rFonts w:ascii="Times New Roman" w:eastAsia="Times New Roman" w:hAnsi="Times New Roman" w:cs="Times New Roman"/>
          <w:b/>
          <w:shd w:val="clear" w:color="auto" w:fill="FFFFFF"/>
          <w:lang w:val="uk-UA"/>
        </w:rPr>
      </w:pPr>
    </w:p>
    <w:p w14:paraId="0CEF16B3" w14:textId="77777777" w:rsidR="00C50C3A" w:rsidRPr="00B050A3" w:rsidRDefault="00C50C3A" w:rsidP="00C50C3A">
      <w:pPr>
        <w:pStyle w:val="Standard"/>
        <w:jc w:val="both"/>
        <w:rPr>
          <w:rFonts w:ascii="Times New Roman" w:eastAsia="Times New Roman" w:hAnsi="Times New Roman" w:cs="Times New Roman"/>
          <w:spacing w:val="1"/>
          <w:shd w:val="clear" w:color="auto" w:fill="FFFF00"/>
          <w:lang w:val="uk-UA" w:eastAsia="hi-IN"/>
        </w:rPr>
      </w:pPr>
      <w:r w:rsidRPr="00B050A3">
        <w:rPr>
          <w:rFonts w:ascii="Times New Roman" w:eastAsia="Times New Roman" w:hAnsi="Times New Roman" w:cs="Times New Roman"/>
          <w:b/>
          <w:shd w:val="clear" w:color="auto" w:fill="FFFFFF"/>
          <w:lang w:val="uk-UA"/>
        </w:rPr>
        <w:t>Місце та термін поставки:</w:t>
      </w:r>
      <w:r w:rsidRPr="00B050A3">
        <w:rPr>
          <w:rFonts w:ascii="Times New Roman" w:eastAsia="Times New Roman" w:hAnsi="Times New Roman" w:cs="Times New Roman"/>
          <w:b/>
          <w:shd w:val="clear" w:color="auto" w:fill="FFFFFF"/>
          <w:lang w:val="uk-UA"/>
        </w:rPr>
        <w:tab/>
      </w:r>
    </w:p>
    <w:p w14:paraId="4B4681F5" w14:textId="77777777" w:rsidR="00C50C3A" w:rsidRPr="00B050A3" w:rsidRDefault="00C50C3A" w:rsidP="00C50C3A">
      <w:pPr>
        <w:ind w:right="-1" w:firstLine="567"/>
        <w:jc w:val="both"/>
      </w:pPr>
      <w:r w:rsidRPr="00B050A3">
        <w:rPr>
          <w:rStyle w:val="affffff1"/>
          <w:spacing w:val="1"/>
          <w:shd w:val="clear" w:color="auto" w:fill="FFFFFF"/>
          <w:lang w:eastAsia="hi-IN"/>
        </w:rPr>
        <w:t xml:space="preserve">Місце поставки: </w:t>
      </w:r>
      <w:r>
        <w:rPr>
          <w:rStyle w:val="affffff1"/>
          <w:b/>
          <w:i w:val="0"/>
          <w:spacing w:val="1"/>
          <w:shd w:val="clear" w:color="auto" w:fill="FFFFFF"/>
          <w:lang w:eastAsia="hi-IN"/>
        </w:rPr>
        <w:t>12501, Житомирська обл., м. Коростишів, вул. Героїв Небесної Сотні, 58</w:t>
      </w:r>
    </w:p>
    <w:p w14:paraId="6AF45EEE" w14:textId="3402A2A8" w:rsidR="00C50C3A" w:rsidRPr="00FF277B" w:rsidRDefault="0052297C" w:rsidP="00C50C3A">
      <w:pPr>
        <w:pStyle w:val="a9"/>
        <w:tabs>
          <w:tab w:val="left" w:pos="7830"/>
        </w:tabs>
        <w:ind w:left="0" w:right="-1" w:firstLine="567"/>
        <w:jc w:val="both"/>
        <w:rPr>
          <w:shd w:val="clear" w:color="auto" w:fill="FFFFFF"/>
          <w:lang w:eastAsia="zh-CN"/>
        </w:rPr>
      </w:pPr>
      <w:r w:rsidRPr="00B73C85">
        <w:rPr>
          <w:shd w:val="clear" w:color="auto" w:fill="FFFFFF"/>
          <w:lang w:eastAsia="zh-CN"/>
        </w:rPr>
        <w:t>Термін поставки (</w:t>
      </w:r>
      <w:r w:rsidR="00C50C3A" w:rsidRPr="00B73C85">
        <w:rPr>
          <w:shd w:val="clear" w:color="auto" w:fill="FFFFFF"/>
          <w:lang w:eastAsia="zh-CN"/>
        </w:rPr>
        <w:t>по</w:t>
      </w:r>
      <w:r w:rsidRPr="00B73C85">
        <w:rPr>
          <w:shd w:val="clear" w:color="auto" w:fill="FFFFFF"/>
          <w:lang w:eastAsia="zh-CN"/>
        </w:rPr>
        <w:t>ставка включає</w:t>
      </w:r>
      <w:r w:rsidR="00C50C3A" w:rsidRPr="00B73C85">
        <w:rPr>
          <w:shd w:val="clear" w:color="auto" w:fill="FFFFFF"/>
          <w:lang w:eastAsia="zh-CN"/>
        </w:rPr>
        <w:t xml:space="preserve"> демонтаж/</w:t>
      </w:r>
      <w:r w:rsidR="00392520" w:rsidRPr="00B73C85">
        <w:rPr>
          <w:shd w:val="clear" w:color="auto" w:fill="FFFFFF"/>
          <w:lang w:eastAsia="zh-CN"/>
        </w:rPr>
        <w:t>монтаж</w:t>
      </w:r>
      <w:r w:rsidRPr="00B73C85">
        <w:rPr>
          <w:shd w:val="clear" w:color="auto" w:fill="FFFFFF"/>
          <w:lang w:eastAsia="zh-CN"/>
        </w:rPr>
        <w:t>, налагодження ліфтового обладнання,</w:t>
      </w:r>
      <w:r w:rsidR="00C50C3A" w:rsidRPr="00B73C85">
        <w:rPr>
          <w:shd w:val="clear" w:color="auto" w:fill="FFFFFF"/>
          <w:lang w:eastAsia="zh-CN"/>
        </w:rPr>
        <w:t xml:space="preserve"> його серти</w:t>
      </w:r>
      <w:r w:rsidRPr="00B73C85">
        <w:rPr>
          <w:shd w:val="clear" w:color="auto" w:fill="FFFFFF"/>
          <w:lang w:eastAsia="zh-CN"/>
        </w:rPr>
        <w:t>фікація та</w:t>
      </w:r>
      <w:r w:rsidR="00C50C3A" w:rsidRPr="00B73C85">
        <w:rPr>
          <w:shd w:val="clear" w:color="auto" w:fill="FFFFFF"/>
          <w:lang w:eastAsia="zh-CN"/>
        </w:rPr>
        <w:t xml:space="preserve"> введення в експлуатацію: </w:t>
      </w:r>
      <w:r w:rsidR="00C50C3A" w:rsidRPr="00FF277B">
        <w:rPr>
          <w:b/>
          <w:shd w:val="clear" w:color="auto" w:fill="FFFFFF"/>
          <w:lang w:eastAsia="zh-CN"/>
        </w:rPr>
        <w:t>Не пізніше 01.</w:t>
      </w:r>
      <w:r w:rsidR="00FF277B">
        <w:rPr>
          <w:b/>
          <w:shd w:val="clear" w:color="auto" w:fill="FFFFFF"/>
          <w:lang w:eastAsia="zh-CN"/>
        </w:rPr>
        <w:t>07</w:t>
      </w:r>
      <w:r w:rsidR="00C50C3A" w:rsidRPr="00FF277B">
        <w:rPr>
          <w:b/>
          <w:shd w:val="clear" w:color="auto" w:fill="FFFFFF"/>
          <w:lang w:eastAsia="zh-CN"/>
        </w:rPr>
        <w:t>.2024р.</w:t>
      </w:r>
      <w:r w:rsidR="00C50C3A" w:rsidRPr="00FF277B">
        <w:rPr>
          <w:shd w:val="clear" w:color="auto" w:fill="FFFFFF"/>
          <w:lang w:eastAsia="zh-CN"/>
        </w:rPr>
        <w:t xml:space="preserve"> </w:t>
      </w:r>
    </w:p>
    <w:p w14:paraId="3BEAC2E1" w14:textId="77777777" w:rsidR="00C50C3A" w:rsidRPr="00B050A3" w:rsidRDefault="00C50C3A" w:rsidP="00C50C3A">
      <w:pPr>
        <w:ind w:right="-1" w:firstLine="567"/>
        <w:jc w:val="both"/>
      </w:pPr>
      <w:r w:rsidRPr="00B050A3">
        <w:rPr>
          <w:shd w:val="clear" w:color="auto" w:fill="FFFFFF"/>
          <w:lang w:eastAsia="zh-CN"/>
        </w:rPr>
        <w:t xml:space="preserve">Доставка та розвантаження до місця встановлення за розпорядженням Замовника, введення в експлуатацію ліфта та навчання персоналу користувача на місці встановлення ліфта проводиться за рахунок Учасника. Встановлення ліфта здійснюється Підрядною організацією, </w:t>
      </w:r>
      <w:r w:rsidRPr="00B050A3">
        <w:rPr>
          <w:rStyle w:val="affffff1"/>
          <w:bCs/>
          <w:color w:val="000000"/>
          <w:spacing w:val="1"/>
          <w:shd w:val="clear" w:color="auto" w:fill="FFFFFF"/>
          <w:lang w:eastAsia="hi-IN"/>
        </w:rPr>
        <w:t>Придбання ліфта з демонтажем та монтажем.</w:t>
      </w:r>
    </w:p>
    <w:p w14:paraId="3842F34D" w14:textId="77777777" w:rsidR="00C50C3A" w:rsidRPr="00B050A3" w:rsidRDefault="00C50C3A" w:rsidP="00C50C3A">
      <w:pPr>
        <w:ind w:right="-1" w:firstLine="567"/>
        <w:contextualSpacing/>
        <w:jc w:val="both"/>
        <w:rPr>
          <w:rFonts w:eastAsia="Verdana"/>
          <w:lang w:eastAsia="zh-CN"/>
        </w:rPr>
      </w:pPr>
      <w:r w:rsidRPr="00B050A3">
        <w:rPr>
          <w:b/>
          <w:lang w:eastAsia="zh-CN"/>
        </w:rPr>
        <w:t>Вимоги до Учасника:</w:t>
      </w:r>
    </w:p>
    <w:p w14:paraId="7B7CA856" w14:textId="77777777" w:rsidR="00C50C3A" w:rsidRPr="00B050A3" w:rsidRDefault="00C50C3A" w:rsidP="00C50C3A">
      <w:pPr>
        <w:ind w:right="-1" w:firstLine="567"/>
        <w:jc w:val="both"/>
        <w:rPr>
          <w:lang w:eastAsia="zh-CN"/>
        </w:rPr>
      </w:pPr>
      <w:r w:rsidRPr="00B050A3">
        <w:rPr>
          <w:rFonts w:eastAsia="Verdana"/>
          <w:lang w:eastAsia="zh-CN"/>
        </w:rPr>
        <w:t xml:space="preserve">Товар, який постачається, повинен бути невживаним, термін та умови його зберігання не порушені. </w:t>
      </w:r>
      <w:r w:rsidRPr="00B050A3">
        <w:rPr>
          <w:lang w:eastAsia="zh-CN"/>
        </w:rPr>
        <w:t>Товар повинен мати належну форму для використання з мінімальним етапом підготовки та повну комплектацію.</w:t>
      </w:r>
      <w:r w:rsidR="0052297C">
        <w:rPr>
          <w:lang w:eastAsia="zh-CN"/>
        </w:rPr>
        <w:t xml:space="preserve"> Товар повинен бути</w:t>
      </w:r>
      <w:r w:rsidRPr="00B050A3">
        <w:rPr>
          <w:lang w:eastAsia="zh-CN"/>
        </w:rPr>
        <w:t xml:space="preserve"> упакованим таким чином, щоб виключити пошкодження чи знищення його на період поставки і зберігання до прийняття товару покупцем.</w:t>
      </w:r>
    </w:p>
    <w:p w14:paraId="7852E380" w14:textId="77777777" w:rsidR="00C50C3A" w:rsidRPr="00B050A3" w:rsidRDefault="00C50C3A" w:rsidP="00C50C3A">
      <w:pPr>
        <w:ind w:right="-1" w:firstLine="567"/>
        <w:jc w:val="both"/>
        <w:rPr>
          <w:lang w:eastAsia="zh-CN"/>
        </w:rPr>
      </w:pPr>
      <w:r w:rsidRPr="00B050A3">
        <w:rPr>
          <w:lang w:eastAsia="zh-CN"/>
        </w:rPr>
        <w:t>Якість товару повинна відповідати технічним умовам виробника.</w:t>
      </w:r>
    </w:p>
    <w:p w14:paraId="1EEE93DF" w14:textId="77777777" w:rsidR="00C50C3A" w:rsidRPr="00B050A3" w:rsidRDefault="00C50C3A" w:rsidP="00C50C3A">
      <w:pPr>
        <w:ind w:right="-1" w:firstLine="567"/>
        <w:jc w:val="both"/>
        <w:rPr>
          <w:lang w:eastAsia="zh-CN"/>
        </w:rPr>
      </w:pPr>
      <w:r w:rsidRPr="00B050A3">
        <w:rPr>
          <w:lang w:eastAsia="zh-CN"/>
        </w:rPr>
        <w:t>Учасник закупівлі, на підтвердження якості цього Товару, обов’язково повинен надавати у складі тендерної пропозиції:</w:t>
      </w:r>
    </w:p>
    <w:p w14:paraId="41AB9AEB" w14:textId="77777777" w:rsidR="00C50C3A" w:rsidRPr="002C4EB0" w:rsidRDefault="00C50C3A" w:rsidP="00C50C3A">
      <w:pPr>
        <w:pStyle w:val="a9"/>
        <w:numPr>
          <w:ilvl w:val="0"/>
          <w:numId w:val="43"/>
        </w:numPr>
        <w:suppressAutoHyphens/>
        <w:ind w:left="0" w:right="-1"/>
        <w:jc w:val="both"/>
        <w:rPr>
          <w:lang w:eastAsia="zh-CN"/>
        </w:rPr>
      </w:pPr>
      <w:r w:rsidRPr="002C4EB0">
        <w:rPr>
          <w:lang w:eastAsia="zh-CN"/>
        </w:rPr>
        <w:t xml:space="preserve">Сертифікат, виданий учасником </w:t>
      </w:r>
      <w:r w:rsidR="0052297C" w:rsidRPr="002C4EB0">
        <w:rPr>
          <w:lang w:eastAsia="zh-CN"/>
        </w:rPr>
        <w:t>(</w:t>
      </w:r>
      <w:r w:rsidRPr="002C4EB0">
        <w:rPr>
          <w:lang w:eastAsia="zh-CN"/>
        </w:rPr>
        <w:t>виробником</w:t>
      </w:r>
      <w:r w:rsidR="0052297C" w:rsidRPr="002C4EB0">
        <w:rPr>
          <w:lang w:eastAsia="zh-CN"/>
        </w:rPr>
        <w:t>)</w:t>
      </w:r>
      <w:r w:rsidRPr="002C4EB0">
        <w:rPr>
          <w:lang w:eastAsia="zh-CN"/>
        </w:rPr>
        <w:t xml:space="preserve"> запропонованого товару, на право продажу учасником запропонованого товару.</w:t>
      </w:r>
      <w:r w:rsidR="002C4EB0">
        <w:rPr>
          <w:lang w:eastAsia="zh-CN"/>
        </w:rPr>
        <w:t xml:space="preserve"> </w:t>
      </w:r>
    </w:p>
    <w:p w14:paraId="6F62F918" w14:textId="77777777" w:rsidR="00C50C3A" w:rsidRPr="00B050A3" w:rsidRDefault="00C50C3A" w:rsidP="00C50C3A">
      <w:pPr>
        <w:pStyle w:val="a9"/>
        <w:numPr>
          <w:ilvl w:val="0"/>
          <w:numId w:val="43"/>
        </w:numPr>
        <w:suppressAutoHyphens/>
        <w:ind w:left="0" w:right="-1"/>
        <w:jc w:val="both"/>
        <w:rPr>
          <w:lang w:eastAsia="zh-CN"/>
        </w:rPr>
      </w:pPr>
      <w:r w:rsidRPr="00B050A3">
        <w:rPr>
          <w:lang w:eastAsia="zh-CN"/>
        </w:rPr>
        <w:t xml:space="preserve">Сертифікат відповідності </w:t>
      </w:r>
      <w:r w:rsidR="002C4EB0">
        <w:rPr>
          <w:lang w:eastAsia="zh-CN"/>
        </w:rPr>
        <w:t>на основі цілковитого забезпечення якості з експертизою проекту для ліфтів (модуль Н1) та Сертифікат експертизи проекту для ліфтів ( модуль Н1) у відповідності до Технічного</w:t>
      </w:r>
      <w:r w:rsidRPr="00B050A3">
        <w:rPr>
          <w:lang w:eastAsia="zh-CN"/>
        </w:rPr>
        <w:t xml:space="preserve"> регламенту ліфтів і компонентів безпеки для ліфтів (Постанова Кабінету Міністрів України від 21.06.2017 №438) ДСТУ EN81-20:2015,</w:t>
      </w:r>
      <w:r w:rsidR="009C1855">
        <w:rPr>
          <w:lang w:eastAsia="zh-CN"/>
        </w:rPr>
        <w:t xml:space="preserve"> ДСТУ EN 81-50:2015.</w:t>
      </w:r>
    </w:p>
    <w:p w14:paraId="42FAF1C0" w14:textId="77777777" w:rsidR="00C50C3A" w:rsidRPr="00B050A3" w:rsidRDefault="00C50C3A" w:rsidP="00C50C3A">
      <w:pPr>
        <w:pStyle w:val="a9"/>
        <w:numPr>
          <w:ilvl w:val="0"/>
          <w:numId w:val="43"/>
        </w:numPr>
        <w:suppressAutoHyphens/>
        <w:ind w:left="0" w:right="-1"/>
        <w:jc w:val="both"/>
        <w:rPr>
          <w:lang w:eastAsia="zh-CN"/>
        </w:rPr>
      </w:pPr>
      <w:r w:rsidRPr="00B050A3">
        <w:t>Копію чинних дозволів на виконання робіт, що становлять підвищену небезпеку (на монтаж підіймального та такелажного устаткування).</w:t>
      </w:r>
    </w:p>
    <w:p w14:paraId="3019191C" w14:textId="77777777" w:rsidR="007038CF" w:rsidRDefault="00C50C3A" w:rsidP="007038CF">
      <w:pPr>
        <w:tabs>
          <w:tab w:val="left" w:pos="0"/>
        </w:tabs>
        <w:ind w:right="-1" w:firstLine="567"/>
        <w:contextualSpacing/>
        <w:jc w:val="both"/>
      </w:pPr>
      <w:r w:rsidRPr="00B050A3">
        <w:lastRenderedPageBreak/>
        <w:t>Учасник</w:t>
      </w:r>
      <w:r w:rsidR="009C1855">
        <w:t xml:space="preserve"> під час подання своєї пропозиції повинен гарантувати Замовнику наявність договірних взаємовідносин із виробником (представником) ліфтів. На підтвердження вказаної інформації Учасник повинен надати оригінал або завірену копію </w:t>
      </w:r>
      <w:r w:rsidR="009C1855" w:rsidRPr="00B050A3">
        <w:t>гарантійн</w:t>
      </w:r>
      <w:r w:rsidR="009C1855">
        <w:t>ого листа виробника (або представництва)</w:t>
      </w:r>
      <w:r w:rsidRPr="00B050A3">
        <w:t xml:space="preserve"> про спроможність виготовити та поставити обладнання </w:t>
      </w:r>
      <w:r w:rsidR="00481486">
        <w:t>відповідної кількості та якості</w:t>
      </w:r>
      <w:r w:rsidRPr="00B050A3">
        <w:t xml:space="preserve"> згі</w:t>
      </w:r>
      <w:r w:rsidR="007038CF">
        <w:t>дно технічного завдання вказаного</w:t>
      </w:r>
      <w:r w:rsidRPr="00B050A3">
        <w:t xml:space="preserve"> в тендерній докум</w:t>
      </w:r>
      <w:r w:rsidR="00481486">
        <w:t>ентації.</w:t>
      </w:r>
    </w:p>
    <w:p w14:paraId="4DE51027" w14:textId="77777777" w:rsidR="00C50C3A" w:rsidRDefault="00481486" w:rsidP="00481486">
      <w:pPr>
        <w:tabs>
          <w:tab w:val="left" w:pos="0"/>
        </w:tabs>
        <w:ind w:right="-1" w:firstLine="567"/>
        <w:contextualSpacing/>
        <w:jc w:val="both"/>
      </w:pPr>
      <w:r>
        <w:t>Крім того,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пропозиції надати гарантійний лист.</w:t>
      </w:r>
    </w:p>
    <w:p w14:paraId="67A97EDC" w14:textId="77777777" w:rsidR="004006D3" w:rsidRPr="0008693A" w:rsidRDefault="004006D3" w:rsidP="00481486">
      <w:pPr>
        <w:tabs>
          <w:tab w:val="left" w:pos="0"/>
        </w:tabs>
        <w:ind w:right="-1" w:firstLine="567"/>
        <w:contextualSpacing/>
        <w:jc w:val="both"/>
      </w:pPr>
      <w:r w:rsidRPr="0008693A">
        <w:t>Для підтвердження відповідності тендерній пропозиції технічним, якісним, кількісним та іншим вимогам замовника, учасник у складі пропозиції до закупівлі повинен надати:</w:t>
      </w:r>
    </w:p>
    <w:p w14:paraId="6C749DD4" w14:textId="77777777" w:rsidR="004006D3"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договірну ціну;</w:t>
      </w:r>
    </w:p>
    <w:p w14:paraId="50D7BB09"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зведений кошторисний розрахунок вартості;</w:t>
      </w:r>
    </w:p>
    <w:p w14:paraId="7F2F2D32"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пояснювальну записку;</w:t>
      </w:r>
    </w:p>
    <w:p w14:paraId="4FE5CAB4"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локальний кошторис;</w:t>
      </w:r>
    </w:p>
    <w:p w14:paraId="3D9E38D4"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підсумкову відомість ресурсів;</w:t>
      </w:r>
    </w:p>
    <w:p w14:paraId="79F6E3E5"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розрахунок загальновиробничих витрат.</w:t>
      </w:r>
    </w:p>
    <w:p w14:paraId="0F91C1F4" w14:textId="77777777" w:rsidR="00C50C3A" w:rsidRPr="00B050A3" w:rsidRDefault="00C50C3A" w:rsidP="00C50C3A">
      <w:pPr>
        <w:ind w:right="-1" w:firstLine="567"/>
        <w:jc w:val="both"/>
        <w:rPr>
          <w:sz w:val="28"/>
          <w:lang w:eastAsia="zh-CN"/>
        </w:rPr>
      </w:pPr>
      <w:r w:rsidRPr="00B050A3">
        <w:rPr>
          <w:lang w:eastAsia="zh-CN"/>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вказаних в письмовій заявці Замовника.</w:t>
      </w:r>
    </w:p>
    <w:p w14:paraId="65CA678F" w14:textId="77777777" w:rsidR="00C50C3A" w:rsidRPr="00B050A3" w:rsidRDefault="00C50C3A" w:rsidP="00C50C3A">
      <w:pPr>
        <w:tabs>
          <w:tab w:val="left" w:pos="0"/>
        </w:tabs>
        <w:ind w:right="-1" w:firstLine="567"/>
        <w:contextualSpacing/>
        <w:jc w:val="both"/>
        <w:rPr>
          <w:color w:val="000000" w:themeColor="text1"/>
          <w:lang w:eastAsia="zh-CN"/>
        </w:rPr>
      </w:pPr>
      <w:r w:rsidRPr="00B050A3">
        <w:rPr>
          <w:lang w:eastAsia="zh-CN"/>
        </w:rPr>
        <w:t xml:space="preserve">Учасник відповідає за одержання всіх необхідних дозволів, ліцензій, сертифікатів та самостійно несе всі </w:t>
      </w:r>
      <w:r w:rsidRPr="00B050A3">
        <w:rPr>
          <w:color w:val="000000" w:themeColor="text1"/>
          <w:lang w:eastAsia="zh-CN"/>
        </w:rPr>
        <w:t>витрати на отримання таких дозволів, ліцензій, сертифікатів.</w:t>
      </w:r>
    </w:p>
    <w:p w14:paraId="20F3C273" w14:textId="77777777" w:rsidR="00C50C3A" w:rsidRPr="00B050A3" w:rsidRDefault="00C50C3A" w:rsidP="00C50C3A">
      <w:pPr>
        <w:ind w:right="-1" w:firstLine="567"/>
        <w:jc w:val="both"/>
        <w:rPr>
          <w:color w:val="000000" w:themeColor="text1"/>
          <w:lang w:eastAsia="zh-CN"/>
        </w:rPr>
      </w:pPr>
      <w:r w:rsidRPr="00B050A3">
        <w:rPr>
          <w:b/>
          <w:color w:val="000000" w:themeColor="text1"/>
          <w:lang w:eastAsia="zh-CN"/>
        </w:rPr>
        <w:t>Гарантійні зобов’язання:</w:t>
      </w:r>
    </w:p>
    <w:p w14:paraId="79235CC7" w14:textId="77777777" w:rsidR="00151C9C" w:rsidRPr="008A3323" w:rsidRDefault="00C50C3A" w:rsidP="00C50C3A">
      <w:pPr>
        <w:ind w:right="-1" w:firstLine="567"/>
        <w:jc w:val="both"/>
        <w:rPr>
          <w:color w:val="000000" w:themeColor="text1"/>
          <w:lang w:eastAsia="zh-CN"/>
        </w:rPr>
      </w:pPr>
      <w:r w:rsidRPr="008A3323">
        <w:rPr>
          <w:color w:val="000000" w:themeColor="text1"/>
          <w:lang w:eastAsia="zh-CN"/>
        </w:rPr>
        <w:t>Учасник у складі тендерної пропозиції надає гарантію на товар</w:t>
      </w:r>
      <w:r w:rsidR="00151C9C" w:rsidRPr="008A3323">
        <w:rPr>
          <w:color w:val="000000" w:themeColor="text1"/>
          <w:lang w:eastAsia="zh-CN"/>
        </w:rPr>
        <w:t xml:space="preserve"> та монтажні роботи</w:t>
      </w:r>
    </w:p>
    <w:p w14:paraId="42778607" w14:textId="22DC2598" w:rsidR="00C50C3A" w:rsidRPr="008A3323" w:rsidRDefault="00151C9C" w:rsidP="00C50C3A">
      <w:pPr>
        <w:ind w:right="-1" w:firstLine="567"/>
        <w:jc w:val="both"/>
        <w:rPr>
          <w:color w:val="000000" w:themeColor="text1"/>
          <w:lang w:eastAsia="zh-CN"/>
        </w:rPr>
      </w:pPr>
      <w:r w:rsidRPr="008A3323">
        <w:rPr>
          <w:color w:val="000000" w:themeColor="text1"/>
          <w:lang w:eastAsia="zh-CN"/>
        </w:rPr>
        <w:t xml:space="preserve">Гарантійний термін на устаткування ліфта – 18 міс. Від дати введення його в експлуатування, але не більше ніж 24 міс від дати виготовлення. Згідно п.10 ДСТУ </w:t>
      </w:r>
      <w:r w:rsidR="00C50C3A" w:rsidRPr="008A3323">
        <w:rPr>
          <w:color w:val="000000" w:themeColor="text1"/>
          <w:lang w:eastAsia="zh-CN"/>
        </w:rPr>
        <w:t xml:space="preserve"> </w:t>
      </w:r>
      <w:r w:rsidRPr="008A3323">
        <w:rPr>
          <w:color w:val="000000" w:themeColor="text1"/>
          <w:lang w:eastAsia="zh-CN"/>
        </w:rPr>
        <w:t>7309:2019.</w:t>
      </w:r>
    </w:p>
    <w:p w14:paraId="729AF475" w14:textId="0844E3C8" w:rsidR="00151C9C" w:rsidRPr="008A3323" w:rsidRDefault="00151C9C" w:rsidP="00C50C3A">
      <w:pPr>
        <w:ind w:right="-1" w:firstLine="567"/>
        <w:jc w:val="both"/>
        <w:rPr>
          <w:b/>
          <w:color w:val="000000" w:themeColor="text1"/>
          <w:sz w:val="28"/>
          <w:szCs w:val="28"/>
          <w:lang w:eastAsia="zh-CN"/>
        </w:rPr>
      </w:pPr>
      <w:r w:rsidRPr="008A3323">
        <w:rPr>
          <w:color w:val="000000" w:themeColor="text1"/>
          <w:lang w:eastAsia="zh-CN"/>
        </w:rPr>
        <w:t xml:space="preserve">Гарантійний термін на монтування складає 6 міс. </w:t>
      </w:r>
      <w:r w:rsidR="002D12E5" w:rsidRPr="008A3323">
        <w:rPr>
          <w:color w:val="000000" w:themeColor="text1"/>
          <w:lang w:eastAsia="zh-CN"/>
        </w:rPr>
        <w:t xml:space="preserve">Із дня підписання акту технічної готовності ліфта, за умови дотримання правил експлуатації. </w:t>
      </w:r>
      <w:r w:rsidRPr="008A3323">
        <w:rPr>
          <w:color w:val="000000" w:themeColor="text1"/>
          <w:lang w:eastAsia="zh-CN"/>
        </w:rPr>
        <w:t>Згідно п.7 ДСТУ  7310:2013</w:t>
      </w:r>
      <w:r w:rsidR="002D12E5" w:rsidRPr="008A3323">
        <w:rPr>
          <w:color w:val="000000" w:themeColor="text1"/>
          <w:lang w:eastAsia="zh-CN"/>
        </w:rPr>
        <w:t xml:space="preserve"> </w:t>
      </w:r>
    </w:p>
    <w:p w14:paraId="7E5D829F" w14:textId="77777777"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Ціна на товар. </w:t>
      </w:r>
    </w:p>
    <w:p w14:paraId="646903EC" w14:textId="77777777" w:rsidR="00C50C3A" w:rsidRPr="00B050A3" w:rsidRDefault="00C50C3A" w:rsidP="00C50C3A">
      <w:pPr>
        <w:ind w:right="-1" w:firstLine="567"/>
        <w:contextualSpacing/>
        <w:jc w:val="both"/>
        <w:rPr>
          <w:b/>
          <w:color w:val="000000" w:themeColor="text1"/>
          <w:lang w:eastAsia="zh-CN"/>
        </w:rPr>
      </w:pPr>
      <w:r w:rsidRPr="00B050A3">
        <w:rPr>
          <w:color w:val="000000" w:themeColor="text1"/>
          <w:lang w:eastAsia="zh-CN"/>
        </w:rPr>
        <w:t>Ціна на товар має бути визначена з урахуванням податків і зборів, що сплачуються або мають бути сплачені, а також витрат на страхування, відпуск, транспортування, завантаження, розвантаження та інших витрат, визначених законодавством.</w:t>
      </w:r>
    </w:p>
    <w:p w14:paraId="2BC85FCF" w14:textId="77777777"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Інші умови поставки: </w:t>
      </w:r>
    </w:p>
    <w:p w14:paraId="41105154" w14:textId="77777777" w:rsidR="00C50C3A" w:rsidRPr="00B050A3" w:rsidRDefault="00C50C3A" w:rsidP="00C50C3A">
      <w:pPr>
        <w:ind w:right="-1" w:firstLine="624"/>
        <w:contextualSpacing/>
        <w:jc w:val="both"/>
        <w:rPr>
          <w:i/>
          <w:color w:val="000000" w:themeColor="text1"/>
          <w:lang w:eastAsia="zh-CN"/>
        </w:rPr>
      </w:pPr>
      <w:r w:rsidRPr="00B050A3">
        <w:rPr>
          <w:color w:val="000000" w:themeColor="text1"/>
          <w:lang w:eastAsia="zh-CN"/>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вказаній в письмовій заявці Замовника.</w:t>
      </w:r>
    </w:p>
    <w:p w14:paraId="2A0CE825" w14:textId="77777777" w:rsidR="00C50C3A" w:rsidRPr="00B050A3" w:rsidRDefault="00C50C3A" w:rsidP="00C50C3A">
      <w:pPr>
        <w:ind w:right="-1" w:firstLine="567"/>
        <w:contextualSpacing/>
        <w:jc w:val="both"/>
        <w:rPr>
          <w:i/>
          <w:color w:val="000000" w:themeColor="text1"/>
          <w:lang w:eastAsia="zh-CN"/>
        </w:rPr>
      </w:pPr>
      <w:r w:rsidRPr="00B050A3">
        <w:rPr>
          <w:i/>
          <w:color w:val="000000" w:themeColor="text1"/>
          <w:lang w:eastAsia="zh-CN"/>
        </w:rPr>
        <w:t xml:space="preserve">Примітка: </w:t>
      </w:r>
    </w:p>
    <w:p w14:paraId="4C32AB1B" w14:textId="77777777" w:rsidR="00C50C3A" w:rsidRPr="00B050A3" w:rsidRDefault="00C50C3A" w:rsidP="00C50C3A">
      <w:pPr>
        <w:ind w:right="-1" w:firstLine="567"/>
        <w:contextualSpacing/>
        <w:jc w:val="both"/>
        <w:rPr>
          <w:i/>
          <w:sz w:val="20"/>
          <w:szCs w:val="20"/>
          <w:lang w:eastAsia="zh-CN"/>
        </w:rPr>
      </w:pPr>
      <w:r w:rsidRPr="00B050A3">
        <w:rPr>
          <w:i/>
          <w:sz w:val="20"/>
          <w:szCs w:val="20"/>
          <w:lang w:eastAsia="zh-C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зазначеному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4EDB1894" w14:textId="77777777" w:rsidR="00C50C3A" w:rsidRPr="00B050A3" w:rsidRDefault="00C50C3A" w:rsidP="00C50C3A">
      <w:pPr>
        <w:ind w:right="-1" w:firstLine="567"/>
        <w:jc w:val="both"/>
        <w:rPr>
          <w:lang w:eastAsia="zh-CN"/>
        </w:rPr>
      </w:pPr>
      <w:r w:rsidRPr="00B050A3">
        <w:rPr>
          <w:bCs/>
        </w:rPr>
        <w:t>Технічні</w:t>
      </w:r>
      <w:r w:rsidRPr="00B050A3">
        <w:rPr>
          <w:lang w:eastAsia="zh-CN"/>
        </w:rPr>
        <w:t>, якісні характеристики предмету закупівлі мають передбачати застосування заходів із захисту довкілля.</w:t>
      </w:r>
    </w:p>
    <w:p w14:paraId="464AC393" w14:textId="77777777" w:rsidR="00C50C3A" w:rsidRPr="00B050A3" w:rsidRDefault="00C50C3A" w:rsidP="00C50C3A">
      <w:pPr>
        <w:ind w:right="-1" w:firstLine="567"/>
        <w:jc w:val="both"/>
        <w:rPr>
          <w:lang w:eastAsia="zh-CN"/>
        </w:rPr>
      </w:pPr>
      <w:r w:rsidRPr="00B050A3">
        <w:rPr>
          <w:lang w:eastAsia="zh-CN"/>
        </w:rPr>
        <w:t xml:space="preserve">Товар повинен відповідати вимогам безпеки руху, охорони праці, екології та пожежної безпеки.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3D3DC820" w14:textId="77777777" w:rsidR="00C50C3A" w:rsidRPr="00B050A3" w:rsidRDefault="00C50C3A" w:rsidP="00C50C3A">
      <w:pPr>
        <w:ind w:right="-1" w:firstLine="567"/>
        <w:jc w:val="both"/>
        <w:rPr>
          <w:lang w:eastAsia="zh-CN"/>
        </w:rPr>
      </w:pPr>
      <w:r w:rsidRPr="00B050A3">
        <w:rPr>
          <w:lang w:eastAsia="zh-CN"/>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063358C8" w14:textId="77777777" w:rsidR="00C50C3A" w:rsidRDefault="00C50C3A" w:rsidP="00C50C3A">
      <w:pPr>
        <w:ind w:right="-1" w:firstLine="567"/>
        <w:jc w:val="both"/>
        <w:rPr>
          <w:lang w:eastAsia="zh-CN"/>
        </w:rPr>
      </w:pPr>
      <w:r w:rsidRPr="00B050A3">
        <w:rPr>
          <w:lang w:eastAsia="zh-CN"/>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7AE1AC5F" w14:textId="77777777" w:rsidR="00C50C3A" w:rsidRDefault="00C50C3A" w:rsidP="00C50C3A">
      <w:pPr>
        <w:suppressAutoHyphens/>
        <w:ind w:right="-142" w:firstLine="567"/>
        <w:jc w:val="center"/>
        <w:rPr>
          <w:b/>
          <w:lang w:eastAsia="ar-SA"/>
        </w:rPr>
      </w:pPr>
    </w:p>
    <w:p w14:paraId="7375E74F" w14:textId="77777777" w:rsidR="00750160" w:rsidRDefault="00750160" w:rsidP="00C50C3A">
      <w:pPr>
        <w:suppressAutoHyphens/>
        <w:ind w:firstLine="567"/>
        <w:jc w:val="center"/>
        <w:rPr>
          <w:b/>
          <w:lang w:eastAsia="ar-SA"/>
        </w:rPr>
      </w:pPr>
    </w:p>
    <w:p w14:paraId="2B9894D0" w14:textId="77777777" w:rsidR="00750160" w:rsidRDefault="00750160" w:rsidP="00C50C3A">
      <w:pPr>
        <w:suppressAutoHyphens/>
        <w:ind w:firstLine="567"/>
        <w:jc w:val="center"/>
        <w:rPr>
          <w:b/>
          <w:lang w:eastAsia="ar-SA"/>
        </w:rPr>
      </w:pPr>
    </w:p>
    <w:p w14:paraId="3E9EAFCC" w14:textId="0D37AA9A" w:rsidR="00C50C3A" w:rsidRPr="00AD6BBA" w:rsidRDefault="00C50C3A" w:rsidP="00C50C3A">
      <w:pPr>
        <w:suppressAutoHyphens/>
        <w:ind w:firstLine="567"/>
        <w:jc w:val="center"/>
        <w:rPr>
          <w:b/>
          <w:lang w:eastAsia="ar-SA"/>
        </w:rPr>
      </w:pPr>
      <w:r w:rsidRPr="00AD6BBA">
        <w:rPr>
          <w:b/>
          <w:lang w:eastAsia="ar-SA"/>
        </w:rPr>
        <w:t>Додатково у складі тендерної пропозиції учасник повинен надати:</w:t>
      </w:r>
    </w:p>
    <w:p w14:paraId="68CB058A"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1. Гарантійний лист від Учасника наступного змісту:</w:t>
      </w:r>
    </w:p>
    <w:p w14:paraId="4FA07691"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59F1870B"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2. Виписка або Витяг з Єдиного державного реєстру юридичних осіб, фізичних осіб – підприємців та громадських формувань.</w:t>
      </w:r>
    </w:p>
    <w:p w14:paraId="21D6A031"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3. Довідка (інформація) про відсутність застосування санкцій, передбачених статтею 236 ГКУ наступного змісту:</w:t>
      </w:r>
    </w:p>
    <w:p w14:paraId="41CC408E"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14:paraId="53D56FBC" w14:textId="77777777" w:rsidR="00C50C3A" w:rsidRPr="00AD6BBA" w:rsidRDefault="00C50C3A" w:rsidP="00C50C3A">
      <w:pPr>
        <w:shd w:val="clear" w:color="auto" w:fill="FFFFFF"/>
        <w:spacing w:line="240" w:lineRule="atLeast"/>
        <w:jc w:val="both"/>
        <w:rPr>
          <w:b/>
          <w:bCs/>
          <w:i/>
          <w:color w:val="000000"/>
        </w:rPr>
      </w:pPr>
      <w:r w:rsidRPr="00AD6BBA">
        <w:rPr>
          <w:b/>
          <w:bCs/>
          <w:i/>
          <w:color w:val="000000"/>
        </w:rPr>
        <w:t>Примітка:</w:t>
      </w:r>
    </w:p>
    <w:p w14:paraId="3E2C6B92"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49278593"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0C3C2176"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5. Документ, що підтверджує проживання громадянина </w:t>
      </w:r>
      <w:r w:rsidRPr="00AD6BBA">
        <w:rPr>
          <w:rFonts w:eastAsia="Calibri"/>
          <w:i/>
          <w:color w:val="000000"/>
        </w:rPr>
        <w:t>російської федерації/республіки білорусь/ ісламської республіки іран</w:t>
      </w:r>
      <w:r w:rsidRPr="00AD6BBA">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14:paraId="79DC6329" w14:textId="77777777"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фізичної особи, яка є громадянином </w:t>
      </w:r>
      <w:r w:rsidRPr="00AD6BBA">
        <w:rPr>
          <w:rFonts w:eastAsia="Calibri"/>
          <w:i/>
          <w:color w:val="000000"/>
        </w:rPr>
        <w:t>російської федерації/республіки білорусь/ ісламської республіки іран</w:t>
      </w:r>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6D51E0C" w14:textId="77777777"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юридичної особи, кінцевим бенефіціарним власником якої є громадянин </w:t>
      </w:r>
      <w:r w:rsidRPr="00AD6BBA">
        <w:rPr>
          <w:rFonts w:eastAsia="Calibri"/>
          <w:i/>
          <w:color w:val="000000"/>
        </w:rPr>
        <w:t>російської федерації/республіки білорусь/ ісламської республіки іран</w:t>
      </w:r>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w:t>
      </w:r>
      <w:r w:rsidRPr="00AD6BBA">
        <w:rPr>
          <w:color w:val="000000" w:themeColor="text1"/>
        </w:rPr>
        <w:t xml:space="preserve"> </w:t>
      </w:r>
      <w:r w:rsidRPr="00AD6BBA">
        <w:rPr>
          <w:bCs/>
          <w:color w:val="000000" w:themeColor="text1"/>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8EE7978"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6.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AD6BBA">
        <w:rPr>
          <w:rFonts w:eastAsia="Calibri"/>
          <w:i/>
          <w:color w:val="000000"/>
        </w:rPr>
        <w:t>російської федерації/республіки білорусь/ ісламської республіки іран</w:t>
      </w:r>
      <w:r w:rsidRPr="00AD6BBA">
        <w:rPr>
          <w:bCs/>
          <w:color w:val="000000"/>
        </w:rPr>
        <w:t>.</w:t>
      </w:r>
    </w:p>
    <w:p w14:paraId="3FB6B288" w14:textId="77777777" w:rsidR="00C50C3A" w:rsidRPr="00AD6BBA" w:rsidRDefault="00C50C3A" w:rsidP="00C50C3A">
      <w:pPr>
        <w:spacing w:line="240" w:lineRule="atLeast"/>
        <w:ind w:firstLine="567"/>
        <w:jc w:val="both"/>
        <w:rPr>
          <w:color w:val="000000"/>
          <w:lang w:eastAsia="uk-UA"/>
        </w:rPr>
      </w:pPr>
    </w:p>
    <w:p w14:paraId="5EEBDF40" w14:textId="77777777" w:rsidR="00C50C3A" w:rsidRPr="00AD6BBA" w:rsidRDefault="00C50C3A" w:rsidP="00C50C3A">
      <w:pPr>
        <w:jc w:val="both"/>
        <w:rPr>
          <w:i/>
          <w:iCs/>
        </w:rPr>
      </w:pPr>
    </w:p>
    <w:p w14:paraId="19E07DE8" w14:textId="77777777" w:rsidR="00C50C3A" w:rsidRPr="00AD6BBA" w:rsidRDefault="00C50C3A" w:rsidP="00C50C3A">
      <w:pPr>
        <w:widowControl w:val="0"/>
        <w:spacing w:after="200" w:line="276" w:lineRule="auto"/>
        <w:ind w:firstLine="567"/>
        <w:contextualSpacing/>
        <w:jc w:val="both"/>
        <w:rPr>
          <w:rFonts w:eastAsia="Calibri"/>
          <w:color w:val="000000"/>
          <w:lang w:eastAsia="uk-UA"/>
        </w:rPr>
      </w:pPr>
      <w:r w:rsidRPr="00AD6BBA">
        <w:rPr>
          <w:rFonts w:eastAsia="Calibri"/>
          <w:color w:val="000000"/>
          <w:lang w:eastAsia="uk-UA"/>
        </w:rPr>
        <w:t xml:space="preserve">Датовано: «___» ________________ 20__ р. </w:t>
      </w:r>
    </w:p>
    <w:p w14:paraId="544AF716" w14:textId="77777777" w:rsidR="00C50C3A" w:rsidRPr="00AD6BBA" w:rsidRDefault="00C50C3A" w:rsidP="00C50C3A">
      <w:pPr>
        <w:widowControl w:val="0"/>
        <w:spacing w:after="200"/>
        <w:ind w:firstLine="567"/>
        <w:contextualSpacing/>
        <w:jc w:val="both"/>
        <w:rPr>
          <w:rFonts w:eastAsia="Calibri"/>
          <w:color w:val="000000"/>
          <w:lang w:eastAsia="uk-UA"/>
        </w:rPr>
      </w:pPr>
    </w:p>
    <w:p w14:paraId="5AF5DD9C" w14:textId="77777777" w:rsidR="00C50C3A" w:rsidRPr="00AD6BBA" w:rsidRDefault="00C50C3A" w:rsidP="00C50C3A">
      <w:pPr>
        <w:widowControl w:val="0"/>
        <w:spacing w:after="200"/>
        <w:ind w:firstLine="567"/>
        <w:contextualSpacing/>
        <w:jc w:val="both"/>
        <w:rPr>
          <w:rFonts w:eastAsia="Calibri"/>
          <w:i/>
          <w:iCs/>
          <w:color w:val="000000"/>
          <w:lang w:eastAsia="uk-UA"/>
        </w:rPr>
      </w:pPr>
      <w:r w:rsidRPr="00AD6BBA">
        <w:rPr>
          <w:rFonts w:eastAsia="Calibri"/>
          <w:i/>
          <w:iCs/>
          <w:color w:val="000000"/>
          <w:lang w:eastAsia="uk-UA"/>
        </w:rPr>
        <w:t>___________________________________________________________________________</w:t>
      </w:r>
    </w:p>
    <w:p w14:paraId="2543829D" w14:textId="77777777" w:rsidR="00C50C3A" w:rsidRPr="00AD6BBA" w:rsidRDefault="00C50C3A" w:rsidP="00C50C3A">
      <w:pPr>
        <w:widowControl w:val="0"/>
        <w:spacing w:after="200"/>
        <w:ind w:firstLine="567"/>
        <w:contextualSpacing/>
        <w:jc w:val="both"/>
      </w:pPr>
      <w:r w:rsidRPr="00AD6BBA">
        <w:rPr>
          <w:rFonts w:eastAsia="Calibri"/>
          <w:i/>
          <w:iCs/>
          <w:color w:val="000000"/>
          <w:lang w:eastAsia="uk-UA"/>
        </w:rPr>
        <w:t xml:space="preserve">[Підпис] </w:t>
      </w:r>
      <w:r w:rsidRPr="00AD6BBA">
        <w:rPr>
          <w:rFonts w:eastAsia="Calibri"/>
          <w:i/>
          <w:iCs/>
          <w:color w:val="000000"/>
          <w:lang w:eastAsia="uk-UA"/>
        </w:rPr>
        <w:tab/>
        <w:t xml:space="preserve">                         [прізвище, ініціали уповноваженої особи учасника]</w:t>
      </w:r>
    </w:p>
    <w:p w14:paraId="29F68BD1" w14:textId="77777777" w:rsidR="00C50C3A" w:rsidRPr="00AD6BBA" w:rsidRDefault="00C50C3A" w:rsidP="00C50C3A">
      <w:pPr>
        <w:spacing w:line="240" w:lineRule="atLeast"/>
        <w:ind w:firstLine="567"/>
        <w:jc w:val="both"/>
        <w:rPr>
          <w:b/>
          <w:u w:val="single"/>
        </w:rPr>
      </w:pPr>
    </w:p>
    <w:p w14:paraId="1C5B4E30" w14:textId="77777777" w:rsidR="000B1311" w:rsidRDefault="000B1311" w:rsidP="00557BD6">
      <w:pPr>
        <w:tabs>
          <w:tab w:val="left" w:pos="5421"/>
        </w:tabs>
        <w:ind w:left="-142" w:right="-58" w:firstLine="426"/>
        <w:jc w:val="right"/>
        <w:rPr>
          <w:b/>
        </w:rPr>
      </w:pPr>
    </w:p>
    <w:p w14:paraId="0E03F829" w14:textId="77777777" w:rsidR="000B1311" w:rsidRDefault="000B1311" w:rsidP="00557BD6">
      <w:pPr>
        <w:tabs>
          <w:tab w:val="left" w:pos="5421"/>
        </w:tabs>
        <w:ind w:left="-142" w:right="-58" w:firstLine="426"/>
        <w:jc w:val="right"/>
        <w:rPr>
          <w:b/>
        </w:rPr>
      </w:pPr>
    </w:p>
    <w:p w14:paraId="4953EDD3" w14:textId="77777777" w:rsidR="00557BD6" w:rsidRPr="008A3323" w:rsidRDefault="00557BD6" w:rsidP="00557BD6">
      <w:pPr>
        <w:tabs>
          <w:tab w:val="left" w:pos="5421"/>
        </w:tabs>
        <w:ind w:left="-142" w:right="-58" w:firstLine="426"/>
        <w:jc w:val="right"/>
        <w:rPr>
          <w:b/>
          <w:bCs/>
        </w:rPr>
      </w:pPr>
      <w:r w:rsidRPr="008A3323">
        <w:rPr>
          <w:b/>
        </w:rPr>
        <w:t xml:space="preserve">Додаток 5 </w:t>
      </w:r>
      <w:r w:rsidRPr="008A3323">
        <w:rPr>
          <w:b/>
          <w:bCs/>
        </w:rPr>
        <w:t xml:space="preserve"> до тендерної документації</w:t>
      </w:r>
    </w:p>
    <w:p w14:paraId="33D78295" w14:textId="77777777" w:rsidR="00557BD6" w:rsidRPr="008A3323" w:rsidRDefault="00557BD6" w:rsidP="00557BD6">
      <w:pPr>
        <w:tabs>
          <w:tab w:val="left" w:pos="5421"/>
        </w:tabs>
        <w:ind w:left="-142" w:right="-58" w:firstLine="426"/>
        <w:jc w:val="right"/>
        <w:rPr>
          <w:b/>
          <w:bCs/>
        </w:rPr>
      </w:pPr>
    </w:p>
    <w:p w14:paraId="6DB95A2E" w14:textId="77777777" w:rsidR="00C50C3A" w:rsidRPr="008A3323" w:rsidRDefault="00C50C3A" w:rsidP="00C50C3A">
      <w:pPr>
        <w:jc w:val="center"/>
        <w:outlineLvl w:val="2"/>
        <w:rPr>
          <w:rFonts w:eastAsia="Calibri"/>
          <w:b/>
          <w:lang w:eastAsia="en-US"/>
        </w:rPr>
      </w:pPr>
    </w:p>
    <w:p w14:paraId="7AC57E8F" w14:textId="77777777" w:rsidR="00C50C3A" w:rsidRPr="008A3323" w:rsidRDefault="00C50C3A" w:rsidP="00C50C3A">
      <w:pPr>
        <w:jc w:val="center"/>
        <w:outlineLvl w:val="2"/>
        <w:rPr>
          <w:rFonts w:eastAsia="Calibri"/>
          <w:b/>
          <w:lang w:eastAsia="en-US"/>
        </w:rPr>
      </w:pPr>
      <w:r w:rsidRPr="008A3323">
        <w:rPr>
          <w:rFonts w:eastAsia="Calibri"/>
          <w:b/>
          <w:lang w:eastAsia="en-US"/>
        </w:rPr>
        <w:t>ДОГОВІР</w:t>
      </w:r>
      <w:r w:rsidRPr="008A3323">
        <w:rPr>
          <w:b/>
          <w:bCs/>
        </w:rPr>
        <w:t xml:space="preserve"> № ______________</w:t>
      </w:r>
      <w:r w:rsidRPr="008A3323">
        <w:rPr>
          <w:b/>
          <w:bCs/>
        </w:rPr>
        <w:br/>
      </w:r>
      <w:r w:rsidRPr="008A3323">
        <w:rPr>
          <w:rFonts w:eastAsia="Calibri"/>
          <w:b/>
          <w:lang w:eastAsia="en-US"/>
        </w:rPr>
        <w:t xml:space="preserve">купівлі-продажу (постачання) ліфтового </w:t>
      </w:r>
      <w:r w:rsidR="007038CF" w:rsidRPr="008A3323">
        <w:rPr>
          <w:rFonts w:eastAsia="Calibri"/>
          <w:b/>
          <w:lang w:eastAsia="en-US"/>
        </w:rPr>
        <w:t>обладнання  з урахуванням послуг</w:t>
      </w:r>
      <w:r w:rsidRPr="008A3323">
        <w:rPr>
          <w:rFonts w:eastAsia="Calibri"/>
          <w:b/>
          <w:lang w:eastAsia="en-US"/>
        </w:rPr>
        <w:t xml:space="preserve"> з демонтажу/монтажу</w:t>
      </w:r>
    </w:p>
    <w:p w14:paraId="05952ADD" w14:textId="77777777" w:rsidR="00C50C3A" w:rsidRPr="008A3323" w:rsidRDefault="00C50C3A" w:rsidP="00C50C3A">
      <w:pPr>
        <w:jc w:val="center"/>
        <w:outlineLvl w:val="2"/>
        <w:rPr>
          <w:rFonts w:eastAsia="Calibri"/>
          <w:b/>
          <w:color w:val="FF0000"/>
          <w:lang w:eastAsia="en-US"/>
        </w:rPr>
      </w:pPr>
    </w:p>
    <w:p w14:paraId="469A1DF3" w14:textId="34C14EA6" w:rsidR="00C50C3A" w:rsidRPr="008A3323" w:rsidRDefault="00C50C3A" w:rsidP="00C50C3A">
      <w:pPr>
        <w:rPr>
          <w:rFonts w:eastAsia="Calibri"/>
          <w:lang w:eastAsia="en-US"/>
        </w:rPr>
      </w:pPr>
      <w:r w:rsidRPr="008A3323">
        <w:rPr>
          <w:rFonts w:eastAsia="Calibri"/>
          <w:lang w:eastAsia="en-US"/>
        </w:rPr>
        <w:t xml:space="preserve">м. Коростишів         </w:t>
      </w:r>
      <w:r w:rsidR="00750160">
        <w:rPr>
          <w:rFonts w:eastAsia="Calibri"/>
          <w:lang w:eastAsia="en-US"/>
        </w:rPr>
        <w:t xml:space="preserve">     </w:t>
      </w:r>
      <w:r w:rsidRPr="008A3323">
        <w:rPr>
          <w:rFonts w:eastAsia="Calibri"/>
          <w:lang w:eastAsia="en-US"/>
        </w:rPr>
        <w:tab/>
      </w:r>
      <w:r w:rsidRPr="008A3323">
        <w:rPr>
          <w:rFonts w:eastAsia="Calibri"/>
          <w:lang w:eastAsia="en-US"/>
        </w:rPr>
        <w:tab/>
      </w:r>
      <w:r w:rsidRPr="008A3323">
        <w:rPr>
          <w:rFonts w:eastAsia="Calibri"/>
          <w:lang w:eastAsia="en-US"/>
        </w:rPr>
        <w:tab/>
        <w:t xml:space="preserve">                          </w:t>
      </w:r>
      <w:r w:rsidRPr="008A3323">
        <w:rPr>
          <w:rFonts w:eastAsia="Calibri"/>
          <w:lang w:eastAsia="en-US"/>
        </w:rPr>
        <w:tab/>
        <w:t xml:space="preserve">              «___»____________2024 р.</w:t>
      </w:r>
    </w:p>
    <w:p w14:paraId="217BDFED" w14:textId="77777777" w:rsidR="00C50C3A" w:rsidRPr="008A3323" w:rsidRDefault="00C50C3A" w:rsidP="00C50C3A">
      <w:pPr>
        <w:ind w:firstLine="709"/>
        <w:jc w:val="both"/>
        <w:outlineLvl w:val="2"/>
        <w:rPr>
          <w:rFonts w:eastAsia="Calibri"/>
          <w:b/>
          <w:lang w:eastAsia="en-US"/>
        </w:rPr>
      </w:pPr>
    </w:p>
    <w:p w14:paraId="284A491C" w14:textId="77777777" w:rsidR="00C50C3A" w:rsidRPr="008A3323" w:rsidRDefault="00C50C3A" w:rsidP="00C50C3A">
      <w:pPr>
        <w:tabs>
          <w:tab w:val="left" w:pos="567"/>
        </w:tabs>
        <w:jc w:val="both"/>
        <w:rPr>
          <w:rFonts w:eastAsia="Calibri"/>
          <w:lang w:eastAsia="en-US"/>
        </w:rPr>
      </w:pPr>
      <w:r w:rsidRPr="008A3323">
        <w:rPr>
          <w:rFonts w:eastAsia="Calibri"/>
          <w:b/>
          <w:lang w:eastAsia="en-US"/>
        </w:rPr>
        <w:tab/>
      </w:r>
      <w:r w:rsidRPr="008A3323">
        <w:rPr>
          <w:rFonts w:eastAsia="Calibri"/>
          <w:lang w:eastAsia="en-US"/>
        </w:rPr>
        <w:t xml:space="preserve">_________________________________________________________________________________, </w:t>
      </w:r>
    </w:p>
    <w:p w14:paraId="44E391FC"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(найменування Учасника)</w:t>
      </w:r>
    </w:p>
    <w:p w14:paraId="69645014"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яке діє на підставі ______________________________________________________________________ </w:t>
      </w:r>
    </w:p>
    <w:p w14:paraId="4860FFCF"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(довіреність або  установчі документи Учасника)</w:t>
      </w:r>
    </w:p>
    <w:p w14:paraId="4C427B4B"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надалі «Постачальник», в особі _______________________________________________, що діє на підставі___________________________________________________ з одного боку, та</w:t>
      </w:r>
    </w:p>
    <w:p w14:paraId="2D80D6F2" w14:textId="77777777" w:rsidR="00C50C3A" w:rsidRPr="008A3323" w:rsidRDefault="00C50C3A" w:rsidP="00C50C3A">
      <w:pPr>
        <w:tabs>
          <w:tab w:val="left" w:pos="567"/>
        </w:tabs>
        <w:ind w:right="-142"/>
        <w:jc w:val="both"/>
        <w:rPr>
          <w:rFonts w:eastAsia="Calibri"/>
          <w:lang w:eastAsia="en-US"/>
        </w:rPr>
      </w:pPr>
      <w:r w:rsidRPr="008A3323">
        <w:rPr>
          <w:rFonts w:eastAsia="Calibri"/>
          <w:lang w:eastAsia="en-US"/>
        </w:rPr>
        <w:tab/>
      </w:r>
      <w:r w:rsidRPr="008A3323">
        <w:rPr>
          <w:b/>
        </w:rPr>
        <w:t>Комунальне некомерційне підприємство «Коростишівська ЦРЛ ім. Д.І. Потєхіна» Коростишівської міської ради,</w:t>
      </w:r>
      <w:r w:rsidRPr="008A3323">
        <w:t xml:space="preserve"> в особі головного лікаря Веселовського Олександра Борисовича, що діє на підставі  Статуту</w:t>
      </w:r>
      <w:r w:rsidRPr="008A3323">
        <w:rPr>
          <w:rFonts w:eastAsia="Calibri"/>
          <w:lang w:eastAsia="en-US"/>
        </w:rPr>
        <w:t xml:space="preserve">, з другого боку, (надалі – разом </w:t>
      </w:r>
      <w:r w:rsidRPr="008A3323">
        <w:rPr>
          <w:rFonts w:eastAsia="Calibri"/>
          <w:b/>
          <w:lang w:eastAsia="en-US"/>
        </w:rPr>
        <w:t xml:space="preserve">Сторони, </w:t>
      </w:r>
      <w:r w:rsidRPr="008A3323">
        <w:rPr>
          <w:rFonts w:eastAsia="Calibri"/>
          <w:lang w:eastAsia="en-US"/>
        </w:rPr>
        <w:t>а кожна окремо</w:t>
      </w:r>
      <w:r w:rsidRPr="008A3323">
        <w:rPr>
          <w:rFonts w:eastAsia="Calibri"/>
          <w:b/>
          <w:lang w:eastAsia="en-US"/>
        </w:rPr>
        <w:t xml:space="preserve"> Сторона</w:t>
      </w:r>
      <w:r w:rsidRPr="008A3323">
        <w:rPr>
          <w:rFonts w:eastAsia="Calibri"/>
          <w:lang w:eastAsia="en-US"/>
        </w:rPr>
        <w:t xml:space="preserve">), керуючись вимогами Цивільного кодексу України, Господарського кодексу України, РЕЕ), Закону України «Про публічні закупівлі», а також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затвердженими постановою Кабінету Міністрів України від 12 жовтня 2022 р. N 1178, уклали цей договір про купівлі-продержу (постачання) ліфтового обладнання з урахуванням посагу з демонтажу/монтажу  (далі – Договір) про наступне: </w:t>
      </w:r>
    </w:p>
    <w:p w14:paraId="42C2CE91" w14:textId="77777777" w:rsidR="00C50C3A" w:rsidRPr="008A3323" w:rsidRDefault="00C50C3A" w:rsidP="00C50C3A">
      <w:pPr>
        <w:ind w:right="-104"/>
        <w:jc w:val="center"/>
        <w:textDirection w:val="btLr"/>
        <w:textAlignment w:val="top"/>
        <w:outlineLvl w:val="0"/>
        <w:rPr>
          <w:b/>
          <w:snapToGrid w:val="0"/>
          <w:color w:val="000000"/>
          <w:position w:val="-1"/>
        </w:rPr>
      </w:pPr>
    </w:p>
    <w:p w14:paraId="467B638C" w14:textId="77777777" w:rsidR="00C50C3A" w:rsidRPr="008A3323" w:rsidRDefault="00C50C3A" w:rsidP="00C50C3A">
      <w:pPr>
        <w:ind w:right="-104"/>
        <w:jc w:val="center"/>
        <w:textDirection w:val="btLr"/>
        <w:textAlignment w:val="top"/>
        <w:outlineLvl w:val="0"/>
        <w:rPr>
          <w:snapToGrid w:val="0"/>
          <w:color w:val="000000"/>
          <w:position w:val="-1"/>
        </w:rPr>
      </w:pPr>
      <w:r w:rsidRPr="008A3323">
        <w:rPr>
          <w:b/>
          <w:snapToGrid w:val="0"/>
          <w:color w:val="000000"/>
          <w:position w:val="-1"/>
        </w:rPr>
        <w:t>1.ПРЕДМЕТ ДОГОВОРУ</w:t>
      </w:r>
    </w:p>
    <w:p w14:paraId="06A6C7A8" w14:textId="77777777" w:rsidR="00C50C3A" w:rsidRPr="008A3323" w:rsidRDefault="00C50C3A" w:rsidP="00C50C3A">
      <w:pPr>
        <w:shd w:val="clear" w:color="auto" w:fill="FFFFFF"/>
        <w:ind w:firstLine="540"/>
        <w:jc w:val="both"/>
        <w:textDirection w:val="btLr"/>
        <w:rPr>
          <w:snapToGrid w:val="0"/>
          <w:position w:val="-1"/>
        </w:rPr>
      </w:pPr>
      <w:r w:rsidRPr="008A3323">
        <w:rPr>
          <w:snapToGrid w:val="0"/>
          <w:position w:val="-1"/>
        </w:rPr>
        <w:t xml:space="preserve">1.1. Предмет </w:t>
      </w:r>
      <w:r w:rsidRPr="008A3323">
        <w:t>закупівлі</w:t>
      </w:r>
      <w:r w:rsidRPr="008A3323">
        <w:rPr>
          <w:snapToGrid w:val="0"/>
          <w:position w:val="-1"/>
        </w:rPr>
        <w:t xml:space="preserve">: </w:t>
      </w:r>
      <w:r w:rsidRPr="008A3323">
        <w:rPr>
          <w:b/>
          <w:noProof/>
        </w:rPr>
        <w:t xml:space="preserve">«код </w:t>
      </w:r>
      <w:r w:rsidRPr="008A3323">
        <w:rPr>
          <w:b/>
          <w:color w:val="000000"/>
          <w:shd w:val="clear" w:color="auto" w:fill="FFFFFF"/>
        </w:rPr>
        <w:t>ДК 021:2015 - 42410000-3 Підіймально-транспортувальне обладнання (Придбання ліфта з демонтажем та монтажем)</w:t>
      </w:r>
      <w:r w:rsidRPr="008A3323">
        <w:rPr>
          <w:snapToGrid w:val="0"/>
          <w:position w:val="-1"/>
        </w:rPr>
        <w:t>, далі – Товар, Обладнання.</w:t>
      </w:r>
    </w:p>
    <w:p w14:paraId="47462AAF" w14:textId="77777777" w:rsidR="00C50C3A" w:rsidRPr="008A3323" w:rsidRDefault="00C50C3A" w:rsidP="00C50C3A">
      <w:pPr>
        <w:shd w:val="clear" w:color="auto" w:fill="FFFFFF"/>
        <w:ind w:firstLine="540"/>
        <w:jc w:val="both"/>
        <w:textDirection w:val="btLr"/>
      </w:pPr>
      <w:r w:rsidRPr="008A3323">
        <w:rPr>
          <w:snapToGrid w:val="0"/>
          <w:position w:val="-1"/>
        </w:rPr>
        <w:t>1.2.Назва</w:t>
      </w:r>
      <w:r w:rsidRPr="008A3323">
        <w:t>, кількість  Обладнання вказані в Специфікації (Додаток № 1 до Договору), що є невід'ємною частиною цього Договору.</w:t>
      </w:r>
    </w:p>
    <w:p w14:paraId="69E04D52" w14:textId="77777777" w:rsidR="00C50C3A" w:rsidRPr="008A3323" w:rsidRDefault="00C50C3A" w:rsidP="00C50C3A">
      <w:pPr>
        <w:shd w:val="clear" w:color="auto" w:fill="FFFFFF"/>
        <w:ind w:firstLine="540"/>
        <w:jc w:val="both"/>
        <w:textDirection w:val="btLr"/>
        <w:rPr>
          <w:snapToGrid w:val="0"/>
          <w:position w:val="-1"/>
        </w:rPr>
      </w:pPr>
      <w:r w:rsidRPr="008A3323">
        <w:t>1.3. Гарантія</w:t>
      </w:r>
      <w:r w:rsidRPr="008A3323">
        <w:rPr>
          <w:snapToGrid w:val="0"/>
          <w:position w:val="-1"/>
        </w:rPr>
        <w:t xml:space="preserve"> на Обладнання: 2 роки .</w:t>
      </w:r>
    </w:p>
    <w:p w14:paraId="5D032325" w14:textId="77777777" w:rsidR="00C50C3A" w:rsidRPr="008A3323" w:rsidRDefault="00C50C3A" w:rsidP="00C50C3A">
      <w:pPr>
        <w:ind w:right="-104"/>
        <w:jc w:val="center"/>
        <w:textDirection w:val="btLr"/>
        <w:textAlignment w:val="top"/>
        <w:outlineLvl w:val="0"/>
        <w:rPr>
          <w:b/>
          <w:snapToGrid w:val="0"/>
          <w:color w:val="000000"/>
          <w:position w:val="-1"/>
        </w:rPr>
      </w:pPr>
    </w:p>
    <w:p w14:paraId="5C6832E8" w14:textId="77777777" w:rsidR="00C50C3A" w:rsidRPr="008A3323" w:rsidRDefault="00C50C3A" w:rsidP="00C50C3A">
      <w:pPr>
        <w:ind w:right="-104"/>
        <w:jc w:val="center"/>
        <w:textDirection w:val="btLr"/>
        <w:textAlignment w:val="top"/>
        <w:outlineLvl w:val="0"/>
        <w:rPr>
          <w:snapToGrid w:val="0"/>
          <w:color w:val="000000"/>
          <w:position w:val="-1"/>
        </w:rPr>
      </w:pPr>
      <w:r w:rsidRPr="008A3323">
        <w:rPr>
          <w:b/>
          <w:snapToGrid w:val="0"/>
          <w:color w:val="000000"/>
          <w:position w:val="-1"/>
        </w:rPr>
        <w:t>2.ЦІНА  ДОГОВОРУ</w:t>
      </w:r>
    </w:p>
    <w:p w14:paraId="2475E0C6" w14:textId="77777777" w:rsidR="00C50C3A" w:rsidRPr="008A3323" w:rsidRDefault="00C50C3A" w:rsidP="00C50C3A">
      <w:pPr>
        <w:shd w:val="clear" w:color="auto" w:fill="FFFFFF"/>
        <w:ind w:firstLine="540"/>
        <w:jc w:val="both"/>
      </w:pPr>
      <w:r w:rsidRPr="008A3323">
        <w:rPr>
          <w:snapToGrid w:val="0"/>
          <w:color w:val="000000"/>
          <w:position w:val="-1"/>
        </w:rPr>
        <w:t xml:space="preserve">2.1. </w:t>
      </w:r>
      <w:r w:rsidRPr="008A3323">
        <w:t>Загальна</w:t>
      </w:r>
      <w:r w:rsidRPr="008A3323">
        <w:rPr>
          <w:snapToGrid w:val="0"/>
          <w:color w:val="000000"/>
          <w:position w:val="-1"/>
        </w:rPr>
        <w:t xml:space="preserve"> сума  Договору становить _________________(______________________) у т. ч. ПДВ ______________________, </w:t>
      </w:r>
      <w:r w:rsidRPr="008A3323">
        <w:rPr>
          <w:bCs/>
        </w:rPr>
        <w:t xml:space="preserve">Договірна ціна робіт по Договору складає _____________ </w:t>
      </w:r>
      <w:r w:rsidRPr="008A3323">
        <w:t xml:space="preserve">грн. </w:t>
      </w:r>
      <w:r w:rsidRPr="008A3323">
        <w:rPr>
          <w:bCs/>
        </w:rPr>
        <w:t>(_________________________________________________________ грн 00 коп.),</w:t>
      </w:r>
      <w:r w:rsidRPr="008A3323">
        <w:t xml:space="preserve"> у т.ч. ПДВ </w:t>
      </w:r>
      <w:r w:rsidRPr="008A3323">
        <w:rPr>
          <w:bCs/>
        </w:rPr>
        <w:t xml:space="preserve">– _________ грн. </w:t>
      </w:r>
    </w:p>
    <w:p w14:paraId="593CD462" w14:textId="77777777" w:rsidR="00C50C3A" w:rsidRPr="008A3323" w:rsidRDefault="00C50C3A" w:rsidP="00C50C3A">
      <w:pPr>
        <w:ind w:firstLine="540"/>
        <w:jc w:val="both"/>
        <w:textDirection w:val="btLr"/>
        <w:textAlignment w:val="top"/>
        <w:outlineLvl w:val="0"/>
        <w:rPr>
          <w:snapToGrid w:val="0"/>
          <w:color w:val="000000"/>
          <w:position w:val="-1"/>
        </w:rPr>
      </w:pPr>
      <w:r w:rsidRPr="008A3323">
        <w:rPr>
          <w:snapToGrid w:val="0"/>
          <w:color w:val="000000"/>
          <w:position w:val="-1"/>
        </w:rPr>
        <w:t>2.2. Вартість тари, упакування, маркування включені в зазначену ціну. Упакування поверненню не підлягає (піддони,  коробки і т.п.).</w:t>
      </w:r>
    </w:p>
    <w:p w14:paraId="0DACA63F" w14:textId="77777777" w:rsidR="00C50C3A" w:rsidRPr="008A3323" w:rsidRDefault="00C50C3A" w:rsidP="00C50C3A">
      <w:pPr>
        <w:shd w:val="clear" w:color="auto" w:fill="FFFFFF"/>
        <w:ind w:firstLine="540"/>
        <w:jc w:val="both"/>
      </w:pPr>
      <w:r w:rsidRPr="008A3323">
        <w:rPr>
          <w:snapToGrid w:val="0"/>
          <w:position w:val="-1"/>
          <w:lang w:eastAsia="en-US"/>
        </w:rPr>
        <w:t xml:space="preserve">2.3. Ціна Договору включає усі витрати Постачальника, що пов’язані з виконанням його зобов’язань за цим Договором (в тому числі: податки, що сплачуються, або мають бути сплачені; вартість складових компонентів, витрати на транспортування, навантаження/розвантаження, </w:t>
      </w:r>
      <w:r w:rsidRPr="008A3323">
        <w:rPr>
          <w:iCs/>
          <w:snapToGrid w:val="0"/>
          <w:color w:val="000000"/>
          <w:position w:val="-1"/>
        </w:rPr>
        <w:t xml:space="preserve">вартість всіх </w:t>
      </w:r>
      <w:r w:rsidRPr="008A3323">
        <w:t>митних зборів, а також вартість пакування, маркування, транспортування та поставки Обладнання Покупцю, та інші витрати, що пов’язані з постачанням Обладнання).</w:t>
      </w:r>
    </w:p>
    <w:p w14:paraId="33726EEB" w14:textId="77777777" w:rsidR="00C50C3A" w:rsidRPr="008A3323" w:rsidRDefault="00C50C3A" w:rsidP="00C50C3A">
      <w:pPr>
        <w:ind w:leftChars="-1" w:right="-104" w:hangingChars="1" w:hanging="2"/>
        <w:jc w:val="center"/>
        <w:textDirection w:val="btLr"/>
        <w:textAlignment w:val="top"/>
        <w:outlineLvl w:val="0"/>
        <w:rPr>
          <w:b/>
          <w:snapToGrid w:val="0"/>
          <w:color w:val="000000"/>
          <w:position w:val="-1"/>
        </w:rPr>
      </w:pPr>
      <w:r w:rsidRPr="008A3323">
        <w:rPr>
          <w:b/>
          <w:snapToGrid w:val="0"/>
          <w:color w:val="000000"/>
          <w:position w:val="-1"/>
        </w:rPr>
        <w:t>3.ПОРЯДОК РОЗРАХУНКІВ</w:t>
      </w:r>
    </w:p>
    <w:p w14:paraId="4815F168" w14:textId="77777777" w:rsidR="00C50C3A" w:rsidRPr="008A3323" w:rsidRDefault="00C50C3A" w:rsidP="00C50C3A">
      <w:pPr>
        <w:shd w:val="clear" w:color="auto" w:fill="FFFFFF"/>
        <w:ind w:firstLine="540"/>
        <w:jc w:val="both"/>
      </w:pPr>
      <w:r w:rsidRPr="008A3323">
        <w:rPr>
          <w:snapToGrid w:val="0"/>
          <w:color w:val="000000"/>
          <w:position w:val="-1"/>
        </w:rPr>
        <w:t xml:space="preserve">3.1. </w:t>
      </w:r>
      <w:r w:rsidRPr="008A3323">
        <w:t>Розрахунки за Договором проводяться шляхом перерахування грошових коштів на банківський рахунок Постачальника протягом 20 (двадцяти) банківських днів після: приймання товару Покупцем шляхом підписання видаткової накладної або акту приймання-передавання товару.</w:t>
      </w:r>
    </w:p>
    <w:p w14:paraId="47B2B617" w14:textId="619E8C86" w:rsidR="00C50C3A" w:rsidRPr="008A3323" w:rsidRDefault="00C50C3A" w:rsidP="00C50C3A">
      <w:pPr>
        <w:shd w:val="clear" w:color="auto" w:fill="FFFFFF"/>
        <w:ind w:firstLine="540"/>
        <w:jc w:val="both"/>
        <w:textDirection w:val="btLr"/>
      </w:pPr>
      <w:r w:rsidRPr="008A3323">
        <w:t>3.</w:t>
      </w:r>
      <w:r w:rsidR="008A3323" w:rsidRPr="008A3323">
        <w:t>2</w:t>
      </w:r>
      <w:r w:rsidRPr="008A3323">
        <w:t>. Ціна на Обладнання встановлюється в національній валюті України та залишається незмінною до виконання зобов’язань Сторонами в повному обсязі.</w:t>
      </w:r>
    </w:p>
    <w:p w14:paraId="2E0064A7" w14:textId="002C2307" w:rsidR="00C50C3A" w:rsidRPr="008A3323" w:rsidRDefault="00C50C3A" w:rsidP="00C50C3A">
      <w:pPr>
        <w:shd w:val="clear" w:color="auto" w:fill="FFFFFF"/>
        <w:ind w:firstLine="540"/>
        <w:jc w:val="both"/>
        <w:rPr>
          <w:snapToGrid w:val="0"/>
          <w:position w:val="-1"/>
          <w:lang w:eastAsia="en-US"/>
        </w:rPr>
      </w:pPr>
      <w:r w:rsidRPr="008A3323">
        <w:tab/>
        <w:t>3.</w:t>
      </w:r>
      <w:r w:rsidR="008A3323" w:rsidRPr="008A3323">
        <w:t>3</w:t>
      </w:r>
      <w:r w:rsidRPr="008A3323">
        <w:t>. Замовник має</w:t>
      </w:r>
      <w:r w:rsidRPr="008A3323">
        <w:rPr>
          <w:snapToGrid w:val="0"/>
          <w:position w:val="-1"/>
          <w:lang w:eastAsia="en-US"/>
        </w:rPr>
        <w:t xml:space="preserve"> право не оплачувати пред'явлені роботи:</w:t>
      </w:r>
    </w:p>
    <w:p w14:paraId="60221B68" w14:textId="77777777"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position w:val="-1"/>
          <w:lang w:eastAsia="en-US"/>
        </w:rPr>
      </w:pPr>
      <w:r w:rsidRPr="008A3323">
        <w:rPr>
          <w:snapToGrid w:val="0"/>
          <w:position w:val="-1"/>
          <w:lang w:eastAsia="en-US"/>
        </w:rPr>
        <w:lastRenderedPageBreak/>
        <w:t>до моменту усунення всіх зауважень, зазначених у дефектних Актах;</w:t>
      </w:r>
    </w:p>
    <w:p w14:paraId="17823C3A" w14:textId="77777777"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position w:val="-1"/>
          <w:lang w:eastAsia="en-US"/>
        </w:rPr>
      </w:pPr>
      <w:r w:rsidRPr="008A3323">
        <w:rPr>
          <w:snapToGrid w:val="0"/>
          <w:position w:val="-1"/>
          <w:lang w:eastAsia="en-US"/>
        </w:rPr>
        <w:t>до повного розрахунку з Замовником по штрафам за зрив термінів виконання робіт;</w:t>
      </w:r>
    </w:p>
    <w:p w14:paraId="7A4D2F92" w14:textId="61185A32"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color w:val="000000" w:themeColor="text1"/>
          <w:position w:val="-1"/>
          <w:lang w:eastAsia="en-US"/>
        </w:rPr>
      </w:pPr>
      <w:r w:rsidRPr="008A3323">
        <w:rPr>
          <w:snapToGrid w:val="0"/>
          <w:color w:val="000000" w:themeColor="text1"/>
          <w:position w:val="-1"/>
          <w:lang w:eastAsia="en-US"/>
        </w:rPr>
        <w:t>до повного оформлення і передачі від Підрядника Замовнику Гарантійного паспорта на окремі види робіт, повністю закінчені в звітному періоді.</w:t>
      </w:r>
    </w:p>
    <w:p w14:paraId="7E4916BD" w14:textId="57AB3C87" w:rsidR="00091A80" w:rsidRPr="008A3323" w:rsidRDefault="00091A80" w:rsidP="00091A80">
      <w:pPr>
        <w:widowControl w:val="0"/>
        <w:tabs>
          <w:tab w:val="left" w:pos="567"/>
          <w:tab w:val="left" w:pos="709"/>
        </w:tabs>
        <w:suppressAutoHyphens/>
        <w:autoSpaceDE w:val="0"/>
        <w:ind w:left="360"/>
        <w:jc w:val="both"/>
        <w:textAlignment w:val="top"/>
        <w:outlineLvl w:val="0"/>
        <w:rPr>
          <w:b/>
          <w:bCs/>
          <w:snapToGrid w:val="0"/>
          <w:color w:val="000000" w:themeColor="text1"/>
          <w:position w:val="-1"/>
          <w:lang w:eastAsia="en-US"/>
        </w:rPr>
      </w:pPr>
      <w:r w:rsidRPr="008A3323">
        <w:rPr>
          <w:snapToGrid w:val="0"/>
          <w:color w:val="000000" w:themeColor="text1"/>
          <w:position w:val="-1"/>
          <w:lang w:eastAsia="en-US"/>
        </w:rPr>
        <w:tab/>
        <w:t xml:space="preserve"> </w:t>
      </w:r>
      <w:bookmarkStart w:id="49" w:name="_GoBack"/>
      <w:bookmarkEnd w:id="49"/>
    </w:p>
    <w:p w14:paraId="7E26DE36" w14:textId="744E18FC" w:rsidR="00C50C3A" w:rsidRPr="008A3323" w:rsidRDefault="00C50C3A" w:rsidP="00C50C3A">
      <w:pPr>
        <w:ind w:leftChars="-1" w:hangingChars="1" w:hanging="2"/>
        <w:jc w:val="both"/>
        <w:textDirection w:val="btLr"/>
        <w:textAlignment w:val="top"/>
        <w:outlineLvl w:val="0"/>
        <w:rPr>
          <w:snapToGrid w:val="0"/>
          <w:color w:val="000000"/>
          <w:position w:val="-1"/>
        </w:rPr>
      </w:pPr>
    </w:p>
    <w:p w14:paraId="70235BA4" w14:textId="77777777" w:rsidR="00C50C3A" w:rsidRPr="008A3323" w:rsidRDefault="00C50C3A" w:rsidP="00C50C3A">
      <w:pPr>
        <w:tabs>
          <w:tab w:val="left" w:pos="5220"/>
        </w:tabs>
        <w:ind w:leftChars="-1" w:right="-104" w:hangingChars="1" w:hanging="2"/>
        <w:jc w:val="center"/>
        <w:textDirection w:val="btLr"/>
        <w:textAlignment w:val="top"/>
        <w:outlineLvl w:val="0"/>
        <w:rPr>
          <w:b/>
          <w:snapToGrid w:val="0"/>
          <w:color w:val="000000"/>
          <w:position w:val="-1"/>
        </w:rPr>
      </w:pPr>
      <w:r w:rsidRPr="008A3323">
        <w:rPr>
          <w:b/>
          <w:snapToGrid w:val="0"/>
          <w:color w:val="000000"/>
          <w:position w:val="-1"/>
        </w:rPr>
        <w:t xml:space="preserve">4.ТЕРМІНИ ТА МІСЦЕ ПОСТАВКИ </w:t>
      </w:r>
    </w:p>
    <w:p w14:paraId="177F9EF6" w14:textId="77777777" w:rsidR="00C50C3A" w:rsidRPr="008A3323" w:rsidRDefault="00C50C3A" w:rsidP="00C50C3A">
      <w:pPr>
        <w:shd w:val="clear" w:color="auto" w:fill="FFFFFF"/>
        <w:ind w:firstLine="540"/>
        <w:jc w:val="both"/>
        <w:textDirection w:val="btLr"/>
        <w:rPr>
          <w:snapToGrid w:val="0"/>
          <w:color w:val="000000"/>
          <w:position w:val="-1"/>
        </w:rPr>
      </w:pPr>
      <w:r w:rsidRPr="008A3323">
        <w:rPr>
          <w:snapToGrid w:val="0"/>
          <w:color w:val="000000"/>
          <w:position w:val="-1"/>
        </w:rPr>
        <w:t xml:space="preserve">4.1. </w:t>
      </w:r>
      <w:r w:rsidRPr="008A3323">
        <w:t>Постачальник</w:t>
      </w:r>
      <w:r w:rsidRPr="008A3323">
        <w:rPr>
          <w:snapToGrid w:val="0"/>
          <w:color w:val="000000"/>
          <w:position w:val="-1"/>
        </w:rPr>
        <w:t xml:space="preserve"> зобов'язаний доставити Обладнання за </w:t>
      </w:r>
      <w:r w:rsidRPr="008A3323">
        <w:rPr>
          <w:snapToGrid w:val="0"/>
          <w:color w:val="000000" w:themeColor="text1"/>
          <w:position w:val="-1"/>
        </w:rPr>
        <w:t>адресою</w:t>
      </w:r>
      <w:r w:rsidRPr="008A3323">
        <w:rPr>
          <w:snapToGrid w:val="0"/>
          <w:color w:val="000000"/>
          <w:position w:val="-1"/>
        </w:rPr>
        <w:t xml:space="preserve">: </w:t>
      </w:r>
      <w:r w:rsidRPr="008A3323">
        <w:rPr>
          <w:b/>
          <w:snapToGrid w:val="0"/>
          <w:color w:val="000000"/>
          <w:position w:val="-1"/>
        </w:rPr>
        <w:t>12501, Житомирська обл., м. Коростишів, вул. Героїв Небесної Сотні, 58</w:t>
      </w:r>
      <w:r w:rsidRPr="008A3323">
        <w:rPr>
          <w:b/>
          <w:color w:val="000000"/>
        </w:rPr>
        <w:t xml:space="preserve"> </w:t>
      </w:r>
      <w:r w:rsidRPr="008A3323">
        <w:rPr>
          <w:snapToGrid w:val="0"/>
          <w:color w:val="000000"/>
          <w:position w:val="-1"/>
        </w:rPr>
        <w:t xml:space="preserve"> (надалі - Об’єкт). </w:t>
      </w:r>
    </w:p>
    <w:p w14:paraId="16020AED" w14:textId="0F846739" w:rsidR="00C50C3A" w:rsidRPr="008A3323" w:rsidRDefault="00C50C3A" w:rsidP="00C50C3A">
      <w:pPr>
        <w:shd w:val="clear" w:color="auto" w:fill="FFFFFF"/>
        <w:ind w:firstLine="540"/>
        <w:jc w:val="both"/>
        <w:textDirection w:val="btLr"/>
      </w:pPr>
      <w:r w:rsidRPr="008A3323">
        <w:rPr>
          <w:snapToGrid w:val="0"/>
          <w:color w:val="000000"/>
          <w:position w:val="-1"/>
        </w:rPr>
        <w:t xml:space="preserve">4.2. </w:t>
      </w:r>
      <w:r w:rsidRPr="008A3323">
        <w:t xml:space="preserve">Обладнання згідно Додатку №1 має бути поставлене та змонтоване не </w:t>
      </w:r>
      <w:r w:rsidRPr="008A3323">
        <w:rPr>
          <w:color w:val="000000" w:themeColor="text1"/>
        </w:rPr>
        <w:t xml:space="preserve">пізніше </w:t>
      </w:r>
      <w:r w:rsidR="00FF277B">
        <w:rPr>
          <w:color w:val="000000" w:themeColor="text1"/>
        </w:rPr>
        <w:t>01.07</w:t>
      </w:r>
      <w:r w:rsidRPr="008A3323">
        <w:rPr>
          <w:color w:val="000000" w:themeColor="text1"/>
        </w:rPr>
        <w:t>.2024р</w:t>
      </w:r>
      <w:r w:rsidRPr="008A3323">
        <w:t>.</w:t>
      </w:r>
    </w:p>
    <w:p w14:paraId="6769EB7B" w14:textId="77777777" w:rsidR="00C50C3A" w:rsidRPr="008A3323" w:rsidRDefault="00C50C3A" w:rsidP="00C50C3A">
      <w:pPr>
        <w:shd w:val="clear" w:color="auto" w:fill="FFFFFF"/>
        <w:ind w:firstLine="540"/>
        <w:jc w:val="both"/>
        <w:textDirection w:val="btLr"/>
      </w:pPr>
      <w:r w:rsidRPr="008A3323">
        <w:t>4.3. Приймання – передача Обладнання від Постачальника здійснюється Покупцем на підставі Акту приймання-передавання товару, який підписується повноважними представниками Сторін. Одночасно право власності на Обладнання переходить від Постачальника до Покупця на підставі товаророзпорядчих документів.</w:t>
      </w:r>
    </w:p>
    <w:p w14:paraId="657BAF2A" w14:textId="77777777" w:rsidR="00C50C3A" w:rsidRPr="008A3323" w:rsidRDefault="00C50C3A" w:rsidP="00C50C3A">
      <w:pPr>
        <w:shd w:val="clear" w:color="auto" w:fill="FFFFFF"/>
        <w:ind w:firstLine="540"/>
        <w:jc w:val="both"/>
        <w:textDirection w:val="btLr"/>
        <w:rPr>
          <w:snapToGrid w:val="0"/>
          <w:position w:val="-1"/>
        </w:rPr>
      </w:pPr>
      <w:r w:rsidRPr="008A3323">
        <w:t>4.4. Недоліки в Обладнанні, виявлені в процесі приймання – передачі повинні бути усунені Постачальником</w:t>
      </w:r>
      <w:r w:rsidRPr="008A3323">
        <w:rPr>
          <w:snapToGrid w:val="0"/>
          <w:position w:val="-1"/>
        </w:rPr>
        <w:t xml:space="preserve"> протягом 20-ти робочих днів, з моменту їх виявлення, про що складається відповідний акт.</w:t>
      </w:r>
    </w:p>
    <w:p w14:paraId="59A133EE" w14:textId="77777777" w:rsidR="00C50C3A" w:rsidRPr="008A3323" w:rsidRDefault="00C50C3A" w:rsidP="00C50C3A">
      <w:pPr>
        <w:tabs>
          <w:tab w:val="left" w:pos="5220"/>
        </w:tabs>
        <w:ind w:leftChars="-1" w:right="-104" w:hangingChars="1" w:hanging="2"/>
        <w:jc w:val="center"/>
        <w:textDirection w:val="btLr"/>
        <w:textAlignment w:val="top"/>
        <w:outlineLvl w:val="0"/>
        <w:rPr>
          <w:snapToGrid w:val="0"/>
          <w:color w:val="000000"/>
          <w:position w:val="-1"/>
        </w:rPr>
      </w:pPr>
      <w:r w:rsidRPr="008A3323">
        <w:rPr>
          <w:b/>
          <w:snapToGrid w:val="0"/>
          <w:color w:val="000000"/>
          <w:position w:val="-1"/>
        </w:rPr>
        <w:t>5. ДОКУМЕНТАЦІЯ НА ОБЛАДНАННЯ</w:t>
      </w:r>
    </w:p>
    <w:p w14:paraId="185225E7" w14:textId="77777777" w:rsidR="00C50C3A" w:rsidRPr="008A3323" w:rsidRDefault="00C50C3A" w:rsidP="00C50C3A">
      <w:pPr>
        <w:shd w:val="clear" w:color="auto" w:fill="FFFFFF"/>
        <w:ind w:firstLine="540"/>
        <w:jc w:val="both"/>
        <w:textDirection w:val="btLr"/>
      </w:pPr>
      <w:r w:rsidRPr="008A3323">
        <w:rPr>
          <w:snapToGrid w:val="0"/>
          <w:color w:val="000000"/>
          <w:position w:val="-1"/>
        </w:rPr>
        <w:t xml:space="preserve">5.1. Приймання-передавання Обладнання </w:t>
      </w:r>
      <w:r w:rsidRPr="008A3323">
        <w:rPr>
          <w:snapToGrid w:val="0"/>
          <w:position w:val="-1"/>
        </w:rPr>
        <w:t xml:space="preserve">здійснюється Сторонами у присутності уповноважених представників Сторін: </w:t>
      </w:r>
      <w:r w:rsidRPr="008A3323">
        <w:rPr>
          <w:snapToGrid w:val="0"/>
          <w:color w:val="000000"/>
          <w:position w:val="-1"/>
        </w:rPr>
        <w:t xml:space="preserve">по кількості проводиться відповідно до товаросупровідних документів, по якості </w:t>
      </w:r>
      <w:r w:rsidRPr="008A3323">
        <w:t>- відповідно до документів, що засвідчують якість обладнання. Постачання Обладнання супроводжується товарно-транспортною накладною, належним чином оформленим паспортом  на Обладнання з гарантією заводу-виробника та інструкціями з монтажу та  експлуатації,. і повинне відповідати технічним умовам та існуючим стандартам.</w:t>
      </w:r>
    </w:p>
    <w:p w14:paraId="2284CCBC" w14:textId="77777777" w:rsidR="00C50C3A" w:rsidRPr="008A3323" w:rsidRDefault="00C50C3A" w:rsidP="00C50C3A">
      <w:pPr>
        <w:shd w:val="clear" w:color="auto" w:fill="FFFFFF"/>
        <w:ind w:firstLine="540"/>
        <w:jc w:val="both"/>
        <w:textDirection w:val="btLr"/>
        <w:rPr>
          <w:snapToGrid w:val="0"/>
          <w:position w:val="-1"/>
        </w:rPr>
      </w:pPr>
      <w:r w:rsidRPr="008A3323">
        <w:t>5.2. При виникненні претензій по недопоставці Обладнання Постачальник повинен провести до поставку</w:t>
      </w:r>
      <w:r w:rsidRPr="008A3323">
        <w:rPr>
          <w:snapToGrid w:val="0"/>
          <w:position w:val="-1"/>
        </w:rPr>
        <w:t xml:space="preserve"> протягом 10 діб з дня отримання претензій.</w:t>
      </w:r>
    </w:p>
    <w:p w14:paraId="5BAF1C84" w14:textId="77777777" w:rsidR="00C50C3A" w:rsidRPr="008A3323" w:rsidRDefault="00C50C3A" w:rsidP="00C50C3A">
      <w:pPr>
        <w:tabs>
          <w:tab w:val="left" w:pos="720"/>
        </w:tabs>
        <w:ind w:leftChars="-1" w:right="-104" w:hangingChars="1" w:hanging="2"/>
        <w:jc w:val="center"/>
        <w:textDirection w:val="btLr"/>
        <w:textAlignment w:val="top"/>
        <w:outlineLvl w:val="0"/>
        <w:rPr>
          <w:b/>
          <w:snapToGrid w:val="0"/>
          <w:position w:val="-1"/>
        </w:rPr>
      </w:pPr>
    </w:p>
    <w:p w14:paraId="67E5D416" w14:textId="77777777" w:rsidR="00C50C3A" w:rsidRPr="008A3323" w:rsidRDefault="00C50C3A" w:rsidP="00C50C3A">
      <w:pPr>
        <w:tabs>
          <w:tab w:val="left" w:pos="720"/>
        </w:tabs>
        <w:ind w:leftChars="-1" w:right="-104" w:hangingChars="1" w:hanging="2"/>
        <w:jc w:val="center"/>
        <w:textDirection w:val="btLr"/>
        <w:textAlignment w:val="top"/>
        <w:outlineLvl w:val="0"/>
        <w:rPr>
          <w:b/>
          <w:bCs/>
          <w:u w:val="single"/>
        </w:rPr>
      </w:pPr>
      <w:r w:rsidRPr="008A3323">
        <w:rPr>
          <w:b/>
          <w:snapToGrid w:val="0"/>
          <w:position w:val="-1"/>
        </w:rPr>
        <w:t xml:space="preserve">6. ПОРЯДОК ВИТКОНАННЯ РОБІТ З ДЕМОНТАЖУ/МОНТАЖУ ОБЛАДНАННЯ ЩО ПОСТАЧАЄТЬСЯ </w:t>
      </w:r>
      <w:bookmarkStart w:id="50" w:name="_Hlk144296646"/>
    </w:p>
    <w:p w14:paraId="77062B8D" w14:textId="77777777" w:rsidR="00C50C3A" w:rsidRPr="008A3323" w:rsidRDefault="00C50C3A" w:rsidP="00C50C3A">
      <w:pPr>
        <w:ind w:firstLine="540"/>
        <w:jc w:val="both"/>
      </w:pPr>
      <w:r w:rsidRPr="008A3323">
        <w:t>6.1. Після укладання Договору Постачальник надає Покупцю графік поставки товару та проведення робіт з урахування граничного терміну їх виконання. Графік виконання робіт по Договору (Додаток №2 до Договору).</w:t>
      </w:r>
    </w:p>
    <w:p w14:paraId="42C1BF14" w14:textId="77777777" w:rsidR="00C50C3A" w:rsidRPr="008A3323" w:rsidRDefault="00C50C3A" w:rsidP="00C50C3A">
      <w:pPr>
        <w:ind w:firstLine="540"/>
        <w:jc w:val="both"/>
      </w:pPr>
      <w:r w:rsidRPr="008A3323">
        <w:t xml:space="preserve">6.2.  Закінчення виконання робіт визначається згідно погодженого сторонами Договору графіку виконання робіт (додаток №2 до Договору). </w:t>
      </w:r>
      <w:r w:rsidRPr="008A3323">
        <w:rPr>
          <w:b/>
        </w:rPr>
        <w:t xml:space="preserve">Постачальник </w:t>
      </w:r>
      <w:r w:rsidRPr="008A3323">
        <w:t xml:space="preserve">вправі достроково виконати свої зобов’язання по </w:t>
      </w:r>
      <w:r w:rsidRPr="008A3323">
        <w:rPr>
          <w:b/>
        </w:rPr>
        <w:t>Договору</w:t>
      </w:r>
      <w:r w:rsidRPr="008A3323">
        <w:t xml:space="preserve">. </w:t>
      </w:r>
    </w:p>
    <w:bookmarkEnd w:id="50"/>
    <w:p w14:paraId="3C67894C" w14:textId="77777777" w:rsidR="00C50C3A" w:rsidRPr="008A3323" w:rsidRDefault="00C50C3A" w:rsidP="00C50C3A">
      <w:pPr>
        <w:ind w:firstLine="567"/>
        <w:jc w:val="both"/>
        <w:rPr>
          <w:bCs/>
        </w:rPr>
      </w:pPr>
      <w:r w:rsidRPr="008A3323">
        <w:rPr>
          <w:bCs/>
        </w:rPr>
        <w:t>6.3. Будівельний майданчик</w:t>
      </w:r>
    </w:p>
    <w:p w14:paraId="6B0AEBF8" w14:textId="77777777" w:rsidR="00C50C3A" w:rsidRPr="008A3323" w:rsidRDefault="00C50C3A" w:rsidP="00C50C3A">
      <w:pPr>
        <w:shd w:val="clear" w:color="auto" w:fill="FFFFFF"/>
        <w:ind w:firstLine="567"/>
        <w:jc w:val="both"/>
        <w:rPr>
          <w:bCs/>
        </w:rPr>
      </w:pPr>
      <w:r w:rsidRPr="008A3323">
        <w:rPr>
          <w:bCs/>
        </w:rPr>
        <w:t>6.3.1. Покупець по Акту надає будівельний майданчик (фронт робіт) Постачальнику для виконання робіт, ніж за 3 дні до початку виконання робіт Підрядником.</w:t>
      </w:r>
    </w:p>
    <w:p w14:paraId="1D0B6E40" w14:textId="77777777" w:rsidR="00C50C3A" w:rsidRPr="008A3323" w:rsidRDefault="00C50C3A" w:rsidP="00C50C3A">
      <w:pPr>
        <w:shd w:val="clear" w:color="auto" w:fill="FFFFFF"/>
        <w:ind w:firstLine="567"/>
        <w:jc w:val="both"/>
        <w:rPr>
          <w:bCs/>
        </w:rPr>
      </w:pPr>
      <w:r w:rsidRPr="008A3323">
        <w:rPr>
          <w:bCs/>
        </w:rPr>
        <w:t>6.3.2. Постачальник підтверджує, що ознайомився з умовами виконання робіт і знаходить їх достатніми для виконання своїх зобов'язань за цим Договором.</w:t>
      </w:r>
    </w:p>
    <w:p w14:paraId="5A91491E" w14:textId="77777777" w:rsidR="00C50C3A" w:rsidRPr="008A3323" w:rsidRDefault="00C50C3A" w:rsidP="00C50C3A">
      <w:pPr>
        <w:shd w:val="clear" w:color="auto" w:fill="FFFFFF"/>
        <w:ind w:firstLine="567"/>
        <w:jc w:val="both"/>
        <w:rPr>
          <w:bCs/>
        </w:rPr>
      </w:pPr>
      <w:r w:rsidRPr="008A3323">
        <w:rPr>
          <w:bCs/>
        </w:rPr>
        <w:t>6.3.3. Постачальник  при виконанні робіт відповідає за:</w:t>
      </w:r>
    </w:p>
    <w:p w14:paraId="12AEE2C3" w14:textId="77777777" w:rsidR="00C50C3A" w:rsidRPr="008A3323" w:rsidRDefault="00C50C3A" w:rsidP="00C50C3A">
      <w:pPr>
        <w:shd w:val="clear" w:color="auto" w:fill="FFFFFF"/>
        <w:ind w:firstLine="426"/>
        <w:jc w:val="both"/>
        <w:rPr>
          <w:bCs/>
        </w:rPr>
      </w:pPr>
      <w:r w:rsidRPr="008A3323">
        <w:rPr>
          <w:bCs/>
        </w:rPr>
        <w:t>- режим роботи, справність і своєчасність випробувань і технічного засвідчення використовуваних їм будівельних машин, механізмів та пристосувань;</w:t>
      </w:r>
    </w:p>
    <w:p w14:paraId="5A3E04AA" w14:textId="77777777" w:rsidR="00C50C3A" w:rsidRPr="008A3323" w:rsidRDefault="00C50C3A" w:rsidP="00C50C3A">
      <w:pPr>
        <w:shd w:val="clear" w:color="auto" w:fill="FFFFFF"/>
        <w:ind w:firstLine="426"/>
        <w:jc w:val="both"/>
        <w:rPr>
          <w:bCs/>
        </w:rPr>
      </w:pPr>
      <w:r w:rsidRPr="008A3323">
        <w:rPr>
          <w:bCs/>
        </w:rPr>
        <w:t>- складування будівельних матеріалів і механізмів;</w:t>
      </w:r>
    </w:p>
    <w:p w14:paraId="1845E5F2" w14:textId="77777777" w:rsidR="00C50C3A" w:rsidRPr="008A3323" w:rsidRDefault="00C50C3A" w:rsidP="00C50C3A">
      <w:pPr>
        <w:shd w:val="clear" w:color="auto" w:fill="FFFFFF"/>
        <w:ind w:firstLine="426"/>
        <w:jc w:val="both"/>
        <w:rPr>
          <w:bCs/>
        </w:rPr>
      </w:pPr>
      <w:r w:rsidRPr="008A3323">
        <w:rPr>
          <w:bCs/>
        </w:rPr>
        <w:t>- проходження персоналом Постачальника передбачених вимогами законодавства інструктажів з техніки безпеки та охорони праці;</w:t>
      </w:r>
    </w:p>
    <w:p w14:paraId="4C9335E0" w14:textId="77777777" w:rsidR="00C50C3A" w:rsidRPr="008A3323" w:rsidRDefault="00C50C3A" w:rsidP="00C50C3A">
      <w:pPr>
        <w:shd w:val="clear" w:color="auto" w:fill="FFFFFF"/>
        <w:ind w:firstLine="426"/>
        <w:jc w:val="both"/>
        <w:rPr>
          <w:bCs/>
        </w:rPr>
      </w:pPr>
      <w:r w:rsidRPr="008A3323">
        <w:rPr>
          <w:bCs/>
        </w:rPr>
        <w:t>- створення на будівельному майданчику і робочих місцях необхідних умов для дотримання комплексної безпеки будівництва, виконання працівниками вимог, норм, правил та інструкцій з техногенної і пожежної безпеки, охорони праці, а також виконання рішень з охорони праці та промислової безпеки, закріплених в проектній та проектно-технологічної документації;</w:t>
      </w:r>
    </w:p>
    <w:p w14:paraId="4686BEB9" w14:textId="77777777" w:rsidR="00C50C3A" w:rsidRPr="008A3323" w:rsidRDefault="00C50C3A" w:rsidP="00C50C3A">
      <w:pPr>
        <w:shd w:val="clear" w:color="auto" w:fill="FFFFFF"/>
        <w:ind w:firstLine="426"/>
        <w:jc w:val="both"/>
        <w:rPr>
          <w:bCs/>
        </w:rPr>
      </w:pPr>
      <w:r w:rsidRPr="008A3323">
        <w:rPr>
          <w:bCs/>
        </w:rPr>
        <w:t>- протипожежних заходів, дотримання законодавства з охорони праці;</w:t>
      </w:r>
    </w:p>
    <w:p w14:paraId="3A4F8BB6" w14:textId="77777777" w:rsidR="00C50C3A" w:rsidRPr="008A3323" w:rsidRDefault="00C50C3A" w:rsidP="00C50C3A">
      <w:pPr>
        <w:shd w:val="clear" w:color="auto" w:fill="FFFFFF"/>
        <w:ind w:firstLine="426"/>
        <w:jc w:val="both"/>
        <w:rPr>
          <w:bCs/>
        </w:rPr>
      </w:pPr>
      <w:r w:rsidRPr="008A3323">
        <w:rPr>
          <w:bCs/>
        </w:rPr>
        <w:t>- виконання санітарних норм.</w:t>
      </w:r>
    </w:p>
    <w:p w14:paraId="18AF8A0E" w14:textId="77777777" w:rsidR="00C50C3A" w:rsidRPr="008A3323" w:rsidRDefault="00C50C3A" w:rsidP="00C50C3A">
      <w:pPr>
        <w:shd w:val="clear" w:color="auto" w:fill="FFFFFF"/>
        <w:ind w:firstLine="540"/>
        <w:jc w:val="both"/>
        <w:rPr>
          <w:bCs/>
        </w:rPr>
      </w:pPr>
      <w:r w:rsidRPr="008A3323">
        <w:rPr>
          <w:bCs/>
        </w:rPr>
        <w:lastRenderedPageBreak/>
        <w:t>6.3.4. Замовник має право зупинити проведення робіт Постачальника, якщо останній не виконує приписи інженера по ТБ Покупця. У разі, якщо в результаті такої зупинки відбудеться порушення термінів виконання робіт по Графіку, таке порушення вважається допущеним з вини Постачальника.</w:t>
      </w:r>
    </w:p>
    <w:p w14:paraId="214FF2C3" w14:textId="77777777" w:rsidR="00C50C3A" w:rsidRPr="008A3323" w:rsidRDefault="00C50C3A" w:rsidP="00C50C3A">
      <w:pPr>
        <w:shd w:val="clear" w:color="auto" w:fill="FFFFFF"/>
        <w:ind w:firstLine="540"/>
        <w:jc w:val="both"/>
        <w:rPr>
          <w:bCs/>
        </w:rPr>
      </w:pPr>
      <w:r w:rsidRPr="008A3323">
        <w:rPr>
          <w:bCs/>
        </w:rPr>
        <w:t>6.3.5. Покупець забезпечує Постачальнику під'їзні шляхи (автошляхи) безпосередньо до місця проведення робіт для підвозу матеріалів і під'їзду будівельної техніки, здійснює в період роботи Постачальника на об'єкті експлуатацію тимчасових і постійних доріг, тимчасових інженерних мереж, прибирання тимчасових і постійних доріг від сміття та снігу.</w:t>
      </w:r>
    </w:p>
    <w:p w14:paraId="1320D4BF" w14:textId="77777777" w:rsidR="00C50C3A" w:rsidRPr="008A3323" w:rsidRDefault="00C50C3A" w:rsidP="00C50C3A">
      <w:pPr>
        <w:shd w:val="clear" w:color="auto" w:fill="FFFFFF"/>
        <w:ind w:firstLine="540"/>
        <w:jc w:val="both"/>
        <w:rPr>
          <w:bCs/>
        </w:rPr>
      </w:pPr>
      <w:r w:rsidRPr="008A3323">
        <w:rPr>
          <w:bCs/>
        </w:rPr>
        <w:t>6.3.6. Покупець забезпечує Постачальнику доступ до мереж електро- та водопостачання.</w:t>
      </w:r>
    </w:p>
    <w:p w14:paraId="6D8E55D0" w14:textId="77777777" w:rsidR="00C50C3A" w:rsidRPr="008A3323" w:rsidRDefault="00C50C3A" w:rsidP="00C50C3A">
      <w:pPr>
        <w:shd w:val="clear" w:color="auto" w:fill="FFFFFF"/>
        <w:ind w:firstLine="540"/>
        <w:jc w:val="both"/>
        <w:rPr>
          <w:bCs/>
        </w:rPr>
      </w:pPr>
      <w:r w:rsidRPr="008A3323">
        <w:rPr>
          <w:bCs/>
        </w:rPr>
        <w:t>6.3.7. Постачальник після закінчення будівельних робіт, протягом 5-ти днів звільняє будівельний майданчик від своєї техніки, обладнання та будівельного сміття.</w:t>
      </w:r>
    </w:p>
    <w:p w14:paraId="087EEFC5" w14:textId="77777777" w:rsidR="00C50C3A" w:rsidRPr="008A3323" w:rsidRDefault="00C50C3A" w:rsidP="00C50C3A">
      <w:pPr>
        <w:shd w:val="clear" w:color="auto" w:fill="FFFFFF"/>
        <w:ind w:firstLine="540"/>
        <w:jc w:val="both"/>
        <w:rPr>
          <w:bCs/>
        </w:rPr>
      </w:pPr>
      <w:r w:rsidRPr="008A3323">
        <w:rPr>
          <w:bCs/>
        </w:rPr>
        <w:t>У разі невиконання зобов'язань, зазначених в абзаці 1 цього пункту, Покупець має право вжити необхідних заходів з прибирання будівельного майданчика від сміття і звільнення її від техніки і обладнання Постачальника і виставити Постачальнику рахунок за виконання відпо</w:t>
      </w:r>
      <w:r w:rsidR="00D13A05" w:rsidRPr="008A3323">
        <w:rPr>
          <w:bCs/>
        </w:rPr>
        <w:t>відних робіт</w:t>
      </w:r>
      <w:r w:rsidRPr="008A3323">
        <w:rPr>
          <w:bCs/>
        </w:rPr>
        <w:t xml:space="preserve">. </w:t>
      </w:r>
    </w:p>
    <w:p w14:paraId="08C11EEE" w14:textId="77777777" w:rsidR="00C50C3A" w:rsidRPr="008A3323" w:rsidRDefault="00C50C3A" w:rsidP="00C50C3A">
      <w:pPr>
        <w:shd w:val="clear" w:color="auto" w:fill="FFFFFF"/>
        <w:ind w:firstLine="567"/>
        <w:jc w:val="both"/>
        <w:rPr>
          <w:bCs/>
        </w:rPr>
      </w:pPr>
      <w:r w:rsidRPr="008A3323">
        <w:rPr>
          <w:bCs/>
        </w:rPr>
        <w:t>6.3.8.. Постачальник  щодня прибирає будівельний і побутове сміття, що виникає в результаті його діяльності на будівельному майданчику, в спеціально відведені Покупцем місця для збору сміття, що знаходяться на будівельному майданчику.</w:t>
      </w:r>
    </w:p>
    <w:p w14:paraId="7BD05CF4" w14:textId="77777777" w:rsidR="00C50C3A" w:rsidRPr="008A3323" w:rsidRDefault="00C50C3A" w:rsidP="00C50C3A">
      <w:pPr>
        <w:shd w:val="clear" w:color="auto" w:fill="FFFFFF"/>
        <w:ind w:firstLine="567"/>
        <w:jc w:val="both"/>
        <w:rPr>
          <w:b/>
          <w:bCs/>
          <w:u w:val="single"/>
        </w:rPr>
      </w:pPr>
      <w:r w:rsidRPr="008A3323">
        <w:rPr>
          <w:bCs/>
        </w:rPr>
        <w:t xml:space="preserve">6.4. Виконання робіт </w:t>
      </w:r>
    </w:p>
    <w:p w14:paraId="038B02FE" w14:textId="77777777" w:rsidR="00C50C3A" w:rsidRPr="008A3323" w:rsidRDefault="00C50C3A" w:rsidP="00C50C3A">
      <w:pPr>
        <w:shd w:val="clear" w:color="auto" w:fill="FFFFFF"/>
        <w:ind w:firstLine="540"/>
        <w:jc w:val="both"/>
      </w:pPr>
      <w:r w:rsidRPr="008A3323">
        <w:t>6.4.1. Постачальник виконує роботи відповідно до документації Заводу виробника ліфту, будівельних норм і правил, календарним Графіком виконання робіт, якщо інше не передбачено домовленістю сторін. Послідовність виконання окремих етапів робіт, що впливають на загальну організацію праці на будмайданчику, підлягає обов'язковому погодженню з представником Покупця.</w:t>
      </w:r>
    </w:p>
    <w:p w14:paraId="06FE719D" w14:textId="77777777" w:rsidR="00C50C3A" w:rsidRPr="008A3323" w:rsidRDefault="00C50C3A" w:rsidP="00C50C3A">
      <w:pPr>
        <w:shd w:val="clear" w:color="auto" w:fill="FFFFFF"/>
        <w:ind w:firstLine="540"/>
        <w:jc w:val="both"/>
      </w:pPr>
      <w:r w:rsidRPr="008A3323">
        <w:t>6.4.2. Постачальник приступає до виконання робіт згідно з умовами Графіка виконання робіт, якщо інше не передбачено домовленістю сторін.</w:t>
      </w:r>
    </w:p>
    <w:p w14:paraId="002D0657" w14:textId="6FE977FE" w:rsidR="00C50C3A" w:rsidRPr="008A3323" w:rsidRDefault="00C50C3A" w:rsidP="00C50C3A">
      <w:pPr>
        <w:shd w:val="clear" w:color="auto" w:fill="FFFFFF"/>
        <w:ind w:firstLine="567"/>
        <w:jc w:val="both"/>
        <w:rPr>
          <w:b/>
        </w:rPr>
      </w:pPr>
      <w:r w:rsidRPr="008A3323">
        <w:rPr>
          <w:bCs/>
        </w:rPr>
        <w:t>6.4.</w:t>
      </w:r>
      <w:r w:rsidR="008A3323" w:rsidRPr="008A3323">
        <w:rPr>
          <w:bCs/>
        </w:rPr>
        <w:t>3</w:t>
      </w:r>
      <w:r w:rsidRPr="008A3323">
        <w:rPr>
          <w:bCs/>
        </w:rPr>
        <w:t>. Після позитивного результату процедури оцінки відповідності ліфта і отримання Постачальником відповідного підтверджувального документа (сертифіката), сторони повинні протягом двох днів від дати проведення перевірки оцінки відповідності ліфта, укласти акт технічної готовності ліфта, зразок погоджується сторонами в додатку № 3 до Договору</w:t>
      </w:r>
      <w:r w:rsidR="00D13A05" w:rsidRPr="008A3323">
        <w:rPr>
          <w:bCs/>
        </w:rPr>
        <w:t>.</w:t>
      </w:r>
    </w:p>
    <w:p w14:paraId="20E8EEAD" w14:textId="77777777" w:rsidR="00C50C3A" w:rsidRPr="008A3323" w:rsidRDefault="00C50C3A" w:rsidP="00C50C3A">
      <w:pPr>
        <w:shd w:val="clear" w:color="auto" w:fill="FFFFFF"/>
        <w:ind w:firstLine="567"/>
        <w:jc w:val="both"/>
        <w:rPr>
          <w:bCs/>
        </w:rPr>
      </w:pPr>
      <w:r w:rsidRPr="008A3323">
        <w:rPr>
          <w:bCs/>
        </w:rPr>
        <w:t xml:space="preserve">6.5. Постачальник </w:t>
      </w:r>
      <w:r w:rsidRPr="008A3323">
        <w:t xml:space="preserve">забезпечує повне, якісне і своєчасне ведення виконавчої документації (журнал виробництва робіт, </w:t>
      </w:r>
      <w:r w:rsidRPr="008A3323">
        <w:rPr>
          <w:bCs/>
        </w:rPr>
        <w:t>журнал спеціальних робіт, акти на скриті роботи, виконавчі геодезичні зйомки,  протоколи встановлених випробувань и т.п.), що передбачено діючими СНіП, ДБН, ПУБЛ і даним Договором, та за потреби надає її Покупцю в двох примірниках по мірі виконання окремих видів робіт  разом з актом виконаних робіт.</w:t>
      </w:r>
    </w:p>
    <w:p w14:paraId="2319174D" w14:textId="77777777" w:rsidR="00C50C3A" w:rsidRPr="008A3323" w:rsidRDefault="00C50C3A" w:rsidP="00C50C3A">
      <w:pPr>
        <w:shd w:val="clear" w:color="auto" w:fill="FFFFFF"/>
        <w:ind w:firstLine="567"/>
        <w:jc w:val="both"/>
      </w:pPr>
      <w:r w:rsidRPr="008A3323">
        <w:rPr>
          <w:bCs/>
        </w:rPr>
        <w:t>4.6. Постачальник забезпечує відповідність якості викона</w:t>
      </w:r>
      <w:r w:rsidR="00D13A05" w:rsidRPr="008A3323">
        <w:rPr>
          <w:bCs/>
        </w:rPr>
        <w:t>них робіт технічним умовам, зазн</w:t>
      </w:r>
      <w:r w:rsidRPr="008A3323">
        <w:rPr>
          <w:bCs/>
        </w:rPr>
        <w:t>аченим у проекті, СНіП, ПУБЛ та ДБН,</w:t>
      </w:r>
      <w:r w:rsidRPr="008A3323">
        <w:t xml:space="preserve"> відповідність якості поставлених їм будівельних матеріалів, комплектуючих виробів, конструкцій, обладнання специфікаціям, державним стандартам, технічним умовам, а також наявність самих сертифікатів, протоколів радіологічного контролю, технічних паспортів , інших документів, що посвідчують їх характеристики і якість.</w:t>
      </w:r>
    </w:p>
    <w:p w14:paraId="149F9E25" w14:textId="77777777" w:rsidR="00C50C3A" w:rsidRPr="008A3323" w:rsidRDefault="00C50C3A" w:rsidP="00C50C3A">
      <w:pPr>
        <w:shd w:val="clear" w:color="auto" w:fill="FFFFFF"/>
        <w:ind w:firstLine="567"/>
        <w:jc w:val="both"/>
      </w:pPr>
      <w:r w:rsidRPr="008A3323">
        <w:t>6.7. Для виконання робіт Постачальник залучає працівників потрібної кваліфікації і в достатній кількості, створює для них необхідні умови роботи і відпочинку на будівельному майданчику, вживає заходів для попередження порушень технологічної та виробничої дисципліни, громадського порядку. Покладає на себе відповідальність за техніку безпеки, промислову санітарію і пожежну безпеку під час виконання робіт і зобов'язується негайно повідомляти Замовнику про всі випадки порушення правил охорони праці.</w:t>
      </w:r>
    </w:p>
    <w:p w14:paraId="4A82BB9F" w14:textId="6AAD2FE6" w:rsidR="00C50C3A" w:rsidRPr="008A3323" w:rsidRDefault="00C50C3A" w:rsidP="00C50C3A">
      <w:pPr>
        <w:shd w:val="clear" w:color="auto" w:fill="FFFFFF"/>
        <w:ind w:firstLine="567"/>
        <w:jc w:val="both"/>
      </w:pPr>
      <w:r w:rsidRPr="008A3323">
        <w:t xml:space="preserve">Постачальник має право залучати для виконання робіт за договором інших осіб, залишаючись відповідальним перед Покупцем. </w:t>
      </w:r>
    </w:p>
    <w:p w14:paraId="71D5DD41" w14:textId="77777777" w:rsidR="00C50C3A" w:rsidRPr="008A3323" w:rsidRDefault="00C50C3A" w:rsidP="00C50C3A">
      <w:pPr>
        <w:shd w:val="clear" w:color="auto" w:fill="FFFFFF"/>
        <w:ind w:firstLine="567"/>
        <w:jc w:val="both"/>
      </w:pPr>
      <w:r w:rsidRPr="008A3323">
        <w:t>6.8. Здача і приймання робіт.</w:t>
      </w:r>
    </w:p>
    <w:p w14:paraId="3495F9A1" w14:textId="77777777" w:rsidR="00C50C3A" w:rsidRPr="008A3323" w:rsidRDefault="00C50C3A" w:rsidP="00C50C3A">
      <w:pPr>
        <w:shd w:val="clear" w:color="auto" w:fill="FFFFFF"/>
        <w:ind w:firstLine="567"/>
        <w:jc w:val="both"/>
      </w:pPr>
      <w:r w:rsidRPr="008A3323">
        <w:t xml:space="preserve">6.8.1. Постачальник не менше, ніж за 5 (п'ять) робочих днів повідомляє Покупця про готовність до прийому-передачі виконаних робіт (етапу робіт), в тому числі: роботи з монтажу Обладнання на Об’єкті, пусконалагоджувальні роботи, первинний огляд Обладнання компетентною особою за рахунок Замовника для цілей державної реєстрації /введення в експлуатацію Обладнання.   </w:t>
      </w:r>
    </w:p>
    <w:p w14:paraId="7896686E" w14:textId="77777777" w:rsidR="00C50C3A" w:rsidRPr="008A3323" w:rsidRDefault="00C50C3A" w:rsidP="00C50C3A">
      <w:pPr>
        <w:shd w:val="clear" w:color="auto" w:fill="FFFFFF"/>
        <w:ind w:firstLine="567"/>
        <w:jc w:val="both"/>
      </w:pPr>
      <w:r w:rsidRPr="008A3323">
        <w:t>6.8.2. Акти приймання виконаних робіт в частині фізично виконаних обсягів готує Постачальник і передає для підписання Покупцю.</w:t>
      </w:r>
    </w:p>
    <w:p w14:paraId="3D314716" w14:textId="77777777" w:rsidR="00C50C3A" w:rsidRPr="008A3323" w:rsidRDefault="00C50C3A" w:rsidP="00C50C3A">
      <w:pPr>
        <w:shd w:val="clear" w:color="auto" w:fill="FFFFFF"/>
        <w:ind w:firstLine="567"/>
        <w:jc w:val="both"/>
      </w:pPr>
      <w:r w:rsidRPr="008A3323">
        <w:t>6.8.3.  Роботи вважаються виконаними, а товар поставлений  після підписання Сторонами Акту приймання – передачі</w:t>
      </w:r>
    </w:p>
    <w:p w14:paraId="2680EC0A" w14:textId="77777777" w:rsidR="00C50C3A" w:rsidRPr="008A3323" w:rsidRDefault="00C50C3A" w:rsidP="00C50C3A">
      <w:pPr>
        <w:shd w:val="clear" w:color="auto" w:fill="FFFFFF"/>
        <w:ind w:firstLine="567"/>
        <w:jc w:val="both"/>
      </w:pPr>
      <w:r w:rsidRPr="008A3323">
        <w:lastRenderedPageBreak/>
        <w:t>6.8.4 При виявленні в процесі здачі-приймання робіт недоробок, складається окремий дефектний акт з визначенням термінів їх усунення.  Виявлені в процесі приймання неякісні роботи підлягають виправленню Постачальником за його рахунок. Роботи, виконані з недоробками, не оплачуються до усунення недоробок.</w:t>
      </w:r>
    </w:p>
    <w:p w14:paraId="3AEBF554" w14:textId="77777777" w:rsidR="00C50C3A" w:rsidRPr="008A3323" w:rsidRDefault="00C50C3A" w:rsidP="00C50C3A">
      <w:pPr>
        <w:shd w:val="clear" w:color="auto" w:fill="FFFFFF"/>
        <w:ind w:firstLine="567"/>
        <w:jc w:val="both"/>
        <w:rPr>
          <w:bCs/>
          <w:color w:val="000000"/>
        </w:rPr>
      </w:pPr>
      <w:r w:rsidRPr="008A3323">
        <w:t xml:space="preserve">6.9. </w:t>
      </w:r>
      <w:r w:rsidRPr="008A3323">
        <w:rPr>
          <w:bCs/>
          <w:color w:val="000000"/>
        </w:rPr>
        <w:t>Якщо в ході виконання, при здачі-прийманні робіт, або протягом гарантійного терміну буде виявлено використання Постачальником матеріалів, виробів, обладнання, що не відповідають вимогам документації (</w:t>
      </w:r>
      <w:r w:rsidRPr="008A3323">
        <w:rPr>
          <w:bCs/>
        </w:rPr>
        <w:t xml:space="preserve">СНіП, ДБН, ПУБЛ тощо) </w:t>
      </w:r>
      <w:r w:rsidRPr="008A3323">
        <w:rPr>
          <w:bCs/>
          <w:color w:val="000000"/>
        </w:rPr>
        <w:t>за якістю або комплектності, або використання не сертифікованих матеріалів і виробів, якщо законом передбачена їх обов'язкова сертифікація , Замовник може вимагати від Постачальника  на свій розсуд: - пропорційного зменшення ціни; - заміни неякісних матеріалів, обладнання, виробів за рахунок коштів Постачальником протягом строків, встановлених Замовником; - відшкодування витрат Замовника на усунення недоліків матеріалів, обладнання, виробів. При цьому Постачальник  зобов'язаний відшкодувати збитки Замовника, що виникли в зв'язку з використанням неякісних і не сертифікованих матеріалів, обладнання, виробів і сплатити штраф Замовнику в розмірі 100%, від вартості використаних для заміни матеріалів, обладнання, виробів</w:t>
      </w:r>
    </w:p>
    <w:p w14:paraId="092F6C1D" w14:textId="33BA1F22" w:rsidR="00C50C3A" w:rsidRPr="008A3323" w:rsidRDefault="00C50C3A" w:rsidP="00C50C3A">
      <w:pPr>
        <w:shd w:val="clear" w:color="auto" w:fill="FFFFFF"/>
        <w:ind w:firstLine="567"/>
        <w:jc w:val="both"/>
        <w:rPr>
          <w:bCs/>
          <w:color w:val="FF0000"/>
        </w:rPr>
      </w:pPr>
      <w:r w:rsidRPr="008A3323">
        <w:rPr>
          <w:bCs/>
          <w:color w:val="000000"/>
        </w:rPr>
        <w:t xml:space="preserve">6.10. Постачальник зобов'язується використовувати матеріали, обладнання, вироби з урахуванням норм витрат, зазначених в ДБН. Постачальник несе відповідальність за їх використання за призначенням, втрату, знищення або псування. </w:t>
      </w:r>
    </w:p>
    <w:p w14:paraId="4568C7FA" w14:textId="2D06913A" w:rsidR="00C50C3A" w:rsidRPr="008A3323" w:rsidRDefault="00C50C3A" w:rsidP="00C50C3A">
      <w:pPr>
        <w:shd w:val="clear" w:color="auto" w:fill="FFFFFF"/>
        <w:ind w:firstLine="567"/>
        <w:jc w:val="both"/>
        <w:rPr>
          <w:bCs/>
          <w:color w:val="000000"/>
        </w:rPr>
      </w:pPr>
      <w:r w:rsidRPr="008A3323">
        <w:rPr>
          <w:bCs/>
          <w:color w:val="000000"/>
        </w:rPr>
        <w:t>6.1</w:t>
      </w:r>
      <w:r w:rsidR="008A3323" w:rsidRPr="008A3323">
        <w:rPr>
          <w:bCs/>
          <w:color w:val="000000"/>
        </w:rPr>
        <w:t>1</w:t>
      </w:r>
      <w:r w:rsidRPr="008A3323">
        <w:rPr>
          <w:bCs/>
          <w:color w:val="000000"/>
        </w:rPr>
        <w:t xml:space="preserve">. Якщо після вводу в експлуатацію згідно технологічної інструкції та технічних вимог Обладнання прийде у несправність протягом гарантійного строку, або виявиться таким, що не відповідає умовам цього Договору через приховані дефекти з вини виробника Обладнання, Покупець  письмово сповіщає Постачальника заповненою рекламацією, якою повідомляє Постачальника про відповідні несправності. </w:t>
      </w:r>
    </w:p>
    <w:p w14:paraId="5FCC9C42" w14:textId="77777777" w:rsidR="00C50C3A" w:rsidRPr="008A3323" w:rsidRDefault="00C50C3A" w:rsidP="00C50C3A">
      <w:pPr>
        <w:shd w:val="clear" w:color="auto" w:fill="FFFFFF"/>
        <w:ind w:firstLine="567"/>
        <w:jc w:val="both"/>
        <w:rPr>
          <w:bCs/>
          <w:color w:val="000000"/>
        </w:rPr>
      </w:pPr>
      <w:r w:rsidRPr="008A3323">
        <w:rPr>
          <w:bCs/>
          <w:color w:val="000000"/>
        </w:rPr>
        <w:t xml:space="preserve">Постачальник зобов'язаний за власний рахунок організувати ремонт або заміну комплектуючих для повного усунення дефектів Обладнання в наступному порядку: </w:t>
      </w:r>
    </w:p>
    <w:p w14:paraId="47937308" w14:textId="77777777" w:rsidR="00C50C3A" w:rsidRPr="008A3323" w:rsidRDefault="00C50C3A" w:rsidP="00C50C3A">
      <w:pPr>
        <w:shd w:val="clear" w:color="auto" w:fill="FFFFFF"/>
        <w:ind w:firstLine="709"/>
        <w:jc w:val="both"/>
        <w:rPr>
          <w:bCs/>
          <w:color w:val="000000"/>
        </w:rPr>
      </w:pPr>
      <w:r w:rsidRPr="008A3323">
        <w:rPr>
          <w:bCs/>
          <w:color w:val="000000"/>
        </w:rPr>
        <w:t xml:space="preserve">-. протягом 14 (чотирнадцяти) календарних днів з дати одержання відповідного повідомлення проводиться заміна великовузлових компонентів Обладнання; </w:t>
      </w:r>
    </w:p>
    <w:p w14:paraId="7EB0D8B0" w14:textId="77777777" w:rsidR="00C50C3A" w:rsidRPr="008A3323" w:rsidRDefault="00C50C3A" w:rsidP="00C50C3A">
      <w:pPr>
        <w:shd w:val="clear" w:color="auto" w:fill="FFFFFF"/>
        <w:ind w:firstLine="709"/>
        <w:jc w:val="both"/>
        <w:rPr>
          <w:bCs/>
          <w:color w:val="000000"/>
        </w:rPr>
      </w:pPr>
      <w:r w:rsidRPr="008A3323">
        <w:rPr>
          <w:bCs/>
          <w:color w:val="000000"/>
        </w:rPr>
        <w:t xml:space="preserve">-. протягом 4 (чотирьох) календарних днів з дати одержання відповідного повідомлення проводиться заміна витратних (дрібновузлових) компонентів Обладнання. </w:t>
      </w:r>
    </w:p>
    <w:p w14:paraId="6175CF85" w14:textId="77777777" w:rsidR="00C50C3A" w:rsidRPr="008A3323" w:rsidRDefault="00C50C3A" w:rsidP="00C50C3A">
      <w:pPr>
        <w:ind w:leftChars="-1" w:hangingChars="1" w:hanging="2"/>
        <w:jc w:val="both"/>
        <w:textDirection w:val="btLr"/>
        <w:textAlignment w:val="top"/>
        <w:outlineLvl w:val="0"/>
        <w:rPr>
          <w:snapToGrid w:val="0"/>
          <w:color w:val="000000"/>
          <w:position w:val="-1"/>
        </w:rPr>
      </w:pPr>
    </w:p>
    <w:p w14:paraId="7FA71D9E" w14:textId="77777777" w:rsidR="00C50C3A" w:rsidRPr="008A3323" w:rsidRDefault="00C50C3A" w:rsidP="00C50C3A">
      <w:pPr>
        <w:pStyle w:val="a9"/>
        <w:ind w:left="0"/>
        <w:jc w:val="center"/>
        <w:rPr>
          <w:b/>
        </w:rPr>
      </w:pPr>
      <w:r w:rsidRPr="008A3323">
        <w:rPr>
          <w:b/>
        </w:rPr>
        <w:t xml:space="preserve">7. ПРАВА ТА ОБОВЯЗКИ СТОРІН </w:t>
      </w:r>
    </w:p>
    <w:p w14:paraId="492843B7" w14:textId="77777777" w:rsidR="00C50C3A" w:rsidRPr="008A3323" w:rsidRDefault="00C50C3A" w:rsidP="00C50C3A">
      <w:pPr>
        <w:pStyle w:val="a9"/>
        <w:ind w:left="0" w:firstLine="567"/>
        <w:jc w:val="both"/>
      </w:pPr>
      <w:r w:rsidRPr="008A3323">
        <w:t>7.1. Покупець зобов'язаний приймати поставлений Товар при належному документальному оформленні, своєчасно та в повному обсязі сплачувати за поставлений Товар, в порядку, визначеному цим Договором;</w:t>
      </w:r>
    </w:p>
    <w:p w14:paraId="28BA8D23" w14:textId="77777777" w:rsidR="00C50C3A" w:rsidRPr="008A3323" w:rsidRDefault="00C50C3A" w:rsidP="00C50C3A">
      <w:pPr>
        <w:pStyle w:val="a9"/>
        <w:ind w:left="0" w:firstLine="567"/>
        <w:jc w:val="both"/>
      </w:pPr>
      <w:r w:rsidRPr="008A3323">
        <w:t>7.2.</w:t>
      </w:r>
      <w:r w:rsidRPr="008A3323">
        <w:rPr>
          <w:spacing w:val="1"/>
        </w:rPr>
        <w:t xml:space="preserve"> Покупець має право вимагати</w:t>
      </w:r>
      <w:r w:rsidRPr="008A3323">
        <w:t xml:space="preserve">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 протягом 14 (чотирнадцяти) календарних днів з дати підписання цього Акту або в інший строк, погоджений Сторонами; </w:t>
      </w:r>
    </w:p>
    <w:p w14:paraId="17C54066" w14:textId="77777777" w:rsidR="00C50C3A" w:rsidRPr="008A3323" w:rsidRDefault="00C50C3A" w:rsidP="00C50C3A">
      <w:pPr>
        <w:pStyle w:val="a9"/>
        <w:ind w:left="0" w:firstLine="567"/>
        <w:jc w:val="both"/>
      </w:pPr>
      <w:r w:rsidRPr="008A3323">
        <w:t xml:space="preserve">7.3. </w:t>
      </w:r>
      <w:r w:rsidRPr="008A3323">
        <w:rPr>
          <w:spacing w:val="1"/>
        </w:rPr>
        <w:t>Покупець має право в</w:t>
      </w:r>
      <w:r w:rsidRPr="008A3323">
        <w:t xml:space="preserve">ідмовитись від прийняття і оплати Товару неналежної якості, якщо Постачальник не в змозі  усунути недоліки, вказані в Акті виявлених недоліків (недостачі) протягом 14 (чотирнадцяти) календарних днів або в інший строк погоджений Сторонами, а якщо Товар уже оплачений Замовником – вимагати повернення сплаченої суми від Постачальника, вказаної в п. 3.1. даного. </w:t>
      </w:r>
    </w:p>
    <w:p w14:paraId="054443E1" w14:textId="77777777" w:rsidR="00C50C3A" w:rsidRPr="008A3323" w:rsidRDefault="00C50C3A" w:rsidP="00C50C3A">
      <w:pPr>
        <w:pStyle w:val="a9"/>
        <w:ind w:left="0" w:firstLine="567"/>
        <w:jc w:val="both"/>
        <w:rPr>
          <w:spacing w:val="1"/>
        </w:rPr>
      </w:pPr>
      <w:r w:rsidRPr="008A3323">
        <w:t>7.4. Постачальник зобов'язаний забезпечити поставку товарів у строки, встановлені цим Договором;</w:t>
      </w:r>
    </w:p>
    <w:p w14:paraId="26ECB268" w14:textId="77777777" w:rsidR="00C50C3A" w:rsidRPr="008A3323" w:rsidRDefault="00C50C3A" w:rsidP="00C50C3A">
      <w:pPr>
        <w:pStyle w:val="a9"/>
        <w:ind w:left="0" w:firstLine="567"/>
        <w:jc w:val="both"/>
        <w:rPr>
          <w:spacing w:val="1"/>
        </w:rPr>
      </w:pPr>
      <w:r w:rsidRPr="008A3323">
        <w:rPr>
          <w:spacing w:val="1"/>
        </w:rPr>
        <w:t xml:space="preserve">7.5. </w:t>
      </w:r>
      <w:r w:rsidRPr="008A3323">
        <w:t>Постачальник зобов'язаний з</w:t>
      </w:r>
      <w:r w:rsidRPr="008A3323">
        <w:rPr>
          <w:spacing w:val="1"/>
        </w:rPr>
        <w:t xml:space="preserve">абезпечити поставку Товару, якість якого відповідає умовам, установленим цим Договором. </w:t>
      </w:r>
      <w:r w:rsidRPr="008A3323">
        <w:t>За свій рахунок в строк, усунути Дефекти Товару, що зазначені в Акті виявлених недоліків (недостачу), що підписаний уповноваженими представниками Сторін</w:t>
      </w:r>
      <w:r w:rsidRPr="008A3323">
        <w:rPr>
          <w:spacing w:val="1"/>
        </w:rPr>
        <w:t>;</w:t>
      </w:r>
    </w:p>
    <w:p w14:paraId="618504F0" w14:textId="77777777" w:rsidR="00C50C3A" w:rsidRPr="008A3323" w:rsidRDefault="00C50C3A" w:rsidP="00C50C3A">
      <w:pPr>
        <w:pStyle w:val="a9"/>
        <w:ind w:left="0" w:firstLine="567"/>
        <w:jc w:val="both"/>
        <w:rPr>
          <w:spacing w:val="1"/>
        </w:rPr>
      </w:pPr>
      <w:r w:rsidRPr="008A3323">
        <w:rPr>
          <w:spacing w:val="1"/>
        </w:rPr>
        <w:t>7.6.</w:t>
      </w:r>
      <w:r w:rsidRPr="008A3323">
        <w:t xml:space="preserve"> Постачальник зобов'язаний усувати виявлені недоліки поставленого Товару, здійснювати до поставку у разі виявлення недостачі, с</w:t>
      </w:r>
      <w:r w:rsidRPr="008A3323">
        <w:rPr>
          <w:spacing w:val="1"/>
        </w:rPr>
        <w:t>кладати Акти виявлених недоліків (недостачі);</w:t>
      </w:r>
    </w:p>
    <w:p w14:paraId="471B5E21" w14:textId="77777777" w:rsidR="00C50C3A" w:rsidRPr="008A3323" w:rsidRDefault="00C50C3A" w:rsidP="00C50C3A">
      <w:pPr>
        <w:tabs>
          <w:tab w:val="left" w:pos="0"/>
        </w:tabs>
        <w:ind w:firstLine="567"/>
        <w:jc w:val="both"/>
        <w:rPr>
          <w:rFonts w:eastAsia="TimesNewRomanPS-BoldMT"/>
          <w:lang w:eastAsia="uk-UA"/>
        </w:rPr>
      </w:pPr>
      <w:r w:rsidRPr="008A3323">
        <w:t>7.7. Постачальник зобов'язаний з</w:t>
      </w:r>
      <w:r w:rsidRPr="008A3323">
        <w:rPr>
          <w:color w:val="000000"/>
        </w:rPr>
        <w:t>дійснювати гарантійне обслуговування Товару протягом гарантійного терміну.</w:t>
      </w:r>
      <w:r w:rsidRPr="008A3323">
        <w:rPr>
          <w:rFonts w:eastAsia="TimesNewRomanPS-BoldMT"/>
          <w:lang w:eastAsia="uk-UA"/>
        </w:rPr>
        <w:t xml:space="preserve"> Гарантійне обслуговування та ремонт устаткування виконується з виїздом фахівця до місця розташування </w:t>
      </w:r>
      <w:r w:rsidRPr="008A3323">
        <w:rPr>
          <w:rFonts w:eastAsia="TimesNewRomanPS-BoldMT"/>
          <w:color w:val="000000"/>
          <w:lang w:eastAsia="uk-UA"/>
        </w:rPr>
        <w:t xml:space="preserve">обладнання </w:t>
      </w:r>
      <w:r w:rsidRPr="008A3323">
        <w:rPr>
          <w:rFonts w:eastAsia="TimesNewRomanPS-BoldMT"/>
          <w:lang w:eastAsia="uk-UA"/>
        </w:rPr>
        <w:t xml:space="preserve">у Покупця. При необхідності доставки до сервісного центру </w:t>
      </w:r>
      <w:r w:rsidRPr="008A3323">
        <w:rPr>
          <w:rFonts w:eastAsia="TimesNewRomanPS-BoldMT"/>
          <w:color w:val="000000"/>
          <w:lang w:eastAsia="uk-UA"/>
        </w:rPr>
        <w:t>обладнання,</w:t>
      </w:r>
      <w:r w:rsidRPr="008A3323">
        <w:rPr>
          <w:rFonts w:eastAsia="TimesNewRomanPS-BoldMT"/>
          <w:lang w:eastAsia="uk-UA"/>
        </w:rPr>
        <w:t xml:space="preserve"> яке вийшло з ладу, доставка (включаючи повернення до Покупця) виконується постачальником обладнання за його рахунок.</w:t>
      </w:r>
    </w:p>
    <w:p w14:paraId="7FF6E3E3" w14:textId="77777777" w:rsidR="00C50C3A" w:rsidRPr="008A3323" w:rsidRDefault="00C50C3A" w:rsidP="00C50C3A">
      <w:pPr>
        <w:shd w:val="clear" w:color="auto" w:fill="FFFFFF"/>
        <w:ind w:firstLine="567"/>
        <w:jc w:val="both"/>
        <w:rPr>
          <w:color w:val="000000"/>
          <w:spacing w:val="1"/>
        </w:rPr>
      </w:pPr>
      <w:r w:rsidRPr="008A3323">
        <w:rPr>
          <w:color w:val="000000"/>
          <w:spacing w:val="1"/>
        </w:rPr>
        <w:lastRenderedPageBreak/>
        <w:t xml:space="preserve">Умови гарантійного обслуговування визначаються в технічній документації на Товар та цим </w:t>
      </w:r>
      <w:r w:rsidRPr="008A3323">
        <w:rPr>
          <w:bCs/>
          <w:color w:val="000000"/>
        </w:rPr>
        <w:t>договором</w:t>
      </w:r>
      <w:r w:rsidRPr="008A3323">
        <w:rPr>
          <w:color w:val="000000"/>
          <w:spacing w:val="1"/>
        </w:rPr>
        <w:t xml:space="preserve"> </w:t>
      </w:r>
    </w:p>
    <w:p w14:paraId="114500AB" w14:textId="77777777" w:rsidR="00C50C3A" w:rsidRPr="008A3323" w:rsidRDefault="00C50C3A" w:rsidP="00C50C3A">
      <w:pPr>
        <w:jc w:val="both"/>
        <w:textDirection w:val="btLr"/>
        <w:textAlignment w:val="top"/>
        <w:outlineLvl w:val="0"/>
        <w:rPr>
          <w:snapToGrid w:val="0"/>
          <w:color w:val="000000"/>
          <w:position w:val="-1"/>
        </w:rPr>
      </w:pPr>
    </w:p>
    <w:p w14:paraId="1F374F07" w14:textId="77777777" w:rsidR="00C50C3A" w:rsidRPr="008A3323" w:rsidRDefault="00C50C3A" w:rsidP="00C50C3A">
      <w:pPr>
        <w:ind w:leftChars="-1" w:hangingChars="1" w:hanging="2"/>
        <w:jc w:val="center"/>
        <w:textDirection w:val="btLr"/>
        <w:textAlignment w:val="top"/>
        <w:outlineLvl w:val="0"/>
        <w:rPr>
          <w:b/>
          <w:snapToGrid w:val="0"/>
          <w:color w:val="000000"/>
          <w:position w:val="-1"/>
        </w:rPr>
      </w:pPr>
      <w:r w:rsidRPr="008A3323">
        <w:rPr>
          <w:b/>
          <w:snapToGrid w:val="0"/>
          <w:color w:val="000000"/>
          <w:position w:val="-1"/>
        </w:rPr>
        <w:t>8. ВІДПОВІДАЛЬНІСТЬ СТОРІН</w:t>
      </w:r>
    </w:p>
    <w:p w14:paraId="27DF8E25" w14:textId="77777777" w:rsidR="00C50C3A" w:rsidRPr="008A3323" w:rsidRDefault="00C50C3A" w:rsidP="00C50C3A">
      <w:pPr>
        <w:tabs>
          <w:tab w:val="left" w:pos="0"/>
        </w:tabs>
        <w:ind w:firstLine="567"/>
        <w:jc w:val="both"/>
        <w:textDirection w:val="btLr"/>
        <w:rPr>
          <w:snapToGrid w:val="0"/>
          <w:color w:val="000000"/>
          <w:spacing w:val="-2"/>
          <w:position w:val="-1"/>
        </w:rPr>
      </w:pPr>
      <w:r w:rsidRPr="008A3323">
        <w:rPr>
          <w:snapToGrid w:val="0"/>
          <w:position w:val="-1"/>
        </w:rPr>
        <w:t xml:space="preserve">8.1. </w:t>
      </w:r>
      <w:r w:rsidRPr="008A3323">
        <w:rPr>
          <w:snapToGrid w:val="0"/>
          <w:color w:val="000000"/>
          <w:spacing w:val="4"/>
          <w:position w:val="-1"/>
        </w:rPr>
        <w:t>В разі непостачання О</w:t>
      </w:r>
      <w:r w:rsidRPr="008A3323">
        <w:rPr>
          <w:snapToGrid w:val="0"/>
          <w:spacing w:val="-2"/>
          <w:position w:val="-1"/>
        </w:rPr>
        <w:t xml:space="preserve">бладнання </w:t>
      </w:r>
      <w:r w:rsidRPr="008A3323">
        <w:rPr>
          <w:snapToGrid w:val="0"/>
          <w:color w:val="000000"/>
          <w:spacing w:val="4"/>
          <w:position w:val="-1"/>
        </w:rPr>
        <w:t xml:space="preserve">в термін, зазначений в </w:t>
      </w:r>
      <w:r w:rsidRPr="008A3323">
        <w:rPr>
          <w:snapToGrid w:val="0"/>
          <w:spacing w:val="4"/>
          <w:position w:val="-1"/>
        </w:rPr>
        <w:t xml:space="preserve">Договорі з вини </w:t>
      </w:r>
      <w:r w:rsidRPr="008A3323">
        <w:rPr>
          <w:rFonts w:eastAsia="TimesNewRomanPS-BoldMT"/>
          <w:lang w:eastAsia="uk-UA"/>
        </w:rPr>
        <w:t>Постачальника</w:t>
      </w:r>
      <w:r w:rsidRPr="008A3323">
        <w:rPr>
          <w:snapToGrid w:val="0"/>
          <w:spacing w:val="4"/>
          <w:position w:val="-1"/>
        </w:rPr>
        <w:t xml:space="preserve">, Постачальник сплачує Покупцю пеню в розмірі </w:t>
      </w:r>
      <w:r w:rsidRPr="008A3323">
        <w:rPr>
          <w:snapToGrid w:val="0"/>
          <w:spacing w:val="2"/>
          <w:position w:val="-1"/>
        </w:rPr>
        <w:t xml:space="preserve">подвійної облікової ставки НБУ від вартості недопоставки  </w:t>
      </w:r>
      <w:r w:rsidRPr="008A3323">
        <w:rPr>
          <w:snapToGrid w:val="0"/>
          <w:color w:val="000000"/>
          <w:spacing w:val="2"/>
          <w:position w:val="-1"/>
        </w:rPr>
        <w:t>за кожний</w:t>
      </w:r>
      <w:r w:rsidRPr="008A3323">
        <w:rPr>
          <w:snapToGrid w:val="0"/>
          <w:spacing w:val="-2"/>
          <w:position w:val="-1"/>
        </w:rPr>
        <w:t xml:space="preserve"> </w:t>
      </w:r>
      <w:r w:rsidRPr="008A3323">
        <w:rPr>
          <w:snapToGrid w:val="0"/>
          <w:color w:val="000000"/>
          <w:spacing w:val="-2"/>
          <w:position w:val="-1"/>
        </w:rPr>
        <w:t>день прострочення.</w:t>
      </w:r>
      <w:r w:rsidRPr="008A3323">
        <w:rPr>
          <w:snapToGrid w:val="0"/>
          <w:spacing w:val="4"/>
          <w:position w:val="-1"/>
        </w:rPr>
        <w:t xml:space="preserve">  </w:t>
      </w:r>
    </w:p>
    <w:p w14:paraId="465CE9AC" w14:textId="77777777" w:rsidR="00C50C3A" w:rsidRPr="008A3323" w:rsidRDefault="00C50C3A" w:rsidP="00C50C3A">
      <w:pPr>
        <w:tabs>
          <w:tab w:val="left" w:pos="0"/>
        </w:tabs>
        <w:ind w:firstLine="567"/>
        <w:jc w:val="both"/>
        <w:textDirection w:val="btLr"/>
        <w:rPr>
          <w:snapToGrid w:val="0"/>
          <w:color w:val="000000"/>
          <w:position w:val="-1"/>
        </w:rPr>
      </w:pPr>
      <w:r w:rsidRPr="008A3323">
        <w:rPr>
          <w:snapToGrid w:val="0"/>
          <w:position w:val="-1"/>
        </w:rPr>
        <w:t xml:space="preserve">8.2. У разі несвоєчасної заміни або ремонту дефектного (з істотними недоліками)  і/або несправного Обладнання, Постачальник зобов’язаний сплатити Покупцю штрафні санкції у розмірі 0,1% від загальної вартості </w:t>
      </w:r>
      <w:r w:rsidRPr="008A3323">
        <w:rPr>
          <w:snapToGrid w:val="0"/>
          <w:color w:val="000000"/>
          <w:spacing w:val="2"/>
          <w:position w:val="-1"/>
        </w:rPr>
        <w:t>Договору</w:t>
      </w:r>
      <w:r w:rsidRPr="008A3323">
        <w:rPr>
          <w:snapToGrid w:val="0"/>
          <w:position w:val="-1"/>
        </w:rPr>
        <w:t xml:space="preserve"> за кожний день прострочення.</w:t>
      </w:r>
    </w:p>
    <w:p w14:paraId="757D4937" w14:textId="77777777" w:rsidR="00C50C3A" w:rsidRPr="008A3323" w:rsidRDefault="00C50C3A" w:rsidP="00C50C3A">
      <w:pPr>
        <w:spacing w:before="240"/>
        <w:ind w:leftChars="-1" w:hangingChars="1" w:hanging="2"/>
        <w:jc w:val="center"/>
        <w:textDirection w:val="btLr"/>
        <w:textAlignment w:val="top"/>
        <w:outlineLvl w:val="0"/>
        <w:rPr>
          <w:b/>
          <w:bCs/>
          <w:snapToGrid w:val="0"/>
          <w:position w:val="-1"/>
        </w:rPr>
      </w:pPr>
      <w:r w:rsidRPr="008A3323">
        <w:rPr>
          <w:b/>
          <w:bCs/>
          <w:snapToGrid w:val="0"/>
          <w:position w:val="-1"/>
        </w:rPr>
        <w:t>9. ОБСТАВИНИ НЕПЕРЕБОРНОЇ СИЛИ</w:t>
      </w:r>
    </w:p>
    <w:p w14:paraId="626ECC19" w14:textId="77777777" w:rsidR="00C50C3A" w:rsidRPr="008A3323" w:rsidRDefault="00C50C3A" w:rsidP="00C50C3A">
      <w:pPr>
        <w:jc w:val="both"/>
      </w:pPr>
      <w:r w:rsidRPr="008A3323">
        <w:rPr>
          <w:snapToGrid w:val="0"/>
          <w:position w:val="-1"/>
          <w:lang w:eastAsia="ar-SA"/>
        </w:rPr>
        <w:t xml:space="preserve">9.1. </w:t>
      </w:r>
      <w:r w:rsidRPr="008A3323">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 мажору), які безпосередньо вплинули на можливість виконання Сторонами своїх зобов’язань по цьому Договору.</w:t>
      </w:r>
    </w:p>
    <w:p w14:paraId="4F98C481" w14:textId="77777777" w:rsidR="00C50C3A" w:rsidRPr="008A3323" w:rsidRDefault="00C50C3A" w:rsidP="00C50C3A">
      <w:pPr>
        <w:jc w:val="both"/>
      </w:pPr>
      <w:r w:rsidRPr="008A3323">
        <w:t xml:space="preserve"> 2.2.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2B77882" w14:textId="77777777" w:rsidR="00C50C3A" w:rsidRPr="008A3323" w:rsidRDefault="00C50C3A" w:rsidP="00C50C3A">
      <w:pPr>
        <w:jc w:val="both"/>
      </w:pPr>
      <w:r w:rsidRPr="008A3323">
        <w:t xml:space="preserve"> 9.3.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 </w:t>
      </w:r>
    </w:p>
    <w:p w14:paraId="4396DF6E" w14:textId="77777777" w:rsidR="00C50C3A" w:rsidRPr="008A3323" w:rsidRDefault="00C50C3A" w:rsidP="00C50C3A">
      <w:pPr>
        <w:jc w:val="both"/>
      </w:pPr>
      <w:r w:rsidRPr="008A3323">
        <w:t xml:space="preserve">9.4. Сторона, яка зазнала впливу непереборної сили, зобов'язана у термін 3 (три) робочі дні повідомити іншу Сторону Договору про дію непереборної сили. </w:t>
      </w:r>
    </w:p>
    <w:p w14:paraId="0E064E63" w14:textId="77777777" w:rsidR="00C50C3A" w:rsidRPr="008A3323" w:rsidRDefault="00C50C3A" w:rsidP="00C50C3A">
      <w:pPr>
        <w:jc w:val="both"/>
      </w:pPr>
      <w:r w:rsidRPr="008A3323">
        <w:t xml:space="preserve">9.5.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 </w:t>
      </w:r>
    </w:p>
    <w:p w14:paraId="22F9F41F" w14:textId="77777777" w:rsidR="00C50C3A" w:rsidRPr="008A3323" w:rsidRDefault="00C50C3A" w:rsidP="00C50C3A">
      <w:pPr>
        <w:jc w:val="both"/>
      </w:pPr>
      <w:r w:rsidRPr="008A3323">
        <w:t xml:space="preserve">9.6.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 </w:t>
      </w:r>
    </w:p>
    <w:p w14:paraId="6A172007" w14:textId="77777777" w:rsidR="00C50C3A" w:rsidRPr="008A3323" w:rsidRDefault="00C50C3A" w:rsidP="00C50C3A">
      <w:pPr>
        <w:jc w:val="both"/>
      </w:pPr>
      <w:r w:rsidRPr="008A3323">
        <w:t xml:space="preserve">9.7.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 </w:t>
      </w:r>
    </w:p>
    <w:p w14:paraId="1434936C" w14:textId="77777777" w:rsidR="00C50C3A" w:rsidRPr="008A3323" w:rsidRDefault="00C50C3A" w:rsidP="00C50C3A">
      <w:pPr>
        <w:pStyle w:val="a9"/>
        <w:ind w:left="0" w:firstLine="567"/>
        <w:jc w:val="both"/>
        <w:textDirection w:val="btLr"/>
      </w:pPr>
      <w:r w:rsidRPr="008A3323">
        <w:t>9.8. Дія обставин непереборної сили повинна бути підтверджена відповідним документом Торгово</w:t>
      </w:r>
      <w:r w:rsidR="00044AB3" w:rsidRPr="008A3323">
        <w:t>-П</w:t>
      </w:r>
      <w:r w:rsidRPr="008A3323">
        <w:t>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w:t>
      </w:r>
      <w:r w:rsidR="00044AB3" w:rsidRPr="008A3323">
        <w:t xml:space="preserve"> </w:t>
      </w:r>
      <w:r w:rsidRPr="008A3323">
        <w:t>мажору</w:t>
      </w:r>
    </w:p>
    <w:p w14:paraId="400858C5" w14:textId="77777777" w:rsidR="00C50C3A" w:rsidRPr="008A3323" w:rsidRDefault="00C50C3A" w:rsidP="00C50C3A">
      <w:pPr>
        <w:pStyle w:val="a9"/>
        <w:ind w:left="0" w:firstLine="567"/>
        <w:jc w:val="center"/>
        <w:textDirection w:val="btLr"/>
        <w:rPr>
          <w:b/>
          <w:snapToGrid w:val="0"/>
          <w:position w:val="-1"/>
          <w:lang w:eastAsia="en-US"/>
        </w:rPr>
      </w:pPr>
      <w:r w:rsidRPr="008A3323">
        <w:rPr>
          <w:b/>
          <w:snapToGrid w:val="0"/>
          <w:position w:val="-1"/>
          <w:lang w:eastAsia="en-US"/>
        </w:rPr>
        <w:t>10.      ВИРІШЕННЯ СПОРІВ</w:t>
      </w:r>
    </w:p>
    <w:p w14:paraId="1B4262CC" w14:textId="77777777" w:rsidR="00C50C3A" w:rsidRPr="008A3323" w:rsidRDefault="00C50C3A" w:rsidP="00C50C3A">
      <w:pPr>
        <w:pStyle w:val="a9"/>
        <w:ind w:left="0" w:firstLine="567"/>
        <w:jc w:val="both"/>
        <w:textDirection w:val="btLr"/>
      </w:pPr>
      <w:r w:rsidRPr="008A3323">
        <w:rPr>
          <w:snapToGrid w:val="0"/>
          <w:position w:val="-1"/>
          <w:lang w:eastAsia="en-US"/>
        </w:rPr>
        <w:t xml:space="preserve">10.1. Усі спори, що </w:t>
      </w:r>
      <w:r w:rsidRPr="008A3323">
        <w:t>можуть виникнути за цим Договором або у зв’язку з ним, його тлумаченням, дією або припиненням дії, вирішуються Сторонами шляхом взаємних переговорів.</w:t>
      </w:r>
    </w:p>
    <w:p w14:paraId="5CD4EECB" w14:textId="77777777" w:rsidR="00C50C3A" w:rsidRPr="008A3323" w:rsidRDefault="00C50C3A" w:rsidP="00C50C3A">
      <w:pPr>
        <w:pStyle w:val="a9"/>
        <w:ind w:left="0" w:firstLine="567"/>
        <w:jc w:val="both"/>
        <w:textDirection w:val="btLr"/>
        <w:rPr>
          <w:snapToGrid w:val="0"/>
          <w:position w:val="-1"/>
          <w:lang w:eastAsia="en-US"/>
        </w:rPr>
      </w:pPr>
      <w:r w:rsidRPr="008A3323">
        <w:t>10.2. У разі недосягнення Сторонами згоди та неможливості вирішення спору шляхом взаємної домовленості, спір вирішується</w:t>
      </w:r>
      <w:r w:rsidRPr="008A3323">
        <w:rPr>
          <w:snapToGrid w:val="0"/>
          <w:position w:val="-1"/>
          <w:lang w:eastAsia="en-US"/>
        </w:rPr>
        <w:t xml:space="preserve"> в порядку, встановленому чинним законодавством України.</w:t>
      </w:r>
    </w:p>
    <w:p w14:paraId="6FD9D4E9"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jc w:val="both"/>
        <w:textDirection w:val="btLr"/>
        <w:textAlignment w:val="top"/>
        <w:outlineLvl w:val="0"/>
        <w:rPr>
          <w:snapToGrid w:val="0"/>
          <w:position w:val="-1"/>
          <w:lang w:eastAsia="en-US"/>
        </w:rPr>
      </w:pPr>
    </w:p>
    <w:p w14:paraId="12C9CF74" w14:textId="77777777" w:rsidR="00C50C3A" w:rsidRPr="008A3323" w:rsidRDefault="00C50C3A" w:rsidP="00C50C3A">
      <w:pPr>
        <w:spacing w:before="240"/>
        <w:ind w:leftChars="-1" w:hangingChars="1" w:hanging="2"/>
        <w:jc w:val="center"/>
        <w:textDirection w:val="btLr"/>
        <w:textAlignment w:val="top"/>
        <w:outlineLvl w:val="0"/>
        <w:rPr>
          <w:b/>
          <w:snapToGrid w:val="0"/>
          <w:position w:val="-1"/>
          <w:lang w:eastAsia="en-US"/>
        </w:rPr>
      </w:pPr>
      <w:r w:rsidRPr="008A3323">
        <w:rPr>
          <w:b/>
          <w:snapToGrid w:val="0"/>
          <w:position w:val="-1"/>
          <w:lang w:eastAsia="en-US"/>
        </w:rPr>
        <w:t>11. СТРОК ДІЇ ДОГОВОРУ</w:t>
      </w:r>
    </w:p>
    <w:p w14:paraId="632862B1" w14:textId="77777777" w:rsidR="00C50C3A" w:rsidRPr="008A3323" w:rsidRDefault="00C50C3A" w:rsidP="00C50C3A">
      <w:pPr>
        <w:pStyle w:val="a9"/>
        <w:ind w:left="0" w:firstLine="567"/>
        <w:jc w:val="both"/>
        <w:textDirection w:val="btLr"/>
      </w:pPr>
      <w:r w:rsidRPr="008A3323">
        <w:rPr>
          <w:bCs/>
          <w:snapToGrid w:val="0"/>
          <w:position w:val="-1"/>
        </w:rPr>
        <w:t>11.1. </w:t>
      </w:r>
      <w:r w:rsidRPr="008A3323">
        <w:rPr>
          <w:snapToGrid w:val="0"/>
          <w:position w:val="-1"/>
          <w:lang w:eastAsia="en-US"/>
        </w:rPr>
        <w:t xml:space="preserve">Договір набирає </w:t>
      </w:r>
      <w:r w:rsidRPr="008A3323">
        <w:t>чинності з дня підписання Сторонами та діє до 31.12.2024, а в частині розрахунків та гарантійних зобов’язань Постачальника Договір діє до повного виконання Сторонами своїх зобов’язань за Договором.</w:t>
      </w:r>
    </w:p>
    <w:p w14:paraId="1F5EFA11" w14:textId="77777777" w:rsidR="00C50C3A" w:rsidRPr="008A3323" w:rsidRDefault="00C50C3A" w:rsidP="00C50C3A">
      <w:pPr>
        <w:pStyle w:val="a9"/>
        <w:ind w:left="0" w:firstLine="567"/>
        <w:jc w:val="both"/>
        <w:textDirection w:val="btLr"/>
      </w:pPr>
      <w:r w:rsidRPr="008A3323">
        <w:t>11.2. Закінчення строку дії Договору не звільняє Сторони від обов’язку повного та належного виконання ними своїх зобов’язань за Договором.</w:t>
      </w:r>
    </w:p>
    <w:p w14:paraId="19AC28E2" w14:textId="77777777" w:rsidR="00C50C3A" w:rsidRPr="008A3323" w:rsidRDefault="00C50C3A" w:rsidP="00C50C3A">
      <w:pPr>
        <w:pStyle w:val="a9"/>
        <w:ind w:left="0" w:firstLine="567"/>
        <w:jc w:val="both"/>
        <w:textDirection w:val="btLr"/>
        <w:rPr>
          <w:snapToGrid w:val="0"/>
          <w:position w:val="-1"/>
        </w:rPr>
      </w:pPr>
      <w:r w:rsidRPr="008A3323">
        <w:t>11.3. Дострокове припинення даного Договору здійснюється за письмовою згодою обох Сторін за умов та в порядку, передбаченому</w:t>
      </w:r>
      <w:r w:rsidRPr="008A3323">
        <w:rPr>
          <w:snapToGrid w:val="0"/>
          <w:position w:val="-1"/>
        </w:rPr>
        <w:t xml:space="preserve"> чинним законодавством України.</w:t>
      </w:r>
    </w:p>
    <w:p w14:paraId="7CA91D3F" w14:textId="77777777" w:rsidR="00C50C3A" w:rsidRPr="008A3323" w:rsidRDefault="00C50C3A" w:rsidP="00C50C3A">
      <w:pPr>
        <w:ind w:leftChars="-1" w:hangingChars="1" w:hanging="2"/>
        <w:jc w:val="both"/>
        <w:textDirection w:val="btLr"/>
        <w:textAlignment w:val="top"/>
        <w:outlineLvl w:val="0"/>
        <w:rPr>
          <w:snapToGrid w:val="0"/>
          <w:position w:val="-1"/>
        </w:rPr>
      </w:pPr>
    </w:p>
    <w:p w14:paraId="7ED3EE19" w14:textId="77777777" w:rsidR="00C50C3A" w:rsidRPr="008A3323" w:rsidRDefault="00C50C3A" w:rsidP="00C50C3A">
      <w:pPr>
        <w:spacing w:before="240"/>
        <w:ind w:leftChars="-1" w:hangingChars="1" w:hanging="2"/>
        <w:jc w:val="center"/>
        <w:textDirection w:val="btLr"/>
        <w:textAlignment w:val="top"/>
        <w:outlineLvl w:val="0"/>
        <w:rPr>
          <w:b/>
          <w:bCs/>
          <w:snapToGrid w:val="0"/>
          <w:color w:val="339966"/>
          <w:position w:val="-1"/>
        </w:rPr>
      </w:pPr>
      <w:r w:rsidRPr="008A3323">
        <w:rPr>
          <w:b/>
          <w:bCs/>
          <w:snapToGrid w:val="0"/>
          <w:position w:val="-1"/>
        </w:rPr>
        <w:t>12. ІНШІ УМОВИ</w:t>
      </w:r>
    </w:p>
    <w:p w14:paraId="23622ACC" w14:textId="77777777" w:rsidR="00C50C3A" w:rsidRPr="008A3323" w:rsidRDefault="00C50C3A" w:rsidP="00C50C3A">
      <w:pPr>
        <w:pStyle w:val="a9"/>
        <w:ind w:left="0" w:firstLine="567"/>
        <w:jc w:val="both"/>
        <w:textDirection w:val="btLr"/>
      </w:pPr>
      <w:r w:rsidRPr="008A3323">
        <w:rPr>
          <w:snapToGrid w:val="0"/>
          <w:position w:val="-1"/>
          <w:lang w:eastAsia="en-US"/>
        </w:rPr>
        <w:t xml:space="preserve">12.1. Усі </w:t>
      </w:r>
      <w:r w:rsidRPr="008A3323">
        <w:t>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08109560" w14:textId="77777777" w:rsidR="00C50C3A" w:rsidRPr="008A3323" w:rsidRDefault="00C50C3A" w:rsidP="00C50C3A">
      <w:pPr>
        <w:pStyle w:val="a9"/>
        <w:ind w:left="0" w:firstLine="567"/>
        <w:jc w:val="both"/>
        <w:textDirection w:val="btLr"/>
      </w:pPr>
      <w:r w:rsidRPr="008A3323">
        <w:t>12.2. Усі зміни та доповнення до цього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7F3F3F5D" w14:textId="77777777" w:rsidR="00C50C3A" w:rsidRPr="008A3323" w:rsidRDefault="00C50C3A" w:rsidP="00C50C3A">
      <w:pPr>
        <w:pStyle w:val="a9"/>
        <w:ind w:left="0" w:firstLine="567"/>
        <w:jc w:val="both"/>
        <w:textDirection w:val="btLr"/>
      </w:pPr>
      <w:r w:rsidRPr="008A3323">
        <w:t xml:space="preserve">12.3. Умови Договору про закупівлю не повинні відрізнятись від змісту пропозиції переможця процедури закупівлі. </w:t>
      </w:r>
    </w:p>
    <w:p w14:paraId="386EDB88" w14:textId="77777777" w:rsidR="00C50C3A" w:rsidRPr="008A3323" w:rsidRDefault="00C50C3A" w:rsidP="00C50C3A">
      <w:pPr>
        <w:pStyle w:val="a9"/>
        <w:ind w:left="0" w:firstLine="567"/>
        <w:jc w:val="both"/>
        <w:textDirection w:val="btLr"/>
      </w:pPr>
      <w:r w:rsidRPr="008A3323">
        <w:t>12.4. Істотні умови Договору не можуть змінюватись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w:t>
      </w:r>
    </w:p>
    <w:p w14:paraId="0FE8B6EB" w14:textId="77777777" w:rsidR="00C50C3A" w:rsidRPr="008A3323" w:rsidRDefault="00C50C3A" w:rsidP="00C50C3A">
      <w:pPr>
        <w:pStyle w:val="a9"/>
        <w:ind w:left="0" w:firstLine="567"/>
        <w:jc w:val="both"/>
        <w:textDirection w:val="btLr"/>
      </w:pPr>
    </w:p>
    <w:p w14:paraId="6DBE05EC"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Chars="-1" w:hangingChars="1" w:hanging="2"/>
        <w:jc w:val="center"/>
        <w:textDirection w:val="btLr"/>
        <w:textAlignment w:val="top"/>
        <w:outlineLvl w:val="0"/>
        <w:rPr>
          <w:b/>
          <w:snapToGrid w:val="0"/>
          <w:position w:val="-1"/>
          <w:lang w:eastAsia="en-US"/>
        </w:rPr>
      </w:pPr>
      <w:r w:rsidRPr="008A3323">
        <w:rPr>
          <w:b/>
          <w:snapToGrid w:val="0"/>
          <w:position w:val="-1"/>
          <w:lang w:eastAsia="en-US"/>
        </w:rPr>
        <w:t xml:space="preserve">13. ДОДАТКИ ДО ДОГОВОРУ </w:t>
      </w:r>
    </w:p>
    <w:p w14:paraId="2DF6238D"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lang w:eastAsia="x-none"/>
        </w:rPr>
      </w:pPr>
      <w:r w:rsidRPr="008A3323">
        <w:rPr>
          <w:snapToGrid w:val="0"/>
          <w:position w:val="-1"/>
          <w:lang w:eastAsia="en-US"/>
        </w:rPr>
        <w:t>Додаток № 1 – Специфікація</w:t>
      </w:r>
      <w:r w:rsidRPr="008A3323">
        <w:rPr>
          <w:snapToGrid w:val="0"/>
          <w:position w:val="-1"/>
          <w:lang w:eastAsia="x-none"/>
        </w:rPr>
        <w:t>.</w:t>
      </w:r>
    </w:p>
    <w:p w14:paraId="56BE9297"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rPr>
          <w:snapToGrid w:val="0"/>
          <w:position w:val="-1"/>
          <w:lang w:eastAsia="en-US"/>
        </w:rPr>
      </w:pPr>
      <w:r w:rsidRPr="008A3323">
        <w:rPr>
          <w:snapToGrid w:val="0"/>
          <w:position w:val="-1"/>
          <w:lang w:eastAsia="en-US"/>
        </w:rPr>
        <w:t>Додаток № 2 - Графік виконання робіт</w:t>
      </w:r>
    </w:p>
    <w:p w14:paraId="680A97CD"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pPr>
      <w:r w:rsidRPr="008A3323">
        <w:rPr>
          <w:snapToGrid w:val="0"/>
          <w:position w:val="-1"/>
          <w:lang w:eastAsia="en-US"/>
        </w:rPr>
        <w:t>Додаток № 3 -</w:t>
      </w:r>
      <w:r w:rsidRPr="008A3323">
        <w:t xml:space="preserve"> Зразок акту технічної готовності ліфта</w:t>
      </w:r>
    </w:p>
    <w:p w14:paraId="796E715B" w14:textId="77777777" w:rsidR="00C50C3A" w:rsidRPr="008A3323" w:rsidRDefault="00C50C3A" w:rsidP="00C50C3A">
      <w:pPr>
        <w:tabs>
          <w:tab w:val="left" w:pos="720"/>
        </w:tabs>
        <w:ind w:leftChars="-1" w:right="-104" w:hangingChars="1" w:hanging="2"/>
        <w:jc w:val="center"/>
        <w:textDirection w:val="btLr"/>
        <w:textAlignment w:val="top"/>
        <w:outlineLvl w:val="0"/>
        <w:rPr>
          <w:b/>
          <w:snapToGrid w:val="0"/>
          <w:color w:val="000000"/>
          <w:position w:val="-1"/>
        </w:rPr>
      </w:pPr>
    </w:p>
    <w:p w14:paraId="1CFFA0C1"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lang w:eastAsia="x-none"/>
        </w:rPr>
      </w:pPr>
    </w:p>
    <w:p w14:paraId="15C6C6C9" w14:textId="77777777" w:rsidR="00C50C3A" w:rsidRPr="008A3323" w:rsidRDefault="00C50C3A" w:rsidP="00C50C3A">
      <w:pPr>
        <w:tabs>
          <w:tab w:val="left" w:pos="0"/>
        </w:tabs>
        <w:ind w:firstLine="567"/>
        <w:jc w:val="center"/>
        <w:rPr>
          <w:rFonts w:eastAsia="Lucida Sans Unicode"/>
          <w:b/>
          <w:lang w:eastAsia="hi-IN"/>
        </w:rPr>
      </w:pPr>
      <w:r w:rsidRPr="008A3323">
        <w:rPr>
          <w:b/>
          <w:snapToGrid w:val="0"/>
          <w:position w:val="-1"/>
        </w:rPr>
        <w:t>14. МІСЦЕЗНАХОДЖЕННЯ ТА РЕКВІЗИТИ СТОРІН</w:t>
      </w:r>
      <w:r w:rsidRPr="008A3323">
        <w:rPr>
          <w:rFonts w:eastAsia="Lucida Sans Unicode"/>
          <w:b/>
          <w:lang w:eastAsia="hi-IN"/>
        </w:rPr>
        <w:t xml:space="preserve"> </w:t>
      </w:r>
    </w:p>
    <w:tbl>
      <w:tblPr>
        <w:tblW w:w="9606" w:type="dxa"/>
        <w:tblLayout w:type="fixed"/>
        <w:tblLook w:val="04A0" w:firstRow="1" w:lastRow="0" w:firstColumn="1" w:lastColumn="0" w:noHBand="0" w:noVBand="1"/>
      </w:tblPr>
      <w:tblGrid>
        <w:gridCol w:w="4803"/>
        <w:gridCol w:w="4803"/>
      </w:tblGrid>
      <w:tr w:rsidR="00680347" w:rsidRPr="008A3323" w14:paraId="6CBBE073" w14:textId="77777777" w:rsidTr="00B73564">
        <w:trPr>
          <w:trHeight w:val="3676"/>
        </w:trPr>
        <w:tc>
          <w:tcPr>
            <w:tcW w:w="4803" w:type="dxa"/>
          </w:tcPr>
          <w:p w14:paraId="05C4C91E" w14:textId="77777777" w:rsidR="00680347" w:rsidRPr="008A3323" w:rsidRDefault="00680347" w:rsidP="00B73564">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8A3323" w14:paraId="4D217CD2" w14:textId="77777777" w:rsidTr="00B73564">
              <w:tc>
                <w:tcPr>
                  <w:tcW w:w="9639" w:type="dxa"/>
                  <w:gridSpan w:val="2"/>
                  <w:shd w:val="clear" w:color="auto" w:fill="auto"/>
                </w:tcPr>
                <w:p w14:paraId="69642AEF" w14:textId="77777777" w:rsidR="00680347" w:rsidRPr="008A3323" w:rsidRDefault="00680347" w:rsidP="00B73564">
                  <w:pPr>
                    <w:ind w:right="5035"/>
                    <w:rPr>
                      <w:b/>
                    </w:rPr>
                  </w:pPr>
                </w:p>
                <w:p w14:paraId="42D00504" w14:textId="77777777" w:rsidR="00680347" w:rsidRPr="008A3323" w:rsidRDefault="00680347" w:rsidP="00B73564">
                  <w:pPr>
                    <w:tabs>
                      <w:tab w:val="left" w:pos="0"/>
                    </w:tabs>
                    <w:ind w:right="5035"/>
                    <w:rPr>
                      <w:b/>
                    </w:rPr>
                  </w:pPr>
                  <w:r w:rsidRPr="008A3323">
                    <w:rPr>
                      <w:b/>
                    </w:rPr>
                    <w:t>КНП «Коростишівська ЦРЛ ім.Д.І.Потєхіна»</w:t>
                  </w:r>
                </w:p>
                <w:p w14:paraId="415D3D66" w14:textId="77777777" w:rsidR="00680347" w:rsidRPr="008A3323" w:rsidRDefault="00680347" w:rsidP="00B73564">
                  <w:pPr>
                    <w:tabs>
                      <w:tab w:val="left" w:pos="0"/>
                    </w:tabs>
                    <w:ind w:right="5035"/>
                    <w:rPr>
                      <w:b/>
                    </w:rPr>
                  </w:pPr>
                  <w:r w:rsidRPr="008A3323">
                    <w:rPr>
                      <w:b/>
                    </w:rPr>
                    <w:t>Коростишівської міської ради</w:t>
                  </w:r>
                </w:p>
                <w:p w14:paraId="31094ED1" w14:textId="77777777" w:rsidR="00680347" w:rsidRPr="008A3323" w:rsidRDefault="00680347" w:rsidP="00B73564">
                  <w:pPr>
                    <w:ind w:right="5035"/>
                    <w:rPr>
                      <w:b/>
                    </w:rPr>
                  </w:pPr>
                </w:p>
              </w:tc>
            </w:tr>
            <w:tr w:rsidR="00680347" w:rsidRPr="008A3323" w14:paraId="4545F6D5" w14:textId="77777777" w:rsidTr="00B73564">
              <w:trPr>
                <w:gridAfter w:val="1"/>
                <w:wAfter w:w="5137" w:type="dxa"/>
                <w:trHeight w:val="2208"/>
              </w:trPr>
              <w:tc>
                <w:tcPr>
                  <w:tcW w:w="4502" w:type="dxa"/>
                  <w:shd w:val="clear" w:color="auto" w:fill="auto"/>
                </w:tcPr>
                <w:p w14:paraId="18BE566A" w14:textId="77777777" w:rsidR="00680347" w:rsidRPr="008A3323" w:rsidRDefault="00680347" w:rsidP="00B73564">
                  <w:pPr>
                    <w:tabs>
                      <w:tab w:val="left" w:pos="0"/>
                    </w:tabs>
                  </w:pPr>
                  <w:r w:rsidRPr="008A3323">
                    <w:t>ЄДРПОУ: 01991731</w:t>
                  </w:r>
                </w:p>
                <w:p w14:paraId="5905D6FB" w14:textId="77777777" w:rsidR="00680347" w:rsidRPr="008A3323" w:rsidRDefault="00680347" w:rsidP="00B73564">
                  <w:pPr>
                    <w:tabs>
                      <w:tab w:val="left" w:pos="0"/>
                    </w:tabs>
                  </w:pPr>
                  <w:r w:rsidRPr="008A3323">
                    <w:t>Юридична адреса:12501, м.Коростишів,</w:t>
                  </w:r>
                </w:p>
                <w:p w14:paraId="5015370C" w14:textId="77777777" w:rsidR="00680347" w:rsidRPr="008A3323" w:rsidRDefault="00680347" w:rsidP="00B73564">
                  <w:pPr>
                    <w:tabs>
                      <w:tab w:val="left" w:pos="0"/>
                    </w:tabs>
                  </w:pPr>
                  <w:r w:rsidRPr="008A3323">
                    <w:t>Житомирська  обл.. вул. Героїв Небесної Сотні 58</w:t>
                  </w:r>
                </w:p>
                <w:p w14:paraId="58ED955C" w14:textId="77777777" w:rsidR="00680347" w:rsidRPr="008A3323" w:rsidRDefault="00680347" w:rsidP="00B73564">
                  <w:pPr>
                    <w:tabs>
                      <w:tab w:val="left" w:pos="0"/>
                    </w:tabs>
                  </w:pPr>
                  <w:r w:rsidRPr="008A3323">
                    <w:t>Фактична адреса: 12501, м.Коростишів,</w:t>
                  </w:r>
                </w:p>
                <w:p w14:paraId="2D87C7A2" w14:textId="77777777" w:rsidR="00680347" w:rsidRPr="008A3323" w:rsidRDefault="00680347" w:rsidP="00B73564">
                  <w:pPr>
                    <w:tabs>
                      <w:tab w:val="left" w:pos="0"/>
                    </w:tabs>
                  </w:pPr>
                  <w:r w:rsidRPr="008A3323">
                    <w:t>Житомирська  обл.. вул. Героїв Небесної Сотні 58</w:t>
                  </w:r>
                </w:p>
                <w:p w14:paraId="4D026A31" w14:textId="77777777" w:rsidR="00680347" w:rsidRPr="008A3323" w:rsidRDefault="00680347" w:rsidP="00B73564">
                  <w:pPr>
                    <w:tabs>
                      <w:tab w:val="left" w:pos="0"/>
                    </w:tabs>
                  </w:pPr>
                  <w:r w:rsidRPr="008A3323">
                    <w:t>IBAN : UA__________________________</w:t>
                  </w:r>
                </w:p>
                <w:p w14:paraId="70B0B98E" w14:textId="77777777" w:rsidR="00680347" w:rsidRPr="008A3323" w:rsidRDefault="00680347" w:rsidP="00B73564">
                  <w:pPr>
                    <w:tabs>
                      <w:tab w:val="left" w:pos="0"/>
                    </w:tabs>
                  </w:pPr>
                  <w:r w:rsidRPr="008A3323">
                    <w:t>___________________________________</w:t>
                  </w:r>
                </w:p>
                <w:p w14:paraId="46CB8208" w14:textId="77777777" w:rsidR="00680347" w:rsidRPr="008A3323" w:rsidRDefault="00680347" w:rsidP="00B73564">
                  <w:pPr>
                    <w:tabs>
                      <w:tab w:val="left" w:pos="0"/>
                    </w:tabs>
                  </w:pPr>
                  <w:r w:rsidRPr="008A3323">
                    <w:t>ІПН 019917306104  тел.(04130) 5-03-62</w:t>
                  </w:r>
                </w:p>
                <w:p w14:paraId="08485A15" w14:textId="77777777" w:rsidR="00680347" w:rsidRPr="008A3323" w:rsidRDefault="00680347" w:rsidP="00B73564">
                  <w:pPr>
                    <w:tabs>
                      <w:tab w:val="left" w:pos="0"/>
                    </w:tabs>
                    <w:rPr>
                      <w:color w:val="000000"/>
                      <w:highlight w:val="white"/>
                    </w:rPr>
                  </w:pPr>
                  <w:r w:rsidRPr="008A3323">
                    <w:t>Е</w:t>
                  </w:r>
                  <w:r w:rsidRPr="008A3323">
                    <w:rPr>
                      <w:color w:val="000000"/>
                    </w:rPr>
                    <w:t xml:space="preserve">mail: </w:t>
                  </w:r>
                  <w:hyperlink r:id="rId22">
                    <w:r w:rsidRPr="008A3323">
                      <w:rPr>
                        <w:color w:val="0000FF"/>
                        <w:u w:val="single"/>
                      </w:rPr>
                      <w:t>korom</w:t>
                    </w:r>
                  </w:hyperlink>
                  <w:hyperlink r:id="rId23">
                    <w:r w:rsidRPr="008A3323">
                      <w:rPr>
                        <w:color w:val="0000FF"/>
                        <w:highlight w:val="white"/>
                        <w:u w:val="single"/>
                      </w:rPr>
                      <w:t>crl@gmail.com</w:t>
                    </w:r>
                  </w:hyperlink>
                </w:p>
                <w:p w14:paraId="5AB47DB1" w14:textId="77777777" w:rsidR="00680347" w:rsidRPr="008A3323" w:rsidRDefault="00680347" w:rsidP="00B73564">
                  <w:pPr>
                    <w:tabs>
                      <w:tab w:val="left" w:pos="0"/>
                    </w:tabs>
                  </w:pPr>
                  <w:r w:rsidRPr="008A3323">
                    <w:t>Головний лікар</w:t>
                  </w:r>
                </w:p>
                <w:p w14:paraId="5946D3A1" w14:textId="77777777" w:rsidR="00680347" w:rsidRPr="008A3323" w:rsidRDefault="00680347" w:rsidP="00B73564">
                  <w:pPr>
                    <w:tabs>
                      <w:tab w:val="left" w:pos="0"/>
                    </w:tabs>
                  </w:pPr>
                  <w:r w:rsidRPr="008A3323">
                    <w:t>_________ Олександр Веселовський</w:t>
                  </w:r>
                </w:p>
                <w:p w14:paraId="0D31A9A6" w14:textId="77777777" w:rsidR="00680347" w:rsidRPr="008A3323" w:rsidRDefault="00680347" w:rsidP="00B73564">
                  <w:pPr>
                    <w:tabs>
                      <w:tab w:val="left" w:pos="600"/>
                    </w:tabs>
                  </w:pPr>
                  <w:r w:rsidRPr="008A3323">
                    <w:t>М.П</w:t>
                  </w:r>
                </w:p>
              </w:tc>
            </w:tr>
          </w:tbl>
          <w:p w14:paraId="281B25B1" w14:textId="77777777" w:rsidR="00680347" w:rsidRPr="008A3323" w:rsidRDefault="00680347" w:rsidP="00B73564">
            <w:pPr>
              <w:jc w:val="both"/>
            </w:pPr>
          </w:p>
        </w:tc>
        <w:tc>
          <w:tcPr>
            <w:tcW w:w="4803" w:type="dxa"/>
          </w:tcPr>
          <w:p w14:paraId="3481C8C0" w14:textId="77777777" w:rsidR="00680347" w:rsidRPr="008A3323" w:rsidRDefault="00680347" w:rsidP="00B73564">
            <w:pPr>
              <w:jc w:val="center"/>
              <w:rPr>
                <w:b/>
              </w:rPr>
            </w:pPr>
            <w:r w:rsidRPr="008A3323">
              <w:rPr>
                <w:b/>
              </w:rPr>
              <w:t>«ПОСТАЧАЛЬНИК»</w:t>
            </w:r>
          </w:p>
          <w:p w14:paraId="71FF323B" w14:textId="77777777" w:rsidR="00680347" w:rsidRPr="008A3323" w:rsidRDefault="00680347" w:rsidP="00B73564">
            <w:pPr>
              <w:jc w:val="both"/>
              <w:rPr>
                <w:b/>
              </w:rPr>
            </w:pPr>
          </w:p>
          <w:p w14:paraId="66370262" w14:textId="77777777" w:rsidR="00680347" w:rsidRPr="008A3323" w:rsidRDefault="00680347" w:rsidP="00B73564">
            <w:pPr>
              <w:jc w:val="both"/>
              <w:rPr>
                <w:b/>
              </w:rPr>
            </w:pPr>
          </w:p>
          <w:p w14:paraId="67635AAB" w14:textId="77777777" w:rsidR="00680347" w:rsidRPr="008A3323" w:rsidRDefault="00680347" w:rsidP="00B73564">
            <w:pPr>
              <w:jc w:val="both"/>
              <w:rPr>
                <w:b/>
              </w:rPr>
            </w:pPr>
          </w:p>
          <w:p w14:paraId="699A2FA1" w14:textId="77777777" w:rsidR="00680347" w:rsidRPr="008A3323" w:rsidRDefault="00680347" w:rsidP="00B73564">
            <w:pPr>
              <w:jc w:val="both"/>
              <w:rPr>
                <w:b/>
              </w:rPr>
            </w:pPr>
          </w:p>
          <w:p w14:paraId="5B2227B3" w14:textId="77777777" w:rsidR="00680347" w:rsidRPr="008A3323" w:rsidRDefault="00680347" w:rsidP="00B73564">
            <w:pPr>
              <w:jc w:val="both"/>
              <w:rPr>
                <w:b/>
              </w:rPr>
            </w:pPr>
          </w:p>
          <w:p w14:paraId="4859F3AA" w14:textId="77777777" w:rsidR="00680347" w:rsidRPr="008A3323" w:rsidRDefault="00680347" w:rsidP="00B73564">
            <w:pPr>
              <w:jc w:val="both"/>
              <w:rPr>
                <w:b/>
              </w:rPr>
            </w:pPr>
          </w:p>
          <w:p w14:paraId="3DE5A157" w14:textId="77777777" w:rsidR="00680347" w:rsidRPr="008A3323" w:rsidRDefault="00680347" w:rsidP="00B73564">
            <w:pPr>
              <w:jc w:val="both"/>
            </w:pPr>
          </w:p>
          <w:p w14:paraId="2D6B659E" w14:textId="77777777" w:rsidR="00680347" w:rsidRPr="008A3323" w:rsidRDefault="00680347" w:rsidP="00B73564"/>
          <w:p w14:paraId="0C261E2A" w14:textId="77777777" w:rsidR="00680347" w:rsidRPr="008A3323" w:rsidRDefault="00680347" w:rsidP="00B73564"/>
          <w:p w14:paraId="2D5FFAD7" w14:textId="77777777" w:rsidR="00680347" w:rsidRPr="008A3323" w:rsidRDefault="00680347" w:rsidP="00B73564"/>
          <w:p w14:paraId="5626CBD1" w14:textId="77777777" w:rsidR="00680347" w:rsidRPr="008A3323" w:rsidRDefault="00680347" w:rsidP="00B73564">
            <w:pPr>
              <w:contextualSpacing/>
            </w:pPr>
          </w:p>
          <w:p w14:paraId="2965F63B" w14:textId="77777777" w:rsidR="00680347" w:rsidRPr="008A3323" w:rsidRDefault="00680347" w:rsidP="00B73564">
            <w:pPr>
              <w:contextualSpacing/>
            </w:pPr>
          </w:p>
          <w:p w14:paraId="47A3FF17" w14:textId="77777777" w:rsidR="00680347" w:rsidRPr="008A3323" w:rsidRDefault="00680347" w:rsidP="00B73564">
            <w:pPr>
              <w:contextualSpacing/>
            </w:pPr>
            <w:r w:rsidRPr="008A3323">
              <w:t>___________________</w:t>
            </w:r>
          </w:p>
          <w:p w14:paraId="797DDE08" w14:textId="77777777" w:rsidR="00680347" w:rsidRPr="008A3323" w:rsidRDefault="00680347" w:rsidP="00B73564">
            <w:r w:rsidRPr="008A3323">
              <w:t>м. п.</w:t>
            </w:r>
          </w:p>
        </w:tc>
      </w:tr>
    </w:tbl>
    <w:p w14:paraId="7E9E8C3E" w14:textId="77777777" w:rsidR="00C50C3A" w:rsidRPr="008A3323" w:rsidRDefault="00C50C3A" w:rsidP="00C50C3A">
      <w:pPr>
        <w:tabs>
          <w:tab w:val="left" w:pos="0"/>
        </w:tabs>
        <w:ind w:firstLine="567"/>
        <w:jc w:val="both"/>
        <w:rPr>
          <w:rFonts w:eastAsia="Lucida Sans Unicode"/>
          <w:lang w:eastAsia="hi-IN"/>
        </w:rPr>
      </w:pPr>
    </w:p>
    <w:p w14:paraId="46B2DEAF" w14:textId="77777777" w:rsidR="00C50C3A" w:rsidRPr="008A3323" w:rsidRDefault="00C50C3A" w:rsidP="00C50C3A">
      <w:pPr>
        <w:ind w:firstLine="567"/>
        <w:jc w:val="center"/>
        <w:rPr>
          <w:b/>
        </w:rPr>
        <w:sectPr w:rsidR="00C50C3A" w:rsidRPr="008A3323" w:rsidSect="00C50C3A">
          <w:pgSz w:w="11906" w:h="16838"/>
          <w:pgMar w:top="709" w:right="720" w:bottom="993" w:left="720" w:header="720" w:footer="720" w:gutter="0"/>
          <w:cols w:space="720"/>
          <w:docGrid w:linePitch="326"/>
        </w:sectPr>
      </w:pPr>
    </w:p>
    <w:p w14:paraId="5715B238" w14:textId="77777777" w:rsidR="00C50C3A" w:rsidRPr="002A022F" w:rsidRDefault="00C50C3A" w:rsidP="00C50C3A">
      <w:pPr>
        <w:ind w:firstLine="5954"/>
        <w:jc w:val="right"/>
        <w:rPr>
          <w:b/>
        </w:rPr>
      </w:pPr>
      <w:r w:rsidRPr="002A022F">
        <w:rPr>
          <w:b/>
        </w:rPr>
        <w:lastRenderedPageBreak/>
        <w:t>Додаток № 1</w:t>
      </w:r>
    </w:p>
    <w:p w14:paraId="7662F598" w14:textId="77777777" w:rsidR="00C50C3A" w:rsidRPr="002A022F" w:rsidRDefault="00C50C3A" w:rsidP="00C50C3A">
      <w:pPr>
        <w:shd w:val="clear" w:color="auto" w:fill="FFFFFF"/>
        <w:ind w:firstLine="567"/>
        <w:jc w:val="right"/>
        <w:rPr>
          <w:b/>
        </w:rPr>
      </w:pPr>
      <w:r w:rsidRPr="002A022F">
        <w:rPr>
          <w:b/>
        </w:rPr>
        <w:t>до Договору № ______ від __.__. 202</w:t>
      </w:r>
      <w:r w:rsidR="00680347">
        <w:rPr>
          <w:b/>
        </w:rPr>
        <w:t>4</w:t>
      </w:r>
      <w:r w:rsidRPr="002A022F">
        <w:rPr>
          <w:b/>
        </w:rPr>
        <w:t xml:space="preserve"> року</w:t>
      </w:r>
    </w:p>
    <w:p w14:paraId="4D74AD99" w14:textId="77777777" w:rsidR="00C50C3A" w:rsidRPr="002A022F" w:rsidRDefault="00C50C3A" w:rsidP="00C50C3A">
      <w:pPr>
        <w:shd w:val="clear" w:color="auto" w:fill="FFFFFF"/>
        <w:ind w:firstLine="567"/>
        <w:jc w:val="both"/>
        <w:rPr>
          <w:b/>
        </w:rPr>
      </w:pPr>
    </w:p>
    <w:p w14:paraId="10349748" w14:textId="77777777" w:rsidR="00C50C3A" w:rsidRPr="002A022F" w:rsidRDefault="00C50C3A" w:rsidP="00C50C3A">
      <w:pPr>
        <w:shd w:val="clear" w:color="auto" w:fill="FFFFFF"/>
        <w:ind w:firstLine="567"/>
        <w:jc w:val="center"/>
        <w:rPr>
          <w:b/>
        </w:rPr>
      </w:pPr>
      <w:r w:rsidRPr="002A022F">
        <w:rPr>
          <w:b/>
        </w:rPr>
        <w:t>СПЕЦИФІКАЦІЯ</w:t>
      </w:r>
    </w:p>
    <w:p w14:paraId="4C9C70AF" w14:textId="77777777" w:rsidR="00C50C3A" w:rsidRPr="002A022F" w:rsidRDefault="00C50C3A" w:rsidP="00C50C3A">
      <w:pPr>
        <w:pStyle w:val="aff7"/>
        <w:ind w:firstLine="567"/>
        <w:jc w:val="center"/>
      </w:pPr>
      <w:r w:rsidRPr="002A022F">
        <w:rPr>
          <w:b/>
        </w:rPr>
        <w:t xml:space="preserve">на закупівлю </w:t>
      </w:r>
      <w:r w:rsidRPr="002A022F">
        <w:rPr>
          <w:b/>
          <w:bCs/>
        </w:rPr>
        <w:t xml:space="preserve">товару </w:t>
      </w:r>
      <w:r w:rsidRPr="002A022F">
        <w:rPr>
          <w:b/>
          <w:noProof/>
        </w:rPr>
        <w:t xml:space="preserve">«код </w:t>
      </w:r>
      <w:r w:rsidRPr="002A022F">
        <w:rPr>
          <w:b/>
          <w:color w:val="000000"/>
          <w:shd w:val="clear" w:color="auto" w:fill="FFFFFF"/>
        </w:rPr>
        <w:t>ДК 021:2015 - 42410000-3 Підіймально-транспортувальне обладнання (Придбання ліфта з демонтажем та монтажем)</w:t>
      </w:r>
      <w:r w:rsidRPr="002A022F">
        <w:rPr>
          <w:b/>
        </w:rPr>
        <w:t>»</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2586"/>
        <w:gridCol w:w="1035"/>
        <w:gridCol w:w="1554"/>
        <w:gridCol w:w="1810"/>
        <w:gridCol w:w="2195"/>
      </w:tblGrid>
      <w:tr w:rsidR="00C50C3A" w:rsidRPr="002A022F" w14:paraId="08962EC8" w14:textId="77777777" w:rsidTr="00C50C3A">
        <w:trPr>
          <w:trHeight w:val="828"/>
        </w:trPr>
        <w:tc>
          <w:tcPr>
            <w:tcW w:w="186" w:type="pct"/>
            <w:tcBorders>
              <w:top w:val="single" w:sz="4" w:space="0" w:color="auto"/>
              <w:left w:val="single" w:sz="4" w:space="0" w:color="auto"/>
              <w:bottom w:val="single" w:sz="4" w:space="0" w:color="auto"/>
              <w:right w:val="single" w:sz="4" w:space="0" w:color="auto"/>
            </w:tcBorders>
            <w:vAlign w:val="center"/>
          </w:tcPr>
          <w:p w14:paraId="289BC703" w14:textId="77777777" w:rsidR="00C50C3A" w:rsidRPr="002A022F" w:rsidRDefault="00C50C3A" w:rsidP="00C50C3A">
            <w:pPr>
              <w:jc w:val="center"/>
              <w:rPr>
                <w:b/>
              </w:rPr>
            </w:pPr>
            <w:r w:rsidRPr="002A022F">
              <w:rPr>
                <w:b/>
              </w:rPr>
              <w:t>№</w:t>
            </w:r>
          </w:p>
          <w:p w14:paraId="7B2E84F8" w14:textId="77777777" w:rsidR="00C50C3A" w:rsidRPr="002A022F" w:rsidRDefault="00C50C3A" w:rsidP="00C50C3A">
            <w:pPr>
              <w:tabs>
                <w:tab w:val="left" w:pos="2715"/>
              </w:tabs>
              <w:jc w:val="center"/>
            </w:pPr>
            <w:r w:rsidRPr="002A022F">
              <w:rPr>
                <w:b/>
              </w:rPr>
              <w:t>з/п</w:t>
            </w:r>
          </w:p>
        </w:tc>
        <w:tc>
          <w:tcPr>
            <w:tcW w:w="1356" w:type="pct"/>
            <w:tcBorders>
              <w:top w:val="single" w:sz="4" w:space="0" w:color="auto"/>
              <w:left w:val="single" w:sz="4" w:space="0" w:color="auto"/>
              <w:bottom w:val="single" w:sz="4" w:space="0" w:color="auto"/>
              <w:right w:val="single" w:sz="4" w:space="0" w:color="auto"/>
            </w:tcBorders>
            <w:vAlign w:val="center"/>
          </w:tcPr>
          <w:p w14:paraId="42B017DA" w14:textId="77777777" w:rsidR="00C50C3A" w:rsidRPr="002A022F" w:rsidRDefault="00C50C3A" w:rsidP="00C50C3A">
            <w:pPr>
              <w:tabs>
                <w:tab w:val="left" w:pos="2715"/>
              </w:tabs>
              <w:jc w:val="center"/>
            </w:pPr>
            <w:r w:rsidRPr="002A022F">
              <w:rPr>
                <w:b/>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tcPr>
          <w:p w14:paraId="788FE67A" w14:textId="77777777" w:rsidR="00C50C3A" w:rsidRPr="002A022F" w:rsidRDefault="00C50C3A" w:rsidP="00C50C3A">
            <w:pPr>
              <w:tabs>
                <w:tab w:val="left" w:pos="2715"/>
              </w:tabs>
              <w:jc w:val="center"/>
            </w:pPr>
            <w:r w:rsidRPr="002A022F">
              <w:rPr>
                <w:b/>
              </w:rPr>
              <w:t>Од. виміру</w:t>
            </w:r>
          </w:p>
        </w:tc>
        <w:tc>
          <w:tcPr>
            <w:tcW w:w="815" w:type="pct"/>
            <w:tcBorders>
              <w:top w:val="single" w:sz="4" w:space="0" w:color="auto"/>
              <w:left w:val="single" w:sz="4" w:space="0" w:color="auto"/>
              <w:bottom w:val="single" w:sz="4" w:space="0" w:color="auto"/>
              <w:right w:val="single" w:sz="4" w:space="0" w:color="auto"/>
            </w:tcBorders>
            <w:vAlign w:val="center"/>
          </w:tcPr>
          <w:p w14:paraId="4389BFD2" w14:textId="77777777" w:rsidR="00C50C3A" w:rsidRPr="002A022F" w:rsidRDefault="00C50C3A" w:rsidP="00C50C3A">
            <w:pPr>
              <w:tabs>
                <w:tab w:val="left" w:pos="2715"/>
              </w:tabs>
              <w:jc w:val="center"/>
            </w:pPr>
            <w:r w:rsidRPr="002A022F">
              <w:rPr>
                <w:b/>
              </w:rPr>
              <w:t>Кількість</w:t>
            </w:r>
          </w:p>
        </w:tc>
        <w:tc>
          <w:tcPr>
            <w:tcW w:w="949" w:type="pct"/>
            <w:tcBorders>
              <w:top w:val="single" w:sz="4" w:space="0" w:color="auto"/>
              <w:left w:val="single" w:sz="4" w:space="0" w:color="auto"/>
              <w:bottom w:val="single" w:sz="4" w:space="0" w:color="auto"/>
              <w:right w:val="single" w:sz="4" w:space="0" w:color="auto"/>
            </w:tcBorders>
            <w:vAlign w:val="center"/>
          </w:tcPr>
          <w:p w14:paraId="1690AB8A" w14:textId="77777777" w:rsidR="00C50C3A" w:rsidRPr="002A022F" w:rsidRDefault="00C50C3A" w:rsidP="00C50C3A">
            <w:pPr>
              <w:tabs>
                <w:tab w:val="left" w:pos="2715"/>
              </w:tabs>
              <w:jc w:val="center"/>
            </w:pPr>
            <w:r w:rsidRPr="002A022F">
              <w:rPr>
                <w:b/>
              </w:rPr>
              <w:t xml:space="preserve">Ціна за одиницю, грн. з ПДВ </w:t>
            </w:r>
            <w:r w:rsidRPr="002A022F">
              <w:rPr>
                <w:b/>
                <w:bCs/>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tcPr>
          <w:p w14:paraId="47119537" w14:textId="77777777" w:rsidR="00C50C3A" w:rsidRPr="002A022F" w:rsidRDefault="00C50C3A" w:rsidP="00C50C3A">
            <w:pPr>
              <w:tabs>
                <w:tab w:val="left" w:pos="2715"/>
              </w:tabs>
              <w:jc w:val="center"/>
            </w:pPr>
            <w:r w:rsidRPr="002A022F">
              <w:rPr>
                <w:b/>
              </w:rPr>
              <w:t xml:space="preserve">Всього, грн. з ПДВ </w:t>
            </w:r>
            <w:r w:rsidRPr="002A022F">
              <w:rPr>
                <w:b/>
                <w:bCs/>
              </w:rPr>
              <w:t>(або без ПДВ – якщо учасник не є платником ПДВ)</w:t>
            </w:r>
          </w:p>
        </w:tc>
      </w:tr>
      <w:tr w:rsidR="00C50C3A" w:rsidRPr="002A022F" w14:paraId="2A9720F0" w14:textId="77777777" w:rsidTr="00C50C3A">
        <w:trPr>
          <w:trHeight w:val="248"/>
        </w:trPr>
        <w:tc>
          <w:tcPr>
            <w:tcW w:w="186" w:type="pct"/>
            <w:tcBorders>
              <w:top w:val="single" w:sz="4" w:space="0" w:color="auto"/>
              <w:left w:val="single" w:sz="4" w:space="0" w:color="auto"/>
              <w:bottom w:val="single" w:sz="4" w:space="0" w:color="auto"/>
              <w:right w:val="single" w:sz="4" w:space="0" w:color="auto"/>
            </w:tcBorders>
            <w:vAlign w:val="center"/>
          </w:tcPr>
          <w:p w14:paraId="048D734B" w14:textId="77777777" w:rsidR="00C50C3A" w:rsidRPr="002A022F" w:rsidRDefault="00C50C3A" w:rsidP="00C50C3A">
            <w:pPr>
              <w:tabs>
                <w:tab w:val="left" w:pos="2715"/>
              </w:tabs>
              <w:jc w:val="center"/>
            </w:pPr>
            <w:r w:rsidRPr="002A022F">
              <w:t>1</w:t>
            </w:r>
          </w:p>
        </w:tc>
        <w:tc>
          <w:tcPr>
            <w:tcW w:w="1356" w:type="pct"/>
            <w:tcBorders>
              <w:top w:val="single" w:sz="4" w:space="0" w:color="auto"/>
              <w:left w:val="single" w:sz="4" w:space="0" w:color="auto"/>
              <w:bottom w:val="single" w:sz="4" w:space="0" w:color="auto"/>
              <w:right w:val="single" w:sz="4" w:space="0" w:color="auto"/>
            </w:tcBorders>
            <w:vAlign w:val="center"/>
          </w:tcPr>
          <w:p w14:paraId="418CC668" w14:textId="77777777" w:rsidR="00C50C3A" w:rsidRPr="002A022F" w:rsidRDefault="00C50C3A" w:rsidP="00C50C3A">
            <w:pPr>
              <w:jc w:val="center"/>
              <w:rPr>
                <w:b/>
                <w:bCs/>
              </w:rPr>
            </w:pPr>
          </w:p>
        </w:tc>
        <w:tc>
          <w:tcPr>
            <w:tcW w:w="543" w:type="pct"/>
            <w:tcBorders>
              <w:top w:val="single" w:sz="4" w:space="0" w:color="auto"/>
              <w:left w:val="single" w:sz="4" w:space="0" w:color="auto"/>
              <w:bottom w:val="single" w:sz="4" w:space="0" w:color="auto"/>
              <w:right w:val="single" w:sz="4" w:space="0" w:color="auto"/>
            </w:tcBorders>
            <w:vAlign w:val="center"/>
          </w:tcPr>
          <w:p w14:paraId="50A46C88" w14:textId="77777777" w:rsidR="00C50C3A" w:rsidRPr="002A022F" w:rsidRDefault="00C50C3A" w:rsidP="00C50C3A">
            <w:pPr>
              <w:jc w:val="center"/>
              <w:rPr>
                <w:b/>
              </w:rPr>
            </w:pPr>
            <w:r w:rsidRPr="002A022F">
              <w:rPr>
                <w:b/>
              </w:rPr>
              <w:t>Шт.</w:t>
            </w:r>
          </w:p>
        </w:tc>
        <w:tc>
          <w:tcPr>
            <w:tcW w:w="815" w:type="pct"/>
            <w:tcBorders>
              <w:top w:val="single" w:sz="4" w:space="0" w:color="auto"/>
              <w:left w:val="single" w:sz="4" w:space="0" w:color="auto"/>
              <w:bottom w:val="single" w:sz="4" w:space="0" w:color="auto"/>
              <w:right w:val="single" w:sz="4" w:space="0" w:color="auto"/>
            </w:tcBorders>
            <w:vAlign w:val="center"/>
          </w:tcPr>
          <w:p w14:paraId="4EE474B2" w14:textId="77777777" w:rsidR="00C50C3A" w:rsidRPr="002A022F" w:rsidRDefault="00C50C3A" w:rsidP="00C50C3A">
            <w:pPr>
              <w:jc w:val="center"/>
              <w:rPr>
                <w:b/>
              </w:rPr>
            </w:pPr>
            <w:r w:rsidRPr="002A022F">
              <w:rPr>
                <w:b/>
              </w:rPr>
              <w:t>1</w:t>
            </w:r>
          </w:p>
        </w:tc>
        <w:tc>
          <w:tcPr>
            <w:tcW w:w="949" w:type="pct"/>
            <w:tcBorders>
              <w:top w:val="single" w:sz="4" w:space="0" w:color="auto"/>
              <w:left w:val="single" w:sz="4" w:space="0" w:color="auto"/>
              <w:bottom w:val="single" w:sz="4" w:space="0" w:color="auto"/>
              <w:right w:val="single" w:sz="4" w:space="0" w:color="auto"/>
            </w:tcBorders>
            <w:vAlign w:val="center"/>
          </w:tcPr>
          <w:p w14:paraId="2D5DC1F5" w14:textId="77777777" w:rsidR="00C50C3A" w:rsidRPr="002A022F" w:rsidRDefault="00C50C3A" w:rsidP="00C50C3A">
            <w:pPr>
              <w:tabs>
                <w:tab w:val="left" w:pos="2715"/>
              </w:tabs>
              <w:jc w:val="center"/>
            </w:pPr>
          </w:p>
        </w:tc>
        <w:tc>
          <w:tcPr>
            <w:tcW w:w="1151" w:type="pct"/>
            <w:tcBorders>
              <w:top w:val="single" w:sz="4" w:space="0" w:color="auto"/>
              <w:left w:val="single" w:sz="4" w:space="0" w:color="auto"/>
              <w:bottom w:val="single" w:sz="4" w:space="0" w:color="auto"/>
              <w:right w:val="single" w:sz="4" w:space="0" w:color="auto"/>
            </w:tcBorders>
            <w:vAlign w:val="center"/>
          </w:tcPr>
          <w:p w14:paraId="00E6A00F" w14:textId="77777777" w:rsidR="00C50C3A" w:rsidRPr="002A022F" w:rsidRDefault="00C50C3A" w:rsidP="00C50C3A">
            <w:pPr>
              <w:tabs>
                <w:tab w:val="left" w:pos="2715"/>
              </w:tabs>
              <w:jc w:val="center"/>
            </w:pPr>
          </w:p>
        </w:tc>
      </w:tr>
      <w:tr w:rsidR="00C50C3A" w:rsidRPr="002A022F" w14:paraId="51B8944C" w14:textId="77777777" w:rsidTr="00C50C3A">
        <w:trPr>
          <w:trHeight w:val="1111"/>
        </w:trPr>
        <w:tc>
          <w:tcPr>
            <w:tcW w:w="2900" w:type="pct"/>
            <w:gridSpan w:val="4"/>
            <w:tcBorders>
              <w:top w:val="single" w:sz="4" w:space="0" w:color="auto"/>
              <w:left w:val="single" w:sz="4" w:space="0" w:color="auto"/>
              <w:bottom w:val="single" w:sz="4" w:space="0" w:color="auto"/>
              <w:right w:val="single" w:sz="4" w:space="0" w:color="auto"/>
            </w:tcBorders>
          </w:tcPr>
          <w:p w14:paraId="02D76797" w14:textId="77777777" w:rsidR="00C50C3A" w:rsidRPr="002A022F" w:rsidRDefault="00C50C3A" w:rsidP="00C50C3A">
            <w:pPr>
              <w:jc w:val="both"/>
              <w:rPr>
                <w:b/>
              </w:rPr>
            </w:pPr>
            <w:r w:rsidRPr="002A022F">
              <w:rPr>
                <w:b/>
              </w:rPr>
              <w:t xml:space="preserve">Сума договору, грн., в тому числі ПДВ </w:t>
            </w:r>
            <w:r w:rsidRPr="002A022F">
              <w:rPr>
                <w:i/>
              </w:rPr>
              <w:t>(</w:t>
            </w:r>
            <w:r w:rsidRPr="002A022F">
              <w:rPr>
                <w:i/>
                <w:u w:val="single"/>
              </w:rPr>
              <w:t>якщо учасник не є платником ПДВ поруч з ціною має бути зазначено: «без ПДВ»</w:t>
            </w:r>
            <w:r w:rsidRPr="002A022F">
              <w:rPr>
                <w:i/>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14:paraId="1CADC704" w14:textId="77777777" w:rsidR="00C50C3A" w:rsidRPr="002A022F" w:rsidRDefault="00C50C3A" w:rsidP="00C50C3A">
            <w:pPr>
              <w:tabs>
                <w:tab w:val="left" w:pos="2715"/>
              </w:tabs>
              <w:jc w:val="center"/>
              <w:rPr>
                <w:i/>
              </w:rPr>
            </w:pPr>
            <w:r w:rsidRPr="002A022F">
              <w:rPr>
                <w:i/>
              </w:rPr>
              <w:t>(цифрами та словами)</w:t>
            </w:r>
          </w:p>
        </w:tc>
      </w:tr>
    </w:tbl>
    <w:p w14:paraId="311E0469" w14:textId="77777777" w:rsidR="00C50C3A" w:rsidRPr="002A022F" w:rsidRDefault="00C50C3A" w:rsidP="00C50C3A">
      <w:pPr>
        <w:pStyle w:val="2a"/>
        <w:tabs>
          <w:tab w:val="left" w:pos="540"/>
        </w:tabs>
        <w:spacing w:after="0" w:line="240" w:lineRule="auto"/>
        <w:ind w:left="0" w:firstLine="567"/>
        <w:jc w:val="both"/>
      </w:pPr>
    </w:p>
    <w:p w14:paraId="679BF560" w14:textId="77777777" w:rsidR="00C50C3A" w:rsidRPr="002A022F" w:rsidRDefault="00C50C3A" w:rsidP="00C50C3A">
      <w:pPr>
        <w:pStyle w:val="2a"/>
        <w:tabs>
          <w:tab w:val="left" w:pos="540"/>
        </w:tabs>
        <w:spacing w:after="0" w:line="240" w:lineRule="auto"/>
        <w:ind w:left="0" w:firstLine="567"/>
        <w:jc w:val="both"/>
      </w:pPr>
    </w:p>
    <w:p w14:paraId="65215DC8" w14:textId="77777777" w:rsidR="00C50C3A" w:rsidRPr="002A022F" w:rsidRDefault="00C50C3A" w:rsidP="00C50C3A">
      <w:pPr>
        <w:rPr>
          <w:i/>
        </w:rPr>
      </w:pPr>
    </w:p>
    <w:p w14:paraId="4C17AFCD" w14:textId="77777777" w:rsidR="00C50C3A" w:rsidRPr="002A022F" w:rsidRDefault="00C50C3A" w:rsidP="00C50C3A">
      <w:pPr>
        <w:rPr>
          <w:i/>
        </w:rPr>
      </w:pPr>
    </w:p>
    <w:p w14:paraId="43C025C3" w14:textId="77777777" w:rsidR="00C50C3A" w:rsidRPr="002A022F" w:rsidRDefault="00C50C3A" w:rsidP="00C50C3A">
      <w:pPr>
        <w:pStyle w:val="2a"/>
        <w:tabs>
          <w:tab w:val="left" w:pos="540"/>
        </w:tabs>
        <w:spacing w:after="0" w:line="240" w:lineRule="auto"/>
        <w:ind w:left="0" w:firstLine="567"/>
        <w:jc w:val="both"/>
      </w:pPr>
    </w:p>
    <w:p w14:paraId="3D757EF5" w14:textId="77777777" w:rsidR="00C50C3A" w:rsidRPr="002A022F" w:rsidRDefault="00C50C3A" w:rsidP="00C50C3A">
      <w:pPr>
        <w:tabs>
          <w:tab w:val="left" w:pos="0"/>
        </w:tabs>
        <w:ind w:firstLine="567"/>
        <w:jc w:val="center"/>
        <w:rPr>
          <w:rFonts w:eastAsia="Lucida Sans Unicode"/>
          <w:b/>
          <w:lang w:eastAsia="hi-IN"/>
        </w:rPr>
      </w:pPr>
    </w:p>
    <w:tbl>
      <w:tblPr>
        <w:tblW w:w="9606" w:type="dxa"/>
        <w:tblLayout w:type="fixed"/>
        <w:tblLook w:val="04A0" w:firstRow="1" w:lastRow="0" w:firstColumn="1" w:lastColumn="0" w:noHBand="0" w:noVBand="1"/>
      </w:tblPr>
      <w:tblGrid>
        <w:gridCol w:w="4803"/>
        <w:gridCol w:w="4803"/>
      </w:tblGrid>
      <w:tr w:rsidR="00680347" w:rsidRPr="002114D3" w14:paraId="6F9FA071" w14:textId="77777777" w:rsidTr="00B73564">
        <w:trPr>
          <w:trHeight w:val="3676"/>
        </w:trPr>
        <w:tc>
          <w:tcPr>
            <w:tcW w:w="4803" w:type="dxa"/>
          </w:tcPr>
          <w:p w14:paraId="5F946407" w14:textId="77777777" w:rsidR="00680347" w:rsidRPr="002114D3" w:rsidRDefault="00680347" w:rsidP="00B73564">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2114D3" w14:paraId="6E94FA81" w14:textId="77777777" w:rsidTr="00B73564">
              <w:tc>
                <w:tcPr>
                  <w:tcW w:w="9639" w:type="dxa"/>
                  <w:gridSpan w:val="2"/>
                  <w:shd w:val="clear" w:color="auto" w:fill="auto"/>
                </w:tcPr>
                <w:p w14:paraId="5ACE5761" w14:textId="77777777" w:rsidR="00680347" w:rsidRPr="002114D3" w:rsidRDefault="00680347" w:rsidP="00B73564">
                  <w:pPr>
                    <w:ind w:right="5035"/>
                    <w:rPr>
                      <w:b/>
                      <w:sz w:val="22"/>
                      <w:szCs w:val="22"/>
                    </w:rPr>
                  </w:pPr>
                </w:p>
                <w:p w14:paraId="38FB013A" w14:textId="77777777" w:rsidR="00680347" w:rsidRPr="002114D3" w:rsidRDefault="00680347" w:rsidP="00B73564">
                  <w:pPr>
                    <w:tabs>
                      <w:tab w:val="left" w:pos="0"/>
                    </w:tabs>
                    <w:ind w:right="5035"/>
                    <w:rPr>
                      <w:b/>
                      <w:sz w:val="22"/>
                      <w:szCs w:val="22"/>
                    </w:rPr>
                  </w:pPr>
                  <w:r w:rsidRPr="002114D3">
                    <w:rPr>
                      <w:b/>
                      <w:sz w:val="22"/>
                      <w:szCs w:val="22"/>
                    </w:rPr>
                    <w:t>КНП «Коростишівська ЦРЛ ім.Д.І.Потєхіна»</w:t>
                  </w:r>
                </w:p>
                <w:p w14:paraId="106AD182" w14:textId="77777777" w:rsidR="00680347" w:rsidRPr="002114D3" w:rsidRDefault="00680347" w:rsidP="00B73564">
                  <w:pPr>
                    <w:tabs>
                      <w:tab w:val="left" w:pos="0"/>
                    </w:tabs>
                    <w:ind w:right="5035"/>
                    <w:rPr>
                      <w:b/>
                      <w:sz w:val="22"/>
                      <w:szCs w:val="22"/>
                    </w:rPr>
                  </w:pPr>
                  <w:r w:rsidRPr="002114D3">
                    <w:rPr>
                      <w:b/>
                      <w:sz w:val="22"/>
                      <w:szCs w:val="22"/>
                    </w:rPr>
                    <w:t>Коростишівської міської ради</w:t>
                  </w:r>
                </w:p>
                <w:p w14:paraId="6CF42DFB" w14:textId="77777777" w:rsidR="00680347" w:rsidRPr="002114D3" w:rsidRDefault="00680347" w:rsidP="00B73564">
                  <w:pPr>
                    <w:ind w:right="5035"/>
                    <w:rPr>
                      <w:b/>
                      <w:sz w:val="22"/>
                      <w:szCs w:val="22"/>
                    </w:rPr>
                  </w:pPr>
                </w:p>
              </w:tc>
            </w:tr>
            <w:tr w:rsidR="00680347" w:rsidRPr="002114D3" w14:paraId="22FD2880" w14:textId="77777777" w:rsidTr="00B73564">
              <w:trPr>
                <w:gridAfter w:val="1"/>
                <w:wAfter w:w="5137" w:type="dxa"/>
                <w:trHeight w:val="2208"/>
              </w:trPr>
              <w:tc>
                <w:tcPr>
                  <w:tcW w:w="4502" w:type="dxa"/>
                  <w:shd w:val="clear" w:color="auto" w:fill="auto"/>
                </w:tcPr>
                <w:p w14:paraId="645B1EAC" w14:textId="77777777" w:rsidR="00680347" w:rsidRPr="002114D3" w:rsidRDefault="00680347" w:rsidP="00B73564">
                  <w:pPr>
                    <w:tabs>
                      <w:tab w:val="left" w:pos="0"/>
                    </w:tabs>
                    <w:rPr>
                      <w:sz w:val="22"/>
                      <w:szCs w:val="22"/>
                    </w:rPr>
                  </w:pPr>
                  <w:r w:rsidRPr="002114D3">
                    <w:rPr>
                      <w:sz w:val="22"/>
                      <w:szCs w:val="22"/>
                    </w:rPr>
                    <w:t>ЄДРПОУ: 01991731</w:t>
                  </w:r>
                </w:p>
                <w:p w14:paraId="16B49769" w14:textId="77777777" w:rsidR="00680347" w:rsidRPr="002114D3" w:rsidRDefault="00680347" w:rsidP="00B73564">
                  <w:pPr>
                    <w:tabs>
                      <w:tab w:val="left" w:pos="0"/>
                    </w:tabs>
                    <w:rPr>
                      <w:sz w:val="22"/>
                      <w:szCs w:val="22"/>
                    </w:rPr>
                  </w:pPr>
                  <w:r w:rsidRPr="002114D3">
                    <w:rPr>
                      <w:sz w:val="22"/>
                      <w:szCs w:val="22"/>
                    </w:rPr>
                    <w:t>Юридична адреса:12501, м.Коростишів,</w:t>
                  </w:r>
                </w:p>
                <w:p w14:paraId="29215257" w14:textId="77777777"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14:paraId="7E609A1C" w14:textId="77777777" w:rsidR="00680347" w:rsidRPr="002114D3" w:rsidRDefault="00680347" w:rsidP="00B73564">
                  <w:pPr>
                    <w:tabs>
                      <w:tab w:val="left" w:pos="0"/>
                    </w:tabs>
                    <w:rPr>
                      <w:sz w:val="22"/>
                      <w:szCs w:val="22"/>
                    </w:rPr>
                  </w:pPr>
                  <w:r w:rsidRPr="002114D3">
                    <w:rPr>
                      <w:sz w:val="22"/>
                      <w:szCs w:val="22"/>
                    </w:rPr>
                    <w:t>Фактична адреса: 12501, м.Коростишів,</w:t>
                  </w:r>
                </w:p>
                <w:p w14:paraId="5B052173" w14:textId="77777777"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14:paraId="6EE12D97" w14:textId="77777777" w:rsidR="00680347" w:rsidRPr="002114D3" w:rsidRDefault="00680347" w:rsidP="00B73564">
                  <w:pPr>
                    <w:tabs>
                      <w:tab w:val="left" w:pos="0"/>
                    </w:tabs>
                    <w:rPr>
                      <w:sz w:val="22"/>
                      <w:szCs w:val="22"/>
                    </w:rPr>
                  </w:pPr>
                  <w:r w:rsidRPr="002114D3">
                    <w:rPr>
                      <w:sz w:val="22"/>
                      <w:szCs w:val="22"/>
                    </w:rPr>
                    <w:t>IBAN : UA__________________________</w:t>
                  </w:r>
                </w:p>
                <w:p w14:paraId="4F9EDA83" w14:textId="77777777" w:rsidR="00680347" w:rsidRPr="002114D3" w:rsidRDefault="00680347" w:rsidP="00B73564">
                  <w:pPr>
                    <w:tabs>
                      <w:tab w:val="left" w:pos="0"/>
                    </w:tabs>
                    <w:rPr>
                      <w:sz w:val="22"/>
                      <w:szCs w:val="22"/>
                    </w:rPr>
                  </w:pPr>
                  <w:r w:rsidRPr="002114D3">
                    <w:rPr>
                      <w:sz w:val="22"/>
                      <w:szCs w:val="22"/>
                    </w:rPr>
                    <w:t>___________________________________</w:t>
                  </w:r>
                </w:p>
                <w:p w14:paraId="1C31B9B8" w14:textId="77777777" w:rsidR="00680347" w:rsidRPr="002114D3" w:rsidRDefault="00680347" w:rsidP="00B73564">
                  <w:pPr>
                    <w:tabs>
                      <w:tab w:val="left" w:pos="0"/>
                    </w:tabs>
                    <w:rPr>
                      <w:sz w:val="22"/>
                      <w:szCs w:val="22"/>
                    </w:rPr>
                  </w:pPr>
                  <w:r w:rsidRPr="002114D3">
                    <w:rPr>
                      <w:sz w:val="22"/>
                      <w:szCs w:val="22"/>
                    </w:rPr>
                    <w:t>ІПН 019917306104  тел.(04130) 5-03-62</w:t>
                  </w:r>
                </w:p>
                <w:p w14:paraId="3AAE916D" w14:textId="77777777" w:rsidR="00680347" w:rsidRPr="002114D3" w:rsidRDefault="00680347" w:rsidP="00B73564">
                  <w:pPr>
                    <w:tabs>
                      <w:tab w:val="left" w:pos="0"/>
                    </w:tabs>
                    <w:rPr>
                      <w:color w:val="000000"/>
                      <w:sz w:val="22"/>
                      <w:szCs w:val="22"/>
                      <w:highlight w:val="white"/>
                    </w:rPr>
                  </w:pPr>
                  <w:r w:rsidRPr="002114D3">
                    <w:rPr>
                      <w:sz w:val="22"/>
                      <w:szCs w:val="22"/>
                    </w:rPr>
                    <w:t>Е</w:t>
                  </w:r>
                  <w:r w:rsidRPr="002114D3">
                    <w:rPr>
                      <w:color w:val="000000"/>
                      <w:sz w:val="22"/>
                      <w:szCs w:val="22"/>
                    </w:rPr>
                    <w:t xml:space="preserve">mail: </w:t>
                  </w:r>
                  <w:hyperlink r:id="rId24">
                    <w:r w:rsidRPr="002114D3">
                      <w:rPr>
                        <w:color w:val="0000FF"/>
                        <w:sz w:val="22"/>
                        <w:szCs w:val="22"/>
                        <w:u w:val="single"/>
                      </w:rPr>
                      <w:t>korom</w:t>
                    </w:r>
                  </w:hyperlink>
                  <w:hyperlink r:id="rId25">
                    <w:r w:rsidRPr="002114D3">
                      <w:rPr>
                        <w:color w:val="0000FF"/>
                        <w:sz w:val="22"/>
                        <w:szCs w:val="22"/>
                        <w:highlight w:val="white"/>
                        <w:u w:val="single"/>
                      </w:rPr>
                      <w:t>crl@gmail.com</w:t>
                    </w:r>
                  </w:hyperlink>
                </w:p>
                <w:p w14:paraId="560DC44F" w14:textId="77777777" w:rsidR="00680347" w:rsidRPr="002114D3" w:rsidRDefault="00680347" w:rsidP="00B73564">
                  <w:pPr>
                    <w:tabs>
                      <w:tab w:val="left" w:pos="0"/>
                    </w:tabs>
                    <w:rPr>
                      <w:sz w:val="22"/>
                      <w:szCs w:val="22"/>
                    </w:rPr>
                  </w:pPr>
                  <w:r w:rsidRPr="002114D3">
                    <w:rPr>
                      <w:sz w:val="22"/>
                      <w:szCs w:val="22"/>
                    </w:rPr>
                    <w:t>Головний лікар</w:t>
                  </w:r>
                </w:p>
                <w:p w14:paraId="6930F000" w14:textId="77777777" w:rsidR="00680347" w:rsidRPr="002114D3" w:rsidRDefault="00680347" w:rsidP="00B73564">
                  <w:pPr>
                    <w:tabs>
                      <w:tab w:val="left" w:pos="0"/>
                    </w:tabs>
                    <w:rPr>
                      <w:sz w:val="22"/>
                      <w:szCs w:val="22"/>
                    </w:rPr>
                  </w:pPr>
                  <w:r w:rsidRPr="002114D3">
                    <w:rPr>
                      <w:sz w:val="22"/>
                      <w:szCs w:val="22"/>
                    </w:rPr>
                    <w:t>_________ Олександр Веселовський</w:t>
                  </w:r>
                </w:p>
                <w:p w14:paraId="15742005" w14:textId="77777777" w:rsidR="00680347" w:rsidRPr="002114D3" w:rsidRDefault="00680347" w:rsidP="00B73564">
                  <w:pPr>
                    <w:tabs>
                      <w:tab w:val="left" w:pos="600"/>
                    </w:tabs>
                    <w:rPr>
                      <w:sz w:val="22"/>
                      <w:szCs w:val="22"/>
                    </w:rPr>
                  </w:pPr>
                  <w:r w:rsidRPr="002114D3">
                    <w:rPr>
                      <w:sz w:val="22"/>
                      <w:szCs w:val="22"/>
                    </w:rPr>
                    <w:t>М.П</w:t>
                  </w:r>
                </w:p>
              </w:tc>
            </w:tr>
          </w:tbl>
          <w:p w14:paraId="65077151" w14:textId="77777777" w:rsidR="00680347" w:rsidRPr="002114D3" w:rsidRDefault="00680347" w:rsidP="00B73564">
            <w:pPr>
              <w:jc w:val="both"/>
              <w:rPr>
                <w:sz w:val="22"/>
                <w:szCs w:val="22"/>
              </w:rPr>
            </w:pPr>
          </w:p>
        </w:tc>
        <w:tc>
          <w:tcPr>
            <w:tcW w:w="4803" w:type="dxa"/>
          </w:tcPr>
          <w:p w14:paraId="699320D1" w14:textId="77777777" w:rsidR="00680347" w:rsidRPr="002114D3" w:rsidRDefault="00680347" w:rsidP="00B73564">
            <w:pPr>
              <w:jc w:val="center"/>
              <w:rPr>
                <w:b/>
                <w:sz w:val="22"/>
                <w:szCs w:val="22"/>
              </w:rPr>
            </w:pPr>
            <w:r w:rsidRPr="002114D3">
              <w:rPr>
                <w:b/>
                <w:sz w:val="22"/>
                <w:szCs w:val="22"/>
              </w:rPr>
              <w:t>«ПОСТАЧАЛЬНИК»</w:t>
            </w:r>
          </w:p>
          <w:p w14:paraId="4C5EDD73" w14:textId="77777777" w:rsidR="00680347" w:rsidRPr="002114D3" w:rsidRDefault="00680347" w:rsidP="00B73564">
            <w:pPr>
              <w:jc w:val="both"/>
              <w:rPr>
                <w:b/>
                <w:sz w:val="22"/>
                <w:szCs w:val="22"/>
              </w:rPr>
            </w:pPr>
          </w:p>
          <w:p w14:paraId="6E62515A" w14:textId="77777777" w:rsidR="00680347" w:rsidRPr="002114D3" w:rsidRDefault="00680347" w:rsidP="00B73564">
            <w:pPr>
              <w:jc w:val="both"/>
              <w:rPr>
                <w:b/>
                <w:sz w:val="22"/>
                <w:szCs w:val="22"/>
              </w:rPr>
            </w:pPr>
          </w:p>
          <w:p w14:paraId="4CD7DBF6" w14:textId="77777777" w:rsidR="00680347" w:rsidRPr="002114D3" w:rsidRDefault="00680347" w:rsidP="00B73564">
            <w:pPr>
              <w:jc w:val="both"/>
              <w:rPr>
                <w:b/>
                <w:sz w:val="22"/>
                <w:szCs w:val="22"/>
              </w:rPr>
            </w:pPr>
          </w:p>
          <w:p w14:paraId="101E465C" w14:textId="77777777" w:rsidR="00680347" w:rsidRPr="002114D3" w:rsidRDefault="00680347" w:rsidP="00B73564">
            <w:pPr>
              <w:jc w:val="both"/>
              <w:rPr>
                <w:b/>
                <w:sz w:val="22"/>
                <w:szCs w:val="22"/>
              </w:rPr>
            </w:pPr>
          </w:p>
          <w:p w14:paraId="747DF0AA" w14:textId="77777777" w:rsidR="00680347" w:rsidRPr="002114D3" w:rsidRDefault="00680347" w:rsidP="00B73564">
            <w:pPr>
              <w:jc w:val="both"/>
              <w:rPr>
                <w:b/>
                <w:sz w:val="22"/>
                <w:szCs w:val="22"/>
              </w:rPr>
            </w:pPr>
          </w:p>
          <w:p w14:paraId="1E86A145" w14:textId="77777777" w:rsidR="00680347" w:rsidRPr="002114D3" w:rsidRDefault="00680347" w:rsidP="00B73564">
            <w:pPr>
              <w:jc w:val="both"/>
              <w:rPr>
                <w:b/>
                <w:sz w:val="22"/>
                <w:szCs w:val="22"/>
              </w:rPr>
            </w:pPr>
          </w:p>
          <w:p w14:paraId="2DE5A31E" w14:textId="77777777" w:rsidR="00680347" w:rsidRPr="002114D3" w:rsidRDefault="00680347" w:rsidP="00B73564">
            <w:pPr>
              <w:jc w:val="both"/>
              <w:rPr>
                <w:sz w:val="22"/>
                <w:szCs w:val="22"/>
              </w:rPr>
            </w:pPr>
          </w:p>
          <w:p w14:paraId="5DAF8193" w14:textId="77777777" w:rsidR="00680347" w:rsidRPr="002114D3" w:rsidRDefault="00680347" w:rsidP="00B73564">
            <w:pPr>
              <w:rPr>
                <w:sz w:val="22"/>
                <w:szCs w:val="22"/>
              </w:rPr>
            </w:pPr>
          </w:p>
          <w:p w14:paraId="310ACFC7" w14:textId="77777777" w:rsidR="00680347" w:rsidRPr="002114D3" w:rsidRDefault="00680347" w:rsidP="00B73564">
            <w:pPr>
              <w:rPr>
                <w:sz w:val="22"/>
                <w:szCs w:val="22"/>
              </w:rPr>
            </w:pPr>
          </w:p>
          <w:p w14:paraId="06D1C3F0" w14:textId="77777777" w:rsidR="00680347" w:rsidRPr="002114D3" w:rsidRDefault="00680347" w:rsidP="00B73564">
            <w:pPr>
              <w:rPr>
                <w:sz w:val="22"/>
                <w:szCs w:val="22"/>
              </w:rPr>
            </w:pPr>
          </w:p>
          <w:p w14:paraId="38567BF8" w14:textId="77777777" w:rsidR="00680347" w:rsidRPr="002114D3" w:rsidRDefault="00680347" w:rsidP="00B73564">
            <w:pPr>
              <w:contextualSpacing/>
              <w:rPr>
                <w:sz w:val="22"/>
                <w:szCs w:val="22"/>
              </w:rPr>
            </w:pPr>
          </w:p>
          <w:p w14:paraId="68DEB242" w14:textId="77777777" w:rsidR="00680347" w:rsidRPr="002114D3" w:rsidRDefault="00680347" w:rsidP="00B73564">
            <w:pPr>
              <w:contextualSpacing/>
              <w:rPr>
                <w:sz w:val="22"/>
                <w:szCs w:val="22"/>
              </w:rPr>
            </w:pPr>
          </w:p>
          <w:p w14:paraId="42696DA9" w14:textId="77777777" w:rsidR="00680347" w:rsidRPr="002114D3" w:rsidRDefault="00680347" w:rsidP="00B73564">
            <w:pPr>
              <w:contextualSpacing/>
              <w:rPr>
                <w:sz w:val="22"/>
                <w:szCs w:val="22"/>
              </w:rPr>
            </w:pPr>
            <w:r w:rsidRPr="002114D3">
              <w:rPr>
                <w:sz w:val="22"/>
                <w:szCs w:val="22"/>
              </w:rPr>
              <w:t>___________________</w:t>
            </w:r>
          </w:p>
          <w:p w14:paraId="61A0C482" w14:textId="77777777" w:rsidR="00680347" w:rsidRPr="002114D3" w:rsidRDefault="00680347" w:rsidP="00B73564">
            <w:pPr>
              <w:rPr>
                <w:sz w:val="22"/>
                <w:szCs w:val="22"/>
              </w:rPr>
            </w:pPr>
            <w:r w:rsidRPr="002114D3">
              <w:rPr>
                <w:sz w:val="22"/>
                <w:szCs w:val="22"/>
              </w:rPr>
              <w:t>м. п.</w:t>
            </w:r>
          </w:p>
        </w:tc>
      </w:tr>
    </w:tbl>
    <w:p w14:paraId="59DAFA7F" w14:textId="77777777" w:rsidR="00C50C3A" w:rsidRDefault="00C50C3A" w:rsidP="00C50C3A">
      <w:pPr>
        <w:ind w:firstLine="540"/>
        <w:jc w:val="center"/>
        <w:rPr>
          <w:b/>
          <w:bCs/>
        </w:rPr>
      </w:pPr>
    </w:p>
    <w:p w14:paraId="40C8C642" w14:textId="77777777" w:rsidR="00C50C3A" w:rsidRPr="002A022F" w:rsidRDefault="00C50C3A" w:rsidP="00C50C3A">
      <w:pPr>
        <w:ind w:firstLine="5954"/>
        <w:jc w:val="right"/>
        <w:rPr>
          <w:b/>
        </w:rPr>
      </w:pPr>
      <w:r>
        <w:rPr>
          <w:b/>
          <w:bCs/>
        </w:rPr>
        <w:br w:type="page"/>
      </w:r>
      <w:r w:rsidRPr="002A022F">
        <w:rPr>
          <w:b/>
        </w:rPr>
        <w:lastRenderedPageBreak/>
        <w:t xml:space="preserve">Додаток № </w:t>
      </w:r>
      <w:r>
        <w:rPr>
          <w:b/>
        </w:rPr>
        <w:t>2</w:t>
      </w:r>
    </w:p>
    <w:p w14:paraId="716AAFEF" w14:textId="77777777" w:rsidR="00C50C3A" w:rsidRDefault="00C50C3A" w:rsidP="00C50C3A">
      <w:pPr>
        <w:shd w:val="clear" w:color="auto" w:fill="FFFFFF"/>
        <w:ind w:firstLine="567"/>
        <w:jc w:val="right"/>
        <w:rPr>
          <w:b/>
        </w:rPr>
      </w:pPr>
      <w:r w:rsidRPr="002A022F">
        <w:rPr>
          <w:b/>
        </w:rPr>
        <w:t>до Договору № ______ від __</w:t>
      </w:r>
      <w:r>
        <w:rPr>
          <w:b/>
        </w:rPr>
        <w:t>____</w:t>
      </w:r>
      <w:r w:rsidRPr="002A022F">
        <w:rPr>
          <w:b/>
        </w:rPr>
        <w:t>__. 202</w:t>
      </w:r>
      <w:r w:rsidR="00680347">
        <w:rPr>
          <w:b/>
        </w:rPr>
        <w:t>4</w:t>
      </w:r>
      <w:r w:rsidRPr="002A022F">
        <w:rPr>
          <w:b/>
        </w:rPr>
        <w:t xml:space="preserve"> року</w:t>
      </w:r>
    </w:p>
    <w:p w14:paraId="24EC5B7D" w14:textId="77777777" w:rsidR="00C50C3A" w:rsidRPr="002A022F" w:rsidRDefault="00C50C3A" w:rsidP="00C50C3A">
      <w:pPr>
        <w:shd w:val="clear" w:color="auto" w:fill="FFFFFF"/>
        <w:ind w:firstLine="567"/>
        <w:jc w:val="right"/>
        <w:rPr>
          <w:b/>
        </w:rPr>
      </w:pPr>
      <w:r>
        <w:rPr>
          <w:b/>
        </w:rPr>
        <w:t>ЗРАЗОК</w:t>
      </w:r>
    </w:p>
    <w:p w14:paraId="1A7E8109" w14:textId="77777777" w:rsidR="00C50C3A" w:rsidRPr="002A022F" w:rsidRDefault="00C50C3A" w:rsidP="00C50C3A">
      <w:pPr>
        <w:ind w:firstLine="540"/>
        <w:jc w:val="center"/>
        <w:rPr>
          <w:b/>
          <w:bCs/>
        </w:rPr>
      </w:pPr>
    </w:p>
    <w:p w14:paraId="0228F9B6" w14:textId="77777777" w:rsidR="00C50C3A" w:rsidRPr="002A022F" w:rsidRDefault="00C50C3A" w:rsidP="00C50C3A">
      <w:pPr>
        <w:ind w:firstLine="540"/>
        <w:jc w:val="center"/>
        <w:rPr>
          <w:b/>
          <w:bCs/>
        </w:rPr>
      </w:pPr>
      <w:r w:rsidRPr="002A022F">
        <w:rPr>
          <w:b/>
          <w:bCs/>
        </w:rPr>
        <w:t>ГРАФІК ВИКОНАННЯ РОБІТ</w:t>
      </w:r>
    </w:p>
    <w:p w14:paraId="79005A82" w14:textId="77777777" w:rsidR="00C50C3A" w:rsidRPr="002A022F" w:rsidRDefault="00C50C3A" w:rsidP="00C50C3A">
      <w:pPr>
        <w:ind w:firstLine="540"/>
        <w:jc w:val="center"/>
      </w:pPr>
      <w:r w:rsidRPr="002A022F">
        <w:t>по Об’єкту, що розташований за адресою:</w:t>
      </w:r>
      <w:r w:rsidRPr="002A022F">
        <w:rPr>
          <w:lang w:eastAsia="ar-SA"/>
        </w:rPr>
        <w:t xml:space="preserve">м. </w:t>
      </w:r>
    </w:p>
    <w:p w14:paraId="1D9D318E" w14:textId="77777777" w:rsidR="00C50C3A" w:rsidRPr="002A022F" w:rsidRDefault="00C50C3A" w:rsidP="00C50C3A">
      <w:pPr>
        <w:ind w:firstLine="54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01"/>
        <w:gridCol w:w="5198"/>
      </w:tblGrid>
      <w:tr w:rsidR="00C50C3A" w:rsidRPr="002A022F" w14:paraId="13B99FAB" w14:textId="77777777" w:rsidTr="00C50C3A">
        <w:tc>
          <w:tcPr>
            <w:tcW w:w="560" w:type="dxa"/>
            <w:shd w:val="clear" w:color="auto" w:fill="auto"/>
          </w:tcPr>
          <w:p w14:paraId="3282D699" w14:textId="77777777" w:rsidR="00C50C3A" w:rsidRPr="002A022F" w:rsidRDefault="00C50C3A" w:rsidP="00C50C3A">
            <w:pPr>
              <w:pStyle w:val="aff0"/>
              <w:tabs>
                <w:tab w:val="right" w:pos="2977"/>
              </w:tabs>
              <w:spacing w:after="0"/>
              <w:jc w:val="center"/>
            </w:pPr>
            <w:r w:rsidRPr="002A022F">
              <w:t>№ з.п.</w:t>
            </w:r>
          </w:p>
        </w:tc>
        <w:tc>
          <w:tcPr>
            <w:tcW w:w="3801" w:type="dxa"/>
            <w:shd w:val="clear" w:color="auto" w:fill="auto"/>
          </w:tcPr>
          <w:p w14:paraId="606F8665" w14:textId="77777777" w:rsidR="00C50C3A" w:rsidRPr="002A022F" w:rsidRDefault="00C50C3A" w:rsidP="00C50C3A">
            <w:pPr>
              <w:pStyle w:val="aff0"/>
              <w:tabs>
                <w:tab w:val="right" w:pos="2977"/>
              </w:tabs>
              <w:spacing w:after="0"/>
              <w:jc w:val="center"/>
            </w:pPr>
            <w:r w:rsidRPr="002A022F">
              <w:t>Найменування робіт/етапи робіт</w:t>
            </w:r>
          </w:p>
        </w:tc>
        <w:tc>
          <w:tcPr>
            <w:tcW w:w="5198" w:type="dxa"/>
            <w:shd w:val="clear" w:color="auto" w:fill="auto"/>
          </w:tcPr>
          <w:p w14:paraId="3183B03A" w14:textId="77777777" w:rsidR="00C50C3A" w:rsidRPr="002A022F" w:rsidRDefault="00C50C3A" w:rsidP="00C50C3A">
            <w:pPr>
              <w:pStyle w:val="aff0"/>
              <w:tabs>
                <w:tab w:val="right" w:pos="2977"/>
              </w:tabs>
              <w:spacing w:after="0"/>
              <w:jc w:val="center"/>
            </w:pPr>
            <w:r w:rsidRPr="002A022F">
              <w:t xml:space="preserve">Дата </w:t>
            </w:r>
          </w:p>
          <w:p w14:paraId="240C6B40" w14:textId="77777777" w:rsidR="00C50C3A" w:rsidRPr="002A022F" w:rsidRDefault="00C50C3A" w:rsidP="00C50C3A">
            <w:pPr>
              <w:pStyle w:val="aff0"/>
              <w:tabs>
                <w:tab w:val="right" w:pos="2977"/>
              </w:tabs>
              <w:spacing w:after="0"/>
              <w:jc w:val="center"/>
            </w:pPr>
            <w:r w:rsidRPr="002A022F">
              <w:t xml:space="preserve">настання події  </w:t>
            </w:r>
          </w:p>
          <w:p w14:paraId="0B7B4959" w14:textId="77777777" w:rsidR="00C50C3A" w:rsidRPr="002A022F" w:rsidRDefault="00C50C3A" w:rsidP="00C50C3A">
            <w:pPr>
              <w:pStyle w:val="aff0"/>
              <w:tabs>
                <w:tab w:val="right" w:pos="2977"/>
              </w:tabs>
              <w:spacing w:after="0"/>
              <w:jc w:val="center"/>
            </w:pPr>
            <w:r w:rsidRPr="002A022F">
              <w:t>/умова  настання події</w:t>
            </w:r>
          </w:p>
        </w:tc>
      </w:tr>
      <w:tr w:rsidR="00C50C3A" w:rsidRPr="002A022F" w14:paraId="600478B7" w14:textId="77777777" w:rsidTr="00C50C3A">
        <w:tc>
          <w:tcPr>
            <w:tcW w:w="560" w:type="dxa"/>
            <w:shd w:val="clear" w:color="auto" w:fill="auto"/>
          </w:tcPr>
          <w:p w14:paraId="532F2FC6" w14:textId="77777777" w:rsidR="00C50C3A" w:rsidRPr="002A022F" w:rsidRDefault="00C50C3A" w:rsidP="00C50C3A">
            <w:pPr>
              <w:pStyle w:val="aff0"/>
              <w:tabs>
                <w:tab w:val="right" w:pos="2977"/>
              </w:tabs>
              <w:spacing w:after="0"/>
              <w:jc w:val="center"/>
            </w:pPr>
            <w:r w:rsidRPr="002A022F">
              <w:t>1</w:t>
            </w:r>
          </w:p>
        </w:tc>
        <w:tc>
          <w:tcPr>
            <w:tcW w:w="3801" w:type="dxa"/>
            <w:shd w:val="clear" w:color="auto" w:fill="auto"/>
            <w:vAlign w:val="center"/>
          </w:tcPr>
          <w:p w14:paraId="544891CD" w14:textId="77777777" w:rsidR="00C50C3A" w:rsidRPr="002A022F" w:rsidRDefault="00C50C3A" w:rsidP="00C50C3A">
            <w:pPr>
              <w:pStyle w:val="aff0"/>
              <w:tabs>
                <w:tab w:val="right" w:pos="2977"/>
              </w:tabs>
              <w:spacing w:after="0"/>
            </w:pPr>
          </w:p>
        </w:tc>
        <w:tc>
          <w:tcPr>
            <w:tcW w:w="5198" w:type="dxa"/>
            <w:shd w:val="clear" w:color="auto" w:fill="auto"/>
          </w:tcPr>
          <w:p w14:paraId="7F0E3B43" w14:textId="77777777" w:rsidR="00C50C3A" w:rsidRPr="002A022F" w:rsidRDefault="00C50C3A" w:rsidP="00C50C3A">
            <w:pPr>
              <w:pStyle w:val="aff0"/>
              <w:tabs>
                <w:tab w:val="right" w:pos="2977"/>
              </w:tabs>
              <w:spacing w:after="0"/>
            </w:pPr>
          </w:p>
        </w:tc>
      </w:tr>
      <w:tr w:rsidR="00C50C3A" w:rsidRPr="002A022F" w14:paraId="06D93520" w14:textId="77777777" w:rsidTr="00C50C3A">
        <w:tc>
          <w:tcPr>
            <w:tcW w:w="560" w:type="dxa"/>
            <w:shd w:val="clear" w:color="auto" w:fill="auto"/>
          </w:tcPr>
          <w:p w14:paraId="2697FC98" w14:textId="77777777" w:rsidR="00C50C3A" w:rsidRPr="002A022F" w:rsidRDefault="00C50C3A" w:rsidP="00C50C3A">
            <w:pPr>
              <w:pStyle w:val="aff0"/>
              <w:tabs>
                <w:tab w:val="right" w:pos="2977"/>
              </w:tabs>
              <w:spacing w:after="0"/>
            </w:pPr>
          </w:p>
        </w:tc>
        <w:tc>
          <w:tcPr>
            <w:tcW w:w="3801" w:type="dxa"/>
            <w:shd w:val="clear" w:color="auto" w:fill="auto"/>
          </w:tcPr>
          <w:p w14:paraId="2FC20D37" w14:textId="77777777" w:rsidR="00C50C3A" w:rsidRPr="002A022F" w:rsidRDefault="00C50C3A" w:rsidP="00C50C3A">
            <w:pPr>
              <w:pStyle w:val="aff0"/>
              <w:tabs>
                <w:tab w:val="right" w:pos="2977"/>
              </w:tabs>
              <w:spacing w:after="0"/>
            </w:pPr>
          </w:p>
        </w:tc>
        <w:tc>
          <w:tcPr>
            <w:tcW w:w="5198" w:type="dxa"/>
            <w:vMerge w:val="restart"/>
            <w:shd w:val="clear" w:color="auto" w:fill="auto"/>
          </w:tcPr>
          <w:p w14:paraId="4281C116" w14:textId="77777777" w:rsidR="00C50C3A" w:rsidRPr="002A022F" w:rsidRDefault="00C50C3A" w:rsidP="00C50C3A">
            <w:pPr>
              <w:pStyle w:val="aff0"/>
              <w:tabs>
                <w:tab w:val="right" w:pos="2977"/>
              </w:tabs>
              <w:spacing w:after="0"/>
            </w:pPr>
          </w:p>
        </w:tc>
      </w:tr>
      <w:tr w:rsidR="00C50C3A" w:rsidRPr="002A022F" w14:paraId="21BD9D11" w14:textId="77777777" w:rsidTr="00C50C3A">
        <w:tc>
          <w:tcPr>
            <w:tcW w:w="560" w:type="dxa"/>
            <w:shd w:val="clear" w:color="auto" w:fill="auto"/>
          </w:tcPr>
          <w:p w14:paraId="55D7AEB7" w14:textId="77777777" w:rsidR="00C50C3A" w:rsidRPr="002A022F" w:rsidRDefault="00C50C3A" w:rsidP="00C50C3A">
            <w:pPr>
              <w:pStyle w:val="aff0"/>
              <w:tabs>
                <w:tab w:val="right" w:pos="2977"/>
              </w:tabs>
              <w:spacing w:after="0"/>
            </w:pPr>
          </w:p>
        </w:tc>
        <w:tc>
          <w:tcPr>
            <w:tcW w:w="3801" w:type="dxa"/>
            <w:shd w:val="clear" w:color="auto" w:fill="auto"/>
          </w:tcPr>
          <w:p w14:paraId="4E56951F" w14:textId="77777777" w:rsidR="00C50C3A" w:rsidRPr="002A022F" w:rsidRDefault="00C50C3A" w:rsidP="00C50C3A">
            <w:pPr>
              <w:pStyle w:val="aff0"/>
              <w:tabs>
                <w:tab w:val="right" w:pos="2977"/>
              </w:tabs>
              <w:spacing w:after="0"/>
            </w:pPr>
          </w:p>
        </w:tc>
        <w:tc>
          <w:tcPr>
            <w:tcW w:w="5198" w:type="dxa"/>
            <w:vMerge/>
            <w:shd w:val="clear" w:color="auto" w:fill="auto"/>
          </w:tcPr>
          <w:p w14:paraId="6AA39CA7" w14:textId="77777777" w:rsidR="00C50C3A" w:rsidRPr="002A022F" w:rsidRDefault="00C50C3A" w:rsidP="00C50C3A">
            <w:pPr>
              <w:pStyle w:val="aff0"/>
              <w:tabs>
                <w:tab w:val="right" w:pos="2977"/>
              </w:tabs>
              <w:spacing w:after="0"/>
            </w:pPr>
          </w:p>
        </w:tc>
      </w:tr>
      <w:tr w:rsidR="00C50C3A" w:rsidRPr="002A022F" w14:paraId="29B65662" w14:textId="77777777" w:rsidTr="00C50C3A">
        <w:tc>
          <w:tcPr>
            <w:tcW w:w="560" w:type="dxa"/>
            <w:shd w:val="clear" w:color="auto" w:fill="auto"/>
          </w:tcPr>
          <w:p w14:paraId="023F6C52" w14:textId="77777777" w:rsidR="00C50C3A" w:rsidRPr="002A022F" w:rsidRDefault="00C50C3A" w:rsidP="00C50C3A">
            <w:pPr>
              <w:pStyle w:val="aff0"/>
              <w:tabs>
                <w:tab w:val="right" w:pos="2977"/>
              </w:tabs>
              <w:spacing w:after="0"/>
            </w:pPr>
          </w:p>
        </w:tc>
        <w:tc>
          <w:tcPr>
            <w:tcW w:w="3801" w:type="dxa"/>
            <w:shd w:val="clear" w:color="auto" w:fill="auto"/>
          </w:tcPr>
          <w:p w14:paraId="562B42C8" w14:textId="77777777" w:rsidR="00C50C3A" w:rsidRPr="002A022F" w:rsidRDefault="00C50C3A" w:rsidP="00C50C3A">
            <w:pPr>
              <w:pStyle w:val="aff0"/>
              <w:tabs>
                <w:tab w:val="right" w:pos="2977"/>
              </w:tabs>
              <w:spacing w:after="0"/>
            </w:pPr>
          </w:p>
        </w:tc>
        <w:tc>
          <w:tcPr>
            <w:tcW w:w="5198" w:type="dxa"/>
            <w:shd w:val="clear" w:color="auto" w:fill="auto"/>
          </w:tcPr>
          <w:p w14:paraId="54ADC6F4" w14:textId="77777777" w:rsidR="00C50C3A" w:rsidRPr="002A022F" w:rsidRDefault="00C50C3A" w:rsidP="00C50C3A">
            <w:pPr>
              <w:pStyle w:val="aff0"/>
              <w:tabs>
                <w:tab w:val="right" w:pos="2977"/>
              </w:tabs>
              <w:spacing w:after="0"/>
            </w:pPr>
          </w:p>
        </w:tc>
      </w:tr>
      <w:tr w:rsidR="00C50C3A" w:rsidRPr="002A022F" w14:paraId="271479C9" w14:textId="77777777" w:rsidTr="00C50C3A">
        <w:tc>
          <w:tcPr>
            <w:tcW w:w="560" w:type="dxa"/>
            <w:shd w:val="clear" w:color="auto" w:fill="auto"/>
          </w:tcPr>
          <w:p w14:paraId="531CBBFA" w14:textId="77777777" w:rsidR="00C50C3A" w:rsidRPr="002A022F" w:rsidRDefault="00C50C3A" w:rsidP="00C50C3A">
            <w:pPr>
              <w:pStyle w:val="aff0"/>
              <w:tabs>
                <w:tab w:val="right" w:pos="2977"/>
              </w:tabs>
              <w:spacing w:after="0"/>
            </w:pPr>
          </w:p>
        </w:tc>
        <w:tc>
          <w:tcPr>
            <w:tcW w:w="3801" w:type="dxa"/>
            <w:shd w:val="clear" w:color="auto" w:fill="auto"/>
          </w:tcPr>
          <w:p w14:paraId="10643F83" w14:textId="77777777" w:rsidR="00C50C3A" w:rsidRPr="002A022F" w:rsidRDefault="00C50C3A" w:rsidP="00C50C3A">
            <w:pPr>
              <w:pStyle w:val="aff0"/>
              <w:tabs>
                <w:tab w:val="right" w:pos="2977"/>
              </w:tabs>
              <w:spacing w:after="0"/>
            </w:pPr>
          </w:p>
        </w:tc>
        <w:tc>
          <w:tcPr>
            <w:tcW w:w="5198" w:type="dxa"/>
            <w:shd w:val="clear" w:color="auto" w:fill="auto"/>
          </w:tcPr>
          <w:p w14:paraId="70E54853" w14:textId="77777777" w:rsidR="00C50C3A" w:rsidRPr="002A022F" w:rsidRDefault="00C50C3A" w:rsidP="00C50C3A">
            <w:pPr>
              <w:pStyle w:val="aff0"/>
              <w:tabs>
                <w:tab w:val="right" w:pos="2977"/>
              </w:tabs>
              <w:spacing w:after="0"/>
            </w:pPr>
          </w:p>
        </w:tc>
      </w:tr>
      <w:tr w:rsidR="00C50C3A" w:rsidRPr="002A022F" w14:paraId="05465FB9" w14:textId="77777777" w:rsidTr="00C50C3A">
        <w:tc>
          <w:tcPr>
            <w:tcW w:w="560" w:type="dxa"/>
            <w:shd w:val="clear" w:color="auto" w:fill="auto"/>
          </w:tcPr>
          <w:p w14:paraId="5790E192" w14:textId="77777777" w:rsidR="00C50C3A" w:rsidRPr="002A022F" w:rsidRDefault="00C50C3A" w:rsidP="00C50C3A">
            <w:pPr>
              <w:pStyle w:val="aff0"/>
              <w:tabs>
                <w:tab w:val="right" w:pos="2977"/>
              </w:tabs>
              <w:spacing w:after="0"/>
            </w:pPr>
          </w:p>
        </w:tc>
        <w:tc>
          <w:tcPr>
            <w:tcW w:w="3801" w:type="dxa"/>
            <w:shd w:val="clear" w:color="auto" w:fill="auto"/>
          </w:tcPr>
          <w:p w14:paraId="6C2A77CD" w14:textId="77777777" w:rsidR="00C50C3A" w:rsidRPr="002A022F" w:rsidRDefault="00C50C3A" w:rsidP="00C50C3A">
            <w:pPr>
              <w:pStyle w:val="aff0"/>
              <w:tabs>
                <w:tab w:val="right" w:pos="2977"/>
              </w:tabs>
              <w:spacing w:after="0"/>
            </w:pPr>
          </w:p>
        </w:tc>
        <w:tc>
          <w:tcPr>
            <w:tcW w:w="5198" w:type="dxa"/>
            <w:shd w:val="clear" w:color="auto" w:fill="auto"/>
          </w:tcPr>
          <w:p w14:paraId="3442E48A" w14:textId="77777777" w:rsidR="00C50C3A" w:rsidRPr="002A022F" w:rsidRDefault="00C50C3A" w:rsidP="00C50C3A">
            <w:pPr>
              <w:pStyle w:val="aff0"/>
              <w:tabs>
                <w:tab w:val="right" w:pos="2977"/>
              </w:tabs>
              <w:spacing w:after="0"/>
            </w:pPr>
          </w:p>
        </w:tc>
      </w:tr>
    </w:tbl>
    <w:p w14:paraId="77D2EAA9" w14:textId="77777777" w:rsidR="00C50C3A" w:rsidRPr="002A022F" w:rsidRDefault="00C50C3A" w:rsidP="00C50C3A">
      <w:pPr>
        <w:shd w:val="clear" w:color="auto" w:fill="FFFFFF"/>
        <w:ind w:left="142" w:right="-1"/>
        <w:jc w:val="right"/>
        <w:rPr>
          <w:b/>
        </w:rPr>
      </w:pPr>
    </w:p>
    <w:p w14:paraId="718146E8" w14:textId="77777777" w:rsidR="00C50C3A" w:rsidRPr="002A022F" w:rsidRDefault="00C50C3A" w:rsidP="00C50C3A">
      <w:pPr>
        <w:shd w:val="clear" w:color="auto" w:fill="FFFFFF"/>
        <w:ind w:left="142" w:right="-1"/>
        <w:jc w:val="right"/>
        <w:rPr>
          <w:b/>
        </w:rPr>
      </w:pPr>
    </w:p>
    <w:p w14:paraId="078A39AE" w14:textId="77777777" w:rsidR="00C50C3A" w:rsidRPr="002A022F" w:rsidRDefault="00C50C3A" w:rsidP="00C50C3A">
      <w:pPr>
        <w:shd w:val="clear" w:color="auto" w:fill="FFFFFF"/>
        <w:ind w:left="142" w:right="-1"/>
        <w:jc w:val="right"/>
        <w:rPr>
          <w:b/>
        </w:rPr>
      </w:pPr>
    </w:p>
    <w:tbl>
      <w:tblPr>
        <w:tblW w:w="0" w:type="auto"/>
        <w:tblLook w:val="04A0" w:firstRow="1" w:lastRow="0" w:firstColumn="1" w:lastColumn="0" w:noHBand="0" w:noVBand="1"/>
      </w:tblPr>
      <w:tblGrid>
        <w:gridCol w:w="4732"/>
        <w:gridCol w:w="5019"/>
      </w:tblGrid>
      <w:tr w:rsidR="00C50C3A" w:rsidRPr="002A022F" w14:paraId="0A699562" w14:textId="77777777" w:rsidTr="00C50C3A">
        <w:tc>
          <w:tcPr>
            <w:tcW w:w="4786" w:type="dxa"/>
          </w:tcPr>
          <w:p w14:paraId="5CD38460" w14:textId="77777777" w:rsidR="00C50C3A" w:rsidRPr="002A022F" w:rsidRDefault="00C50C3A" w:rsidP="00C50C3A">
            <w:pPr>
              <w:jc w:val="center"/>
              <w:outlineLvl w:val="0"/>
              <w:rPr>
                <w:b/>
                <w:color w:val="000000"/>
              </w:rPr>
            </w:pPr>
            <w:r>
              <w:rPr>
                <w:b/>
                <w:color w:val="000000"/>
              </w:rPr>
              <w:t>Покупець</w:t>
            </w:r>
            <w:r w:rsidRPr="002A022F">
              <w:rPr>
                <w:b/>
                <w:color w:val="000000"/>
              </w:rPr>
              <w:t>:</w:t>
            </w:r>
          </w:p>
        </w:tc>
        <w:tc>
          <w:tcPr>
            <w:tcW w:w="5069" w:type="dxa"/>
          </w:tcPr>
          <w:p w14:paraId="398A519C" w14:textId="77777777" w:rsidR="00C50C3A" w:rsidRPr="002A022F" w:rsidRDefault="00C50C3A" w:rsidP="00C50C3A">
            <w:pPr>
              <w:jc w:val="center"/>
            </w:pPr>
            <w:r w:rsidRPr="002A022F">
              <w:rPr>
                <w:b/>
                <w:color w:val="000000"/>
              </w:rPr>
              <w:t>П</w:t>
            </w:r>
            <w:r>
              <w:rPr>
                <w:b/>
                <w:color w:val="000000"/>
              </w:rPr>
              <w:t>остачальник</w:t>
            </w:r>
            <w:r w:rsidRPr="002A022F">
              <w:rPr>
                <w:b/>
                <w:color w:val="000000"/>
              </w:rPr>
              <w:t>:</w:t>
            </w:r>
          </w:p>
        </w:tc>
      </w:tr>
      <w:tr w:rsidR="00C50C3A" w:rsidRPr="002A022F" w14:paraId="2BF10817" w14:textId="77777777" w:rsidTr="00C50C3A">
        <w:tc>
          <w:tcPr>
            <w:tcW w:w="4786" w:type="dxa"/>
          </w:tcPr>
          <w:p w14:paraId="0F947D90" w14:textId="77777777" w:rsidR="00C50C3A" w:rsidRPr="002A022F" w:rsidRDefault="00C50C3A" w:rsidP="00C50C3A">
            <w:pPr>
              <w:jc w:val="center"/>
              <w:outlineLvl w:val="0"/>
              <w:rPr>
                <w:b/>
                <w:bCs/>
              </w:rPr>
            </w:pPr>
          </w:p>
        </w:tc>
        <w:tc>
          <w:tcPr>
            <w:tcW w:w="5069" w:type="dxa"/>
          </w:tcPr>
          <w:p w14:paraId="4EA1B030" w14:textId="77777777" w:rsidR="00C50C3A" w:rsidRPr="002A022F" w:rsidRDefault="00C50C3A" w:rsidP="00C50C3A">
            <w:pPr>
              <w:jc w:val="center"/>
              <w:rPr>
                <w:b/>
              </w:rPr>
            </w:pPr>
          </w:p>
        </w:tc>
      </w:tr>
      <w:tr w:rsidR="00C50C3A" w:rsidRPr="002A022F" w14:paraId="19B02EAA" w14:textId="77777777" w:rsidTr="00C50C3A">
        <w:tc>
          <w:tcPr>
            <w:tcW w:w="4786" w:type="dxa"/>
          </w:tcPr>
          <w:p w14:paraId="58D02E59" w14:textId="77777777" w:rsidR="00C50C3A" w:rsidRPr="002A022F" w:rsidRDefault="00C50C3A" w:rsidP="00C50C3A"/>
        </w:tc>
        <w:tc>
          <w:tcPr>
            <w:tcW w:w="5069" w:type="dxa"/>
          </w:tcPr>
          <w:p w14:paraId="458EFDEC" w14:textId="77777777" w:rsidR="00C50C3A" w:rsidRPr="002A022F" w:rsidRDefault="00C50C3A" w:rsidP="00C50C3A"/>
        </w:tc>
      </w:tr>
      <w:tr w:rsidR="00C50C3A" w:rsidRPr="002A022F" w14:paraId="1F593382" w14:textId="77777777" w:rsidTr="00C50C3A">
        <w:tc>
          <w:tcPr>
            <w:tcW w:w="4786" w:type="dxa"/>
          </w:tcPr>
          <w:p w14:paraId="16FAE0C4" w14:textId="77777777" w:rsidR="00680347" w:rsidRPr="002114D3" w:rsidRDefault="00680347" w:rsidP="00680347">
            <w:pPr>
              <w:tabs>
                <w:tab w:val="left" w:pos="0"/>
              </w:tabs>
              <w:rPr>
                <w:sz w:val="22"/>
                <w:szCs w:val="22"/>
              </w:rPr>
            </w:pPr>
            <w:r w:rsidRPr="002114D3">
              <w:rPr>
                <w:sz w:val="22"/>
                <w:szCs w:val="22"/>
              </w:rPr>
              <w:t>Головний лікар</w:t>
            </w:r>
          </w:p>
          <w:p w14:paraId="318D6ABD" w14:textId="77777777" w:rsidR="00680347" w:rsidRPr="002114D3" w:rsidRDefault="00680347" w:rsidP="00680347">
            <w:pPr>
              <w:tabs>
                <w:tab w:val="left" w:pos="0"/>
              </w:tabs>
              <w:rPr>
                <w:sz w:val="22"/>
                <w:szCs w:val="22"/>
              </w:rPr>
            </w:pPr>
            <w:r w:rsidRPr="002114D3">
              <w:rPr>
                <w:sz w:val="22"/>
                <w:szCs w:val="22"/>
              </w:rPr>
              <w:t>_________ Олександр Веселовський</w:t>
            </w:r>
          </w:p>
          <w:p w14:paraId="19449C98" w14:textId="77777777" w:rsidR="00C50C3A" w:rsidRPr="002A022F" w:rsidRDefault="00680347" w:rsidP="00680347">
            <w:r w:rsidRPr="002114D3">
              <w:rPr>
                <w:sz w:val="22"/>
                <w:szCs w:val="22"/>
              </w:rPr>
              <w:t>М.П</w:t>
            </w:r>
          </w:p>
        </w:tc>
        <w:tc>
          <w:tcPr>
            <w:tcW w:w="5069" w:type="dxa"/>
          </w:tcPr>
          <w:p w14:paraId="78383514" w14:textId="77777777" w:rsidR="00C50C3A" w:rsidRPr="002A022F" w:rsidRDefault="00C50C3A" w:rsidP="00C50C3A">
            <w:pPr>
              <w:rPr>
                <w:b/>
              </w:rPr>
            </w:pPr>
            <w:r w:rsidRPr="002A022F">
              <w:rPr>
                <w:b/>
              </w:rPr>
              <w:t xml:space="preserve">_______________ </w:t>
            </w:r>
          </w:p>
        </w:tc>
      </w:tr>
    </w:tbl>
    <w:p w14:paraId="3C19C3CA" w14:textId="77777777" w:rsidR="00C50C3A" w:rsidRPr="002A022F" w:rsidRDefault="00C50C3A" w:rsidP="00C50C3A">
      <w:pPr>
        <w:rPr>
          <w:b/>
        </w:rPr>
      </w:pPr>
    </w:p>
    <w:p w14:paraId="4378F3C0" w14:textId="77777777" w:rsidR="00C50C3A" w:rsidRPr="002A022F" w:rsidRDefault="00C50C3A" w:rsidP="00C50C3A">
      <w:pPr>
        <w:shd w:val="clear" w:color="auto" w:fill="FFFFFF"/>
        <w:ind w:left="142" w:right="-1"/>
        <w:jc w:val="right"/>
        <w:rPr>
          <w:b/>
        </w:rPr>
      </w:pPr>
    </w:p>
    <w:p w14:paraId="122BDEA6" w14:textId="77777777" w:rsidR="00C50C3A" w:rsidRPr="00523530" w:rsidRDefault="00C50C3A" w:rsidP="00C50C3A">
      <w:pPr>
        <w:rPr>
          <w:i/>
        </w:rPr>
      </w:pPr>
      <w:r>
        <w:rPr>
          <w:i/>
        </w:rPr>
        <w:br w:type="page"/>
      </w:r>
    </w:p>
    <w:p w14:paraId="38094E3D" w14:textId="77777777" w:rsidR="00C50C3A" w:rsidRPr="00523530" w:rsidRDefault="00C50C3A" w:rsidP="00C50C3A">
      <w:pPr>
        <w:shd w:val="clear" w:color="auto" w:fill="FFFFFF"/>
        <w:ind w:left="142" w:right="-1"/>
        <w:jc w:val="right"/>
        <w:rPr>
          <w:b/>
        </w:rPr>
      </w:pPr>
      <w:r w:rsidRPr="00523530">
        <w:rPr>
          <w:b/>
        </w:rPr>
        <w:lastRenderedPageBreak/>
        <w:t xml:space="preserve">Додаток № </w:t>
      </w:r>
      <w:r>
        <w:rPr>
          <w:b/>
        </w:rPr>
        <w:t>3</w:t>
      </w:r>
    </w:p>
    <w:p w14:paraId="580B3C05" w14:textId="77777777" w:rsidR="00C50C3A" w:rsidRPr="00523530" w:rsidRDefault="00C50C3A" w:rsidP="00C50C3A">
      <w:pPr>
        <w:ind w:firstLine="5245"/>
        <w:jc w:val="right"/>
        <w:rPr>
          <w:b/>
        </w:rPr>
      </w:pPr>
      <w:r w:rsidRPr="00523530">
        <w:rPr>
          <w:b/>
        </w:rPr>
        <w:t>до Договору</w:t>
      </w:r>
      <w:r w:rsidR="00680347">
        <w:rPr>
          <w:b/>
        </w:rPr>
        <w:t xml:space="preserve"> №________ від «___» ______ 2024</w:t>
      </w:r>
      <w:r w:rsidRPr="00523530">
        <w:rPr>
          <w:b/>
        </w:rPr>
        <w:t xml:space="preserve"> р.</w:t>
      </w:r>
    </w:p>
    <w:p w14:paraId="420A7F0E" w14:textId="77777777" w:rsidR="00C50C3A" w:rsidRPr="00523530" w:rsidRDefault="00C50C3A" w:rsidP="00C50C3A">
      <w:pPr>
        <w:shd w:val="clear" w:color="auto" w:fill="FFFFFF"/>
        <w:ind w:left="142" w:right="-1"/>
        <w:jc w:val="right"/>
        <w:rPr>
          <w:b/>
        </w:rPr>
      </w:pPr>
      <w:r w:rsidRPr="00523530">
        <w:rPr>
          <w:b/>
          <w:i/>
        </w:rPr>
        <w:t>ЗРАЗО</w:t>
      </w:r>
      <w:r>
        <w:rPr>
          <w:b/>
          <w:i/>
        </w:rPr>
        <w:t>К</w:t>
      </w:r>
    </w:p>
    <w:p w14:paraId="27B923DD" w14:textId="77777777" w:rsidR="00C50C3A" w:rsidRPr="00523530" w:rsidRDefault="00C50C3A" w:rsidP="00C50C3A">
      <w:pPr>
        <w:shd w:val="clear" w:color="auto" w:fill="FFFFFF"/>
        <w:ind w:left="142" w:right="-1" w:firstLine="851"/>
        <w:jc w:val="center"/>
        <w:rPr>
          <w:b/>
          <w:bCs/>
        </w:rPr>
      </w:pPr>
      <w:r w:rsidRPr="00523530">
        <w:rPr>
          <w:b/>
          <w:bCs/>
        </w:rPr>
        <w:t xml:space="preserve">АКТ </w:t>
      </w:r>
    </w:p>
    <w:p w14:paraId="04A19EB8" w14:textId="77777777" w:rsidR="00C50C3A" w:rsidRPr="00523530" w:rsidRDefault="00C50C3A" w:rsidP="00C50C3A">
      <w:pPr>
        <w:shd w:val="clear" w:color="auto" w:fill="FFFFFF"/>
        <w:ind w:left="142" w:right="-1" w:firstLine="851"/>
        <w:jc w:val="center"/>
        <w:rPr>
          <w:b/>
          <w:bCs/>
        </w:rPr>
      </w:pPr>
      <w:r w:rsidRPr="00523530">
        <w:rPr>
          <w:b/>
          <w:bCs/>
        </w:rPr>
        <w:t xml:space="preserve">ТЕХНІЧНОЇ ГОТОВНОСТІ ЛІФТА </w:t>
      </w:r>
    </w:p>
    <w:p w14:paraId="4752AC9E" w14:textId="77777777" w:rsidR="00C50C3A" w:rsidRPr="00523530" w:rsidRDefault="00C50C3A" w:rsidP="00C50C3A">
      <w:pPr>
        <w:shd w:val="clear" w:color="auto" w:fill="FFFFFF"/>
        <w:ind w:left="142" w:right="-1" w:firstLine="851"/>
        <w:jc w:val="both"/>
        <w:rPr>
          <w:b/>
          <w:bCs/>
        </w:rPr>
      </w:pPr>
    </w:p>
    <w:p w14:paraId="49B516F1" w14:textId="77777777" w:rsidR="00680347" w:rsidRPr="00523530" w:rsidRDefault="00680347" w:rsidP="00680347">
      <w:r w:rsidRPr="00523530">
        <w:t xml:space="preserve">м. ____________________ </w:t>
      </w:r>
      <w:r w:rsidRPr="00523530">
        <w:tab/>
      </w:r>
      <w:r w:rsidRPr="00523530">
        <w:tab/>
      </w:r>
      <w:r w:rsidRPr="00523530">
        <w:tab/>
      </w:r>
      <w:r w:rsidRPr="00523530">
        <w:tab/>
      </w:r>
      <w:r w:rsidRPr="00523530">
        <w:tab/>
        <w:t xml:space="preserve">«_______» ____________20___ р. </w:t>
      </w:r>
    </w:p>
    <w:p w14:paraId="433E0AD2" w14:textId="77777777" w:rsidR="00680347" w:rsidRPr="00523530" w:rsidRDefault="00680347" w:rsidP="00680347"/>
    <w:p w14:paraId="3E31EA03" w14:textId="77777777" w:rsidR="00680347" w:rsidRPr="00523530" w:rsidRDefault="00680347" w:rsidP="00680347">
      <w:r w:rsidRPr="00523530">
        <w:t>Акт складений представником П</w:t>
      </w:r>
      <w:r>
        <w:t>остачальника</w:t>
      </w:r>
      <w:r w:rsidRPr="00523530">
        <w:t xml:space="preserve">, що змонтував ліфт (виконав модернізацію, реконструкцію)  - ________________________________________________________________ </w:t>
      </w:r>
    </w:p>
    <w:p w14:paraId="1BEB591F" w14:textId="77777777" w:rsidR="00680347" w:rsidRPr="00523530" w:rsidRDefault="00680347" w:rsidP="00680347">
      <w:r w:rsidRPr="00523530">
        <w:t xml:space="preserve">_______________________________________________________, з однієї сторони, і представником  </w:t>
      </w:r>
      <w:r>
        <w:t>Покупця</w:t>
      </w:r>
      <w:r w:rsidRPr="00523530">
        <w:t xml:space="preserve"> _______________________________</w:t>
      </w:r>
      <w:r>
        <w:t>____________________________________________</w:t>
      </w:r>
      <w:r w:rsidRPr="00523530">
        <w:t>_</w:t>
      </w:r>
    </w:p>
    <w:p w14:paraId="2EC6C08C" w14:textId="77777777" w:rsidR="00680347" w:rsidRPr="00523530" w:rsidRDefault="00680347" w:rsidP="00680347">
      <w:r w:rsidRPr="00523530">
        <w:t xml:space="preserve">про те, що завершено монтування і налагоджувальні роботи; оглянуто, перевірено і випробувано ліфт в обсязі пунктів, зазначених у НПАОП 0.00-1.02. </w:t>
      </w:r>
    </w:p>
    <w:p w14:paraId="19D57CE0" w14:textId="77777777" w:rsidR="00680347" w:rsidRPr="00523530" w:rsidRDefault="00680347" w:rsidP="00680347">
      <w:pPr>
        <w:ind w:firstLine="708"/>
      </w:pPr>
    </w:p>
    <w:p w14:paraId="2E2451D4" w14:textId="77777777" w:rsidR="00680347" w:rsidRPr="00523530" w:rsidRDefault="00680347" w:rsidP="00680347">
      <w:r w:rsidRPr="00523530">
        <w:t xml:space="preserve">Ліфт установлений за адресою: м.___________________ , вул.___________________________ у ________________________________________________________ </w:t>
      </w:r>
    </w:p>
    <w:p w14:paraId="4263EB30" w14:textId="77777777" w:rsidR="00680347" w:rsidRPr="00523530" w:rsidRDefault="00680347" w:rsidP="00680347">
      <w:pPr>
        <w:ind w:firstLine="708"/>
      </w:pPr>
    </w:p>
    <w:p w14:paraId="0E425A9F" w14:textId="77777777" w:rsidR="00680347" w:rsidRPr="00523530" w:rsidRDefault="00680347" w:rsidP="00680347">
      <w:pPr>
        <w:ind w:firstLine="708"/>
      </w:pPr>
      <w:r w:rsidRPr="00523530">
        <w:t xml:space="preserve">Характеристика ліфта </w:t>
      </w:r>
    </w:p>
    <w:p w14:paraId="229B327F" w14:textId="77777777" w:rsidR="00680347" w:rsidRPr="00523530" w:rsidRDefault="00680347" w:rsidP="00680347">
      <w:r w:rsidRPr="00523530">
        <w:t xml:space="preserve">Клас (індекс)__________________________________________________________________ Вантажопідіймальність___________ кг </w:t>
      </w:r>
    </w:p>
    <w:p w14:paraId="36ECF679" w14:textId="77777777" w:rsidR="00680347" w:rsidRPr="00523530" w:rsidRDefault="00680347" w:rsidP="00680347">
      <w:r w:rsidRPr="00523530">
        <w:t xml:space="preserve">Номінальна швидкість__________ м/с </w:t>
      </w:r>
    </w:p>
    <w:p w14:paraId="3BB84C9C" w14:textId="77777777" w:rsidR="00680347" w:rsidRPr="00523530" w:rsidRDefault="00680347" w:rsidP="00680347">
      <w:r w:rsidRPr="00523530">
        <w:t xml:space="preserve">Висота підіймання___________ м </w:t>
      </w:r>
    </w:p>
    <w:p w14:paraId="285FCF8B" w14:textId="77777777" w:rsidR="00680347" w:rsidRPr="00523530" w:rsidRDefault="00680347" w:rsidP="00680347">
      <w:r w:rsidRPr="00523530">
        <w:t xml:space="preserve">Кількість зупинок___________ </w:t>
      </w:r>
    </w:p>
    <w:p w14:paraId="7EA9DD49" w14:textId="77777777" w:rsidR="00680347" w:rsidRPr="00523530" w:rsidRDefault="00680347" w:rsidP="00680347">
      <w:r w:rsidRPr="00523530">
        <w:t xml:space="preserve">Заводський номер__________ </w:t>
      </w:r>
    </w:p>
    <w:p w14:paraId="559B38E6" w14:textId="77777777" w:rsidR="00680347" w:rsidRPr="00523530" w:rsidRDefault="00680347" w:rsidP="00680347">
      <w:r w:rsidRPr="00523530">
        <w:t xml:space="preserve">Рік виготовлення____________ </w:t>
      </w:r>
    </w:p>
    <w:p w14:paraId="3EE2A14D" w14:textId="77777777" w:rsidR="00680347" w:rsidRPr="00523530" w:rsidRDefault="00680347" w:rsidP="00680347"/>
    <w:p w14:paraId="1752E755" w14:textId="77777777" w:rsidR="00680347" w:rsidRPr="00523530" w:rsidRDefault="00680347" w:rsidP="00680347">
      <w:pPr>
        <w:ind w:firstLine="708"/>
      </w:pPr>
      <w:r w:rsidRPr="00523530">
        <w:t xml:space="preserve">Перевіркою підтверджено, що будівельні, монтувальні та пусконалагоджувальні роботи виконано відповідно до робочої технічної документації та НПАОП 0.00-1.02. </w:t>
      </w:r>
    </w:p>
    <w:p w14:paraId="628171FB" w14:textId="77777777" w:rsidR="00680347" w:rsidRPr="00523530" w:rsidRDefault="00680347" w:rsidP="00680347">
      <w:pPr>
        <w:ind w:firstLine="708"/>
      </w:pPr>
    </w:p>
    <w:p w14:paraId="1AFE9CAD" w14:textId="77777777" w:rsidR="00680347" w:rsidRPr="00523530" w:rsidRDefault="00680347" w:rsidP="00680347">
      <w:pPr>
        <w:ind w:firstLine="708"/>
      </w:pPr>
      <w:r w:rsidRPr="00523530">
        <w:t>Ліфт у справному стані і готовий до експлуатації. Будь-які зауваження збоку Замовника - відсутні.</w:t>
      </w:r>
    </w:p>
    <w:p w14:paraId="34CD614E" w14:textId="77777777" w:rsidR="00680347" w:rsidRPr="00523530" w:rsidRDefault="00680347" w:rsidP="00680347">
      <w:pPr>
        <w:ind w:firstLine="708"/>
      </w:pPr>
    </w:p>
    <w:p w14:paraId="461AB99D" w14:textId="77777777" w:rsidR="00680347" w:rsidRPr="00523530" w:rsidRDefault="00680347" w:rsidP="00680347">
      <w:pPr>
        <w:ind w:firstLine="708"/>
      </w:pPr>
      <w:r w:rsidRPr="00523530">
        <w:t>Представник П</w:t>
      </w:r>
      <w:r>
        <w:t xml:space="preserve">остачальника </w:t>
      </w:r>
      <w:r w:rsidRPr="00523530">
        <w:t xml:space="preserve">: </w:t>
      </w:r>
    </w:p>
    <w:p w14:paraId="0A4F926E" w14:textId="77777777" w:rsidR="00680347" w:rsidRPr="00523530" w:rsidRDefault="00680347" w:rsidP="00680347">
      <w:pPr>
        <w:ind w:firstLine="708"/>
      </w:pPr>
    </w:p>
    <w:p w14:paraId="29B149FF" w14:textId="77777777" w:rsidR="00680347" w:rsidRPr="00523530" w:rsidRDefault="00680347" w:rsidP="00680347">
      <w:pPr>
        <w:ind w:firstLine="708"/>
      </w:pPr>
      <w:r w:rsidRPr="00523530">
        <w:t>___________________ /___________________ /________________________</w:t>
      </w:r>
    </w:p>
    <w:p w14:paraId="117092C8" w14:textId="77777777" w:rsidR="00680347" w:rsidRPr="00523530" w:rsidRDefault="00680347" w:rsidP="00680347">
      <w:pPr>
        <w:ind w:left="2124" w:firstLine="708"/>
      </w:pPr>
    </w:p>
    <w:p w14:paraId="26BBBFA6" w14:textId="77777777" w:rsidR="00680347" w:rsidRPr="00523530" w:rsidRDefault="00680347" w:rsidP="00680347">
      <w:pPr>
        <w:ind w:left="2124" w:firstLine="708"/>
      </w:pPr>
    </w:p>
    <w:p w14:paraId="0BB4179A" w14:textId="77777777" w:rsidR="00680347" w:rsidRDefault="00680347" w:rsidP="00680347">
      <w:pPr>
        <w:ind w:firstLine="708"/>
      </w:pPr>
      <w:r w:rsidRPr="00523530">
        <w:t xml:space="preserve">Представник </w:t>
      </w:r>
      <w:r>
        <w:t>Покупця</w:t>
      </w:r>
      <w:r w:rsidRPr="00523530">
        <w:t xml:space="preserve">:  </w:t>
      </w:r>
    </w:p>
    <w:p w14:paraId="16FA2FB0" w14:textId="77777777" w:rsidR="00680347" w:rsidRPr="00523530" w:rsidRDefault="00680347" w:rsidP="00680347">
      <w:pPr>
        <w:ind w:firstLine="708"/>
      </w:pPr>
    </w:p>
    <w:p w14:paraId="17042405" w14:textId="77777777" w:rsidR="00680347" w:rsidRPr="00523530" w:rsidRDefault="00680347" w:rsidP="00680347">
      <w:pPr>
        <w:ind w:firstLine="708"/>
      </w:pPr>
    </w:p>
    <w:p w14:paraId="14E68652" w14:textId="77777777" w:rsidR="00680347" w:rsidRPr="00523530" w:rsidRDefault="00680347" w:rsidP="00680347">
      <w:pPr>
        <w:ind w:firstLine="708"/>
      </w:pPr>
      <w:r w:rsidRPr="00523530">
        <w:t>___________________ /___________________ /________________________</w:t>
      </w:r>
    </w:p>
    <w:p w14:paraId="6ABBBB99" w14:textId="77777777" w:rsidR="00680347" w:rsidRPr="00523530" w:rsidRDefault="00680347" w:rsidP="00680347">
      <w:pPr>
        <w:ind w:firstLine="708"/>
        <w:rPr>
          <w:b/>
        </w:rPr>
      </w:pPr>
    </w:p>
    <w:p w14:paraId="3F18C52F" w14:textId="77777777" w:rsidR="00C50C3A" w:rsidRPr="00514F38" w:rsidRDefault="00C50C3A" w:rsidP="00557BD6">
      <w:pPr>
        <w:tabs>
          <w:tab w:val="left" w:pos="5421"/>
        </w:tabs>
        <w:ind w:left="-142" w:right="-58" w:firstLine="426"/>
        <w:jc w:val="right"/>
        <w:rPr>
          <w:b/>
          <w:bCs/>
        </w:rPr>
      </w:pPr>
    </w:p>
    <w:p w14:paraId="3451656E" w14:textId="77777777" w:rsidR="00890056" w:rsidRDefault="00890056" w:rsidP="00557BD6">
      <w:pPr>
        <w:suppressAutoHyphens/>
        <w:ind w:firstLine="567"/>
        <w:jc w:val="center"/>
        <w:rPr>
          <w:b/>
        </w:rPr>
      </w:pPr>
    </w:p>
    <w:p w14:paraId="31AD0022" w14:textId="77777777" w:rsidR="00890056" w:rsidRPr="005D3600" w:rsidRDefault="00890056" w:rsidP="00557BD6">
      <w:pPr>
        <w:ind w:left="7920"/>
        <w:contextualSpacing/>
        <w:jc w:val="right"/>
        <w:rPr>
          <w:b/>
          <w:bCs/>
          <w:color w:val="000000"/>
        </w:rPr>
      </w:pPr>
    </w:p>
    <w:p w14:paraId="54EAE3A7" w14:textId="77777777" w:rsidR="00557BD6" w:rsidRPr="005D3600" w:rsidRDefault="00557BD6" w:rsidP="00557BD6">
      <w:pPr>
        <w:ind w:left="7920"/>
        <w:contextualSpacing/>
        <w:jc w:val="right"/>
        <w:rPr>
          <w:b/>
          <w:bCs/>
          <w:color w:val="000000"/>
        </w:rPr>
      </w:pPr>
    </w:p>
    <w:p w14:paraId="522C6C90" w14:textId="77777777" w:rsidR="00557BD6" w:rsidRDefault="00557BD6" w:rsidP="00341B3A">
      <w:pPr>
        <w:tabs>
          <w:tab w:val="left" w:pos="5421"/>
        </w:tabs>
        <w:ind w:right="-58"/>
        <w:rPr>
          <w:b/>
          <w:bCs/>
        </w:rPr>
      </w:pPr>
    </w:p>
    <w:p w14:paraId="0D4DA390" w14:textId="77777777" w:rsidR="00557BD6" w:rsidRDefault="00557BD6" w:rsidP="00341B3A">
      <w:pPr>
        <w:tabs>
          <w:tab w:val="left" w:pos="5421"/>
        </w:tabs>
        <w:ind w:right="-58"/>
        <w:rPr>
          <w:b/>
          <w:bCs/>
        </w:rPr>
      </w:pPr>
    </w:p>
    <w:p w14:paraId="76887738" w14:textId="77777777" w:rsidR="00557BD6" w:rsidRDefault="00557BD6" w:rsidP="00341B3A">
      <w:pPr>
        <w:tabs>
          <w:tab w:val="left" w:pos="5421"/>
        </w:tabs>
        <w:ind w:right="-58"/>
        <w:rPr>
          <w:b/>
          <w:bCs/>
        </w:rPr>
      </w:pPr>
    </w:p>
    <w:p w14:paraId="6C528A1D" w14:textId="77777777" w:rsidR="00557BD6" w:rsidRDefault="00557BD6" w:rsidP="00341B3A">
      <w:pPr>
        <w:tabs>
          <w:tab w:val="left" w:pos="5421"/>
        </w:tabs>
        <w:ind w:right="-58"/>
        <w:rPr>
          <w:b/>
          <w:bCs/>
        </w:rPr>
      </w:pPr>
    </w:p>
    <w:p w14:paraId="35897498" w14:textId="77777777" w:rsidR="00557BD6" w:rsidRDefault="00557BD6" w:rsidP="00341B3A">
      <w:pPr>
        <w:tabs>
          <w:tab w:val="left" w:pos="5421"/>
        </w:tabs>
        <w:ind w:right="-58"/>
        <w:rPr>
          <w:b/>
          <w:bCs/>
        </w:rPr>
      </w:pPr>
    </w:p>
    <w:p w14:paraId="754AC102" w14:textId="77777777" w:rsidR="00557BD6" w:rsidRDefault="00557BD6" w:rsidP="00341B3A">
      <w:pPr>
        <w:tabs>
          <w:tab w:val="left" w:pos="5421"/>
        </w:tabs>
        <w:ind w:right="-58"/>
        <w:rPr>
          <w:b/>
          <w:bCs/>
        </w:rPr>
      </w:pPr>
    </w:p>
    <w:p w14:paraId="4FDB691B" w14:textId="77777777" w:rsidR="00370C18" w:rsidRDefault="00370C18" w:rsidP="00514F38">
      <w:pPr>
        <w:tabs>
          <w:tab w:val="left" w:pos="5421"/>
        </w:tabs>
        <w:ind w:left="-142" w:right="-58" w:firstLine="426"/>
        <w:jc w:val="right"/>
        <w:rPr>
          <w:b/>
          <w:bCs/>
        </w:rPr>
      </w:pPr>
    </w:p>
    <w:p w14:paraId="2F5C028F" w14:textId="77777777"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14:paraId="77DAE1F1" w14:textId="77777777" w:rsidR="00E30ACD" w:rsidRDefault="00E30ACD" w:rsidP="00E30ACD"/>
    <w:p w14:paraId="231ACB05" w14:textId="77777777" w:rsidR="00E30ACD" w:rsidRDefault="00E30ACD" w:rsidP="00E30ACD"/>
    <w:p w14:paraId="55EB4B04" w14:textId="77777777" w:rsidR="00E30ACD" w:rsidRDefault="00E30ACD" w:rsidP="00E30ACD"/>
    <w:p w14:paraId="3EA9CE3E" w14:textId="77777777" w:rsidR="00E30ACD" w:rsidRPr="00FC7170" w:rsidRDefault="00E30ACD" w:rsidP="00E30ACD"/>
    <w:p w14:paraId="1359E8AF" w14:textId="77777777" w:rsidR="00E30ACD" w:rsidRPr="00FC7170" w:rsidRDefault="00E30ACD" w:rsidP="00E30ACD">
      <w:pPr>
        <w:tabs>
          <w:tab w:val="left" w:pos="3585"/>
        </w:tabs>
        <w:jc w:val="center"/>
        <w:rPr>
          <w:b/>
        </w:rPr>
      </w:pPr>
      <w:r w:rsidRPr="00FC7170">
        <w:rPr>
          <w:b/>
        </w:rPr>
        <w:t>ЛИСТ-ЗГОДА</w:t>
      </w:r>
    </w:p>
    <w:p w14:paraId="7B4031F9" w14:textId="77777777" w:rsidR="00E30ACD" w:rsidRPr="00FC7170" w:rsidRDefault="00E30ACD" w:rsidP="00E30ACD">
      <w:pPr>
        <w:tabs>
          <w:tab w:val="left" w:pos="3585"/>
        </w:tabs>
      </w:pPr>
    </w:p>
    <w:p w14:paraId="68CA2AB2" w14:textId="77777777" w:rsidR="00E30ACD" w:rsidRPr="00FC7170" w:rsidRDefault="00E30ACD" w:rsidP="00E30ACD">
      <w:pPr>
        <w:tabs>
          <w:tab w:val="left" w:pos="3585"/>
        </w:tabs>
      </w:pPr>
    </w:p>
    <w:p w14:paraId="2ED4D7A4" w14:textId="77777777"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661746A" w14:textId="77777777" w:rsidR="00E30ACD" w:rsidRPr="00FC7170" w:rsidRDefault="00E30ACD" w:rsidP="00E30ACD">
      <w:pPr>
        <w:tabs>
          <w:tab w:val="left" w:pos="3585"/>
        </w:tabs>
        <w:ind w:firstLine="709"/>
      </w:pPr>
    </w:p>
    <w:p w14:paraId="53BBC512" w14:textId="77777777" w:rsidR="00E30ACD" w:rsidRPr="00FC7170" w:rsidRDefault="00E30ACD" w:rsidP="00E30ACD">
      <w:pPr>
        <w:tabs>
          <w:tab w:val="left" w:pos="3585"/>
        </w:tabs>
        <w:ind w:firstLine="709"/>
      </w:pPr>
    </w:p>
    <w:p w14:paraId="65843714" w14:textId="77777777"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1C41D78E" w14:textId="77777777" w:rsidR="00E30ACD" w:rsidRPr="00FC7170" w:rsidRDefault="00E30ACD" w:rsidP="00E30ACD">
      <w:pPr>
        <w:widowControl w:val="0"/>
        <w:spacing w:after="200"/>
        <w:ind w:firstLine="567"/>
        <w:contextualSpacing/>
        <w:jc w:val="both"/>
        <w:rPr>
          <w:rFonts w:eastAsia="Calibri"/>
          <w:color w:val="000000"/>
          <w:lang w:eastAsia="uk-UA"/>
        </w:rPr>
      </w:pPr>
    </w:p>
    <w:p w14:paraId="24F71B89" w14:textId="77777777"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36E80C0B" w14:textId="77777777"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7F22E174" w14:textId="77777777" w:rsidR="00E30ACD" w:rsidRDefault="00E30ACD" w:rsidP="00514F38">
      <w:pPr>
        <w:tabs>
          <w:tab w:val="left" w:pos="5421"/>
        </w:tabs>
        <w:ind w:left="-142" w:right="-58" w:firstLine="426"/>
        <w:jc w:val="right"/>
        <w:rPr>
          <w:b/>
          <w:bCs/>
        </w:rPr>
      </w:pPr>
    </w:p>
    <w:sectPr w:rsidR="00E30ACD" w:rsidSect="00DC45FD">
      <w:headerReference w:type="default" r:id="rId26"/>
      <w:headerReference w:type="first" r:id="rId27"/>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697C7" w14:textId="77777777" w:rsidR="006610F8" w:rsidRDefault="006610F8">
      <w:r>
        <w:separator/>
      </w:r>
    </w:p>
  </w:endnote>
  <w:endnote w:type="continuationSeparator" w:id="0">
    <w:p w14:paraId="14148407" w14:textId="77777777" w:rsidR="006610F8" w:rsidRDefault="0066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4ACE" w14:textId="77777777" w:rsidR="006610F8" w:rsidRDefault="006610F8">
      <w:r>
        <w:separator/>
      </w:r>
    </w:p>
  </w:footnote>
  <w:footnote w:type="continuationSeparator" w:id="0">
    <w:p w14:paraId="4FF4A832" w14:textId="77777777" w:rsidR="006610F8" w:rsidRDefault="006610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14:paraId="79233DCA" w14:textId="64CC258E" w:rsidR="00750160" w:rsidRDefault="00750160" w:rsidP="00514F38">
        <w:pPr>
          <w:pStyle w:val="ad"/>
          <w:jc w:val="center"/>
        </w:pPr>
        <w:r>
          <w:fldChar w:fldCharType="begin"/>
        </w:r>
        <w:r>
          <w:instrText>PAGE   \* MERGEFORMAT</w:instrText>
        </w:r>
        <w:r>
          <w:fldChar w:fldCharType="separate"/>
        </w:r>
        <w:r w:rsidR="001734DF" w:rsidRPr="001734DF">
          <w:rPr>
            <w:noProof/>
            <w:lang w:val="ru-RU"/>
          </w:rPr>
          <w:t>40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1AD1" w14:textId="77777777" w:rsidR="00750160" w:rsidRDefault="00750160">
    <w:pPr>
      <w:pStyle w:val="ad"/>
      <w:jc w:val="center"/>
    </w:pPr>
  </w:p>
  <w:p w14:paraId="4A30674B" w14:textId="77777777" w:rsidR="00750160" w:rsidRDefault="00750160"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0"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1" w15:restartNumberingAfterBreak="0">
    <w:nsid w:val="16FE553C"/>
    <w:multiLevelType w:val="multilevel"/>
    <w:tmpl w:val="4C386CC4"/>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2"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3"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7"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8"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2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2" w15:restartNumberingAfterBreak="0">
    <w:nsid w:val="319B3A33"/>
    <w:multiLevelType w:val="hybridMultilevel"/>
    <w:tmpl w:val="FC6E9C6E"/>
    <w:lvl w:ilvl="0" w:tplc="ADF41DD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437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322A9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AC992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1A043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9A4D3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266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EB74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C6746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4"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5"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6"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7" w15:restartNumberingAfterBreak="0">
    <w:nsid w:val="4AB25F84"/>
    <w:multiLevelType w:val="hybridMultilevel"/>
    <w:tmpl w:val="3754E960"/>
    <w:lvl w:ilvl="0" w:tplc="A5FA0738">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2B4CC">
      <w:start w:val="1"/>
      <w:numFmt w:val="bullet"/>
      <w:lvlText w:val="o"/>
      <w:lvlJc w:val="left"/>
      <w:pPr>
        <w:ind w:left="1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AA917A">
      <w:start w:val="1"/>
      <w:numFmt w:val="bullet"/>
      <w:lvlText w:val="▪"/>
      <w:lvlJc w:val="left"/>
      <w:pPr>
        <w:ind w:left="2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8FC4E">
      <w:start w:val="1"/>
      <w:numFmt w:val="bullet"/>
      <w:lvlText w:val="•"/>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419DE">
      <w:start w:val="1"/>
      <w:numFmt w:val="bullet"/>
      <w:lvlText w:val="o"/>
      <w:lvlJc w:val="left"/>
      <w:pPr>
        <w:ind w:left="3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CE2B8C">
      <w:start w:val="1"/>
      <w:numFmt w:val="bullet"/>
      <w:lvlText w:val="▪"/>
      <w:lvlJc w:val="left"/>
      <w:pPr>
        <w:ind w:left="4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83AE6">
      <w:start w:val="1"/>
      <w:numFmt w:val="bullet"/>
      <w:lvlText w:val="•"/>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2DB72">
      <w:start w:val="1"/>
      <w:numFmt w:val="bullet"/>
      <w:lvlText w:val="o"/>
      <w:lvlJc w:val="left"/>
      <w:pPr>
        <w:ind w:left="5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2C2188">
      <w:start w:val="1"/>
      <w:numFmt w:val="bullet"/>
      <w:lvlText w:val="▪"/>
      <w:lvlJc w:val="left"/>
      <w:pPr>
        <w:ind w:left="6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9"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4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AC7468"/>
    <w:multiLevelType w:val="hybridMultilevel"/>
    <w:tmpl w:val="0BA4EF28"/>
    <w:lvl w:ilvl="0" w:tplc="5770D670">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8D9D8">
      <w:start w:val="1"/>
      <w:numFmt w:val="bullet"/>
      <w:lvlText w:val=""/>
      <w:lvlJc w:val="left"/>
      <w:pPr>
        <w:ind w:left="1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3640A8">
      <w:start w:val="1"/>
      <w:numFmt w:val="bullet"/>
      <w:lvlText w:val="▪"/>
      <w:lvlJc w:val="left"/>
      <w:pPr>
        <w:ind w:left="2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A03AA2">
      <w:start w:val="1"/>
      <w:numFmt w:val="bullet"/>
      <w:lvlText w:val="•"/>
      <w:lvlJc w:val="left"/>
      <w:pPr>
        <w:ind w:left="3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BCDE42">
      <w:start w:val="1"/>
      <w:numFmt w:val="bullet"/>
      <w:lvlText w:val="o"/>
      <w:lvlJc w:val="left"/>
      <w:pPr>
        <w:ind w:left="3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3E63BE">
      <w:start w:val="1"/>
      <w:numFmt w:val="bullet"/>
      <w:lvlText w:val="▪"/>
      <w:lvlJc w:val="left"/>
      <w:pPr>
        <w:ind w:left="4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8E2E0C">
      <w:start w:val="1"/>
      <w:numFmt w:val="bullet"/>
      <w:lvlText w:val="•"/>
      <w:lvlJc w:val="left"/>
      <w:pPr>
        <w:ind w:left="5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1A054E">
      <w:start w:val="1"/>
      <w:numFmt w:val="bullet"/>
      <w:lvlText w:val="o"/>
      <w:lvlJc w:val="left"/>
      <w:pPr>
        <w:ind w:left="5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AC8CB6">
      <w:start w:val="1"/>
      <w:numFmt w:val="bullet"/>
      <w:lvlText w:val="▪"/>
      <w:lvlJc w:val="left"/>
      <w:pPr>
        <w:ind w:left="6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67D50A8"/>
    <w:multiLevelType w:val="hybridMultilevel"/>
    <w:tmpl w:val="0D2A4864"/>
    <w:lvl w:ilvl="0" w:tplc="A14EBA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CCC2A">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09F08">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5E99CC">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8B1A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26AAA">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ED918">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A5908">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03D88">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7934CCC"/>
    <w:multiLevelType w:val="hybridMultilevel"/>
    <w:tmpl w:val="CF1C0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8"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9"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50" w15:restartNumberingAfterBreak="0">
    <w:nsid w:val="75B16584"/>
    <w:multiLevelType w:val="hybridMultilevel"/>
    <w:tmpl w:val="A886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3"/>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24"/>
  </w:num>
  <w:num w:numId="15">
    <w:abstractNumId w:val="44"/>
  </w:num>
  <w:num w:numId="16">
    <w:abstractNumId w:val="25"/>
  </w:num>
  <w:num w:numId="17">
    <w:abstractNumId w:val="39"/>
  </w:num>
  <w:num w:numId="18">
    <w:abstractNumId w:val="15"/>
  </w:num>
  <w:num w:numId="19">
    <w:abstractNumId w:val="29"/>
  </w:num>
  <w:num w:numId="20">
    <w:abstractNumId w:val="41"/>
  </w:num>
  <w:num w:numId="21">
    <w:abstractNumId w:val="46"/>
  </w:num>
  <w:num w:numId="22">
    <w:abstractNumId w:val="22"/>
  </w:num>
  <w:num w:numId="23">
    <w:abstractNumId w:val="27"/>
  </w:num>
  <w:num w:numId="24">
    <w:abstractNumId w:val="26"/>
  </w:num>
  <w:num w:numId="25">
    <w:abstractNumId w:val="49"/>
  </w:num>
  <w:num w:numId="26">
    <w:abstractNumId w:val="35"/>
  </w:num>
  <w:num w:numId="27">
    <w:abstractNumId w:val="34"/>
  </w:num>
  <w:num w:numId="28">
    <w:abstractNumId w:val="16"/>
  </w:num>
  <w:num w:numId="29">
    <w:abstractNumId w:val="48"/>
  </w:num>
  <w:num w:numId="30">
    <w:abstractNumId w:val="17"/>
  </w:num>
  <w:num w:numId="31">
    <w:abstractNumId w:val="19"/>
  </w:num>
  <w:num w:numId="32">
    <w:abstractNumId w:val="30"/>
  </w:num>
  <w:num w:numId="33">
    <w:abstractNumId w:val="20"/>
  </w:num>
  <w:num w:numId="34">
    <w:abstractNumId w:val="31"/>
  </w:num>
  <w:num w:numId="35">
    <w:abstractNumId w:val="47"/>
  </w:num>
  <w:num w:numId="36">
    <w:abstractNumId w:val="28"/>
  </w:num>
  <w:num w:numId="37">
    <w:abstractNumId w:val="33"/>
  </w:num>
  <w:num w:numId="38">
    <w:abstractNumId w:val="38"/>
  </w:num>
  <w:num w:numId="39">
    <w:abstractNumId w:val="18"/>
  </w:num>
  <w:num w:numId="40">
    <w:abstractNumId w:val="14"/>
  </w:num>
  <w:num w:numId="41">
    <w:abstractNumId w:val="40"/>
  </w:num>
  <w:num w:numId="42">
    <w:abstractNumId w:val="32"/>
  </w:num>
  <w:num w:numId="43">
    <w:abstractNumId w:val="21"/>
  </w:num>
  <w:num w:numId="44">
    <w:abstractNumId w:val="42"/>
  </w:num>
  <w:num w:numId="45">
    <w:abstractNumId w:val="37"/>
  </w:num>
  <w:num w:numId="46">
    <w:abstractNumId w:val="43"/>
  </w:num>
  <w:num w:numId="47">
    <w:abstractNumId w:val="45"/>
  </w:num>
  <w:num w:numId="48">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AB3"/>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12C"/>
    <w:rsid w:val="000558B3"/>
    <w:rsid w:val="000577DA"/>
    <w:rsid w:val="000579C3"/>
    <w:rsid w:val="00062589"/>
    <w:rsid w:val="00062C55"/>
    <w:rsid w:val="000644C4"/>
    <w:rsid w:val="00064A4B"/>
    <w:rsid w:val="00064C36"/>
    <w:rsid w:val="000656DE"/>
    <w:rsid w:val="00065F41"/>
    <w:rsid w:val="00067D8A"/>
    <w:rsid w:val="000702E7"/>
    <w:rsid w:val="0007049F"/>
    <w:rsid w:val="000704F5"/>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8693A"/>
    <w:rsid w:val="00090FB7"/>
    <w:rsid w:val="000917AE"/>
    <w:rsid w:val="00091A80"/>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311"/>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C79E3"/>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1C9C"/>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6C2C"/>
    <w:rsid w:val="001671CC"/>
    <w:rsid w:val="00167451"/>
    <w:rsid w:val="0016794F"/>
    <w:rsid w:val="00167A25"/>
    <w:rsid w:val="00167F10"/>
    <w:rsid w:val="001710BF"/>
    <w:rsid w:val="00171168"/>
    <w:rsid w:val="00173000"/>
    <w:rsid w:val="0017345A"/>
    <w:rsid w:val="001734DF"/>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5853"/>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1F30"/>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4EB0"/>
    <w:rsid w:val="002C54F7"/>
    <w:rsid w:val="002C5861"/>
    <w:rsid w:val="002C686F"/>
    <w:rsid w:val="002C6DD4"/>
    <w:rsid w:val="002C6F0F"/>
    <w:rsid w:val="002C7137"/>
    <w:rsid w:val="002C72E3"/>
    <w:rsid w:val="002C7C04"/>
    <w:rsid w:val="002D09FB"/>
    <w:rsid w:val="002D1133"/>
    <w:rsid w:val="002D1245"/>
    <w:rsid w:val="002D12E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5C3"/>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97F"/>
    <w:rsid w:val="00342A23"/>
    <w:rsid w:val="00343138"/>
    <w:rsid w:val="00343749"/>
    <w:rsid w:val="0034397A"/>
    <w:rsid w:val="00343B84"/>
    <w:rsid w:val="003451A7"/>
    <w:rsid w:val="00345F68"/>
    <w:rsid w:val="00346290"/>
    <w:rsid w:val="00346520"/>
    <w:rsid w:val="003473DC"/>
    <w:rsid w:val="003478AA"/>
    <w:rsid w:val="00347A02"/>
    <w:rsid w:val="00347BA2"/>
    <w:rsid w:val="00350E04"/>
    <w:rsid w:val="00351388"/>
    <w:rsid w:val="003517AB"/>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20"/>
    <w:rsid w:val="0039253D"/>
    <w:rsid w:val="0039400D"/>
    <w:rsid w:val="003942DD"/>
    <w:rsid w:val="0039441D"/>
    <w:rsid w:val="003944A2"/>
    <w:rsid w:val="0039509B"/>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16CC"/>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6D3"/>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2A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240A"/>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1486"/>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6996"/>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086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97C"/>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A4B"/>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2A42"/>
    <w:rsid w:val="0062311B"/>
    <w:rsid w:val="006232C8"/>
    <w:rsid w:val="0062484F"/>
    <w:rsid w:val="00624BB8"/>
    <w:rsid w:val="00625C07"/>
    <w:rsid w:val="00625C2D"/>
    <w:rsid w:val="00625F48"/>
    <w:rsid w:val="00626073"/>
    <w:rsid w:val="0062611B"/>
    <w:rsid w:val="006271FF"/>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10F8"/>
    <w:rsid w:val="00662560"/>
    <w:rsid w:val="00663C73"/>
    <w:rsid w:val="006640C6"/>
    <w:rsid w:val="006646EE"/>
    <w:rsid w:val="00664871"/>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347"/>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4DC0"/>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757"/>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6D75"/>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8CF"/>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6B12"/>
    <w:rsid w:val="00746F0D"/>
    <w:rsid w:val="00750160"/>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97E34"/>
    <w:rsid w:val="008A031E"/>
    <w:rsid w:val="008A071A"/>
    <w:rsid w:val="008A09B6"/>
    <w:rsid w:val="008A0A9C"/>
    <w:rsid w:val="008A0B0B"/>
    <w:rsid w:val="008A0BF9"/>
    <w:rsid w:val="008A0EE1"/>
    <w:rsid w:val="008A1416"/>
    <w:rsid w:val="008A245F"/>
    <w:rsid w:val="008A2828"/>
    <w:rsid w:val="008A2BBD"/>
    <w:rsid w:val="008A3323"/>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63D2"/>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07E5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6816"/>
    <w:rsid w:val="009171BF"/>
    <w:rsid w:val="00917EB3"/>
    <w:rsid w:val="00920809"/>
    <w:rsid w:val="00920A5F"/>
    <w:rsid w:val="00920B22"/>
    <w:rsid w:val="00920FC9"/>
    <w:rsid w:val="0092176F"/>
    <w:rsid w:val="009226FF"/>
    <w:rsid w:val="009246DD"/>
    <w:rsid w:val="00925570"/>
    <w:rsid w:val="00925D1E"/>
    <w:rsid w:val="00926171"/>
    <w:rsid w:val="00926D9D"/>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15B"/>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5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5B4"/>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2798"/>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37F6"/>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2F13"/>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7200"/>
    <w:rsid w:val="00B71E95"/>
    <w:rsid w:val="00B7332D"/>
    <w:rsid w:val="00B73564"/>
    <w:rsid w:val="00B73BF9"/>
    <w:rsid w:val="00B73C85"/>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87BD3"/>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3CA2"/>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85E"/>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0C3A"/>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2F7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3A05"/>
    <w:rsid w:val="00D1477F"/>
    <w:rsid w:val="00D1508B"/>
    <w:rsid w:val="00D15119"/>
    <w:rsid w:val="00D15FA7"/>
    <w:rsid w:val="00D16928"/>
    <w:rsid w:val="00D16E8F"/>
    <w:rsid w:val="00D1713E"/>
    <w:rsid w:val="00D20357"/>
    <w:rsid w:val="00D216DE"/>
    <w:rsid w:val="00D22F5E"/>
    <w:rsid w:val="00D2348C"/>
    <w:rsid w:val="00D23915"/>
    <w:rsid w:val="00D26170"/>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5ED1"/>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17E48"/>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14"/>
    <w:rsid w:val="00EA41B9"/>
    <w:rsid w:val="00EA4525"/>
    <w:rsid w:val="00EA484B"/>
    <w:rsid w:val="00EA5DD8"/>
    <w:rsid w:val="00EA5E7A"/>
    <w:rsid w:val="00EA614A"/>
    <w:rsid w:val="00EA6A46"/>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A75F5"/>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7B"/>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5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111">
    <w:name w:val="Таблица-сетка 1 светлая — акцент 1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1">
    <w:name w:val="Таблиця-сітка 1 (світла) – акцент 11"/>
    <w:basedOn w:val="a5"/>
    <w:next w:val="-111"/>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 w:type="character" w:customStyle="1" w:styleId="affffff1">
    <w:name w:val="Виділення"/>
    <w:rsid w:val="00C50C3A"/>
    <w:rPr>
      <w:rFonts w:cs="Times New Roman"/>
      <w:i/>
      <w:iCs/>
    </w:rPr>
  </w:style>
  <w:style w:type="table" w:customStyle="1" w:styleId="TableGrid">
    <w:name w:val="TableGrid"/>
    <w:rsid w:val="00C50C3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find=1&amp;text=%D0%BB%D0%BE%D0%BA%D0%B0%D0%BB%D1%96%D0%B7%D0%B0" TargetMode="External"/><Relationship Id="rId18" Type="http://schemas.openxmlformats.org/officeDocument/2006/relationships/hyperlink" Target="https://zakon.rada.gov.ua/laws/show/382-2023-%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find=1&amp;text=%D0%BB%D0%BE%D0%BA%D0%B0%D0%BB%D1%96%D0%B7%D0%B0"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koromcrl@gmail.com" TargetMode="External"/><Relationship Id="rId2" Type="http://schemas.openxmlformats.org/officeDocument/2006/relationships/numbering" Target="numbering.xml"/><Relationship Id="rId16" Type="http://schemas.openxmlformats.org/officeDocument/2006/relationships/hyperlink" Target="https://zakon.rada.gov.ua/laws/show/922-19/ed20230907" TargetMode="External"/><Relationship Id="rId20" Type="http://schemas.openxmlformats.org/officeDocument/2006/relationships/hyperlink" Target="https://zakon.rada.gov.ua/laws/show/922-1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B%D0%BE%D0%BA%D0%B0%D0%BB%D1%96%D0%B7%D0%B0"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922-19/ed20230907" TargetMode="External"/><Relationship Id="rId23" Type="http://schemas.openxmlformats.org/officeDocument/2006/relationships/hyperlink" Target="mailto:koromcrl@gmail.com"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find=1&amp;text=%D0%BB%D0%BE%D0%BA%D0%B0%D0%BB%D1%96%D0%B7%D0%B0" TargetMode="External"/><Relationship Id="rId22" Type="http://schemas.openxmlformats.org/officeDocument/2006/relationships/hyperlink" Target="mailto:koromcrl@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B"/>
    <w:rsid w:val="0000178B"/>
    <w:rsid w:val="00007D21"/>
    <w:rsid w:val="00015DA8"/>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73E61"/>
    <w:rsid w:val="0048000E"/>
    <w:rsid w:val="00485D89"/>
    <w:rsid w:val="004A2A8C"/>
    <w:rsid w:val="004C72AF"/>
    <w:rsid w:val="0052516B"/>
    <w:rsid w:val="00530229"/>
    <w:rsid w:val="0053563A"/>
    <w:rsid w:val="00566B5A"/>
    <w:rsid w:val="0059631B"/>
    <w:rsid w:val="006141F2"/>
    <w:rsid w:val="00642247"/>
    <w:rsid w:val="00661C64"/>
    <w:rsid w:val="00677988"/>
    <w:rsid w:val="006A65D2"/>
    <w:rsid w:val="006F1651"/>
    <w:rsid w:val="00715951"/>
    <w:rsid w:val="00732E15"/>
    <w:rsid w:val="00781134"/>
    <w:rsid w:val="007C194B"/>
    <w:rsid w:val="007F08FB"/>
    <w:rsid w:val="0080076E"/>
    <w:rsid w:val="00823D63"/>
    <w:rsid w:val="00833866"/>
    <w:rsid w:val="00833BAF"/>
    <w:rsid w:val="00895874"/>
    <w:rsid w:val="008C743D"/>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AC1B3C"/>
    <w:rsid w:val="00B061E7"/>
    <w:rsid w:val="00B352E3"/>
    <w:rsid w:val="00B931B0"/>
    <w:rsid w:val="00BC4FE1"/>
    <w:rsid w:val="00C0011E"/>
    <w:rsid w:val="00C27C79"/>
    <w:rsid w:val="00C54464"/>
    <w:rsid w:val="00C57A6A"/>
    <w:rsid w:val="00CC3C52"/>
    <w:rsid w:val="00D33758"/>
    <w:rsid w:val="00D82B52"/>
    <w:rsid w:val="00D93E62"/>
    <w:rsid w:val="00DA2E51"/>
    <w:rsid w:val="00DD0C3D"/>
    <w:rsid w:val="00DF6993"/>
    <w:rsid w:val="00E47B6D"/>
    <w:rsid w:val="00E67C53"/>
    <w:rsid w:val="00E721B1"/>
    <w:rsid w:val="00E9240E"/>
    <w:rsid w:val="00E9686B"/>
    <w:rsid w:val="00EA2304"/>
    <w:rsid w:val="00EB1DAC"/>
    <w:rsid w:val="00EE135A"/>
    <w:rsid w:val="00EF254E"/>
    <w:rsid w:val="00F10ED7"/>
    <w:rsid w:val="00F479BB"/>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7221-B20B-41A2-9F61-A58644C3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42</Pages>
  <Words>65310</Words>
  <Characters>37228</Characters>
  <Application>Microsoft Office Word</Application>
  <DocSecurity>0</DocSecurity>
  <Lines>310</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021:2015 - 42410000-3 Підіймально-транспортувальне обладнання (Придбання ліфта з демонтажем та монтажем)</vt:lpstr>
      <vt:lpstr>Знаряддя (ДК 021:2015: 44510000-8 Знаряддя)</vt:lpstr>
    </vt:vector>
  </TitlesOfParts>
  <LinksUpToDate>false</LinksUpToDate>
  <CharactersWithSpaces>102334</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021:2015 - 42410000-3 Підіймально-транспортувальне обладнання (Придбання ліфта з демонтажем та монтажем)</dc:title>
  <dc:creator/>
  <cp:lastModifiedBy/>
  <cp:revision>1</cp:revision>
  <dcterms:created xsi:type="dcterms:W3CDTF">2024-04-23T06:31:00Z</dcterms:created>
  <dcterms:modified xsi:type="dcterms:W3CDTF">2024-04-24T12:18:00Z</dcterms:modified>
</cp:coreProperties>
</file>