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jc w:val="center"/>
        <w:rPr>
          <w:bCs/>
          <w:sz w:val="22"/>
          <w:szCs w:val="22"/>
        </w:rPr>
      </w:pPr>
      <w:r>
        <w:rPr>
          <w:bCs/>
          <w:sz w:val="22"/>
          <w:szCs w:val="22"/>
        </w:rPr>
        <w:t>ПЕНСІЙНИЙ  ФОНД  УКРАЇНИ</w:t>
      </w:r>
    </w:p>
    <w:p>
      <w:pPr>
        <w:pStyle w:val="2"/>
        <w:spacing w:lineRule="auto" w:line="240"/>
        <w:rPr>
          <w:rFonts w:eastAsia="Times New Roman"/>
          <w:bCs/>
          <w:sz w:val="22"/>
          <w:szCs w:val="22"/>
          <w:lang w:val="uk-UA" w:eastAsia="ru-RU"/>
        </w:rPr>
      </w:pPr>
      <w:r>
        <w:rPr>
          <w:rFonts w:eastAsia="Times New Roman"/>
          <w:bCs/>
          <w:sz w:val="22"/>
          <w:szCs w:val="22"/>
          <w:lang w:val="uk-UA" w:eastAsia="ru-RU"/>
        </w:rPr>
        <w:t>ГОЛОВНЕ УПРАВЛІННЯ ПЕНСІЙНОГО ФОНДУ УКРАЇНИ</w:t>
      </w:r>
    </w:p>
    <w:p>
      <w:pPr>
        <w:pStyle w:val="2"/>
        <w:spacing w:lineRule="auto" w:line="240"/>
        <w:rPr>
          <w:rFonts w:eastAsia="Times New Roman"/>
          <w:bCs/>
          <w:sz w:val="22"/>
          <w:szCs w:val="22"/>
          <w:lang w:val="uk-UA" w:eastAsia="ru-RU"/>
        </w:rPr>
      </w:pPr>
      <w:r>
        <w:rPr>
          <w:rFonts w:eastAsia="Times New Roman"/>
          <w:bCs/>
          <w:sz w:val="22"/>
          <w:szCs w:val="22"/>
          <w:lang w:val="uk-UA" w:eastAsia="ru-RU"/>
        </w:rPr>
        <w:t>В ЧЕРНІВЕЦЬКІЙ ОБЛАСТІ</w:t>
      </w:r>
    </w:p>
    <w:p>
      <w:pPr>
        <w:pStyle w:val="Normal"/>
        <w:jc w:val="center"/>
        <w:rPr>
          <w:b/>
          <w:b/>
          <w:sz w:val="22"/>
          <w:szCs w:val="22"/>
          <w:lang w:val="uk-UA"/>
        </w:rPr>
      </w:pPr>
      <w:r>
        <w:rPr>
          <w:b/>
          <w:sz w:val="22"/>
          <w:szCs w:val="22"/>
          <w:lang w:val="uk-UA"/>
        </w:rPr>
        <w:t>ЮРИДИЧНЕ УПРАВЛІННЯ</w:t>
      </w:r>
    </w:p>
    <w:p>
      <w:pPr>
        <w:pStyle w:val="Normal"/>
        <w:jc w:val="center"/>
        <w:rPr>
          <w:b/>
          <w:b/>
          <w:sz w:val="16"/>
          <w:szCs w:val="16"/>
          <w:lang w:val="uk-UA"/>
        </w:rPr>
      </w:pPr>
      <w:r>
        <w:rPr>
          <w:b/>
          <w:sz w:val="16"/>
          <w:szCs w:val="16"/>
          <w:lang w:val="uk-UA"/>
        </w:rPr>
      </w:r>
    </w:p>
    <w:p>
      <w:pPr>
        <w:pStyle w:val="Normal"/>
        <w:jc w:val="center"/>
        <w:rPr>
          <w:color w:val="000000"/>
          <w:sz w:val="22"/>
          <w:szCs w:val="22"/>
          <w:lang w:val="uk-UA"/>
        </w:rPr>
      </w:pPr>
      <w:r>
        <w:rPr>
          <w:color w:val="000000"/>
          <w:sz w:val="22"/>
          <w:szCs w:val="22"/>
          <w:lang w:val="uk-UA"/>
        </w:rPr>
        <w:t xml:space="preserve">площа Центральна, 3, м. Чернівці, 58002 </w:t>
      </w:r>
      <w:r>
        <w:rPr>
          <w:color w:val="000000"/>
          <w:sz w:val="22"/>
          <w:szCs w:val="22"/>
        </w:rPr>
        <w:t>(для листування 58602)</w:t>
      </w:r>
      <w:r>
        <w:rPr>
          <w:color w:val="000000"/>
          <w:sz w:val="22"/>
          <w:szCs w:val="22"/>
          <w:lang w:val="uk-UA"/>
        </w:rPr>
        <w:t xml:space="preserve"> тел./факс: (0372) 51-69-20,</w:t>
      </w:r>
    </w:p>
    <w:p>
      <w:pPr>
        <w:pStyle w:val="Normal"/>
        <w:jc w:val="center"/>
        <w:rPr/>
      </w:pPr>
      <w:r>
        <w:rPr>
          <w:color w:val="000000"/>
          <w:sz w:val="22"/>
          <w:szCs w:val="22"/>
          <w:lang w:val="uk-UA"/>
        </w:rPr>
        <w:t xml:space="preserve">E-mail: </w:t>
      </w:r>
      <w:hyperlink r:id="rId2">
        <w:r>
          <w:rPr>
            <w:rStyle w:val="Style14"/>
            <w:sz w:val="22"/>
            <w:szCs w:val="22"/>
            <w:lang w:val="uk-UA"/>
          </w:rPr>
          <w:t>info@cv.pfu.gov.ua</w:t>
        </w:r>
      </w:hyperlink>
      <w:r>
        <w:rPr>
          <w:sz w:val="22"/>
          <w:szCs w:val="22"/>
          <w:lang w:val="uk-UA"/>
        </w:rPr>
        <w:t xml:space="preserve">, сайт </w:t>
      </w:r>
      <w:r>
        <w:rPr>
          <w:color w:val="000000"/>
          <w:sz w:val="22"/>
          <w:szCs w:val="22"/>
          <w:lang w:val="uk-UA"/>
        </w:rPr>
        <w:t>https://www.pfu.gov.ua/cv</w:t>
      </w:r>
      <w:r>
        <w:rPr>
          <w:sz w:val="22"/>
          <w:szCs w:val="22"/>
          <w:lang w:val="uk-UA"/>
        </w:rPr>
        <w:t>, код згідно з ЄДРПОУ 40329345</w:t>
      </w:r>
      <w:r>
        <w:rPr>
          <w:color w:val="000000"/>
          <w:sz w:val="22"/>
          <w:szCs w:val="22"/>
          <w:lang w:val="uk-UA"/>
        </w:rPr>
        <w:t xml:space="preserve"> </w:t>
      </w:r>
      <w:r>
        <w:rPr>
          <w:sz w:val="22"/>
          <w:szCs w:val="22"/>
          <w:lang w:val="uk-UA"/>
        </w:rPr>
        <w:t>________________________________________________________________________________</w:t>
      </w:r>
    </w:p>
    <w:p>
      <w:pPr>
        <w:pStyle w:val="Normal"/>
        <w:spacing w:before="120" w:after="0"/>
        <w:jc w:val="center"/>
        <w:rPr>
          <w:sz w:val="22"/>
          <w:szCs w:val="22"/>
          <w:lang w:val="uk-UA"/>
        </w:rPr>
      </w:pPr>
      <w:r>
        <w:rPr>
          <w:sz w:val="22"/>
          <w:szCs w:val="22"/>
          <w:lang w:val="uk-UA"/>
        </w:rPr>
        <w:t>від _____________ 20__ р. № ________</w:t>
        <w:tab/>
        <w:tab/>
        <w:tab/>
        <w:t>На № _____________ від ___________ 20__ р.</w:t>
      </w:r>
    </w:p>
    <w:p>
      <w:pPr>
        <w:pStyle w:val="Normal"/>
        <w:jc w:val="center"/>
        <w:rPr>
          <w:rFonts w:ascii="Cambria" w:hAnsi="Cambria"/>
          <w:bCs/>
          <w:color w:val="000000"/>
          <w:sz w:val="16"/>
          <w:szCs w:val="16"/>
          <w:lang w:val="uk-UA"/>
        </w:rPr>
      </w:pPr>
      <w:r>
        <w:rPr>
          <w:rFonts w:ascii="Cambria" w:hAnsi="Cambria"/>
          <w:bCs/>
          <w:color w:val="000000"/>
          <w:sz w:val="16"/>
          <w:szCs w:val="16"/>
          <w:lang w:val="uk-UA"/>
        </w:rPr>
      </w:r>
    </w:p>
    <w:p>
      <w:pPr>
        <w:pStyle w:val="Normal"/>
        <w:jc w:val="center"/>
        <w:rPr>
          <w:rFonts w:ascii="Cambria" w:hAnsi="Cambria"/>
          <w:b/>
          <w:b/>
          <w:bCs/>
          <w:color w:val="000000"/>
          <w:sz w:val="22"/>
          <w:szCs w:val="22"/>
          <w:lang w:val="uk-UA"/>
        </w:rPr>
      </w:pPr>
      <w:r>
        <w:rPr>
          <w:rFonts w:ascii="Cambria" w:hAnsi="Cambria"/>
          <w:b/>
          <w:bCs/>
          <w:color w:val="000000"/>
          <w:sz w:val="22"/>
          <w:szCs w:val="22"/>
          <w:lang w:val="uk-UA"/>
        </w:rPr>
        <w:t>ЗВІТ</w:t>
      </w:r>
    </w:p>
    <w:p>
      <w:pPr>
        <w:pStyle w:val="Normal"/>
        <w:jc w:val="center"/>
        <w:rPr>
          <w:rFonts w:ascii="Cambria" w:hAnsi="Cambria"/>
          <w:b/>
          <w:b/>
          <w:color w:val="000000"/>
          <w:sz w:val="22"/>
          <w:szCs w:val="22"/>
          <w:lang w:val="uk-UA"/>
        </w:rPr>
      </w:pPr>
      <w:r>
        <w:rPr>
          <w:rFonts w:ascii="Cambria" w:hAnsi="Cambria"/>
          <w:b/>
          <w:color w:val="000000"/>
          <w:sz w:val="22"/>
          <w:szCs w:val="22"/>
          <w:lang w:val="uk-UA"/>
        </w:rPr>
        <w:t xml:space="preserve">про договір про закупівлю, укладений </w:t>
      </w:r>
    </w:p>
    <w:p>
      <w:pPr>
        <w:pStyle w:val="Normal"/>
        <w:jc w:val="center"/>
        <w:rPr>
          <w:rFonts w:ascii="Cambria" w:hAnsi="Cambria"/>
          <w:b/>
          <w:b/>
          <w:bCs/>
          <w:color w:val="000000"/>
          <w:sz w:val="22"/>
          <w:szCs w:val="22"/>
          <w:lang w:val="uk-UA"/>
        </w:rPr>
      </w:pPr>
      <w:r>
        <w:rPr>
          <w:rFonts w:ascii="Cambria" w:hAnsi="Cambria"/>
          <w:b/>
          <w:color w:val="000000"/>
          <w:sz w:val="22"/>
          <w:szCs w:val="22"/>
          <w:lang w:val="uk-UA"/>
        </w:rPr>
        <w:t>без використання електронної системи закупівель</w:t>
      </w:r>
    </w:p>
    <w:p>
      <w:pPr>
        <w:pStyle w:val="Normal"/>
        <w:ind w:firstLine="539"/>
        <w:jc w:val="both"/>
        <w:rPr>
          <w:sz w:val="22"/>
          <w:szCs w:val="22"/>
          <w:u w:val="single"/>
          <w:lang w:val="uk-UA"/>
        </w:rPr>
      </w:pPr>
      <w:bookmarkStart w:id="0" w:name="n102"/>
      <w:bookmarkStart w:id="1" w:name="BM1__Дата_укладення_договору____"/>
      <w:bookmarkEnd w:id="0"/>
      <w:bookmarkEnd w:id="1"/>
      <w:r>
        <w:rPr>
          <w:sz w:val="22"/>
          <w:szCs w:val="22"/>
          <w:lang w:val="uk-UA"/>
        </w:rPr>
        <w:t xml:space="preserve">1. Дата укладення та номер договору/документа (документів), що підтверджують придбання товару (товарів), робіт та послуги (послуг) </w:t>
      </w:r>
      <w:r>
        <w:rPr>
          <w:sz w:val="22"/>
          <w:szCs w:val="22"/>
          <w:u w:val="single"/>
          <w:lang w:val="uk-UA"/>
        </w:rPr>
        <w:t>22.03.2024, договір № 74.</w:t>
      </w:r>
    </w:p>
    <w:p>
      <w:pPr>
        <w:pStyle w:val="Normal"/>
        <w:ind w:firstLine="539"/>
        <w:jc w:val="both"/>
        <w:rPr>
          <w:sz w:val="22"/>
          <w:szCs w:val="22"/>
          <w:u w:val="single"/>
          <w:lang w:val="uk-UA"/>
        </w:rPr>
      </w:pPr>
      <w:bookmarkStart w:id="2" w:name="n103"/>
      <w:bookmarkEnd w:id="2"/>
      <w:r>
        <w:rPr>
          <w:sz w:val="22"/>
          <w:szCs w:val="22"/>
          <w:lang w:val="uk-UA"/>
        </w:rPr>
        <w:t xml:space="preserve">2. Найменування замовника </w:t>
      </w:r>
      <w:r>
        <w:rPr>
          <w:sz w:val="22"/>
          <w:szCs w:val="22"/>
          <w:u w:val="single"/>
          <w:lang w:val="uk-UA"/>
        </w:rPr>
        <w:t>Головне управління Пенсійного фонду України в Чернівецькій області.</w:t>
      </w:r>
    </w:p>
    <w:p>
      <w:pPr>
        <w:pStyle w:val="Normal"/>
        <w:ind w:firstLine="539"/>
        <w:jc w:val="both"/>
        <w:rPr>
          <w:sz w:val="22"/>
          <w:szCs w:val="22"/>
          <w:lang w:val="uk-UA"/>
        </w:rPr>
      </w:pPr>
      <w:r>
        <w:rPr>
          <w:sz w:val="22"/>
          <w:szCs w:val="22"/>
          <w:lang w:val="uk-UA"/>
        </w:rPr>
        <w:t xml:space="preserve">2.1. Місцезнаходження замовника </w:t>
      </w:r>
      <w:r>
        <w:rPr>
          <w:sz w:val="22"/>
          <w:szCs w:val="22"/>
          <w:u w:val="single"/>
          <w:lang w:val="uk-UA"/>
        </w:rPr>
        <w:t>площа Центральна, 3,  м. Чернівці, 58002.</w:t>
      </w:r>
    </w:p>
    <w:p>
      <w:pPr>
        <w:pStyle w:val="Normal"/>
        <w:ind w:firstLine="539"/>
        <w:jc w:val="both"/>
        <w:rPr>
          <w:sz w:val="22"/>
          <w:szCs w:val="22"/>
          <w:lang w:val="uk-UA"/>
        </w:rPr>
      </w:pPr>
      <w:r>
        <w:rPr>
          <w:sz w:val="22"/>
          <w:szCs w:val="22"/>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Pr>
          <w:sz w:val="22"/>
          <w:szCs w:val="22"/>
          <w:u w:val="single"/>
          <w:lang w:val="uk-UA"/>
        </w:rPr>
        <w:t>40329345.</w:t>
      </w:r>
    </w:p>
    <w:p>
      <w:pPr>
        <w:pStyle w:val="Normal"/>
        <w:ind w:firstLine="539"/>
        <w:jc w:val="both"/>
        <w:rPr>
          <w:sz w:val="22"/>
          <w:szCs w:val="22"/>
          <w:lang w:val="uk-UA"/>
        </w:rPr>
      </w:pPr>
      <w:r>
        <w:rPr>
          <w:sz w:val="22"/>
          <w:szCs w:val="22"/>
          <w:lang w:val="uk-UA"/>
        </w:rPr>
        <w:t xml:space="preserve">2.3. Категорія замовника </w:t>
      </w:r>
      <w:r>
        <w:rPr>
          <w:sz w:val="22"/>
          <w:szCs w:val="22"/>
          <w:u w:val="single"/>
          <w:lang w:val="uk-UA"/>
        </w:rPr>
        <w:t>орган соціального страхування.</w:t>
      </w:r>
    </w:p>
    <w:p>
      <w:pPr>
        <w:pStyle w:val="Normal"/>
        <w:ind w:firstLine="539"/>
        <w:jc w:val="both"/>
        <w:rPr>
          <w:sz w:val="22"/>
          <w:szCs w:val="22"/>
          <w:u w:val="single"/>
          <w:lang w:val="uk-UA"/>
        </w:rPr>
      </w:pPr>
      <w:bookmarkStart w:id="3" w:name="n104"/>
      <w:bookmarkEnd w:id="3"/>
      <w:r>
        <w:rPr>
          <w:sz w:val="22"/>
          <w:szCs w:val="22"/>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sz w:val="22"/>
          <w:szCs w:val="22"/>
          <w:u w:val="single"/>
          <w:lang w:val="uk-UA"/>
        </w:rPr>
        <w:t>Чернівецька філія ТОВ «Газо</w:t>
      </w:r>
      <w:r>
        <w:rPr>
          <w:sz w:val="22"/>
          <w:szCs w:val="22"/>
          <w:u w:val="single"/>
          <w:lang w:val="uk-UA"/>
        </w:rPr>
        <w:t>розподільні</w:t>
      </w:r>
      <w:r>
        <w:rPr>
          <w:sz w:val="22"/>
          <w:szCs w:val="22"/>
          <w:u w:val="single"/>
          <w:lang w:val="uk-UA"/>
        </w:rPr>
        <w:t xml:space="preserve"> мережі України».</w:t>
      </w:r>
    </w:p>
    <w:p>
      <w:pPr>
        <w:pStyle w:val="Normal"/>
        <w:ind w:firstLine="539"/>
        <w:jc w:val="both"/>
        <w:rPr>
          <w:sz w:val="22"/>
          <w:szCs w:val="22"/>
          <w:lang w:val="uk-UA"/>
        </w:rPr>
      </w:pPr>
      <w:bookmarkStart w:id="4" w:name="n105"/>
      <w:bookmarkEnd w:id="4"/>
      <w:r>
        <w:rPr>
          <w:sz w:val="22"/>
          <w:szCs w:val="22"/>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sz w:val="22"/>
          <w:szCs w:val="22"/>
          <w:u w:val="single"/>
          <w:lang w:val="uk-UA"/>
        </w:rPr>
        <w:t>45304917.</w:t>
      </w:r>
    </w:p>
    <w:p>
      <w:pPr>
        <w:pStyle w:val="Normal"/>
        <w:ind w:firstLine="539"/>
        <w:jc w:val="both"/>
        <w:rPr>
          <w:sz w:val="22"/>
          <w:szCs w:val="22"/>
          <w:u w:val="single"/>
          <w:lang w:val="uk-UA"/>
        </w:rPr>
      </w:pPr>
      <w:bookmarkStart w:id="5" w:name="n106"/>
      <w:bookmarkEnd w:id="5"/>
      <w:r>
        <w:rPr>
          <w:sz w:val="22"/>
          <w:szCs w:val="22"/>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Pr>
          <w:sz w:val="22"/>
          <w:szCs w:val="22"/>
          <w:u w:val="single"/>
          <w:lang w:val="uk-UA"/>
        </w:rPr>
        <w:t>58009, м. Чернівці, вул. Винниченка, 9А, тел. 0372549004.</w:t>
      </w:r>
    </w:p>
    <w:p>
      <w:pPr>
        <w:pStyle w:val="Normal"/>
        <w:ind w:right="-143" w:firstLine="567"/>
        <w:jc w:val="both"/>
        <w:rPr>
          <w:sz w:val="22"/>
          <w:szCs w:val="22"/>
          <w:u w:val="single"/>
          <w:lang w:val="uk-UA"/>
        </w:rPr>
      </w:pPr>
      <w:bookmarkStart w:id="6" w:name="n107"/>
      <w:bookmarkEnd w:id="6"/>
      <w:r>
        <w:rPr>
          <w:sz w:val="22"/>
          <w:szCs w:val="22"/>
          <w:lang w:val="uk-UA"/>
        </w:rPr>
        <w:t xml:space="preserve">6. Назва предмета закупівлі </w:t>
      </w:r>
      <w:r>
        <w:rPr>
          <w:sz w:val="22"/>
          <w:szCs w:val="22"/>
          <w:u w:val="single"/>
          <w:lang w:val="uk-UA"/>
        </w:rPr>
        <w:t>Розподіл газу, код ДК 021:2015 – 65210000-8.</w:t>
      </w:r>
    </w:p>
    <w:p>
      <w:pPr>
        <w:pStyle w:val="Normal"/>
        <w:ind w:firstLine="539"/>
        <w:jc w:val="both"/>
        <w:rPr>
          <w:sz w:val="22"/>
          <w:szCs w:val="22"/>
          <w:u w:val="single"/>
          <w:lang w:val="uk-UA"/>
        </w:rPr>
      </w:pPr>
      <w:bookmarkStart w:id="7" w:name="n108"/>
      <w:bookmarkEnd w:id="7"/>
      <w:r>
        <w:rPr>
          <w:sz w:val="22"/>
          <w:szCs w:val="22"/>
          <w:lang w:val="uk-UA"/>
        </w:rPr>
        <w:t xml:space="preserve">6.1. Вид предмета закупівлі </w:t>
      </w:r>
      <w:r>
        <w:rPr>
          <w:sz w:val="22"/>
          <w:szCs w:val="22"/>
          <w:u w:val="single"/>
          <w:lang w:val="uk-UA"/>
        </w:rPr>
        <w:t>закупівля послуг.</w:t>
      </w:r>
    </w:p>
    <w:p>
      <w:pPr>
        <w:pStyle w:val="Normal"/>
        <w:ind w:firstLine="539"/>
        <w:jc w:val="both"/>
        <w:rPr>
          <w:sz w:val="22"/>
          <w:szCs w:val="22"/>
          <w:lang w:val="uk-UA"/>
        </w:rPr>
      </w:pPr>
      <w:r>
        <w:rPr>
          <w:sz w:val="22"/>
          <w:szCs w:val="22"/>
          <w:lang w:val="uk-UA"/>
        </w:rPr>
        <w:t xml:space="preserve">6.2. КЕКВ </w:t>
      </w:r>
      <w:r>
        <w:rPr>
          <w:sz w:val="22"/>
          <w:szCs w:val="22"/>
          <w:u w:val="single"/>
          <w:lang w:val="uk-UA"/>
        </w:rPr>
        <w:t>2274.</w:t>
      </w:r>
    </w:p>
    <w:p>
      <w:pPr>
        <w:pStyle w:val="Normal"/>
        <w:ind w:firstLine="539"/>
        <w:jc w:val="both"/>
        <w:rPr>
          <w:sz w:val="22"/>
          <w:szCs w:val="22"/>
          <w:lang w:val="uk-UA"/>
        </w:rPr>
      </w:pPr>
      <w:r>
        <w:rPr>
          <w:sz w:val="22"/>
          <w:szCs w:val="22"/>
          <w:lang w:val="uk-UA"/>
        </w:rPr>
        <w:t>6.3. Інформація про технічні та якісні характеристики товарів, робіт чи послуг.</w:t>
      </w:r>
    </w:p>
    <w:p>
      <w:pPr>
        <w:pStyle w:val="Normal"/>
        <w:ind w:firstLine="539"/>
        <w:jc w:val="both"/>
        <w:rPr>
          <w:color w:val="000000"/>
          <w:sz w:val="22"/>
          <w:szCs w:val="22"/>
          <w:u w:val="single"/>
          <w:lang w:val="uk-UA" w:eastAsia="en-US"/>
        </w:rPr>
      </w:pPr>
      <w:r>
        <w:rPr>
          <w:sz w:val="22"/>
          <w:szCs w:val="22"/>
          <w:lang w:val="uk-UA"/>
        </w:rPr>
        <w:t>6.4.</w:t>
      </w:r>
      <w:r>
        <w:rPr>
          <w:i/>
          <w:sz w:val="22"/>
          <w:szCs w:val="22"/>
          <w:lang w:val="uk-UA"/>
        </w:rPr>
        <w:t xml:space="preserve"> </w:t>
      </w:r>
      <w:r>
        <w:rPr>
          <w:sz w:val="22"/>
          <w:szCs w:val="22"/>
          <w:lang w:val="uk-UA"/>
        </w:rPr>
        <w:t>Обґрунтування застосування пункту</w:t>
      </w:r>
      <w:r>
        <w:rPr>
          <w:i/>
          <w:sz w:val="22"/>
          <w:szCs w:val="22"/>
          <w:lang w:val="uk-UA"/>
        </w:rPr>
        <w:t xml:space="preserve"> </w:t>
      </w:r>
      <w:r>
        <w:rPr>
          <w:sz w:val="22"/>
          <w:szCs w:val="22"/>
          <w:lang w:val="uk-UA"/>
        </w:rPr>
        <w:t>13</w:t>
      </w:r>
      <w:r>
        <w:rPr>
          <w:i/>
          <w:sz w:val="22"/>
          <w:szCs w:val="22"/>
          <w:lang w:val="uk-UA"/>
        </w:rPr>
        <w:t xml:space="preserve"> </w:t>
      </w:r>
      <w:r>
        <w:rPr>
          <w:sz w:val="22"/>
          <w:szCs w:val="22"/>
          <w:lang w:val="uk-UA" w:eastAsia="en-US"/>
        </w:rPr>
        <w:t xml:space="preserve">постанови Кабінету Міністрів України від 12.10.2022 № 1178 </w:t>
      </w:r>
      <w:r>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pPr>
        <w:pStyle w:val="Normal"/>
        <w:ind w:firstLine="567"/>
        <w:jc w:val="both"/>
        <w:rPr>
          <w:color w:val="000000"/>
          <w:sz w:val="22"/>
          <w:szCs w:val="22"/>
          <w:lang w:val="uk-UA" w:eastAsia="uk-UA"/>
        </w:rPr>
      </w:pPr>
      <w:r>
        <w:rPr>
          <w:bCs/>
          <w:color w:val="000000"/>
          <w:sz w:val="22"/>
          <w:szCs w:val="22"/>
          <w:lang w:val="uk-UA" w:eastAsia="uk-UA"/>
        </w:rPr>
        <w:t>На офіційному вебпорталі Антимонопольного комітету України</w:t>
      </w:r>
      <w:r>
        <w:rPr>
          <w:color w:val="000000"/>
          <w:sz w:val="22"/>
          <w:szCs w:val="22"/>
          <w:lang w:val="uk-UA" w:eastAsia="uk-UA"/>
        </w:rPr>
        <w:t xml:space="preserve"> оприлюднено Зведений перелік суб’єктів природних монополій. ТОВ </w:t>
      </w:r>
      <w:r>
        <w:rPr>
          <w:sz w:val="22"/>
          <w:szCs w:val="22"/>
          <w:lang w:val="uk-UA"/>
        </w:rPr>
        <w:t xml:space="preserve">«ГАЗОРОЗПОДІЛЬНІ МЕРЕЖІ УКРАЇНИ» </w:t>
      </w:r>
      <w:r>
        <w:rPr>
          <w:color w:val="000000"/>
          <w:sz w:val="22"/>
          <w:szCs w:val="22"/>
          <w:lang w:val="uk-UA" w:eastAsia="uk-UA"/>
        </w:rPr>
        <w:t xml:space="preserve">зазначене у Зведеному переліку суб’єктів природних монополій (вид господарської діяльності – розподіл природного газу). </w:t>
      </w:r>
      <w:r>
        <w:rPr>
          <w:sz w:val="22"/>
          <w:szCs w:val="22"/>
          <w:lang w:val="uk-UA"/>
        </w:rPr>
        <w:t>Постановою НКРЕКП</w:t>
      </w:r>
      <w:r>
        <w:rPr>
          <w:color w:val="000000"/>
          <w:sz w:val="22"/>
          <w:szCs w:val="22"/>
          <w:lang w:val="uk-UA" w:eastAsia="uk-UA"/>
        </w:rPr>
        <w:t xml:space="preserve"> від 26.12.2022 № 1839 та </w:t>
      </w:r>
      <w:r>
        <w:rPr>
          <w:sz w:val="22"/>
          <w:szCs w:val="22"/>
          <w:lang w:val="uk-UA"/>
        </w:rPr>
        <w:t>від 22.02.2024 № 371</w:t>
      </w:r>
      <w:r>
        <w:rPr>
          <w:color w:val="000000"/>
          <w:sz w:val="22"/>
          <w:szCs w:val="22"/>
          <w:lang w:val="uk-UA" w:eastAsia="uk-UA"/>
        </w:rPr>
        <w:t xml:space="preserve"> ТОВ </w:t>
      </w:r>
      <w:r>
        <w:rPr>
          <w:sz w:val="22"/>
          <w:szCs w:val="22"/>
          <w:lang w:val="uk-UA"/>
        </w:rPr>
        <w:t>«ГАЗОРОЗПОДІЛЬНІ МЕРЕЖІ УКРАЇНИ» було розширено територію де знаходиться газорозподільна система, що перебуває у власності, господарському віданні, користуванні чи експлуатації в межах території Чернівецької області.</w:t>
      </w:r>
    </w:p>
    <w:p>
      <w:pPr>
        <w:pStyle w:val="Normal"/>
        <w:ind w:firstLine="539"/>
        <w:jc w:val="both"/>
        <w:rPr>
          <w:sz w:val="22"/>
          <w:szCs w:val="22"/>
          <w:lang w:val="uk-UA"/>
        </w:rPr>
      </w:pPr>
      <w:r>
        <w:rPr>
          <w:sz w:val="22"/>
          <w:szCs w:val="22"/>
          <w:lang w:val="uk-UA"/>
        </w:rPr>
        <w:t xml:space="preserve">7. Кількість поставки товарів, виконання робіт чи надання послуг </w:t>
      </w:r>
      <w:r>
        <w:rPr>
          <w:sz w:val="22"/>
          <w:szCs w:val="22"/>
          <w:u w:val="single"/>
          <w:lang w:val="uk-UA"/>
        </w:rPr>
        <w:t>1 послуга.</w:t>
      </w:r>
    </w:p>
    <w:p>
      <w:pPr>
        <w:pStyle w:val="Normal"/>
        <w:ind w:firstLine="539"/>
        <w:jc w:val="both"/>
        <w:rPr>
          <w:sz w:val="22"/>
          <w:szCs w:val="22"/>
          <w:lang w:val="uk-UA"/>
        </w:rPr>
      </w:pPr>
      <w:bookmarkStart w:id="8" w:name="n109"/>
      <w:bookmarkEnd w:id="8"/>
      <w:r>
        <w:rPr>
          <w:sz w:val="22"/>
          <w:szCs w:val="22"/>
          <w:lang w:val="uk-UA"/>
        </w:rPr>
        <w:t xml:space="preserve">7.1. Одиниця виміру </w:t>
      </w:r>
      <w:r>
        <w:rPr>
          <w:sz w:val="22"/>
          <w:szCs w:val="22"/>
          <w:u w:val="single"/>
          <w:lang w:val="uk-UA"/>
        </w:rPr>
        <w:t>послуга.</w:t>
      </w:r>
    </w:p>
    <w:p>
      <w:pPr>
        <w:pStyle w:val="Normal"/>
        <w:ind w:firstLine="539"/>
        <w:jc w:val="both"/>
        <w:rPr>
          <w:sz w:val="22"/>
          <w:szCs w:val="22"/>
          <w:lang w:val="uk-UA"/>
        </w:rPr>
      </w:pPr>
      <w:r>
        <w:rPr>
          <w:sz w:val="22"/>
          <w:szCs w:val="22"/>
          <w:lang w:val="uk-UA"/>
        </w:rPr>
        <w:t xml:space="preserve">7.2. Місце поставки товарів, виконання робіт чи надання послуг </w:t>
      </w:r>
      <w:r>
        <w:rPr>
          <w:sz w:val="22"/>
          <w:szCs w:val="22"/>
          <w:u w:val="single"/>
          <w:lang w:val="uk-UA"/>
        </w:rPr>
        <w:t>м. Чернівці, площа Центральна, 3; вул. Гулака-Артемовського, 19.</w:t>
      </w:r>
    </w:p>
    <w:p>
      <w:pPr>
        <w:pStyle w:val="Normal"/>
        <w:ind w:firstLine="539"/>
        <w:jc w:val="both"/>
        <w:rPr>
          <w:sz w:val="22"/>
          <w:szCs w:val="22"/>
          <w:lang w:val="uk-UA"/>
        </w:rPr>
      </w:pPr>
      <w:r>
        <w:rPr>
          <w:sz w:val="22"/>
          <w:szCs w:val="22"/>
          <w:lang w:val="uk-UA"/>
        </w:rPr>
        <w:t xml:space="preserve">7.3. Строк поставки товарів, виконання робіт чи надання послуг </w:t>
      </w:r>
      <w:r>
        <w:rPr>
          <w:sz w:val="22"/>
          <w:szCs w:val="22"/>
          <w:u w:val="single"/>
          <w:lang w:val="uk-UA"/>
        </w:rPr>
        <w:t>з 01.03.2024 по 31.12.2024.</w:t>
      </w:r>
    </w:p>
    <w:p>
      <w:pPr>
        <w:pStyle w:val="Normal"/>
        <w:ind w:firstLine="539"/>
        <w:jc w:val="both"/>
        <w:rPr>
          <w:sz w:val="22"/>
          <w:szCs w:val="22"/>
          <w:lang w:val="uk-UA"/>
        </w:rPr>
      </w:pPr>
      <w:r>
        <w:rPr>
          <w:sz w:val="22"/>
          <w:szCs w:val="22"/>
          <w:lang w:val="uk-UA"/>
        </w:rPr>
        <w:t xml:space="preserve">8. Ціна зазначена в договорі про закупівлю/документі (документах), що підтверджує (підтверджують) придбання товару (товарів), робіт чи послуг </w:t>
      </w:r>
      <w:r>
        <w:rPr>
          <w:sz w:val="22"/>
          <w:szCs w:val="22"/>
          <w:u w:val="single"/>
          <w:lang w:val="uk-UA"/>
        </w:rPr>
        <w:t>112764,70 грн. з ПДВ.</w:t>
      </w:r>
    </w:p>
    <w:p>
      <w:pPr>
        <w:pStyle w:val="Normal"/>
        <w:ind w:firstLine="539"/>
        <w:jc w:val="both"/>
        <w:rPr>
          <w:sz w:val="22"/>
          <w:szCs w:val="22"/>
          <w:lang w:val="uk-UA"/>
        </w:rPr>
      </w:pPr>
      <w:r>
        <w:rPr>
          <w:sz w:val="22"/>
          <w:szCs w:val="22"/>
          <w:lang w:val="uk-UA"/>
        </w:rPr>
        <w:t xml:space="preserve">8.1. Строк виконання договору </w:t>
      </w:r>
      <w:r>
        <w:rPr>
          <w:sz w:val="22"/>
          <w:szCs w:val="22"/>
          <w:u w:val="single"/>
          <w:lang w:val="uk-UA"/>
        </w:rPr>
        <w:t>до 31.12.2024.</w:t>
      </w:r>
    </w:p>
    <w:p>
      <w:pPr>
        <w:pStyle w:val="Normal"/>
        <w:ind w:firstLine="539"/>
        <w:jc w:val="both"/>
        <w:rPr>
          <w:sz w:val="22"/>
          <w:szCs w:val="22"/>
          <w:u w:val="single"/>
          <w:lang w:val="uk-UA"/>
        </w:rPr>
      </w:pPr>
      <w:bookmarkStart w:id="9" w:name="BM18__Одиниця_виміру____"/>
      <w:bookmarkStart w:id="10" w:name="BM17__Ідентифікатор_договору_____"/>
      <w:bookmarkStart w:id="11" w:name="BM15__Ціна_договору____"/>
      <w:bookmarkStart w:id="12" w:name="BM11__Кількість_товарів__робіт_чи_послуг"/>
      <w:bookmarkStart w:id="13" w:name="BM8__Місцезнаходження__для_юридичної_осо"/>
      <w:bookmarkStart w:id="14" w:name="BM6__Найменування__для_юридичної_особи__"/>
      <w:bookmarkStart w:id="15" w:name="BM5__Місцезнаходження_замовника____"/>
      <w:bookmarkEnd w:id="9"/>
      <w:bookmarkEnd w:id="10"/>
      <w:bookmarkEnd w:id="11"/>
      <w:bookmarkEnd w:id="12"/>
      <w:bookmarkEnd w:id="13"/>
      <w:bookmarkEnd w:id="14"/>
      <w:bookmarkEnd w:id="15"/>
      <w:r>
        <w:rPr>
          <w:sz w:val="22"/>
          <w:szCs w:val="22"/>
          <w:lang w:val="uk-UA"/>
        </w:rPr>
        <w:t xml:space="preserve">8.2. Джерело фінансування закупівлі </w:t>
      </w:r>
      <w:r>
        <w:rPr>
          <w:sz w:val="22"/>
          <w:szCs w:val="22"/>
          <w:u w:val="single"/>
          <w:lang w:val="uk-UA"/>
        </w:rPr>
        <w:t>кошти Пенсійного фонду України.</w:t>
      </w:r>
    </w:p>
    <w:p>
      <w:pPr>
        <w:pStyle w:val="Normal"/>
        <w:ind w:firstLine="539"/>
        <w:jc w:val="both"/>
        <w:rPr>
          <w:sz w:val="22"/>
          <w:szCs w:val="22"/>
          <w:lang w:val="uk-UA"/>
        </w:rPr>
      </w:pPr>
      <w:r>
        <w:rPr>
          <w:sz w:val="22"/>
          <w:szCs w:val="22"/>
          <w:lang w:val="uk-UA"/>
        </w:rPr>
        <w:t xml:space="preserve">8.3. Тип оплати згідно з договором про закупівлю (аванс/післяплата): </w:t>
      </w:r>
      <w:r>
        <w:rPr>
          <w:sz w:val="22"/>
          <w:szCs w:val="22"/>
          <w:u w:val="single"/>
          <w:lang w:val="uk-UA"/>
        </w:rPr>
        <w:t>аванс.</w:t>
      </w:r>
    </w:p>
    <w:p>
      <w:pPr>
        <w:pStyle w:val="Normal"/>
        <w:ind w:firstLine="539"/>
        <w:jc w:val="both"/>
        <w:rPr>
          <w:sz w:val="22"/>
          <w:szCs w:val="22"/>
          <w:highlight w:val="yellow"/>
          <w:lang w:val="uk-UA"/>
        </w:rPr>
      </w:pPr>
      <w:r>
        <w:rPr>
          <w:sz w:val="22"/>
          <w:szCs w:val="22"/>
          <w:lang w:val="uk-UA"/>
        </w:rPr>
        <w:t xml:space="preserve">8.4. Період оплати згідно з договором про закупівлю (робочі/банківські/календарні дні): </w:t>
      </w:r>
      <w:r>
        <w:rPr>
          <w:sz w:val="22"/>
          <w:szCs w:val="22"/>
          <w:u w:val="single"/>
          <w:lang w:val="uk-UA"/>
        </w:rPr>
        <w:t>10 календарні дні.</w:t>
      </w:r>
    </w:p>
    <w:p>
      <w:pPr>
        <w:pStyle w:val="Normal"/>
        <w:ind w:firstLine="539"/>
        <w:jc w:val="both"/>
        <w:rPr/>
      </w:pPr>
      <w:r>
        <w:rPr>
          <w:sz w:val="22"/>
          <w:szCs w:val="22"/>
          <w:lang w:val="uk-UA"/>
        </w:rPr>
        <w:t xml:space="preserve">8.5. Класифікація суб’єкта господарювання (відповідно до статті 55 </w:t>
      </w:r>
      <w:hyperlink r:id="rId3">
        <w:r>
          <w:rPr>
            <w:rStyle w:val="Style14"/>
            <w:sz w:val="22"/>
            <w:szCs w:val="22"/>
            <w:lang w:val="uk-UA"/>
          </w:rPr>
          <w:t>Господарського Кодексу України</w:t>
        </w:r>
      </w:hyperlink>
      <w:r>
        <w:rPr>
          <w:sz w:val="22"/>
          <w:szCs w:val="22"/>
          <w:lang w:val="uk-UA"/>
        </w:rPr>
        <w:t xml:space="preserve">) </w:t>
      </w:r>
      <w:r>
        <w:rPr>
          <w:sz w:val="22"/>
          <w:szCs w:val="22"/>
          <w:u w:val="single"/>
          <w:shd w:fill="FFFFFF" w:val="clear"/>
          <w:lang w:val="uk-UA"/>
        </w:rPr>
        <w:t>суб’єкт великого підприємництва</w:t>
      </w:r>
      <w:r>
        <w:rPr>
          <w:sz w:val="22"/>
          <w:szCs w:val="22"/>
          <w:shd w:fill="FFFFFF" w:val="clear"/>
          <w:lang w:val="uk-UA"/>
        </w:rPr>
        <w:t>.</w:t>
      </w:r>
      <w:r>
        <w:rPr>
          <w:sz w:val="22"/>
          <w:szCs w:val="22"/>
          <w:lang w:val="uk-UA"/>
        </w:rPr>
        <w:t xml:space="preserve"> </w:t>
      </w:r>
    </w:p>
    <w:p>
      <w:pPr>
        <w:pStyle w:val="Normal"/>
        <w:ind w:firstLine="539"/>
        <w:jc w:val="both"/>
        <w:rPr>
          <w:sz w:val="22"/>
          <w:szCs w:val="22"/>
          <w:u w:val="single"/>
          <w:lang w:val="uk-UA"/>
        </w:rPr>
      </w:pPr>
      <w:r>
        <w:rPr>
          <w:sz w:val="22"/>
          <w:szCs w:val="22"/>
          <w:lang w:val="uk-UA"/>
        </w:rPr>
        <w:t xml:space="preserve">8.6. Контактна особа (Прізвище, Ім’я по батькові) </w:t>
      </w:r>
      <w:r>
        <w:rPr>
          <w:sz w:val="22"/>
          <w:szCs w:val="22"/>
          <w:u w:val="single"/>
          <w:lang w:val="uk-UA"/>
        </w:rPr>
        <w:t>Степаненко Віталій Вікторович.</w:t>
      </w:r>
    </w:p>
    <w:p>
      <w:pPr>
        <w:pStyle w:val="Normal"/>
        <w:ind w:firstLine="539"/>
        <w:jc w:val="both"/>
        <w:rPr>
          <w:sz w:val="16"/>
          <w:szCs w:val="16"/>
          <w:u w:val="single"/>
          <w:lang w:val="uk-UA"/>
        </w:rPr>
      </w:pPr>
      <w:r>
        <w:rPr>
          <w:sz w:val="16"/>
          <w:szCs w:val="16"/>
          <w:u w:val="single"/>
          <w:lang w:val="uk-UA"/>
        </w:rPr>
      </w:r>
    </w:p>
    <w:p>
      <w:pPr>
        <w:pStyle w:val="Normal"/>
        <w:rPr>
          <w:b/>
          <w:b/>
          <w:sz w:val="22"/>
          <w:szCs w:val="22"/>
          <w:lang w:val="uk-UA"/>
        </w:rPr>
      </w:pPr>
      <w:r>
        <w:rPr>
          <w:b/>
          <w:sz w:val="22"/>
          <w:szCs w:val="22"/>
          <w:lang w:val="uk-UA"/>
        </w:rPr>
        <w:t xml:space="preserve">Завідувач сектору договірної роботи </w:t>
      </w:r>
    </w:p>
    <w:p>
      <w:pPr>
        <w:pStyle w:val="Normal"/>
        <w:rPr/>
      </w:pPr>
      <w:r>
        <w:rPr>
          <w:b/>
          <w:sz w:val="22"/>
          <w:szCs w:val="22"/>
          <w:lang w:val="uk-UA"/>
        </w:rPr>
        <w:t xml:space="preserve">юридичного управління </w:t>
        <w:tab/>
        <w:tab/>
        <w:tab/>
        <w:tab/>
        <w:tab/>
        <w:tab/>
        <w:tab/>
        <w:tab/>
        <w:t>Юрій ГЛІГОР</w:t>
      </w:r>
    </w:p>
    <w:sectPr>
      <w:type w:val="nextPage"/>
      <w:pgSz w:w="11906" w:h="16838"/>
      <w:pgMar w:left="1418" w:right="424" w:header="0" w:top="426"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Verdana">
    <w:charset w:val="cc"/>
    <w:family w:val="roman"/>
    <w:pitch w:val="variable"/>
  </w:font>
  <w:font w:name="Tahoma">
    <w:charset w:val="cc"/>
    <w:family w:val="roman"/>
    <w:pitch w:val="variable"/>
  </w:font>
  <w:font w:name="Cambria">
    <w:charset w:val="cc"/>
    <w:family w:val="roman"/>
    <w:pitch w:val="variable"/>
  </w:font>
</w:fonts>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764b5"/>
    <w:pPr>
      <w:widowControl/>
      <w:bidi w:val="0"/>
      <w:jc w:val="left"/>
    </w:pPr>
    <w:rPr>
      <w:rFonts w:ascii="Times New Roman" w:hAnsi="Times New Roman" w:eastAsia="Times New Roman" w:cs="Times New Roman"/>
      <w:color w:val="auto"/>
      <w:sz w:val="24"/>
      <w:szCs w:val="24"/>
      <w:lang w:val="ru-RU" w:eastAsia="ru-RU" w:bidi="ar-SA"/>
    </w:rPr>
  </w:style>
  <w:style w:type="paragraph" w:styleId="2">
    <w:name w:val="Heading 2"/>
    <w:basedOn w:val="Normal"/>
    <w:link w:val="20"/>
    <w:qFormat/>
    <w:rsid w:val="00ec32a0"/>
    <w:pPr>
      <w:keepNext/>
      <w:spacing w:lineRule="auto" w:line="276"/>
      <w:jc w:val="center"/>
      <w:outlineLvl w:val="1"/>
    </w:pPr>
    <w:rPr>
      <w:rFonts w:eastAsia="Calibri"/>
      <w:b/>
      <w:sz w:val="28"/>
      <w:szCs w:val="28"/>
      <w:lang w:eastAsia="en-US"/>
    </w:rPr>
  </w:style>
  <w:style w:type="paragraph" w:styleId="3">
    <w:name w:val="Heading 3"/>
    <w:basedOn w:val="Normal"/>
    <w:link w:val="30"/>
    <w:qFormat/>
    <w:rsid w:val="00ec32a0"/>
    <w:pPr>
      <w:keepNext/>
      <w:jc w:val="right"/>
      <w:outlineLvl w:val="2"/>
    </w:pPr>
    <w:rPr>
      <w:b/>
      <w:sz w:val="28"/>
      <w:szCs w:val="20"/>
      <w:lang w:val="uk-UA"/>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link w:val="a5"/>
    <w:qFormat/>
    <w:rsid w:val="002f6e37"/>
    <w:rPr>
      <w:rFonts w:ascii="Liberation Serif" w:hAnsi="Liberation Serif" w:eastAsia="SimSun" w:cs="Arial"/>
      <w:sz w:val="24"/>
      <w:szCs w:val="24"/>
      <w:lang w:eastAsia="zh-CN" w:bidi="hi-IN"/>
    </w:rPr>
  </w:style>
  <w:style w:type="character" w:styleId="21" w:customStyle="1">
    <w:name w:val="Основной текст с отступом 2 Знак"/>
    <w:basedOn w:val="DefaultParagraphFont"/>
    <w:link w:val="21"/>
    <w:qFormat/>
    <w:rsid w:val="00072c40"/>
    <w:rPr>
      <w:sz w:val="24"/>
      <w:szCs w:val="24"/>
      <w:lang w:val="ru-RU" w:eastAsia="ru-RU"/>
    </w:rPr>
  </w:style>
  <w:style w:type="character" w:styleId="Style13" w:customStyle="1">
    <w:name w:val="Основной текст с отступом Знак"/>
    <w:basedOn w:val="DefaultParagraphFont"/>
    <w:link w:val="a7"/>
    <w:qFormat/>
    <w:rsid w:val="00072c40"/>
    <w:rPr>
      <w:rFonts w:ascii="Calibri" w:hAnsi="Calibri" w:eastAsia="Calibri"/>
      <w:sz w:val="22"/>
      <w:szCs w:val="22"/>
      <w:lang w:eastAsia="en-US"/>
    </w:rPr>
  </w:style>
  <w:style w:type="character" w:styleId="22" w:customStyle="1">
    <w:name w:val="Заголовок 2 Знак"/>
    <w:basedOn w:val="DefaultParagraphFont"/>
    <w:link w:val="2"/>
    <w:qFormat/>
    <w:rsid w:val="00ec32a0"/>
    <w:rPr>
      <w:rFonts w:eastAsia="Calibri"/>
      <w:b/>
      <w:sz w:val="28"/>
      <w:szCs w:val="28"/>
      <w:lang w:val="ru-RU" w:eastAsia="en-US"/>
    </w:rPr>
  </w:style>
  <w:style w:type="character" w:styleId="31" w:customStyle="1">
    <w:name w:val="Заголовок 3 Знак"/>
    <w:basedOn w:val="DefaultParagraphFont"/>
    <w:link w:val="3"/>
    <w:qFormat/>
    <w:rsid w:val="00ec32a0"/>
    <w:rPr>
      <w:b/>
      <w:sz w:val="28"/>
      <w:lang w:eastAsia="ru-RU"/>
    </w:rPr>
  </w:style>
  <w:style w:type="character" w:styleId="Style14">
    <w:name w:val="Гіперпосилання"/>
    <w:basedOn w:val="DefaultParagraphFont"/>
    <w:rsid w:val="00ec32a0"/>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link w:val="a6"/>
    <w:rsid w:val="002f6e37"/>
    <w:pPr>
      <w:suppressAutoHyphens w:val="true"/>
      <w:spacing w:lineRule="auto" w:line="288" w:before="0" w:after="140"/>
    </w:pPr>
    <w:rPr>
      <w:rFonts w:ascii="Liberation Serif" w:hAnsi="Liberation Serif" w:eastAsia="SimSun" w:cs="Arial"/>
      <w:lang w:val="uk-UA" w:eastAsia="zh-CN" w:bidi="hi-IN"/>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har" w:customStyle="1">
    <w:name w:val="Char Знак Знак Знак Знак Знак Знак Знак Знак Знак"/>
    <w:basedOn w:val="Normal"/>
    <w:qFormat/>
    <w:rsid w:val="00bb7779"/>
    <w:pPr/>
    <w:rPr>
      <w:rFonts w:ascii="Verdana" w:hAnsi="Verdana"/>
      <w:sz w:val="20"/>
      <w:szCs w:val="20"/>
      <w:lang w:val="en-US" w:eastAsia="en-US"/>
    </w:rPr>
  </w:style>
  <w:style w:type="paragraph" w:styleId="BalloonText">
    <w:name w:val="Balloon Text"/>
    <w:basedOn w:val="Normal"/>
    <w:semiHidden/>
    <w:qFormat/>
    <w:rsid w:val="00631f69"/>
    <w:pPr/>
    <w:rPr>
      <w:rFonts w:ascii="Tahoma" w:hAnsi="Tahoma" w:cs="Tahoma"/>
      <w:sz w:val="16"/>
      <w:szCs w:val="16"/>
    </w:rPr>
  </w:style>
  <w:style w:type="paragraph" w:styleId="1" w:customStyle="1">
    <w:name w:val="Знак Знак Знак Знак Знак Знак1"/>
    <w:basedOn w:val="Normal"/>
    <w:qFormat/>
    <w:rsid w:val="008f1ebf"/>
    <w:pPr/>
    <w:rPr>
      <w:rFonts w:ascii="Verdana" w:hAnsi="Verdana"/>
      <w:sz w:val="20"/>
      <w:szCs w:val="20"/>
      <w:lang w:val="en-US" w:eastAsia="en-US"/>
    </w:rPr>
  </w:style>
  <w:style w:type="paragraph" w:styleId="BodyTextIndent2">
    <w:name w:val="Body Text Indent 2"/>
    <w:basedOn w:val="Normal"/>
    <w:link w:val="22"/>
    <w:qFormat/>
    <w:rsid w:val="00072c40"/>
    <w:pPr>
      <w:spacing w:lineRule="auto" w:line="480" w:before="0" w:after="120"/>
      <w:ind w:left="283" w:hanging="0"/>
    </w:pPr>
    <w:rPr/>
  </w:style>
  <w:style w:type="paragraph" w:styleId="Style20">
    <w:name w:val="Body Text Indent"/>
    <w:basedOn w:val="Normal"/>
    <w:link w:val="a8"/>
    <w:unhideWhenUsed/>
    <w:rsid w:val="00072c40"/>
    <w:pPr>
      <w:spacing w:lineRule="auto" w:line="276" w:before="0" w:after="120"/>
      <w:ind w:left="283" w:hanging="0"/>
    </w:pPr>
    <w:rPr>
      <w:rFonts w:ascii="Calibri" w:hAnsi="Calibri" w:eastAsia="Calibri"/>
      <w:sz w:val="22"/>
      <w:szCs w:val="22"/>
      <w:lang w:val="uk-UA"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694da1"/>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v.pfu.gov.ua" TargetMode="External"/><Relationship Id="rId3" Type="http://schemas.openxmlformats.org/officeDocument/2006/relationships/hyperlink" Target="https://zakon.rada.gov.ua/laws/show/436-15"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Application>LibreOffice/5.3.3.2$Windows_X86_64 LibreOffice_project/3d9a8b4b4e538a85e0782bd6c2d430bafe583448</Application>
  <Pages>1</Pages>
  <Words>510</Words>
  <Characters>3616</Characters>
  <CharactersWithSpaces>4107</CharactersWithSpaces>
  <Paragraphs>37</Paragraphs>
  <Company>GUPFU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2022-12-01T07:42:00Z</dcterms:created>
  <dc:creator>SamLab.ws</dc:creator>
  <dc:description/>
  <dc:language>uk-UA</dc:language>
  <cp:lastModifiedBy/>
  <cp:lastPrinted>2024-03-27T09:07:00Z</cp:lastPrinted>
  <dcterms:modified xsi:type="dcterms:W3CDTF">2024-03-27T14:07:44Z</dcterms:modified>
  <cp:revision>28</cp:revision>
  <dc:subject/>
  <dc:title>ЗВІТ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GUPFU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