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E2" w:rsidRDefault="000A7CE2" w:rsidP="000A7CE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A7EF4" w:rsidRPr="001C4707" w:rsidRDefault="00EA7EF4" w:rsidP="00EA7EF4">
      <w:pPr>
        <w:jc w:val="right"/>
        <w:rPr>
          <w:b/>
          <w:bCs/>
          <w:sz w:val="20"/>
          <w:szCs w:val="20"/>
          <w:lang w:val="uk-UA"/>
        </w:rPr>
      </w:pPr>
      <w:r w:rsidRPr="00A3508F">
        <w:rPr>
          <w:b/>
          <w:bCs/>
          <w:sz w:val="20"/>
          <w:szCs w:val="20"/>
          <w:lang w:val="uk-UA"/>
        </w:rPr>
        <w:t>Додаток  4</w:t>
      </w:r>
    </w:p>
    <w:p w:rsidR="00EA7EF4" w:rsidRPr="001C4707" w:rsidRDefault="00EA7EF4" w:rsidP="00EA7EF4">
      <w:pPr>
        <w:ind w:left="5670"/>
        <w:contextualSpacing/>
        <w:jc w:val="right"/>
        <w:rPr>
          <w:b/>
          <w:bCs/>
          <w:color w:val="000000"/>
          <w:sz w:val="20"/>
          <w:szCs w:val="20"/>
          <w:lang w:val="uk-UA"/>
        </w:rPr>
      </w:pPr>
      <w:r w:rsidRPr="001C4707">
        <w:rPr>
          <w:b/>
          <w:bCs/>
          <w:color w:val="000000"/>
          <w:sz w:val="20"/>
          <w:szCs w:val="20"/>
          <w:lang w:val="uk-UA"/>
        </w:rPr>
        <w:t xml:space="preserve">до тендерної документації </w:t>
      </w:r>
    </w:p>
    <w:p w:rsidR="00EA7EF4" w:rsidRDefault="00EA7EF4" w:rsidP="00EA7EF4">
      <w:pPr>
        <w:ind w:right="-25"/>
        <w:jc w:val="center"/>
        <w:rPr>
          <w:b/>
          <w:color w:val="000000"/>
          <w:sz w:val="16"/>
          <w:szCs w:val="16"/>
          <w:lang w:val="uk-UA"/>
        </w:rPr>
      </w:pPr>
    </w:p>
    <w:p w:rsidR="00EA7EF4" w:rsidRPr="00547416" w:rsidRDefault="00EA7EF4" w:rsidP="00EA7EF4">
      <w:pPr>
        <w:ind w:right="-25"/>
        <w:jc w:val="center"/>
        <w:rPr>
          <w:b/>
          <w:color w:val="000000"/>
          <w:sz w:val="16"/>
          <w:szCs w:val="16"/>
          <w:lang w:val="uk-UA"/>
        </w:rPr>
      </w:pPr>
    </w:p>
    <w:p w:rsidR="00EA7EF4" w:rsidRPr="00820563" w:rsidRDefault="00EA7EF4" w:rsidP="00EA7EF4">
      <w:pPr>
        <w:jc w:val="center"/>
        <w:rPr>
          <w:b/>
          <w:bCs/>
          <w:iCs/>
          <w:sz w:val="28"/>
          <w:szCs w:val="28"/>
          <w:lang w:val="uk-UA"/>
        </w:rPr>
      </w:pPr>
      <w:r w:rsidRPr="00820563">
        <w:rPr>
          <w:b/>
          <w:bCs/>
          <w:iCs/>
          <w:sz w:val="28"/>
          <w:szCs w:val="28"/>
          <w:lang w:val="uk-UA"/>
        </w:rPr>
        <w:t xml:space="preserve">Інформація </w:t>
      </w:r>
    </w:p>
    <w:p w:rsidR="00820563" w:rsidRDefault="00EA7EF4" w:rsidP="00EA7EF4">
      <w:pPr>
        <w:jc w:val="center"/>
        <w:rPr>
          <w:b/>
          <w:bCs/>
          <w:iCs/>
          <w:sz w:val="28"/>
          <w:szCs w:val="28"/>
          <w:lang w:val="uk-UA"/>
        </w:rPr>
      </w:pPr>
      <w:r w:rsidRPr="00820563">
        <w:rPr>
          <w:b/>
          <w:bCs/>
          <w:iCs/>
          <w:sz w:val="28"/>
          <w:szCs w:val="28"/>
          <w:lang w:val="uk-UA"/>
        </w:rPr>
        <w:t>про технічні, якісні та кількісні характеристики</w:t>
      </w:r>
    </w:p>
    <w:p w:rsidR="00793D6E" w:rsidRPr="00820563" w:rsidRDefault="00EA7EF4" w:rsidP="00B339EA">
      <w:pPr>
        <w:jc w:val="center"/>
        <w:rPr>
          <w:b/>
          <w:sz w:val="28"/>
          <w:szCs w:val="28"/>
          <w:lang w:val="uk-UA"/>
        </w:rPr>
      </w:pPr>
      <w:r w:rsidRPr="00820563">
        <w:rPr>
          <w:b/>
          <w:bCs/>
          <w:iCs/>
          <w:sz w:val="28"/>
          <w:szCs w:val="28"/>
          <w:lang w:val="uk-UA"/>
        </w:rPr>
        <w:t>предмета закупівлі</w:t>
      </w:r>
      <w:r w:rsidR="00B339EA">
        <w:rPr>
          <w:b/>
          <w:bCs/>
          <w:iCs/>
          <w:sz w:val="28"/>
          <w:szCs w:val="28"/>
          <w:lang w:val="uk-UA"/>
        </w:rPr>
        <w:t xml:space="preserve"> </w:t>
      </w:r>
      <w:r w:rsidR="00793D6E" w:rsidRPr="00B339EA">
        <w:rPr>
          <w:b/>
          <w:spacing w:val="-2"/>
          <w:sz w:val="28"/>
          <w:szCs w:val="28"/>
          <w:u w:val="single"/>
          <w:lang w:val="uk-UA"/>
        </w:rPr>
        <w:t>Модульний будиночок офісного типу</w:t>
      </w:r>
    </w:p>
    <w:p w:rsidR="00B339EA" w:rsidRDefault="00B339EA" w:rsidP="00D42547">
      <w:pPr>
        <w:pStyle w:val="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</w:p>
    <w:p w:rsidR="00D42547" w:rsidRDefault="00D42547" w:rsidP="00D42547">
      <w:pPr>
        <w:pStyle w:val="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F6531F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Всі посилання на конкретні торговельну марку чи фірму, патент, конструкцію або тип предмета закупівлі, джерело його походження або виробника читати в редакції «або еквівалент». </w:t>
      </w:r>
    </w:p>
    <w:p w:rsidR="00D42547" w:rsidRPr="001A4815" w:rsidRDefault="00D42547" w:rsidP="00D42547">
      <w:pPr>
        <w:pStyle w:val="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815">
        <w:rPr>
          <w:rFonts w:ascii="Times New Roman" w:hAnsi="Times New Roman" w:cs="Times New Roman"/>
          <w:i/>
          <w:sz w:val="24"/>
          <w:szCs w:val="24"/>
        </w:rPr>
        <w:t>Всі характеристики запропонованого Учасником товару повинні  відповідати або бути кращими за характеристики, зазначені Замовником у цьому додатку до тендерної документації.</w:t>
      </w:r>
    </w:p>
    <w:p w:rsidR="00793D6E" w:rsidRDefault="00793D6E" w:rsidP="00EA7EF4">
      <w:pPr>
        <w:pStyle w:val="3"/>
        <w:ind w:firstLine="567"/>
        <w:jc w:val="right"/>
        <w:rPr>
          <w:rFonts w:ascii="Times New Roman" w:hAnsi="Times New Roman" w:cs="Times New Roman"/>
        </w:rPr>
      </w:pPr>
    </w:p>
    <w:p w:rsidR="00EA7EF4" w:rsidRPr="0057311B" w:rsidRDefault="00EA7EF4" w:rsidP="00EA7EF4">
      <w:pPr>
        <w:pStyle w:val="3"/>
        <w:ind w:firstLine="567"/>
        <w:jc w:val="right"/>
        <w:rPr>
          <w:rFonts w:ascii="Times New Roman" w:hAnsi="Times New Roman" w:cs="Times New Roman"/>
          <w:b/>
        </w:rPr>
      </w:pPr>
      <w:r w:rsidRPr="0057311B">
        <w:rPr>
          <w:rFonts w:ascii="Times New Roman" w:hAnsi="Times New Roman" w:cs="Times New Roman"/>
          <w:b/>
        </w:rPr>
        <w:t>Таблиця 1</w:t>
      </w:r>
    </w:p>
    <w:p w:rsidR="00820563" w:rsidRDefault="00820563" w:rsidP="00EA7EF4">
      <w:pPr>
        <w:pStyle w:val="3"/>
        <w:ind w:firstLine="567"/>
        <w:jc w:val="right"/>
        <w:rPr>
          <w:rFonts w:ascii="Times New Roman" w:hAnsi="Times New Roman" w:cs="Times New Roman"/>
        </w:rPr>
      </w:pPr>
    </w:p>
    <w:tbl>
      <w:tblPr>
        <w:tblStyle w:val="TableNormal2"/>
        <w:tblW w:w="1034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0"/>
        <w:gridCol w:w="1416"/>
        <w:gridCol w:w="4660"/>
        <w:gridCol w:w="2551"/>
      </w:tblGrid>
      <w:tr w:rsidR="00175019" w:rsidRPr="00200465" w:rsidTr="0057311B">
        <w:trPr>
          <w:trHeight w:val="284"/>
        </w:trPr>
        <w:tc>
          <w:tcPr>
            <w:tcW w:w="7797" w:type="dxa"/>
            <w:gridSpan w:val="4"/>
            <w:shd w:val="clear" w:color="auto" w:fill="D9D9D9" w:themeFill="background1" w:themeFillShade="D9"/>
            <w:vAlign w:val="center"/>
          </w:tcPr>
          <w:p w:rsidR="00820563" w:rsidRDefault="00D42547" w:rsidP="00820563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pacing w:val="-11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11"/>
                <w:sz w:val="20"/>
              </w:rPr>
              <w:t>Технічні, кількісні та якісні характеристики</w:t>
            </w:r>
          </w:p>
          <w:p w:rsidR="00175019" w:rsidRDefault="00012301" w:rsidP="00820563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>предмета закупівлі</w:t>
            </w:r>
          </w:p>
          <w:p w:rsidR="00175019" w:rsidRPr="00200465" w:rsidRDefault="00175019" w:rsidP="00820563">
            <w:pPr>
              <w:pStyle w:val="TableParagraph"/>
              <w:ind w:left="20" w:firstLine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42547" w:rsidRPr="00012301" w:rsidRDefault="00D42547" w:rsidP="00D42547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012301">
              <w:rPr>
                <w:rFonts w:ascii="Times New Roman" w:hAnsi="Times New Roman" w:cs="Times New Roman"/>
                <w:b/>
                <w:spacing w:val="-11"/>
                <w:sz w:val="20"/>
              </w:rPr>
              <w:t xml:space="preserve">Технічні, кількісні та якісні характеристики </w:t>
            </w:r>
            <w:r w:rsidRPr="0001230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</w:p>
          <w:p w:rsidR="00D42547" w:rsidRPr="00012301" w:rsidRDefault="00012301" w:rsidP="00D42547">
            <w:pPr>
              <w:jc w:val="center"/>
              <w:rPr>
                <w:rFonts w:eastAsia="Droid Sans Fallback"/>
                <w:b/>
                <w:sz w:val="20"/>
                <w:szCs w:val="20"/>
                <w:lang w:val="uk-UA"/>
              </w:rPr>
            </w:pPr>
            <w:r w:rsidRPr="00012301">
              <w:rPr>
                <w:b/>
                <w:spacing w:val="-2"/>
                <w:sz w:val="20"/>
                <w:szCs w:val="20"/>
                <w:lang w:val="uk-UA"/>
              </w:rPr>
              <w:t>предмета закупівлі</w:t>
            </w:r>
            <w:r w:rsidR="00D42547" w:rsidRPr="00012301">
              <w:rPr>
                <w:rFonts w:eastAsia="Droid Sans Fallback"/>
                <w:b/>
                <w:sz w:val="20"/>
                <w:szCs w:val="20"/>
                <w:lang w:val="uk-UA"/>
              </w:rPr>
              <w:t>, що пропонується до постачання</w:t>
            </w:r>
          </w:p>
          <w:p w:rsidR="00175019" w:rsidRPr="00820563" w:rsidRDefault="00D42547" w:rsidP="00D42547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820563">
              <w:rPr>
                <w:rFonts w:ascii="Times New Roman" w:eastAsia="Droid Sans Fallback" w:hAnsi="Times New Roman" w:cs="Times New Roman"/>
                <w:b/>
                <w:color w:val="FF0000"/>
                <w:sz w:val="20"/>
                <w:szCs w:val="20"/>
              </w:rPr>
              <w:t>(ЗАПОВНЮЄТЬСЯ УЧАСНИКОМ)</w:t>
            </w:r>
          </w:p>
        </w:tc>
      </w:tr>
      <w:tr w:rsidR="00175019" w:rsidRPr="00200465" w:rsidTr="0057311B">
        <w:trPr>
          <w:trHeight w:val="414"/>
        </w:trPr>
        <w:tc>
          <w:tcPr>
            <w:tcW w:w="1721" w:type="dxa"/>
            <w:gridSpan w:val="2"/>
            <w:shd w:val="clear" w:color="auto" w:fill="D9D9D9" w:themeFill="background1" w:themeFillShade="D9"/>
            <w:vAlign w:val="center"/>
          </w:tcPr>
          <w:p w:rsidR="00175019" w:rsidRPr="00820563" w:rsidRDefault="00175019" w:rsidP="00820563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56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РОЗМІРИ</w:t>
            </w:r>
          </w:p>
          <w:p w:rsidR="00175019" w:rsidRPr="00820563" w:rsidRDefault="00175019" w:rsidP="00820563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76" w:type="dxa"/>
            <w:gridSpan w:val="2"/>
          </w:tcPr>
          <w:p w:rsidR="00820563" w:rsidRDefault="00175019" w:rsidP="00012301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200465">
              <w:rPr>
                <w:rFonts w:ascii="Times New Roman" w:hAnsi="Times New Roman" w:cs="Times New Roman"/>
                <w:sz w:val="20"/>
              </w:rPr>
              <w:t>ТИП 1:</w:t>
            </w:r>
            <w:r w:rsidR="0001230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20563" w:rsidRDefault="00175019" w:rsidP="00012301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200465">
              <w:rPr>
                <w:rFonts w:ascii="Times New Roman" w:hAnsi="Times New Roman" w:cs="Times New Roman"/>
                <w:sz w:val="20"/>
              </w:rPr>
              <w:t xml:space="preserve">Довжина: 12000+/-50 мм </w:t>
            </w:r>
          </w:p>
          <w:p w:rsidR="00820563" w:rsidRDefault="00175019" w:rsidP="00012301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200465">
              <w:rPr>
                <w:rFonts w:ascii="Times New Roman" w:hAnsi="Times New Roman" w:cs="Times New Roman"/>
                <w:sz w:val="20"/>
              </w:rPr>
              <w:t>Ширина: 6500+/-50 мм</w:t>
            </w:r>
          </w:p>
          <w:p w:rsidR="00820563" w:rsidRDefault="00175019" w:rsidP="00012301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200465">
              <w:rPr>
                <w:rFonts w:ascii="Times New Roman" w:hAnsi="Times New Roman" w:cs="Times New Roman"/>
                <w:sz w:val="20"/>
              </w:rPr>
              <w:t xml:space="preserve">Висота в середині 2400+/-50 мм </w:t>
            </w:r>
            <w:bookmarkStart w:id="0" w:name="_Hlk153370304"/>
          </w:p>
          <w:p w:rsidR="00820563" w:rsidRDefault="00175019" w:rsidP="00012301">
            <w:pPr>
              <w:pStyle w:val="TableParagraph"/>
              <w:ind w:left="33"/>
            </w:pPr>
            <w:r w:rsidRPr="00200465">
              <w:rPr>
                <w:rFonts w:ascii="Times New Roman" w:hAnsi="Times New Roman" w:cs="Times New Roman"/>
                <w:sz w:val="20"/>
              </w:rPr>
              <w:t xml:space="preserve">Площа </w:t>
            </w:r>
            <w:r>
              <w:rPr>
                <w:rFonts w:ascii="Times New Roman" w:hAnsi="Times New Roman" w:cs="Times New Roman"/>
                <w:sz w:val="20"/>
              </w:rPr>
              <w:t>зовнішня</w:t>
            </w:r>
            <w:r w:rsidRPr="00200465">
              <w:rPr>
                <w:rFonts w:ascii="Times New Roman" w:hAnsi="Times New Roman" w:cs="Times New Roman"/>
                <w:sz w:val="20"/>
              </w:rPr>
              <w:t xml:space="preserve">  78+/-1 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200465">
              <w:t xml:space="preserve"> </w:t>
            </w:r>
          </w:p>
          <w:p w:rsidR="00175019" w:rsidRPr="00200465" w:rsidRDefault="00175019" w:rsidP="00012301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200465">
              <w:rPr>
                <w:rFonts w:ascii="Times New Roman" w:hAnsi="Times New Roman" w:cs="Times New Roman"/>
                <w:sz w:val="20"/>
              </w:rPr>
              <w:t xml:space="preserve">Площа внутрішня 74+/-1 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bookmarkEnd w:id="0"/>
          </w:p>
        </w:tc>
        <w:tc>
          <w:tcPr>
            <w:tcW w:w="2551" w:type="dxa"/>
          </w:tcPr>
          <w:p w:rsidR="00175019" w:rsidRPr="00200465" w:rsidRDefault="00175019" w:rsidP="00B00CCB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019" w:rsidRPr="007C6B82" w:rsidTr="0057311B">
        <w:trPr>
          <w:trHeight w:val="414"/>
        </w:trPr>
        <w:tc>
          <w:tcPr>
            <w:tcW w:w="1721" w:type="dxa"/>
            <w:gridSpan w:val="2"/>
            <w:shd w:val="clear" w:color="auto" w:fill="D9D9D9" w:themeFill="background1" w:themeFillShade="D9"/>
            <w:vAlign w:val="center"/>
          </w:tcPr>
          <w:p w:rsidR="00175019" w:rsidRPr="00820563" w:rsidRDefault="00175019" w:rsidP="00820563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56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МЕТАЛЕВІ</w:t>
            </w:r>
          </w:p>
          <w:p w:rsidR="00175019" w:rsidRPr="00820563" w:rsidRDefault="00175019" w:rsidP="00820563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56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ЧАСТИНИ</w:t>
            </w:r>
          </w:p>
        </w:tc>
        <w:tc>
          <w:tcPr>
            <w:tcW w:w="6076" w:type="dxa"/>
            <w:gridSpan w:val="2"/>
            <w:vAlign w:val="center"/>
          </w:tcPr>
          <w:p w:rsidR="00175019" w:rsidRPr="00200465" w:rsidRDefault="00175019" w:rsidP="00012301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200465">
              <w:rPr>
                <w:rFonts w:ascii="Times New Roman" w:hAnsi="Times New Roman" w:cs="Times New Roman"/>
                <w:sz w:val="20"/>
              </w:rPr>
              <w:t>Структура модульного приміщення повинна</w:t>
            </w:r>
            <w:r>
              <w:rPr>
                <w:rFonts w:ascii="Times New Roman" w:hAnsi="Times New Roman" w:cs="Times New Roman"/>
                <w:sz w:val="20"/>
              </w:rPr>
              <w:t xml:space="preserve"> бути виконана з металу</w:t>
            </w:r>
            <w:r w:rsidRPr="0020046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34C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ДСТУ 8940:2019 труби металеві профільні</w:t>
            </w:r>
            <w:r w:rsidR="00012301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12301">
              <w:rPr>
                <w:rFonts w:ascii="Times New Roman" w:hAnsi="Times New Roman" w:cs="Times New Roman"/>
                <w:sz w:val="20"/>
              </w:rPr>
              <w:t>п</w:t>
            </w:r>
            <w:r w:rsidRPr="00200465">
              <w:rPr>
                <w:rFonts w:ascii="Times New Roman" w:hAnsi="Times New Roman" w:cs="Times New Roman"/>
                <w:sz w:val="20"/>
              </w:rPr>
              <w:t>окрит</w:t>
            </w:r>
            <w:r w:rsidR="00012301">
              <w:rPr>
                <w:rFonts w:ascii="Times New Roman" w:hAnsi="Times New Roman" w:cs="Times New Roman"/>
                <w:sz w:val="20"/>
              </w:rPr>
              <w:t>і</w:t>
            </w:r>
            <w:r w:rsidRPr="00200465">
              <w:rPr>
                <w:rFonts w:ascii="Times New Roman" w:hAnsi="Times New Roman" w:cs="Times New Roman"/>
                <w:sz w:val="20"/>
              </w:rPr>
              <w:t xml:space="preserve"> захисним антикорозійним покриттям та фарбою</w:t>
            </w:r>
            <w:r w:rsidRPr="00200465">
              <w:rPr>
                <w:rFonts w:ascii="Times New Roman" w:hAnsi="Times New Roman" w:cs="Times New Roman"/>
                <w:spacing w:val="-4"/>
                <w:sz w:val="20"/>
              </w:rPr>
              <w:t xml:space="preserve">. </w:t>
            </w:r>
          </w:p>
        </w:tc>
        <w:tc>
          <w:tcPr>
            <w:tcW w:w="2551" w:type="dxa"/>
          </w:tcPr>
          <w:p w:rsidR="00175019" w:rsidRPr="00200465" w:rsidRDefault="00175019" w:rsidP="00200465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08F" w:rsidRPr="007C6B82" w:rsidTr="0057311B">
        <w:trPr>
          <w:trHeight w:val="690"/>
        </w:trPr>
        <w:tc>
          <w:tcPr>
            <w:tcW w:w="172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3508F" w:rsidRPr="00820563" w:rsidRDefault="00A3508F" w:rsidP="00820563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563">
              <w:rPr>
                <w:rFonts w:ascii="Times New Roman" w:hAnsi="Times New Roman" w:cs="Times New Roman"/>
                <w:b/>
                <w:sz w:val="16"/>
                <w:szCs w:val="16"/>
              </w:rPr>
              <w:t>ТЕХНІЧНІ</w:t>
            </w:r>
            <w:r w:rsidRPr="00820563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 xml:space="preserve"> </w:t>
            </w:r>
            <w:r w:rsidRPr="00820563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ДАНІ</w:t>
            </w:r>
          </w:p>
        </w:tc>
        <w:tc>
          <w:tcPr>
            <w:tcW w:w="6076" w:type="dxa"/>
            <w:gridSpan w:val="2"/>
            <w:shd w:val="clear" w:color="auto" w:fill="auto"/>
          </w:tcPr>
          <w:p w:rsidR="00A3508F" w:rsidRPr="00A3508F" w:rsidRDefault="00A3508F" w:rsidP="00820563">
            <w:pPr>
              <w:pStyle w:val="TableParagraph"/>
              <w:ind w:left="3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350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Конструктивні особливості</w:t>
            </w:r>
          </w:p>
          <w:p w:rsidR="00A3508F" w:rsidRPr="00A3508F" w:rsidRDefault="00A3508F" w:rsidP="004C262F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A3508F">
              <w:rPr>
                <w:rFonts w:ascii="Times New Roman" w:hAnsi="Times New Roman" w:cs="Times New Roman"/>
                <w:sz w:val="20"/>
              </w:rPr>
              <w:t>Збірно-розбірного типу</w:t>
            </w:r>
          </w:p>
          <w:p w:rsidR="00A3508F" w:rsidRPr="00A3508F" w:rsidRDefault="00A3508F" w:rsidP="00D42547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A3508F">
              <w:rPr>
                <w:rFonts w:ascii="Times New Roman" w:hAnsi="Times New Roman" w:cs="Times New Roman"/>
                <w:sz w:val="20"/>
              </w:rPr>
              <w:t xml:space="preserve">Можливість швидкого монтажу/демонтажу </w:t>
            </w:r>
          </w:p>
          <w:p w:rsidR="00A3508F" w:rsidRPr="00A3508F" w:rsidRDefault="00A3508F" w:rsidP="00D42547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A3508F">
              <w:rPr>
                <w:rFonts w:ascii="Times New Roman" w:hAnsi="Times New Roman" w:cs="Times New Roman"/>
                <w:sz w:val="20"/>
              </w:rPr>
              <w:t>Складання з декількох модульних елементів</w:t>
            </w:r>
          </w:p>
        </w:tc>
        <w:tc>
          <w:tcPr>
            <w:tcW w:w="2551" w:type="dxa"/>
          </w:tcPr>
          <w:p w:rsidR="00A3508F" w:rsidRPr="00200465" w:rsidRDefault="00A3508F" w:rsidP="004C262F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08F" w:rsidRPr="00200465" w:rsidTr="0057311B">
        <w:trPr>
          <w:trHeight w:val="284"/>
        </w:trPr>
        <w:tc>
          <w:tcPr>
            <w:tcW w:w="1721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3508F" w:rsidRPr="00820563" w:rsidRDefault="00A3508F" w:rsidP="00820563">
            <w:pPr>
              <w:ind w:left="142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76" w:type="dxa"/>
            <w:gridSpan w:val="2"/>
            <w:shd w:val="clear" w:color="auto" w:fill="auto"/>
          </w:tcPr>
          <w:p w:rsidR="00A3508F" w:rsidRPr="00A3508F" w:rsidRDefault="00A3508F" w:rsidP="00820563">
            <w:pPr>
              <w:pStyle w:val="TableParagraph"/>
              <w:ind w:left="3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350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Вітрове навантаження</w:t>
            </w:r>
          </w:p>
          <w:p w:rsidR="00A3508F" w:rsidRPr="00A3508F" w:rsidRDefault="00A3508F" w:rsidP="00012301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A3508F">
              <w:rPr>
                <w:rFonts w:ascii="Times New Roman" w:hAnsi="Times New Roman" w:cs="Times New Roman"/>
                <w:sz w:val="20"/>
              </w:rPr>
              <w:t>Згідно ДБН В.1.2-2:2006 до 400 кгс/м</w:t>
            </w:r>
            <w:r w:rsidRPr="00A3508F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A3508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1" w:type="dxa"/>
          </w:tcPr>
          <w:p w:rsidR="00A3508F" w:rsidRDefault="00A3508F" w:rsidP="0088010C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08F" w:rsidRPr="00200465" w:rsidTr="0057311B">
        <w:trPr>
          <w:trHeight w:val="284"/>
        </w:trPr>
        <w:tc>
          <w:tcPr>
            <w:tcW w:w="1721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3508F" w:rsidRPr="00820563" w:rsidRDefault="00A3508F" w:rsidP="00820563">
            <w:pPr>
              <w:ind w:left="142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76" w:type="dxa"/>
            <w:gridSpan w:val="2"/>
            <w:shd w:val="clear" w:color="auto" w:fill="auto"/>
          </w:tcPr>
          <w:p w:rsidR="00A3508F" w:rsidRPr="00A3508F" w:rsidRDefault="00A3508F" w:rsidP="00820563">
            <w:pPr>
              <w:pStyle w:val="TableParagraph"/>
              <w:ind w:left="3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350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Снігове</w:t>
            </w:r>
            <w:r w:rsidRPr="00A3508F">
              <w:rPr>
                <w:rFonts w:ascii="Times New Roman" w:hAnsi="Times New Roman" w:cs="Times New Roman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A3508F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>навантаження</w:t>
            </w:r>
          </w:p>
          <w:p w:rsidR="00A3508F" w:rsidRPr="00A3508F" w:rsidRDefault="00A3508F" w:rsidP="003E79CC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A3508F">
              <w:rPr>
                <w:rFonts w:ascii="Times New Roman" w:hAnsi="Times New Roman" w:cs="Times New Roman"/>
                <w:sz w:val="20"/>
              </w:rPr>
              <w:t>Не менше 150</w:t>
            </w:r>
            <w:r w:rsidRPr="00A3508F">
              <w:rPr>
                <w:rFonts w:ascii="Times New Roman" w:hAnsi="Times New Roman" w:cs="Times New Roman"/>
                <w:spacing w:val="-2"/>
                <w:sz w:val="20"/>
              </w:rPr>
              <w:t>кг/м²</w:t>
            </w:r>
          </w:p>
        </w:tc>
        <w:tc>
          <w:tcPr>
            <w:tcW w:w="2551" w:type="dxa"/>
          </w:tcPr>
          <w:p w:rsidR="00A3508F" w:rsidRPr="00200465" w:rsidRDefault="00A3508F" w:rsidP="003E79CC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08F" w:rsidRPr="00984858" w:rsidTr="0057311B">
        <w:trPr>
          <w:trHeight w:val="324"/>
        </w:trPr>
        <w:tc>
          <w:tcPr>
            <w:tcW w:w="1721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3508F" w:rsidRPr="00984858" w:rsidRDefault="00A3508F" w:rsidP="00820563">
            <w:pPr>
              <w:ind w:left="142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76" w:type="dxa"/>
            <w:gridSpan w:val="2"/>
            <w:shd w:val="clear" w:color="auto" w:fill="auto"/>
          </w:tcPr>
          <w:p w:rsidR="00A3508F" w:rsidRPr="00A3508F" w:rsidRDefault="00A3508F" w:rsidP="00820563">
            <w:pPr>
              <w:pStyle w:val="TableParagraph"/>
              <w:ind w:left="3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350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Мінімально</w:t>
            </w:r>
            <w:r w:rsidRPr="00A3508F">
              <w:rPr>
                <w:rFonts w:ascii="Times New Roman" w:hAnsi="Times New Roman" w:cs="Times New Roman"/>
                <w:b/>
                <w:i/>
                <w:spacing w:val="-11"/>
                <w:sz w:val="18"/>
                <w:szCs w:val="18"/>
              </w:rPr>
              <w:t xml:space="preserve"> </w:t>
            </w:r>
            <w:r w:rsidRPr="00A3508F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 xml:space="preserve">допустиме </w:t>
            </w:r>
            <w:r w:rsidRPr="00A350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навантаження</w:t>
            </w:r>
            <w:r w:rsidRPr="00A3508F">
              <w:rPr>
                <w:rFonts w:ascii="Times New Roman" w:hAnsi="Times New Roman" w:cs="Times New Roman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A350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</w:t>
            </w:r>
            <w:r w:rsidRPr="00A3508F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 xml:space="preserve"> підлогу</w:t>
            </w:r>
          </w:p>
          <w:p w:rsidR="00A3508F" w:rsidRPr="00A3508F" w:rsidRDefault="00A3508F" w:rsidP="004C262F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A3508F">
              <w:rPr>
                <w:rFonts w:ascii="Times New Roman" w:hAnsi="Times New Roman" w:cs="Times New Roman"/>
                <w:sz w:val="20"/>
              </w:rPr>
              <w:t>Не менше 200</w:t>
            </w:r>
            <w:r w:rsidRPr="00A3508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3508F">
              <w:rPr>
                <w:rFonts w:ascii="Times New Roman" w:hAnsi="Times New Roman" w:cs="Times New Roman"/>
                <w:spacing w:val="-2"/>
                <w:sz w:val="20"/>
              </w:rPr>
              <w:t>кг/м²</w:t>
            </w:r>
          </w:p>
        </w:tc>
        <w:tc>
          <w:tcPr>
            <w:tcW w:w="2551" w:type="dxa"/>
          </w:tcPr>
          <w:p w:rsidR="00A3508F" w:rsidRPr="00984858" w:rsidRDefault="00A3508F" w:rsidP="004C262F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5F35" w:rsidRPr="00984858" w:rsidTr="0057311B">
        <w:trPr>
          <w:trHeight w:val="2059"/>
        </w:trPr>
        <w:tc>
          <w:tcPr>
            <w:tcW w:w="172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65F35" w:rsidRPr="00984858" w:rsidRDefault="00E65F35" w:rsidP="00820563">
            <w:pPr>
              <w:pStyle w:val="TableParagraph"/>
              <w:ind w:left="142" w:right="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858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КОНСТРУКЦІЯ </w:t>
            </w:r>
            <w:r w:rsidRPr="00984858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РАМИ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65F35" w:rsidRPr="00BE1B97" w:rsidRDefault="00E65F35" w:rsidP="00820563">
            <w:pPr>
              <w:pStyle w:val="TableParagrap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E1B97">
              <w:rPr>
                <w:rFonts w:ascii="Times New Roman" w:hAnsi="Times New Roman" w:cs="Times New Roman"/>
                <w:b/>
                <w:i/>
                <w:spacing w:val="-4"/>
                <w:sz w:val="18"/>
                <w:szCs w:val="18"/>
              </w:rPr>
              <w:t>Каркас модульного будинку офісного типу</w:t>
            </w:r>
          </w:p>
        </w:tc>
        <w:tc>
          <w:tcPr>
            <w:tcW w:w="4660" w:type="dxa"/>
            <w:tcBorders>
              <w:left w:val="single" w:sz="4" w:space="0" w:color="auto"/>
            </w:tcBorders>
            <w:shd w:val="clear" w:color="auto" w:fill="auto"/>
          </w:tcPr>
          <w:p w:rsidR="00E65F35" w:rsidRPr="00BE1B97" w:rsidRDefault="00E65F35" w:rsidP="005108A7">
            <w:pPr>
              <w:pStyle w:val="TableParagraph"/>
              <w:rPr>
                <w:rFonts w:ascii="Times New Roman" w:hAnsi="Times New Roman" w:cs="Times New Roman"/>
                <w:spacing w:val="-2"/>
                <w:sz w:val="20"/>
              </w:rPr>
            </w:pPr>
            <w:r w:rsidRPr="00BE1B97">
              <w:rPr>
                <w:rFonts w:ascii="Times New Roman" w:hAnsi="Times New Roman" w:cs="Times New Roman"/>
                <w:spacing w:val="-2"/>
                <w:sz w:val="20"/>
              </w:rPr>
              <w:t>Профіль (</w:t>
            </w:r>
            <w:proofErr w:type="spellStart"/>
            <w:r w:rsidRPr="00BE1B97">
              <w:rPr>
                <w:rFonts w:ascii="Times New Roman" w:hAnsi="Times New Roman" w:cs="Times New Roman"/>
                <w:spacing w:val="-2"/>
                <w:sz w:val="20"/>
              </w:rPr>
              <w:t>П-подібний</w:t>
            </w:r>
            <w:proofErr w:type="spellEnd"/>
            <w:r w:rsidRPr="00BE1B97">
              <w:rPr>
                <w:rFonts w:ascii="Times New Roman" w:hAnsi="Times New Roman" w:cs="Times New Roman"/>
                <w:spacing w:val="-2"/>
                <w:sz w:val="20"/>
              </w:rPr>
              <w:t>), перетином 100мм*55мм, Ферми виконані з труби сталевої профільної квадратної 40мм*</w:t>
            </w:r>
            <w:proofErr w:type="spellStart"/>
            <w:r w:rsidRPr="00BE1B97">
              <w:rPr>
                <w:rFonts w:ascii="Times New Roman" w:hAnsi="Times New Roman" w:cs="Times New Roman"/>
                <w:spacing w:val="-2"/>
                <w:sz w:val="20"/>
              </w:rPr>
              <w:t>40мм</w:t>
            </w:r>
            <w:proofErr w:type="spellEnd"/>
            <w:r w:rsidRPr="00BE1B97">
              <w:t xml:space="preserve"> </w:t>
            </w:r>
            <w:r w:rsidRPr="00BE1B97">
              <w:rPr>
                <w:rFonts w:ascii="Times New Roman" w:hAnsi="Times New Roman" w:cs="Times New Roman"/>
                <w:spacing w:val="-2"/>
                <w:sz w:val="20"/>
              </w:rPr>
              <w:t>товщиною стінки не менше 2,0 мм у відповідності ДСТУ 8940:2019.</w:t>
            </w:r>
          </w:p>
          <w:p w:rsidR="00E65F35" w:rsidRPr="00BE1B97" w:rsidRDefault="00E65F35" w:rsidP="00FC6853">
            <w:pPr>
              <w:pStyle w:val="TableParagraph"/>
              <w:rPr>
                <w:rFonts w:ascii="Times New Roman" w:hAnsi="Times New Roman" w:cs="Times New Roman"/>
                <w:spacing w:val="-2"/>
                <w:sz w:val="20"/>
              </w:rPr>
            </w:pPr>
            <w:r w:rsidRPr="00BE1B97">
              <w:rPr>
                <w:rFonts w:ascii="Times New Roman" w:hAnsi="Times New Roman" w:cs="Times New Roman"/>
                <w:spacing w:val="-2"/>
                <w:sz w:val="20"/>
              </w:rPr>
              <w:t>Труба сталева профільна квадратна 40мм*20мм</w:t>
            </w:r>
            <w:r w:rsidRPr="00BE1B97">
              <w:t xml:space="preserve"> </w:t>
            </w:r>
            <w:r w:rsidRPr="00BE1B97">
              <w:rPr>
                <w:rFonts w:ascii="Times New Roman" w:hAnsi="Times New Roman" w:cs="Times New Roman"/>
                <w:spacing w:val="-2"/>
                <w:sz w:val="20"/>
              </w:rPr>
              <w:t xml:space="preserve">товщиною стінки не менше 2,0 мм у відповідності ДСТУ 8940:2019. </w:t>
            </w:r>
          </w:p>
          <w:p w:rsidR="00E65F35" w:rsidRPr="00BE1B97" w:rsidRDefault="00E65F35" w:rsidP="00E65F35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B97">
              <w:rPr>
                <w:rFonts w:ascii="Times New Roman" w:hAnsi="Times New Roman" w:cs="Times New Roman"/>
                <w:spacing w:val="-2"/>
                <w:sz w:val="20"/>
              </w:rPr>
              <w:t xml:space="preserve">Обрешітка  дошка  соснова 100*25, вологість  8-12%, всі дошки оброблені </w:t>
            </w:r>
            <w:proofErr w:type="spellStart"/>
            <w:r w:rsidRPr="00BE1B97">
              <w:rPr>
                <w:rFonts w:ascii="Times New Roman" w:hAnsi="Times New Roman" w:cs="Times New Roman"/>
                <w:spacing w:val="-2"/>
                <w:sz w:val="20"/>
              </w:rPr>
              <w:t>біозахистом</w:t>
            </w:r>
            <w:proofErr w:type="spellEnd"/>
            <w:r w:rsidRPr="00BE1B97">
              <w:rPr>
                <w:rFonts w:ascii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2551" w:type="dxa"/>
          </w:tcPr>
          <w:p w:rsidR="00E65F35" w:rsidRPr="00984858" w:rsidRDefault="00E65F35" w:rsidP="001F5DB6">
            <w:pPr>
              <w:pStyle w:val="TableParagraph"/>
              <w:ind w:left="33"/>
              <w:rPr>
                <w:rFonts w:ascii="Times New Roman" w:hAnsi="Times New Roman" w:cs="Times New Roman"/>
                <w:strike/>
                <w:sz w:val="2"/>
                <w:szCs w:val="2"/>
              </w:rPr>
            </w:pPr>
          </w:p>
        </w:tc>
      </w:tr>
      <w:tr w:rsidR="00175019" w:rsidRPr="00984858" w:rsidTr="0057311B">
        <w:trPr>
          <w:trHeight w:val="284"/>
        </w:trPr>
        <w:tc>
          <w:tcPr>
            <w:tcW w:w="1721" w:type="dxa"/>
            <w:gridSpan w:val="2"/>
            <w:vMerge/>
            <w:shd w:val="clear" w:color="auto" w:fill="D9D9D9" w:themeFill="background1" w:themeFillShade="D9"/>
            <w:vAlign w:val="center"/>
          </w:tcPr>
          <w:p w:rsidR="00175019" w:rsidRPr="00984858" w:rsidRDefault="00175019" w:rsidP="004C262F">
            <w:pPr>
              <w:ind w:left="142"/>
              <w:rPr>
                <w:sz w:val="20"/>
                <w:szCs w:val="22"/>
                <w:lang w:val="uk-UA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175019" w:rsidRPr="003C67F4" w:rsidRDefault="00175019" w:rsidP="00820563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uk-UA"/>
              </w:rPr>
            </w:pPr>
            <w:r w:rsidRPr="003C67F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uk-UA"/>
              </w:rPr>
              <w:t>Вертикальні балки</w:t>
            </w:r>
          </w:p>
        </w:tc>
        <w:tc>
          <w:tcPr>
            <w:tcW w:w="4660" w:type="dxa"/>
          </w:tcPr>
          <w:p w:rsidR="00175019" w:rsidRPr="00984858" w:rsidRDefault="00175019" w:rsidP="005108A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>Гнутий  швелер (</w:t>
            </w:r>
            <w:proofErr w:type="spellStart"/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>П-подібний</w:t>
            </w:r>
            <w:proofErr w:type="spellEnd"/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>) товщиною стінки не менше 4,0 мм.</w:t>
            </w:r>
          </w:p>
        </w:tc>
        <w:tc>
          <w:tcPr>
            <w:tcW w:w="2551" w:type="dxa"/>
          </w:tcPr>
          <w:p w:rsidR="00175019" w:rsidRPr="00984858" w:rsidRDefault="00175019" w:rsidP="00C772AB">
            <w:pPr>
              <w:pStyle w:val="TableParagraph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</w:tr>
      <w:tr w:rsidR="00175019" w:rsidRPr="00984858" w:rsidTr="0057311B">
        <w:trPr>
          <w:trHeight w:val="284"/>
        </w:trPr>
        <w:tc>
          <w:tcPr>
            <w:tcW w:w="1721" w:type="dxa"/>
            <w:gridSpan w:val="2"/>
            <w:vMerge/>
            <w:shd w:val="clear" w:color="auto" w:fill="D9D9D9" w:themeFill="background1" w:themeFillShade="D9"/>
            <w:vAlign w:val="center"/>
          </w:tcPr>
          <w:p w:rsidR="00175019" w:rsidRPr="00984858" w:rsidRDefault="00175019" w:rsidP="004C262F">
            <w:pPr>
              <w:ind w:left="142"/>
              <w:rPr>
                <w:sz w:val="20"/>
                <w:szCs w:val="22"/>
                <w:lang w:val="uk-UA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175019" w:rsidRPr="003C67F4" w:rsidRDefault="00175019" w:rsidP="00820563">
            <w:pPr>
              <w:pStyle w:val="TableParagraph"/>
              <w:ind w:left="3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67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Кут</w:t>
            </w:r>
            <w:r w:rsidRPr="003C67F4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3C67F4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>з'єднувальний</w:t>
            </w:r>
          </w:p>
        </w:tc>
        <w:tc>
          <w:tcPr>
            <w:tcW w:w="4660" w:type="dxa"/>
          </w:tcPr>
          <w:p w:rsidR="00175019" w:rsidRPr="00984858" w:rsidRDefault="00175019" w:rsidP="00BE1B97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>Деталь</w:t>
            </w:r>
            <w:r w:rsidRPr="0098485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з металу, товщиною металу не менше 3,0мм.</w:t>
            </w:r>
          </w:p>
        </w:tc>
        <w:tc>
          <w:tcPr>
            <w:tcW w:w="2551" w:type="dxa"/>
          </w:tcPr>
          <w:p w:rsidR="00175019" w:rsidRPr="00984858" w:rsidRDefault="00175019" w:rsidP="004150AB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019" w:rsidRPr="00984858" w:rsidTr="0057311B">
        <w:trPr>
          <w:trHeight w:val="285"/>
        </w:trPr>
        <w:tc>
          <w:tcPr>
            <w:tcW w:w="1721" w:type="dxa"/>
            <w:gridSpan w:val="2"/>
            <w:vMerge/>
            <w:shd w:val="clear" w:color="auto" w:fill="D9D9D9" w:themeFill="background1" w:themeFillShade="D9"/>
            <w:vAlign w:val="center"/>
          </w:tcPr>
          <w:p w:rsidR="00175019" w:rsidRPr="00984858" w:rsidRDefault="00175019" w:rsidP="004C262F">
            <w:pPr>
              <w:ind w:left="142"/>
              <w:rPr>
                <w:sz w:val="20"/>
                <w:szCs w:val="22"/>
                <w:lang w:val="uk-UA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175019" w:rsidRPr="003C67F4" w:rsidRDefault="00175019" w:rsidP="00D42547">
            <w:pPr>
              <w:pStyle w:val="TableParagraph"/>
              <w:ind w:left="3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67F4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>Фарбування, ґрунтування</w:t>
            </w:r>
          </w:p>
        </w:tc>
        <w:tc>
          <w:tcPr>
            <w:tcW w:w="4660" w:type="dxa"/>
          </w:tcPr>
          <w:p w:rsidR="00175019" w:rsidRPr="00984858" w:rsidRDefault="00175019" w:rsidP="00BE1B97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>Всі металеві деталі конструкції (каркаса)</w:t>
            </w:r>
            <w:r w:rsidR="005108A7" w:rsidRPr="00984858">
              <w:rPr>
                <w:rFonts w:ascii="Times New Roman" w:hAnsi="Times New Roman" w:cs="Times New Roman"/>
                <w:sz w:val="20"/>
              </w:rPr>
              <w:t>,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 а також сварні шви (МБОТ) покриті ґрунтовкою за ДСТУ Б В.2.6-193:2014 та/або фарбою (</w:t>
            </w:r>
            <w:r w:rsidR="00BE1B97">
              <w:rPr>
                <w:rFonts w:ascii="Times New Roman" w:hAnsi="Times New Roman" w:cs="Times New Roman"/>
                <w:sz w:val="20"/>
              </w:rPr>
              <w:t>с</w:t>
            </w:r>
            <w:r w:rsidRPr="00984858">
              <w:rPr>
                <w:rFonts w:ascii="Times New Roman" w:hAnsi="Times New Roman" w:cs="Times New Roman"/>
                <w:sz w:val="20"/>
              </w:rPr>
              <w:t>ірого кольору).</w:t>
            </w:r>
          </w:p>
        </w:tc>
        <w:tc>
          <w:tcPr>
            <w:tcW w:w="2551" w:type="dxa"/>
          </w:tcPr>
          <w:p w:rsidR="00175019" w:rsidRPr="00984858" w:rsidRDefault="00175019" w:rsidP="00200465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019" w:rsidRPr="0057311B" w:rsidTr="0057311B">
        <w:trPr>
          <w:trHeight w:val="1400"/>
        </w:trPr>
        <w:tc>
          <w:tcPr>
            <w:tcW w:w="172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75019" w:rsidRPr="00984858" w:rsidRDefault="00175019" w:rsidP="00820563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858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lastRenderedPageBreak/>
              <w:t>ПІДЛОГА</w:t>
            </w:r>
          </w:p>
        </w:tc>
        <w:tc>
          <w:tcPr>
            <w:tcW w:w="6076" w:type="dxa"/>
            <w:gridSpan w:val="2"/>
          </w:tcPr>
          <w:p w:rsidR="00175019" w:rsidRPr="00984858" w:rsidRDefault="00175019" w:rsidP="00BE1B97">
            <w:pPr>
              <w:pStyle w:val="TableParagraph"/>
              <w:ind w:left="33"/>
              <w:rPr>
                <w:rFonts w:ascii="Times New Roman" w:hAnsi="Times New Roman" w:cs="Times New Roman"/>
                <w:strike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 xml:space="preserve">Фанерна </w:t>
            </w:r>
            <w:r w:rsidRPr="00984858"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(підвищеної вологостійкості</w:t>
            </w:r>
            <w:r w:rsidRPr="00984858"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В/ВВ (1/2) ФСФ водостійка товщина не менше 22 або </w:t>
            </w:r>
            <w:r w:rsidR="00E350A7" w:rsidRPr="00984858">
              <w:rPr>
                <w:rFonts w:ascii="Times New Roman" w:hAnsi="Times New Roman" w:cs="Times New Roman"/>
                <w:sz w:val="20"/>
              </w:rPr>
              <w:t>ф</w:t>
            </w:r>
            <w:r w:rsidRPr="00984858">
              <w:rPr>
                <w:rFonts w:ascii="Times New Roman" w:hAnsi="Times New Roman" w:cs="Times New Roman"/>
                <w:sz w:val="20"/>
              </w:rPr>
              <w:t>іброцементна плита товщиною не менше 22</w:t>
            </w:r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мм.</w:t>
            </w:r>
            <w:r w:rsidRPr="00984858">
              <w:t>,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 група горючості: Г1 (</w:t>
            </w:r>
            <w:proofErr w:type="spellStart"/>
            <w:r w:rsidRPr="00984858">
              <w:rPr>
                <w:rFonts w:ascii="Times New Roman" w:hAnsi="Times New Roman" w:cs="Times New Roman"/>
                <w:sz w:val="20"/>
              </w:rPr>
              <w:t>слабогорючі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</w:rPr>
              <w:t>), група займистості В1 (</w:t>
            </w:r>
            <w:proofErr w:type="spellStart"/>
            <w:r w:rsidRPr="00984858">
              <w:rPr>
                <w:rFonts w:ascii="Times New Roman" w:hAnsi="Times New Roman" w:cs="Times New Roman"/>
                <w:sz w:val="20"/>
              </w:rPr>
              <w:t>важкозаймисті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</w:rPr>
              <w:t>), група поширення полум'я РП1 (не поширюють), група димоутворювальна здатність Д1 (</w:t>
            </w:r>
            <w:proofErr w:type="spellStart"/>
            <w:r w:rsidRPr="00984858">
              <w:rPr>
                <w:rFonts w:ascii="Times New Roman" w:hAnsi="Times New Roman" w:cs="Times New Roman"/>
                <w:sz w:val="20"/>
              </w:rPr>
              <w:t>малодимообразуюча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</w:rPr>
              <w:t>), група токсичності продуктів горіння Т1 (</w:t>
            </w:r>
            <w:proofErr w:type="spellStart"/>
            <w:r w:rsidRPr="00984858">
              <w:rPr>
                <w:rFonts w:ascii="Times New Roman" w:hAnsi="Times New Roman" w:cs="Times New Roman"/>
                <w:sz w:val="20"/>
              </w:rPr>
              <w:t>малонебезпечні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</w:rPr>
              <w:t>)</w:t>
            </w:r>
            <w:r w:rsidR="00E350A7" w:rsidRPr="0098485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175019" w:rsidRPr="00984858" w:rsidRDefault="00175019" w:rsidP="00DC3D81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019" w:rsidRPr="00984858" w:rsidTr="0057311B">
        <w:trPr>
          <w:trHeight w:val="284"/>
        </w:trPr>
        <w:tc>
          <w:tcPr>
            <w:tcW w:w="1721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175019" w:rsidRPr="00984858" w:rsidRDefault="00175019" w:rsidP="00820563">
            <w:pPr>
              <w:ind w:left="142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76" w:type="dxa"/>
            <w:gridSpan w:val="2"/>
          </w:tcPr>
          <w:p w:rsidR="00E350A7" w:rsidRPr="00984858" w:rsidRDefault="00175019" w:rsidP="00E26C65">
            <w:pPr>
              <w:pStyle w:val="TableParagraph"/>
              <w:ind w:left="33"/>
              <w:rPr>
                <w:rFonts w:ascii="Times New Roman" w:hAnsi="Times New Roman" w:cs="Times New Roman"/>
                <w:spacing w:val="-3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>Покриття</w:t>
            </w:r>
            <w:r w:rsidRPr="0098485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підлоги:</w:t>
            </w:r>
            <w:r w:rsidRPr="0098485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</w:p>
          <w:p w:rsidR="00E350A7" w:rsidRPr="00984858" w:rsidRDefault="00E350A7" w:rsidP="00E26C65">
            <w:pPr>
              <w:pStyle w:val="TableParagraph"/>
              <w:ind w:left="33"/>
            </w:pPr>
            <w:r w:rsidRPr="00984858">
              <w:rPr>
                <w:rFonts w:ascii="Times New Roman" w:hAnsi="Times New Roman" w:cs="Times New Roman"/>
                <w:sz w:val="20"/>
              </w:rPr>
              <w:t>л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>інолеум, укладання на підлогу, класифікація лінолеуму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 xml:space="preserve">гомогенний, ступінь стійкості до навантажень </w:t>
            </w:r>
            <w:r w:rsidR="00175019" w:rsidRPr="00984858">
              <w:t xml:space="preserve">- 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>високий рівень, клас комерційного або  31-43, структура однорідна,</w:t>
            </w:r>
            <w:r w:rsidR="00175019" w:rsidRPr="00984858">
              <w:rPr>
                <w:rFonts w:ascii="Times New Roman" w:hAnsi="Times New Roman" w:cs="Times New Roman"/>
                <w:spacing w:val="39"/>
                <w:sz w:val="20"/>
              </w:rPr>
              <w:t xml:space="preserve"> 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>товщиною</w:t>
            </w:r>
            <w:r w:rsidR="00175019" w:rsidRPr="00984858">
              <w:rPr>
                <w:rFonts w:ascii="Times New Roman" w:hAnsi="Times New Roman" w:cs="Times New Roman"/>
                <w:spacing w:val="79"/>
                <w:sz w:val="20"/>
              </w:rPr>
              <w:t xml:space="preserve"> 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>не менше</w:t>
            </w:r>
            <w:r w:rsidR="00175019" w:rsidRPr="00984858">
              <w:rPr>
                <w:rFonts w:ascii="Times New Roman" w:hAnsi="Times New Roman" w:cs="Times New Roman"/>
                <w:spacing w:val="79"/>
                <w:sz w:val="20"/>
              </w:rPr>
              <w:t xml:space="preserve"> 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>2,5</w:t>
            </w:r>
            <w:r w:rsidR="00175019" w:rsidRPr="0098485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>мм,</w:t>
            </w:r>
            <w:r w:rsidR="00175019" w:rsidRPr="0098485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>сірого</w:t>
            </w:r>
            <w:r w:rsidR="00175019" w:rsidRPr="0098485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175019" w:rsidRPr="00984858">
              <w:rPr>
                <w:rFonts w:ascii="Times New Roman" w:hAnsi="Times New Roman" w:cs="Times New Roman"/>
                <w:spacing w:val="-2"/>
                <w:sz w:val="20"/>
              </w:rPr>
              <w:t>кольору;</w:t>
            </w:r>
            <w:r w:rsidR="00175019" w:rsidRPr="00984858">
              <w:t xml:space="preserve"> </w:t>
            </w:r>
          </w:p>
          <w:p w:rsidR="00175019" w:rsidRPr="00984858" w:rsidRDefault="00175019" w:rsidP="00E26C65">
            <w:pPr>
              <w:pStyle w:val="TableParagraph"/>
              <w:ind w:left="33"/>
              <w:rPr>
                <w:rFonts w:ascii="Times New Roman" w:hAnsi="Times New Roman" w:cs="Times New Roman"/>
                <w:spacing w:val="-2"/>
                <w:sz w:val="20"/>
              </w:rPr>
            </w:pPr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>плінтус пластиковий  високий</w:t>
            </w:r>
            <w:r w:rsidR="00E350A7" w:rsidRPr="00984858">
              <w:rPr>
                <w:rFonts w:ascii="Times New Roman" w:hAnsi="Times New Roman" w:cs="Times New Roman"/>
                <w:spacing w:val="-2"/>
                <w:sz w:val="20"/>
              </w:rPr>
              <w:t xml:space="preserve"> (</w:t>
            </w:r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>висотою до 100 мм</w:t>
            </w:r>
            <w:r w:rsidR="00E350A7" w:rsidRPr="00984858">
              <w:rPr>
                <w:rFonts w:ascii="Times New Roman" w:hAnsi="Times New Roman" w:cs="Times New Roman"/>
                <w:spacing w:val="-2"/>
                <w:sz w:val="20"/>
              </w:rPr>
              <w:t>)</w:t>
            </w:r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 xml:space="preserve"> по всьому внутрішньому периметру (МБОТ),</w:t>
            </w:r>
            <w:r w:rsidR="00E350A7" w:rsidRPr="0098485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 xml:space="preserve">сірого кольору (максимально наближений кольору до </w:t>
            </w:r>
            <w:r w:rsidR="00EA7EF4" w:rsidRPr="00984858">
              <w:rPr>
                <w:rFonts w:ascii="Times New Roman" w:hAnsi="Times New Roman" w:cs="Times New Roman"/>
                <w:spacing w:val="-2"/>
                <w:sz w:val="20"/>
              </w:rPr>
              <w:t>лінолеуму</w:t>
            </w:r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>).</w:t>
            </w:r>
          </w:p>
          <w:p w:rsidR="007C5AE5" w:rsidRPr="00984858" w:rsidRDefault="007C5AE5" w:rsidP="00E26C65">
            <w:pPr>
              <w:pStyle w:val="TableParagraph"/>
              <w:ind w:left="33"/>
              <w:rPr>
                <w:rFonts w:ascii="Times New Roman" w:hAnsi="Times New Roman" w:cs="Times New Roman"/>
                <w:spacing w:val="-2"/>
                <w:sz w:val="20"/>
              </w:rPr>
            </w:pPr>
          </w:p>
          <w:p w:rsidR="00E350A7" w:rsidRPr="00984858" w:rsidRDefault="00175019" w:rsidP="00200465">
            <w:pPr>
              <w:pStyle w:val="TableParagraph"/>
              <w:ind w:left="33"/>
              <w:rPr>
                <w:rFonts w:ascii="Times New Roman" w:hAnsi="Times New Roman" w:cs="Times New Roman"/>
                <w:spacing w:val="-2"/>
                <w:sz w:val="20"/>
              </w:rPr>
            </w:pPr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 xml:space="preserve">Покриття підлоги в санвузлі: </w:t>
            </w:r>
          </w:p>
          <w:p w:rsidR="00E350A7" w:rsidRPr="00984858" w:rsidRDefault="00175019" w:rsidP="00E350A7">
            <w:pPr>
              <w:pStyle w:val="TableParagraph"/>
              <w:ind w:left="33"/>
              <w:rPr>
                <w:rFonts w:ascii="Times New Roman" w:hAnsi="Times New Roman" w:cs="Times New Roman"/>
                <w:spacing w:val="-2"/>
                <w:sz w:val="20"/>
              </w:rPr>
            </w:pPr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>кера</w:t>
            </w:r>
            <w:r w:rsidR="00E350A7" w:rsidRPr="00984858">
              <w:rPr>
                <w:rFonts w:ascii="Times New Roman" w:hAnsi="Times New Roman" w:cs="Times New Roman"/>
                <w:spacing w:val="-2"/>
                <w:sz w:val="20"/>
              </w:rPr>
              <w:t>мічна плитка розмір 500мм*</w:t>
            </w:r>
            <w:proofErr w:type="spellStart"/>
            <w:r w:rsidR="00E350A7" w:rsidRPr="00984858">
              <w:rPr>
                <w:rFonts w:ascii="Times New Roman" w:hAnsi="Times New Roman" w:cs="Times New Roman"/>
                <w:spacing w:val="-2"/>
                <w:sz w:val="20"/>
              </w:rPr>
              <w:t>500мм</w:t>
            </w:r>
            <w:proofErr w:type="spellEnd"/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>, укладання на підлогу в санвузлі товщиною не менше 6,0 мм, сірого кольору</w:t>
            </w:r>
            <w:r w:rsidR="00E350A7" w:rsidRPr="00984858">
              <w:rPr>
                <w:rFonts w:ascii="Times New Roman" w:hAnsi="Times New Roman" w:cs="Times New Roman"/>
                <w:spacing w:val="-2"/>
                <w:sz w:val="20"/>
              </w:rPr>
              <w:t>;</w:t>
            </w:r>
          </w:p>
          <w:p w:rsidR="00E350A7" w:rsidRPr="00984858" w:rsidRDefault="00175019" w:rsidP="00E350A7">
            <w:pPr>
              <w:pStyle w:val="TableParagraph"/>
              <w:ind w:left="33"/>
            </w:pPr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>фіброцементна плита товщиною не менше 18 мм,</w:t>
            </w:r>
            <w:r w:rsidRPr="00984858">
              <w:t xml:space="preserve"> </w:t>
            </w:r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>клей для плитки</w:t>
            </w:r>
            <w:r w:rsidR="00E350A7" w:rsidRPr="0098485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>морозо-</w:t>
            </w:r>
            <w:proofErr w:type="spellEnd"/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 xml:space="preserve"> та вологостійкий,</w:t>
            </w:r>
            <w:r w:rsidRPr="00984858">
              <w:t xml:space="preserve"> </w:t>
            </w:r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 xml:space="preserve">підвищена адгезія до основи, облицьовування поверхонь підлог, схильних до інтенсивних навантажень. </w:t>
            </w:r>
            <w:r w:rsidRPr="00984858">
              <w:t xml:space="preserve"> </w:t>
            </w:r>
          </w:p>
          <w:p w:rsidR="007C5AE5" w:rsidRPr="00984858" w:rsidRDefault="007C5AE5" w:rsidP="00E350A7">
            <w:pPr>
              <w:pStyle w:val="TableParagraph"/>
              <w:ind w:left="33"/>
            </w:pPr>
          </w:p>
          <w:p w:rsidR="00E350A7" w:rsidRPr="00984858" w:rsidRDefault="00175019" w:rsidP="00E350A7">
            <w:pPr>
              <w:pStyle w:val="TableParagraph"/>
              <w:ind w:left="33"/>
              <w:rPr>
                <w:rFonts w:ascii="Times New Roman" w:hAnsi="Times New Roman" w:cs="Times New Roman"/>
                <w:spacing w:val="-2"/>
                <w:sz w:val="20"/>
              </w:rPr>
            </w:pPr>
            <w:proofErr w:type="spellStart"/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>Затирка</w:t>
            </w:r>
            <w:proofErr w:type="spellEnd"/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 xml:space="preserve"> для плитки</w:t>
            </w:r>
            <w:r w:rsidR="00E350A7" w:rsidRPr="00984858">
              <w:rPr>
                <w:rFonts w:ascii="Times New Roman" w:hAnsi="Times New Roman" w:cs="Times New Roman"/>
                <w:spacing w:val="-2"/>
                <w:sz w:val="20"/>
              </w:rPr>
              <w:t>:</w:t>
            </w:r>
            <w:r w:rsidRPr="00984858">
              <w:t xml:space="preserve"> </w:t>
            </w:r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 xml:space="preserve">двокомпонентне епоксидне, </w:t>
            </w:r>
            <w:proofErr w:type="spellStart"/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>тепло-</w:t>
            </w:r>
            <w:proofErr w:type="spellEnd"/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 xml:space="preserve"> і водостійка,</w:t>
            </w:r>
            <w:r w:rsidRPr="00984858">
              <w:t xml:space="preserve"> </w:t>
            </w:r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>морозостійка, сірого кольору</w:t>
            </w:r>
            <w:r w:rsidR="00E350A7" w:rsidRPr="00984858">
              <w:rPr>
                <w:rFonts w:ascii="Times New Roman" w:hAnsi="Times New Roman" w:cs="Times New Roman"/>
                <w:spacing w:val="-2"/>
                <w:sz w:val="20"/>
              </w:rPr>
              <w:t>.</w:t>
            </w:r>
          </w:p>
          <w:p w:rsidR="007C5AE5" w:rsidRPr="00984858" w:rsidRDefault="007C5AE5" w:rsidP="00E350A7">
            <w:pPr>
              <w:pStyle w:val="TableParagraph"/>
              <w:ind w:left="33"/>
              <w:rPr>
                <w:rFonts w:ascii="Times New Roman" w:hAnsi="Times New Roman" w:cs="Times New Roman"/>
                <w:spacing w:val="-2"/>
                <w:sz w:val="20"/>
              </w:rPr>
            </w:pPr>
          </w:p>
          <w:p w:rsidR="00175019" w:rsidRPr="00984858" w:rsidRDefault="00E350A7" w:rsidP="00E350A7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>П</w:t>
            </w:r>
            <w:r w:rsidR="00175019" w:rsidRPr="00984858">
              <w:rPr>
                <w:rFonts w:ascii="Times New Roman" w:hAnsi="Times New Roman" w:cs="Times New Roman"/>
                <w:spacing w:val="-2"/>
                <w:sz w:val="20"/>
              </w:rPr>
              <w:t>лінтус в санвузлі з керамічної плитки  висотою до 100 мм.</w:t>
            </w:r>
          </w:p>
        </w:tc>
        <w:tc>
          <w:tcPr>
            <w:tcW w:w="2551" w:type="dxa"/>
          </w:tcPr>
          <w:p w:rsidR="00175019" w:rsidRPr="00984858" w:rsidRDefault="00175019" w:rsidP="00E26C65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019" w:rsidRPr="00984858" w:rsidTr="0057311B">
        <w:trPr>
          <w:trHeight w:val="284"/>
        </w:trPr>
        <w:tc>
          <w:tcPr>
            <w:tcW w:w="1721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175019" w:rsidRPr="00984858" w:rsidRDefault="00175019" w:rsidP="00820563">
            <w:pPr>
              <w:ind w:left="142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76" w:type="dxa"/>
            <w:gridSpan w:val="2"/>
          </w:tcPr>
          <w:p w:rsidR="00175019" w:rsidRPr="00984858" w:rsidRDefault="00175019" w:rsidP="004C262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</w:pPr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 xml:space="preserve">Теплоізоляція підлоги: </w:t>
            </w:r>
            <w:proofErr w:type="spellStart"/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>екструдований</w:t>
            </w:r>
            <w:proofErr w:type="spellEnd"/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 xml:space="preserve"> пінопласт 100x580x1180мм, </w:t>
            </w:r>
            <w:proofErr w:type="spellStart"/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>паробар'єр</w:t>
            </w:r>
            <w:proofErr w:type="spellEnd"/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 xml:space="preserve">, </w:t>
            </w:r>
            <w:proofErr w:type="spellStart"/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>гідробар'єр</w:t>
            </w:r>
            <w:proofErr w:type="spellEnd"/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 xml:space="preserve">. </w:t>
            </w:r>
          </w:p>
          <w:p w:rsidR="007C5AE5" w:rsidRPr="00984858" w:rsidRDefault="00175019" w:rsidP="00BE1B97">
            <w:pPr>
              <w:pStyle w:val="Default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>Ззовні в низу</w:t>
            </w:r>
            <w:r w:rsidR="007C5AE5"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 xml:space="preserve"> </w:t>
            </w:r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 xml:space="preserve"> </w:t>
            </w:r>
            <w:proofErr w:type="spellStart"/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>металопрофіль</w:t>
            </w:r>
            <w:proofErr w:type="spellEnd"/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 xml:space="preserve"> (</w:t>
            </w:r>
            <w:proofErr w:type="spellStart"/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>профлист</w:t>
            </w:r>
            <w:proofErr w:type="spellEnd"/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>) або оцинкована сталь,  товщиною не менше 0</w:t>
            </w:r>
            <w:r w:rsidR="00D42547"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>,</w:t>
            </w:r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>5 мм</w:t>
            </w:r>
          </w:p>
        </w:tc>
        <w:tc>
          <w:tcPr>
            <w:tcW w:w="2551" w:type="dxa"/>
          </w:tcPr>
          <w:p w:rsidR="00175019" w:rsidRPr="00984858" w:rsidRDefault="00175019" w:rsidP="004C262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</w:pPr>
          </w:p>
        </w:tc>
      </w:tr>
      <w:tr w:rsidR="00175019" w:rsidRPr="00984858" w:rsidTr="0057311B">
        <w:trPr>
          <w:trHeight w:val="310"/>
        </w:trPr>
        <w:tc>
          <w:tcPr>
            <w:tcW w:w="172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75019" w:rsidRPr="00984858" w:rsidRDefault="00175019" w:rsidP="00820563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858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СТІНИ</w:t>
            </w:r>
          </w:p>
        </w:tc>
        <w:tc>
          <w:tcPr>
            <w:tcW w:w="6076" w:type="dxa"/>
            <w:gridSpan w:val="2"/>
          </w:tcPr>
          <w:p w:rsidR="00175019" w:rsidRPr="00984858" w:rsidRDefault="00175019" w:rsidP="00E350A7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>Утеплювач стін</w:t>
            </w:r>
            <w:r w:rsidR="00E350A7" w:rsidRPr="00984858">
              <w:rPr>
                <w:rFonts w:ascii="Times New Roman" w:hAnsi="Times New Roman" w:cs="Times New Roman"/>
                <w:sz w:val="20"/>
              </w:rPr>
              <w:t xml:space="preserve"> та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 стелі</w:t>
            </w:r>
            <w:r w:rsidR="00E350A7" w:rsidRPr="00984858">
              <w:rPr>
                <w:rFonts w:ascii="Times New Roman" w:hAnsi="Times New Roman" w:cs="Times New Roman"/>
                <w:sz w:val="20"/>
              </w:rPr>
              <w:t>: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 мінеральна вата (базальтовий утеплювач) товщиною 100</w:t>
            </w:r>
            <w:r w:rsidR="00D42547"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мм, щільністю не менше 145 кг/</w:t>
            </w:r>
            <w:proofErr w:type="spellStart"/>
            <w:r w:rsidRPr="00984858">
              <w:rPr>
                <w:rFonts w:ascii="Times New Roman" w:hAnsi="Times New Roman" w:cs="Times New Roman"/>
                <w:sz w:val="20"/>
              </w:rPr>
              <w:t>м.куб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175019" w:rsidRPr="00984858" w:rsidRDefault="00175019" w:rsidP="00812847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019" w:rsidRPr="00984858" w:rsidTr="0057311B">
        <w:trPr>
          <w:trHeight w:val="284"/>
        </w:trPr>
        <w:tc>
          <w:tcPr>
            <w:tcW w:w="1721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175019" w:rsidRPr="00984858" w:rsidRDefault="00175019" w:rsidP="00820563">
            <w:pPr>
              <w:ind w:left="142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076" w:type="dxa"/>
            <w:gridSpan w:val="2"/>
          </w:tcPr>
          <w:p w:rsidR="00175019" w:rsidRPr="00984858" w:rsidRDefault="00175019" w:rsidP="00E350A7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 xml:space="preserve">Внутрішнє покриття стін: </w:t>
            </w:r>
            <w:r w:rsidR="00E350A7" w:rsidRPr="00984858">
              <w:rPr>
                <w:rFonts w:ascii="Times New Roman" w:hAnsi="Times New Roman" w:cs="Times New Roman"/>
                <w:sz w:val="20"/>
              </w:rPr>
              <w:t>п</w:t>
            </w:r>
            <w:r w:rsidRPr="00984858">
              <w:rPr>
                <w:rFonts w:ascii="Times New Roman" w:hAnsi="Times New Roman" w:cs="Times New Roman"/>
                <w:sz w:val="20"/>
              </w:rPr>
              <w:t>аро-гідроізоляційна плівка,</w:t>
            </w:r>
            <w:r w:rsidRPr="00984858"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OSB-3</w:t>
            </w:r>
            <w:r w:rsidR="00D42547"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вологостійке товщиною 10</w:t>
            </w:r>
            <w:r w:rsidR="00D42547"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мм, оброблена вогнезахисним захистом ДСТУ-Н-П Б В.1.1-29:2010</w:t>
            </w:r>
          </w:p>
        </w:tc>
        <w:tc>
          <w:tcPr>
            <w:tcW w:w="2551" w:type="dxa"/>
          </w:tcPr>
          <w:p w:rsidR="00175019" w:rsidRPr="00984858" w:rsidRDefault="00175019" w:rsidP="004C262F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019" w:rsidRPr="00984858" w:rsidTr="0057311B">
        <w:trPr>
          <w:trHeight w:val="284"/>
        </w:trPr>
        <w:tc>
          <w:tcPr>
            <w:tcW w:w="1721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175019" w:rsidRPr="00984858" w:rsidRDefault="00175019" w:rsidP="00820563">
            <w:pPr>
              <w:ind w:left="142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076" w:type="dxa"/>
            <w:gridSpan w:val="2"/>
          </w:tcPr>
          <w:p w:rsidR="00175019" w:rsidRPr="00984858" w:rsidRDefault="00175019" w:rsidP="004C262F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 xml:space="preserve">Стеля виготовлена: </w:t>
            </w:r>
            <w:r w:rsidR="00E350A7" w:rsidRPr="00984858">
              <w:rPr>
                <w:rFonts w:ascii="Times New Roman" w:hAnsi="Times New Roman" w:cs="Times New Roman"/>
                <w:sz w:val="20"/>
              </w:rPr>
              <w:t>п</w:t>
            </w:r>
            <w:r w:rsidRPr="00984858">
              <w:rPr>
                <w:rFonts w:ascii="Times New Roman" w:hAnsi="Times New Roman" w:cs="Times New Roman"/>
                <w:sz w:val="20"/>
              </w:rPr>
              <w:t>аро-гідроізоляційна плівка, OSB-3</w:t>
            </w:r>
            <w:r w:rsidR="00E350A7"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вологостійке товщиною 10мм, оброблена вогнезахисним захистом ДСТУ-Н-П Б В.1.1-29:2010.</w:t>
            </w:r>
          </w:p>
          <w:p w:rsidR="00175019" w:rsidRPr="00984858" w:rsidRDefault="00E350A7" w:rsidP="0057674D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>В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>иготовлення внутрішніх кутів з металу, колір білий RAL 9003 або 9010, товщиною не менше 0,45 мм. Розмір кута 40*40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>мм.</w:t>
            </w:r>
          </w:p>
        </w:tc>
        <w:tc>
          <w:tcPr>
            <w:tcW w:w="2551" w:type="dxa"/>
          </w:tcPr>
          <w:p w:rsidR="00175019" w:rsidRPr="00984858" w:rsidRDefault="00175019" w:rsidP="004C262F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019" w:rsidRPr="00984858" w:rsidTr="0057311B">
        <w:trPr>
          <w:trHeight w:val="285"/>
        </w:trPr>
        <w:tc>
          <w:tcPr>
            <w:tcW w:w="1721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175019" w:rsidRPr="00984858" w:rsidRDefault="00175019" w:rsidP="00820563">
            <w:pPr>
              <w:ind w:left="142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076" w:type="dxa"/>
            <w:gridSpan w:val="2"/>
          </w:tcPr>
          <w:p w:rsidR="00E350A7" w:rsidRPr="00984858" w:rsidRDefault="00E350A7" w:rsidP="00E350A7">
            <w:pPr>
              <w:pStyle w:val="TableParagraph"/>
              <w:ind w:left="33"/>
              <w:rPr>
                <w:rFonts w:ascii="Times New Roman" w:hAnsi="Times New Roman" w:cs="Times New Roman"/>
                <w:spacing w:val="-4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>Стіни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 xml:space="preserve"> зовні </w:t>
            </w:r>
            <w:proofErr w:type="spellStart"/>
            <w:r w:rsidR="00175019" w:rsidRPr="00984858">
              <w:rPr>
                <w:rFonts w:ascii="Times New Roman" w:hAnsi="Times New Roman" w:cs="Times New Roman"/>
                <w:sz w:val="20"/>
              </w:rPr>
              <w:t>металопрофіль</w:t>
            </w:r>
            <w:proofErr w:type="spellEnd"/>
            <w:r w:rsidR="00175019" w:rsidRPr="0098485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175019" w:rsidRPr="00984858">
              <w:rPr>
                <w:rFonts w:ascii="Times New Roman" w:hAnsi="Times New Roman" w:cs="Times New Roman"/>
                <w:sz w:val="20"/>
              </w:rPr>
              <w:t>профлист</w:t>
            </w:r>
            <w:proofErr w:type="spellEnd"/>
            <w:r w:rsidR="00175019" w:rsidRPr="00984858">
              <w:rPr>
                <w:rFonts w:ascii="Times New Roman" w:hAnsi="Times New Roman" w:cs="Times New Roman"/>
                <w:sz w:val="20"/>
              </w:rPr>
              <w:t xml:space="preserve"> стіновий (ПС): рів</w:t>
            </w:r>
            <w:r w:rsidRPr="00984858">
              <w:rPr>
                <w:rFonts w:ascii="Times New Roman" w:hAnsi="Times New Roman" w:cs="Times New Roman"/>
                <w:sz w:val="20"/>
              </w:rPr>
              <w:t>ень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 xml:space="preserve"> оцинкування не менше 140 г/м². товщин</w:t>
            </w:r>
            <w:r w:rsidRPr="00984858">
              <w:rPr>
                <w:rFonts w:ascii="Times New Roman" w:hAnsi="Times New Roman" w:cs="Times New Roman"/>
                <w:sz w:val="20"/>
              </w:rPr>
              <w:t>а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 xml:space="preserve"> не менше 0,5 мм,</w:t>
            </w:r>
            <w:r w:rsidR="00175019" w:rsidRPr="0098485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>колір зовні ПС-20 (графіт),</w:t>
            </w:r>
            <w:r w:rsidR="00175019" w:rsidRPr="0098485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>RAL</w:t>
            </w:r>
            <w:r w:rsidR="00175019" w:rsidRPr="00984858">
              <w:rPr>
                <w:rFonts w:ascii="Times New Roman" w:hAnsi="Times New Roman" w:cs="Times New Roman"/>
                <w:spacing w:val="-4"/>
                <w:sz w:val="20"/>
              </w:rPr>
              <w:t xml:space="preserve"> 7024 (або 7016</w:t>
            </w:r>
            <w:r w:rsidRPr="00984858">
              <w:rPr>
                <w:rFonts w:ascii="Times New Roman" w:hAnsi="Times New Roman" w:cs="Times New Roman"/>
                <w:spacing w:val="-4"/>
                <w:sz w:val="20"/>
              </w:rPr>
              <w:t xml:space="preserve"> або </w:t>
            </w:r>
            <w:r w:rsidR="00175019" w:rsidRPr="00984858">
              <w:rPr>
                <w:rFonts w:ascii="Times New Roman" w:hAnsi="Times New Roman" w:cs="Times New Roman"/>
                <w:spacing w:val="-4"/>
                <w:sz w:val="20"/>
              </w:rPr>
              <w:t>7011)</w:t>
            </w:r>
          </w:p>
          <w:p w:rsidR="00175019" w:rsidRPr="00984858" w:rsidRDefault="00E350A7" w:rsidP="00E350A7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pacing w:val="-4"/>
                <w:sz w:val="20"/>
              </w:rPr>
              <w:t>Стіни</w:t>
            </w:r>
            <w:r w:rsidR="00175019" w:rsidRPr="00984858">
              <w:rPr>
                <w:rFonts w:ascii="Times New Roman" w:hAnsi="Times New Roman" w:cs="Times New Roman"/>
                <w:spacing w:val="-4"/>
                <w:sz w:val="20"/>
              </w:rPr>
              <w:t xml:space="preserve"> всередині С-8,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 xml:space="preserve"> колір біле/світле дерево</w:t>
            </w:r>
            <w:r w:rsidR="00175019" w:rsidRPr="00984858">
              <w:rPr>
                <w:rFonts w:ascii="Times New Roman" w:hAnsi="Times New Roman" w:cs="Times New Roman"/>
                <w:spacing w:val="-4"/>
                <w:sz w:val="20"/>
              </w:rPr>
              <w:t>,</w:t>
            </w:r>
            <w:r w:rsidR="00175019" w:rsidRPr="00984858">
              <w:t xml:space="preserve"> </w:t>
            </w:r>
            <w:r w:rsidR="00175019" w:rsidRPr="00984858">
              <w:rPr>
                <w:rFonts w:ascii="Times New Roman" w:hAnsi="Times New Roman" w:cs="Times New Roman"/>
                <w:spacing w:val="-4"/>
                <w:sz w:val="20"/>
              </w:rPr>
              <w:t>рів</w:t>
            </w:r>
            <w:r w:rsidRPr="00984858">
              <w:rPr>
                <w:rFonts w:ascii="Times New Roman" w:hAnsi="Times New Roman" w:cs="Times New Roman"/>
                <w:spacing w:val="-4"/>
                <w:sz w:val="20"/>
              </w:rPr>
              <w:t>ень</w:t>
            </w:r>
            <w:r w:rsidR="00175019" w:rsidRPr="00984858">
              <w:rPr>
                <w:rFonts w:ascii="Times New Roman" w:hAnsi="Times New Roman" w:cs="Times New Roman"/>
                <w:spacing w:val="-4"/>
                <w:sz w:val="20"/>
              </w:rPr>
              <w:t xml:space="preserve"> оцинкування не менше 115 г/м²,</w:t>
            </w:r>
            <w:r w:rsidR="00175019" w:rsidRPr="00984858">
              <w:t xml:space="preserve"> </w:t>
            </w:r>
            <w:r w:rsidR="00175019" w:rsidRPr="00984858">
              <w:rPr>
                <w:rFonts w:ascii="Times New Roman" w:hAnsi="Times New Roman" w:cs="Times New Roman"/>
                <w:spacing w:val="-4"/>
                <w:sz w:val="20"/>
              </w:rPr>
              <w:t>товщин</w:t>
            </w:r>
            <w:r w:rsidRPr="00984858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="00175019" w:rsidRPr="00984858">
              <w:rPr>
                <w:rFonts w:ascii="Times New Roman" w:hAnsi="Times New Roman" w:cs="Times New Roman"/>
                <w:spacing w:val="-4"/>
                <w:sz w:val="20"/>
              </w:rPr>
              <w:t xml:space="preserve"> не менше 0,45 мм.</w:t>
            </w:r>
          </w:p>
        </w:tc>
        <w:tc>
          <w:tcPr>
            <w:tcW w:w="2551" w:type="dxa"/>
          </w:tcPr>
          <w:p w:rsidR="00175019" w:rsidRPr="00984858" w:rsidRDefault="00175019" w:rsidP="0057674D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019" w:rsidRPr="00984858" w:rsidTr="0057311B">
        <w:trPr>
          <w:trHeight w:val="284"/>
        </w:trPr>
        <w:tc>
          <w:tcPr>
            <w:tcW w:w="172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75019" w:rsidRPr="00984858" w:rsidRDefault="00175019" w:rsidP="00820563">
            <w:pPr>
              <w:pStyle w:val="TableParagraph"/>
              <w:ind w:left="142" w:right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858">
              <w:rPr>
                <w:rFonts w:ascii="Times New Roman" w:hAnsi="Times New Roman" w:cs="Times New Roman"/>
                <w:b/>
                <w:spacing w:val="-5"/>
                <w:sz w:val="16"/>
                <w:szCs w:val="16"/>
              </w:rPr>
              <w:t>ДАХ</w:t>
            </w:r>
          </w:p>
        </w:tc>
        <w:tc>
          <w:tcPr>
            <w:tcW w:w="6076" w:type="dxa"/>
            <w:gridSpan w:val="2"/>
          </w:tcPr>
          <w:p w:rsidR="00175019" w:rsidRPr="00984858" w:rsidRDefault="00175019" w:rsidP="00827A47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>Конструкція</w:t>
            </w:r>
            <w:r w:rsidRPr="0098485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даху: двосхила. </w:t>
            </w:r>
          </w:p>
        </w:tc>
        <w:tc>
          <w:tcPr>
            <w:tcW w:w="2551" w:type="dxa"/>
          </w:tcPr>
          <w:p w:rsidR="00175019" w:rsidRPr="00984858" w:rsidRDefault="00175019" w:rsidP="00827A47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019" w:rsidRPr="00984858" w:rsidTr="0057311B">
        <w:trPr>
          <w:trHeight w:val="704"/>
        </w:trPr>
        <w:tc>
          <w:tcPr>
            <w:tcW w:w="1721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175019" w:rsidRPr="00984858" w:rsidRDefault="00175019" w:rsidP="004C262F">
            <w:pPr>
              <w:ind w:left="142"/>
              <w:rPr>
                <w:sz w:val="20"/>
                <w:szCs w:val="22"/>
                <w:lang w:val="uk-UA"/>
              </w:rPr>
            </w:pPr>
          </w:p>
        </w:tc>
        <w:tc>
          <w:tcPr>
            <w:tcW w:w="6076" w:type="dxa"/>
            <w:gridSpan w:val="2"/>
          </w:tcPr>
          <w:p w:rsidR="00E350A7" w:rsidRPr="00984858" w:rsidRDefault="00175019" w:rsidP="004C262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</w:pPr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 xml:space="preserve">Зовнішня поверхня: </w:t>
            </w:r>
          </w:p>
          <w:p w:rsidR="00E350A7" w:rsidRPr="00984858" w:rsidRDefault="00175019" w:rsidP="004C262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</w:pPr>
            <w:proofErr w:type="spellStart"/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>металопрофіль</w:t>
            </w:r>
            <w:proofErr w:type="spellEnd"/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 xml:space="preserve"> (</w:t>
            </w:r>
            <w:proofErr w:type="spellStart"/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>профлист</w:t>
            </w:r>
            <w:proofErr w:type="spellEnd"/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 xml:space="preserve">) </w:t>
            </w:r>
            <w:r w:rsidRPr="00984858"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 xml:space="preserve"> покритий захисним антикорозійним покриттям, висота профілю Н-44 </w:t>
            </w:r>
            <w:proofErr w:type="spellStart"/>
            <w:r w:rsidRPr="00984858"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профлист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 xml:space="preserve"> покрівельний (ПП), рівнем оцинкування не менше 140 г/м²</w:t>
            </w:r>
            <w:r w:rsidR="00E350A7" w:rsidRPr="00984858"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,</w:t>
            </w:r>
            <w:r w:rsidRPr="00984858"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 xml:space="preserve"> товщиною</w:t>
            </w:r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 xml:space="preserve"> не менше 0</w:t>
            </w:r>
            <w:r w:rsidR="00E350A7"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>,</w:t>
            </w:r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>5 мм, колір графіт RAL</w:t>
            </w:r>
            <w:r w:rsidRPr="00984858">
              <w:rPr>
                <w:rFonts w:ascii="Times New Roman" w:hAnsi="Times New Roman" w:cs="Times New Roman"/>
                <w:color w:val="auto"/>
                <w:spacing w:val="-4"/>
                <w:sz w:val="20"/>
                <w:szCs w:val="22"/>
                <w:lang w:val="uk-UA"/>
              </w:rPr>
              <w:t xml:space="preserve"> 7024 </w:t>
            </w:r>
            <w:r w:rsidRPr="00984858">
              <w:rPr>
                <w:rFonts w:ascii="Times New Roman" w:hAnsi="Times New Roman" w:cs="Times New Roman"/>
                <w:spacing w:val="-4"/>
                <w:sz w:val="20"/>
                <w:szCs w:val="22"/>
                <w:lang w:val="uk-UA"/>
              </w:rPr>
              <w:t>(або 7016</w:t>
            </w:r>
            <w:r w:rsidR="00E350A7" w:rsidRPr="00984858">
              <w:rPr>
                <w:rFonts w:ascii="Times New Roman" w:hAnsi="Times New Roman" w:cs="Times New Roman"/>
                <w:spacing w:val="-4"/>
                <w:sz w:val="20"/>
                <w:szCs w:val="22"/>
                <w:lang w:val="uk-UA"/>
              </w:rPr>
              <w:t xml:space="preserve"> або </w:t>
            </w:r>
            <w:r w:rsidRPr="00984858">
              <w:rPr>
                <w:rFonts w:ascii="Times New Roman" w:hAnsi="Times New Roman" w:cs="Times New Roman"/>
                <w:spacing w:val="-4"/>
                <w:sz w:val="20"/>
                <w:szCs w:val="22"/>
                <w:lang w:val="uk-UA"/>
              </w:rPr>
              <w:t>7011)</w:t>
            </w:r>
            <w:r w:rsidR="00E350A7"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>;</w:t>
            </w:r>
          </w:p>
          <w:p w:rsidR="00175019" w:rsidRPr="00984858" w:rsidRDefault="00175019" w:rsidP="004C262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</w:pPr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>мінеральна вата (базальтовий утеплювач) товщиною 100мм, щільністю не менше 145 кг/</w:t>
            </w:r>
            <w:proofErr w:type="spellStart"/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>м.куб</w:t>
            </w:r>
            <w:proofErr w:type="spellEnd"/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 xml:space="preserve">, гідроізоляційна плівка, пароізоляційна плівка. </w:t>
            </w:r>
          </w:p>
          <w:p w:rsidR="00175019" w:rsidRPr="00984858" w:rsidRDefault="00175019" w:rsidP="004C262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uk-UA"/>
              </w:rPr>
            </w:pPr>
            <w:r w:rsidRPr="00984858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uk-UA"/>
              </w:rPr>
              <w:t xml:space="preserve">Система водовідведення з даху: </w:t>
            </w:r>
            <w:r w:rsidR="00E350A7" w:rsidRPr="00984858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uk-UA"/>
              </w:rPr>
              <w:t>р</w:t>
            </w:r>
            <w:r w:rsidRPr="00984858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uk-UA"/>
              </w:rPr>
              <w:t xml:space="preserve">инва водостічна  ширина 130 мм, колір білий. </w:t>
            </w:r>
          </w:p>
          <w:p w:rsidR="00175019" w:rsidRPr="00984858" w:rsidRDefault="00175019" w:rsidP="00E350A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</w:pPr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>Внутрішня поверхня стел</w:t>
            </w:r>
            <w:r w:rsidR="00E350A7"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>і</w:t>
            </w:r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 xml:space="preserve"> оздоблена</w:t>
            </w:r>
            <w:r w:rsidR="00E350A7"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 xml:space="preserve"> </w:t>
            </w:r>
            <w:proofErr w:type="spellStart"/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>металопрофіль</w:t>
            </w:r>
            <w:proofErr w:type="spellEnd"/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 xml:space="preserve"> (</w:t>
            </w:r>
            <w:proofErr w:type="spellStart"/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>профлист</w:t>
            </w:r>
            <w:proofErr w:type="spellEnd"/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>) товщин</w:t>
            </w:r>
            <w:r w:rsidR="00E350A7"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>ою</w:t>
            </w:r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 xml:space="preserve"> не менше 0</w:t>
            </w:r>
            <w:r w:rsidR="00E350A7"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>,</w:t>
            </w:r>
            <w:r w:rsidRPr="00984858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>45 мм, колір білий RAL 9003 або 9010.</w:t>
            </w:r>
          </w:p>
        </w:tc>
        <w:tc>
          <w:tcPr>
            <w:tcW w:w="2551" w:type="dxa"/>
          </w:tcPr>
          <w:p w:rsidR="00175019" w:rsidRPr="00984858" w:rsidRDefault="00175019" w:rsidP="004C262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</w:pPr>
          </w:p>
        </w:tc>
      </w:tr>
      <w:tr w:rsidR="00175019" w:rsidRPr="00984858" w:rsidTr="0057311B">
        <w:trPr>
          <w:trHeight w:val="287"/>
        </w:trPr>
        <w:tc>
          <w:tcPr>
            <w:tcW w:w="1721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175019" w:rsidRPr="00984858" w:rsidRDefault="00175019" w:rsidP="004C262F">
            <w:pPr>
              <w:ind w:left="142"/>
              <w:rPr>
                <w:sz w:val="20"/>
                <w:szCs w:val="22"/>
                <w:lang w:val="uk-UA"/>
              </w:rPr>
            </w:pPr>
          </w:p>
        </w:tc>
        <w:tc>
          <w:tcPr>
            <w:tcW w:w="6076" w:type="dxa"/>
            <w:gridSpan w:val="2"/>
          </w:tcPr>
          <w:p w:rsidR="00175019" w:rsidRPr="00984858" w:rsidRDefault="00175019" w:rsidP="00501F61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 верхній частині споруди встановити кріплення для антени </w:t>
            </w:r>
            <w:proofErr w:type="spellStart"/>
            <w:r w:rsidRPr="00984858">
              <w:rPr>
                <w:rFonts w:ascii="Times New Roman" w:hAnsi="Times New Roman" w:cs="Times New Roman"/>
                <w:color w:val="000000" w:themeColor="text1"/>
                <w:sz w:val="20"/>
              </w:rPr>
              <w:t>Старлінку</w:t>
            </w:r>
            <w:proofErr w:type="spellEnd"/>
            <w:r w:rsidRPr="0098485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з опцією швидкого монтажу/демонтажу</w:t>
            </w:r>
            <w:r w:rsidR="00037D00" w:rsidRPr="00984858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2551" w:type="dxa"/>
          </w:tcPr>
          <w:p w:rsidR="00175019" w:rsidRPr="00984858" w:rsidRDefault="00175019" w:rsidP="00501F61">
            <w:pPr>
              <w:pStyle w:val="TableParagraph"/>
              <w:ind w:left="3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75019" w:rsidRPr="00984858" w:rsidTr="0057311B">
        <w:trPr>
          <w:trHeight w:val="287"/>
        </w:trPr>
        <w:tc>
          <w:tcPr>
            <w:tcW w:w="1721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175019" w:rsidRPr="00984858" w:rsidRDefault="00175019" w:rsidP="004C262F">
            <w:pPr>
              <w:ind w:left="142"/>
              <w:rPr>
                <w:sz w:val="20"/>
                <w:szCs w:val="22"/>
                <w:lang w:val="uk-UA"/>
              </w:rPr>
            </w:pPr>
          </w:p>
        </w:tc>
        <w:tc>
          <w:tcPr>
            <w:tcW w:w="6076" w:type="dxa"/>
            <w:gridSpan w:val="2"/>
          </w:tcPr>
          <w:p w:rsidR="00175019" w:rsidRPr="00984858" w:rsidRDefault="00175019" w:rsidP="004A1E9F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4A1E9F">
              <w:rPr>
                <w:rFonts w:ascii="Times New Roman" w:hAnsi="Times New Roman" w:cs="Times New Roman"/>
                <w:sz w:val="20"/>
              </w:rPr>
              <w:t>Встановити над входом піддашок («</w:t>
            </w:r>
            <w:proofErr w:type="spellStart"/>
            <w:r w:rsidRPr="004A1E9F">
              <w:rPr>
                <w:rFonts w:ascii="Times New Roman" w:hAnsi="Times New Roman" w:cs="Times New Roman"/>
                <w:sz w:val="20"/>
              </w:rPr>
              <w:t>козирьок</w:t>
            </w:r>
            <w:proofErr w:type="spellEnd"/>
            <w:r w:rsidRPr="004A1E9F">
              <w:rPr>
                <w:rFonts w:ascii="Times New Roman" w:hAnsi="Times New Roman" w:cs="Times New Roman"/>
                <w:sz w:val="20"/>
              </w:rPr>
              <w:t>»)</w:t>
            </w:r>
            <w:r w:rsidRPr="004A1E9F">
              <w:t xml:space="preserve"> </w:t>
            </w:r>
            <w:proofErr w:type="spellStart"/>
            <w:r w:rsidRPr="004A1E9F">
              <w:rPr>
                <w:rFonts w:ascii="Times New Roman" w:hAnsi="Times New Roman" w:cs="Times New Roman"/>
                <w:sz w:val="20"/>
              </w:rPr>
              <w:t>металопрофіль</w:t>
            </w:r>
            <w:proofErr w:type="spellEnd"/>
            <w:r w:rsidRPr="004A1E9F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4A1E9F">
              <w:rPr>
                <w:rFonts w:ascii="Times New Roman" w:hAnsi="Times New Roman" w:cs="Times New Roman"/>
                <w:sz w:val="20"/>
              </w:rPr>
              <w:t>профлист</w:t>
            </w:r>
            <w:proofErr w:type="spellEnd"/>
            <w:r w:rsidRPr="004A1E9F">
              <w:rPr>
                <w:rFonts w:ascii="Times New Roman" w:hAnsi="Times New Roman" w:cs="Times New Roman"/>
                <w:sz w:val="20"/>
              </w:rPr>
              <w:t>)</w:t>
            </w:r>
            <w:r w:rsidR="004A1E9F" w:rsidRPr="004A1E9F">
              <w:rPr>
                <w:rFonts w:ascii="Times New Roman" w:hAnsi="Times New Roman" w:cs="Times New Roman"/>
                <w:sz w:val="20"/>
              </w:rPr>
              <w:t>:</w:t>
            </w:r>
            <w:r w:rsidRPr="004A1E9F">
              <w:t xml:space="preserve"> </w:t>
            </w:r>
            <w:r w:rsidRPr="004A1E9F">
              <w:rPr>
                <w:rFonts w:ascii="Times New Roman" w:hAnsi="Times New Roman" w:cs="Times New Roman"/>
                <w:sz w:val="20"/>
              </w:rPr>
              <w:t xml:space="preserve">висота </w:t>
            </w:r>
            <w:proofErr w:type="spellStart"/>
            <w:r w:rsidRPr="004A1E9F">
              <w:rPr>
                <w:rFonts w:ascii="Times New Roman" w:hAnsi="Times New Roman" w:cs="Times New Roman"/>
                <w:sz w:val="20"/>
              </w:rPr>
              <w:t>профіля</w:t>
            </w:r>
            <w:proofErr w:type="spellEnd"/>
            <w:r w:rsidRPr="004A1E9F">
              <w:rPr>
                <w:rFonts w:ascii="Times New Roman" w:hAnsi="Times New Roman" w:cs="Times New Roman"/>
                <w:sz w:val="20"/>
              </w:rPr>
              <w:t xml:space="preserve">  ПП-</w:t>
            </w:r>
            <w:r w:rsidRPr="00984858">
              <w:rPr>
                <w:rFonts w:ascii="Times New Roman" w:hAnsi="Times New Roman" w:cs="Times New Roman"/>
                <w:sz w:val="20"/>
              </w:rPr>
              <w:t>44,</w:t>
            </w:r>
            <w:r w:rsidRPr="00984858"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рівнем оцинкування не менше 140 г/м², розміром 1200*1500м,</w:t>
            </w:r>
            <w:r w:rsidRPr="00984858"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товщиною не менше 0</w:t>
            </w:r>
            <w:r w:rsidR="00037D00" w:rsidRPr="00984858">
              <w:rPr>
                <w:rFonts w:ascii="Times New Roman" w:hAnsi="Times New Roman" w:cs="Times New Roman"/>
                <w:sz w:val="20"/>
              </w:rPr>
              <w:t>,</w:t>
            </w:r>
            <w:r w:rsidRPr="00984858">
              <w:rPr>
                <w:rFonts w:ascii="Times New Roman" w:hAnsi="Times New Roman" w:cs="Times New Roman"/>
                <w:sz w:val="20"/>
              </w:rPr>
              <w:t>5 мм, колір графіт RAL 7024 (або 7016</w:t>
            </w:r>
            <w:r w:rsidR="00037D00" w:rsidRPr="00984858">
              <w:rPr>
                <w:rFonts w:ascii="Times New Roman" w:hAnsi="Times New Roman" w:cs="Times New Roman"/>
                <w:sz w:val="20"/>
              </w:rPr>
              <w:t xml:space="preserve"> або </w:t>
            </w:r>
            <w:r w:rsidRPr="00984858">
              <w:rPr>
                <w:rFonts w:ascii="Times New Roman" w:hAnsi="Times New Roman" w:cs="Times New Roman"/>
                <w:sz w:val="20"/>
              </w:rPr>
              <w:t>7011), встановлений на 2 металевих опорах 60*60</w:t>
            </w:r>
            <w:r w:rsidR="00037D00"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мм, товщиною стінки опори не менше 3,0 мм.</w:t>
            </w:r>
          </w:p>
        </w:tc>
        <w:tc>
          <w:tcPr>
            <w:tcW w:w="2551" w:type="dxa"/>
          </w:tcPr>
          <w:p w:rsidR="00175019" w:rsidRPr="00984858" w:rsidRDefault="00175019" w:rsidP="00F459A3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019" w:rsidRPr="00984858" w:rsidTr="0057311B">
        <w:trPr>
          <w:trHeight w:val="443"/>
        </w:trPr>
        <w:tc>
          <w:tcPr>
            <w:tcW w:w="172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75019" w:rsidRPr="00984858" w:rsidRDefault="00175019" w:rsidP="00820563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858">
              <w:rPr>
                <w:rFonts w:ascii="Times New Roman" w:hAnsi="Times New Roman" w:cs="Times New Roman"/>
                <w:b/>
                <w:sz w:val="16"/>
                <w:szCs w:val="16"/>
              </w:rPr>
              <w:t>ДВЕРІ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175019" w:rsidRPr="00E65F35" w:rsidRDefault="00175019" w:rsidP="00820563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5F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Зовнішні</w:t>
            </w:r>
            <w:r w:rsidRPr="00E65F35">
              <w:rPr>
                <w:rFonts w:ascii="Times New Roman" w:hAnsi="Times New Roman" w:cs="Times New Roman"/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E65F35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>двері</w:t>
            </w:r>
          </w:p>
        </w:tc>
        <w:tc>
          <w:tcPr>
            <w:tcW w:w="4660" w:type="dxa"/>
          </w:tcPr>
          <w:p w:rsidR="00EC3E8C" w:rsidRPr="009F5A01" w:rsidRDefault="00175019" w:rsidP="00037D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bookmarkStart w:id="1" w:name="_Hlk155123367"/>
            <w:r w:rsidRPr="009F5A01">
              <w:rPr>
                <w:rFonts w:ascii="Times New Roman" w:hAnsi="Times New Roman" w:cs="Times New Roman"/>
                <w:sz w:val="20"/>
              </w:rPr>
              <w:t>Двері металеві вхідні для зовнішнього використання</w:t>
            </w:r>
            <w:r w:rsidR="00EC3E8C" w:rsidRPr="009F5A01">
              <w:rPr>
                <w:rFonts w:ascii="Times New Roman" w:hAnsi="Times New Roman" w:cs="Times New Roman"/>
                <w:sz w:val="20"/>
              </w:rPr>
              <w:t xml:space="preserve"> – 1 шт.</w:t>
            </w:r>
          </w:p>
          <w:p w:rsidR="009F5A01" w:rsidRPr="009F5A01" w:rsidRDefault="009F5A01" w:rsidP="009F5A0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9F5A01">
              <w:rPr>
                <w:rFonts w:ascii="Times New Roman" w:hAnsi="Times New Roman" w:cs="Times New Roman"/>
                <w:sz w:val="20"/>
              </w:rPr>
              <w:t xml:space="preserve">Загальний розмір 1200*2000 мм, дверний блок з двох частин: основна частина 900*2000мм, друга частина 300*2000мм. </w:t>
            </w:r>
          </w:p>
          <w:p w:rsidR="009F5A01" w:rsidRDefault="009F5A01" w:rsidP="00037D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>теплення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 xml:space="preserve"> наповнення мінеральна вата товщиною не менше 60 мм,  по стійкості </w:t>
            </w:r>
            <w:r w:rsidR="00EA7EF4" w:rsidRPr="00984858">
              <w:rPr>
                <w:rFonts w:ascii="Times New Roman" w:hAnsi="Times New Roman" w:cs="Times New Roman"/>
                <w:sz w:val="20"/>
              </w:rPr>
              <w:t>злому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 xml:space="preserve"> не нижче 2 класу (три ключі в комплекті), гумовий ущільнювач по периметру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37D00" w:rsidRPr="00984858" w:rsidRDefault="009F5A01" w:rsidP="00037D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>ідкривання на зовні (обладнані ручкою-замком, дверним упором, дверним довідником)</w:t>
            </w:r>
            <w:r w:rsidR="00EA7EF4" w:rsidRPr="00984858">
              <w:rPr>
                <w:rFonts w:ascii="Times New Roman" w:hAnsi="Times New Roman" w:cs="Times New Roman"/>
                <w:sz w:val="20"/>
              </w:rPr>
              <w:t>.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175019" w:rsidRDefault="00175019" w:rsidP="00037D00">
            <w:pPr>
              <w:pStyle w:val="TableParagraph"/>
              <w:rPr>
                <w:rFonts w:ascii="Times New Roman" w:hAnsi="Times New Roman" w:cs="Times New Roman"/>
                <w:spacing w:val="-4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>Колір сірий наближений до RAL</w:t>
            </w:r>
            <w:r w:rsidRPr="00984858">
              <w:rPr>
                <w:rFonts w:ascii="Times New Roman" w:hAnsi="Times New Roman" w:cs="Times New Roman"/>
                <w:spacing w:val="-4"/>
                <w:sz w:val="20"/>
              </w:rPr>
              <w:t xml:space="preserve"> 7024 (або 7016</w:t>
            </w:r>
            <w:r w:rsidR="00EA7EF4" w:rsidRPr="00984858">
              <w:rPr>
                <w:rFonts w:ascii="Times New Roman" w:hAnsi="Times New Roman" w:cs="Times New Roman"/>
                <w:spacing w:val="-4"/>
                <w:sz w:val="20"/>
              </w:rPr>
              <w:t xml:space="preserve"> або </w:t>
            </w:r>
            <w:r w:rsidRPr="00984858">
              <w:rPr>
                <w:rFonts w:ascii="Times New Roman" w:hAnsi="Times New Roman" w:cs="Times New Roman"/>
                <w:spacing w:val="-4"/>
                <w:sz w:val="20"/>
              </w:rPr>
              <w:t>7011)</w:t>
            </w:r>
            <w:r w:rsidR="00EA7EF4" w:rsidRPr="00984858">
              <w:rPr>
                <w:rFonts w:ascii="Times New Roman" w:hAnsi="Times New Roman" w:cs="Times New Roman"/>
                <w:spacing w:val="-4"/>
                <w:sz w:val="20"/>
              </w:rPr>
              <w:t>,</w:t>
            </w:r>
            <w:r w:rsidRPr="00984858">
              <w:rPr>
                <w:rFonts w:ascii="Times New Roman" w:hAnsi="Times New Roman" w:cs="Times New Roman"/>
                <w:spacing w:val="-4"/>
                <w:sz w:val="20"/>
              </w:rPr>
              <w:t xml:space="preserve">  </w:t>
            </w:r>
            <w:bookmarkEnd w:id="1"/>
            <w:r w:rsidRPr="00984858">
              <w:rPr>
                <w:rFonts w:ascii="Times New Roman" w:hAnsi="Times New Roman" w:cs="Times New Roman"/>
                <w:spacing w:val="-4"/>
                <w:sz w:val="20"/>
              </w:rPr>
              <w:t>товщиною металу не менше 2</w:t>
            </w:r>
            <w:r w:rsidR="00EA7EF4" w:rsidRPr="00984858">
              <w:rPr>
                <w:rFonts w:ascii="Times New Roman" w:hAnsi="Times New Roman" w:cs="Times New Roman"/>
                <w:spacing w:val="-4"/>
                <w:sz w:val="20"/>
              </w:rPr>
              <w:t>,</w:t>
            </w:r>
            <w:r w:rsidRPr="00984858">
              <w:rPr>
                <w:rFonts w:ascii="Times New Roman" w:hAnsi="Times New Roman" w:cs="Times New Roman"/>
                <w:spacing w:val="-4"/>
                <w:sz w:val="20"/>
              </w:rPr>
              <w:t>0 мм.</w:t>
            </w:r>
          </w:p>
          <w:p w:rsidR="009F5A01" w:rsidRPr="00984858" w:rsidRDefault="00CD1AF0" w:rsidP="00037D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57311B">
              <w:rPr>
                <w:rFonts w:ascii="Times New Roman" w:hAnsi="Times New Roman" w:cs="Times New Roman"/>
                <w:b/>
                <w:i/>
                <w:spacing w:val="-2"/>
                <w:sz w:val="20"/>
              </w:rPr>
              <w:t>Розміщення за погодженням із замовником.</w:t>
            </w:r>
          </w:p>
        </w:tc>
        <w:tc>
          <w:tcPr>
            <w:tcW w:w="2551" w:type="dxa"/>
          </w:tcPr>
          <w:p w:rsidR="00175019" w:rsidRPr="00984858" w:rsidRDefault="00175019" w:rsidP="00501F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019" w:rsidRPr="00984858" w:rsidTr="0057311B">
        <w:trPr>
          <w:trHeight w:val="284"/>
        </w:trPr>
        <w:tc>
          <w:tcPr>
            <w:tcW w:w="1721" w:type="dxa"/>
            <w:gridSpan w:val="2"/>
            <w:vMerge/>
            <w:shd w:val="clear" w:color="auto" w:fill="D9D9D9" w:themeFill="background1" w:themeFillShade="D9"/>
            <w:vAlign w:val="center"/>
          </w:tcPr>
          <w:p w:rsidR="00175019" w:rsidRPr="00984858" w:rsidRDefault="00175019" w:rsidP="00820563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shd w:val="clear" w:color="auto" w:fill="D9D9D9" w:themeFill="background1" w:themeFillShade="D9"/>
            <w:vAlign w:val="center"/>
          </w:tcPr>
          <w:p w:rsidR="00175019" w:rsidRPr="00E65F35" w:rsidRDefault="00175019" w:rsidP="00820563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5F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Внутрішні двері</w:t>
            </w:r>
          </w:p>
        </w:tc>
        <w:tc>
          <w:tcPr>
            <w:tcW w:w="4660" w:type="dxa"/>
          </w:tcPr>
          <w:p w:rsidR="00175019" w:rsidRPr="009F5A01" w:rsidRDefault="00175019" w:rsidP="009F5A01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9F5A01">
              <w:rPr>
                <w:rFonts w:ascii="Times New Roman" w:hAnsi="Times New Roman" w:cs="Times New Roman"/>
                <w:sz w:val="20"/>
              </w:rPr>
              <w:t xml:space="preserve">Двері металопластикові глухі </w:t>
            </w:r>
            <w:r w:rsidR="009F5A01" w:rsidRPr="009F5A01">
              <w:rPr>
                <w:rFonts w:ascii="Times New Roman" w:hAnsi="Times New Roman" w:cs="Times New Roman"/>
                <w:sz w:val="20"/>
              </w:rPr>
              <w:t>(</w:t>
            </w:r>
            <w:r w:rsidRPr="009F5A01">
              <w:rPr>
                <w:rFonts w:ascii="Times New Roman" w:hAnsi="Times New Roman" w:cs="Times New Roman"/>
                <w:sz w:val="20"/>
              </w:rPr>
              <w:t>санвузол</w:t>
            </w:r>
            <w:r w:rsidR="009F5A01" w:rsidRPr="009F5A01">
              <w:rPr>
                <w:rFonts w:ascii="Times New Roman" w:hAnsi="Times New Roman" w:cs="Times New Roman"/>
                <w:sz w:val="20"/>
              </w:rPr>
              <w:t>)</w:t>
            </w:r>
            <w:r w:rsidR="00037D00" w:rsidRPr="009F5A01">
              <w:rPr>
                <w:rFonts w:ascii="Times New Roman" w:hAnsi="Times New Roman" w:cs="Times New Roman"/>
                <w:sz w:val="20"/>
              </w:rPr>
              <w:t xml:space="preserve"> – 1 шт.</w:t>
            </w:r>
            <w:r w:rsidRPr="009F5A01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F5A01" w:rsidRPr="009F5A01">
              <w:rPr>
                <w:rFonts w:ascii="Times New Roman" w:hAnsi="Times New Roman" w:cs="Times New Roman"/>
                <w:sz w:val="20"/>
              </w:rPr>
              <w:t xml:space="preserve">загальний розмір 800*2000 мм, </w:t>
            </w:r>
            <w:r w:rsidRPr="009F5A01">
              <w:rPr>
                <w:rFonts w:ascii="Times New Roman" w:hAnsi="Times New Roman" w:cs="Times New Roman"/>
                <w:sz w:val="20"/>
              </w:rPr>
              <w:t>профіль - 60мм., сандвіч панель</w:t>
            </w:r>
            <w:r w:rsidR="00EA7EF4" w:rsidRPr="009F5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F5A01">
              <w:rPr>
                <w:rFonts w:ascii="Times New Roman" w:hAnsi="Times New Roman" w:cs="Times New Roman"/>
                <w:sz w:val="20"/>
              </w:rPr>
              <w:t xml:space="preserve">(вставка) пластик </w:t>
            </w:r>
            <w:r w:rsidR="00C42FF1" w:rsidRPr="009F5A01">
              <w:rPr>
                <w:rFonts w:ascii="Times New Roman" w:hAnsi="Times New Roman" w:cs="Times New Roman"/>
                <w:sz w:val="20"/>
              </w:rPr>
              <w:t>(</w:t>
            </w:r>
            <w:r w:rsidRPr="009F5A01">
              <w:rPr>
                <w:rFonts w:ascii="Times New Roman" w:hAnsi="Times New Roman" w:cs="Times New Roman"/>
                <w:sz w:val="20"/>
              </w:rPr>
              <w:t xml:space="preserve">товщина </w:t>
            </w:r>
            <w:r w:rsidR="00EA7EF4" w:rsidRPr="009F5A01">
              <w:rPr>
                <w:rFonts w:ascii="Times New Roman" w:hAnsi="Times New Roman" w:cs="Times New Roman"/>
                <w:sz w:val="20"/>
              </w:rPr>
              <w:t>–</w:t>
            </w:r>
            <w:r w:rsidRPr="009F5A01">
              <w:rPr>
                <w:rFonts w:ascii="Times New Roman" w:hAnsi="Times New Roman" w:cs="Times New Roman"/>
                <w:sz w:val="20"/>
              </w:rPr>
              <w:t xml:space="preserve"> 1</w:t>
            </w:r>
            <w:r w:rsidR="00EA7EF4" w:rsidRPr="009F5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F5A01">
              <w:rPr>
                <w:rFonts w:ascii="Times New Roman" w:hAnsi="Times New Roman" w:cs="Times New Roman"/>
                <w:sz w:val="20"/>
              </w:rPr>
              <w:t>мм</w:t>
            </w:r>
            <w:r w:rsidR="00C42FF1" w:rsidRPr="009F5A01">
              <w:rPr>
                <w:rFonts w:ascii="Times New Roman" w:hAnsi="Times New Roman" w:cs="Times New Roman"/>
                <w:sz w:val="20"/>
              </w:rPr>
              <w:t>)</w:t>
            </w:r>
            <w:r w:rsidRPr="009F5A01">
              <w:rPr>
                <w:rFonts w:ascii="Times New Roman" w:hAnsi="Times New Roman" w:cs="Times New Roman"/>
                <w:sz w:val="20"/>
              </w:rPr>
              <w:t>, обладнані замком з ручкою</w:t>
            </w:r>
            <w:r w:rsidR="00EA7EF4" w:rsidRPr="009F5A01">
              <w:rPr>
                <w:rFonts w:ascii="Times New Roman" w:hAnsi="Times New Roman" w:cs="Times New Roman"/>
                <w:sz w:val="20"/>
              </w:rPr>
              <w:t xml:space="preserve"> та</w:t>
            </w:r>
            <w:r w:rsidRPr="009F5A01">
              <w:rPr>
                <w:rFonts w:ascii="Times New Roman" w:hAnsi="Times New Roman" w:cs="Times New Roman"/>
                <w:sz w:val="20"/>
              </w:rPr>
              <w:t xml:space="preserve"> довідником, відкривання в коридор,</w:t>
            </w:r>
            <w:r w:rsidR="00EA7EF4" w:rsidRPr="009F5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F5A01">
              <w:rPr>
                <w:rFonts w:ascii="Times New Roman" w:hAnsi="Times New Roman" w:cs="Times New Roman"/>
                <w:sz w:val="20"/>
              </w:rPr>
              <w:t xml:space="preserve">колір білий. </w:t>
            </w:r>
          </w:p>
          <w:p w:rsidR="009F5A01" w:rsidRPr="009F5A01" w:rsidRDefault="00CD1AF0" w:rsidP="009F5A01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57311B">
              <w:rPr>
                <w:rFonts w:ascii="Times New Roman" w:hAnsi="Times New Roman" w:cs="Times New Roman"/>
                <w:b/>
                <w:i/>
                <w:spacing w:val="-2"/>
                <w:sz w:val="20"/>
              </w:rPr>
              <w:t>Розміщення за погодженням із замовником.</w:t>
            </w:r>
          </w:p>
        </w:tc>
        <w:tc>
          <w:tcPr>
            <w:tcW w:w="2551" w:type="dxa"/>
          </w:tcPr>
          <w:p w:rsidR="00175019" w:rsidRPr="00984858" w:rsidRDefault="00175019" w:rsidP="004C262F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019" w:rsidRPr="00984858" w:rsidTr="0057311B">
        <w:trPr>
          <w:trHeight w:val="284"/>
        </w:trPr>
        <w:tc>
          <w:tcPr>
            <w:tcW w:w="1721" w:type="dxa"/>
            <w:gridSpan w:val="2"/>
            <w:vMerge/>
            <w:shd w:val="clear" w:color="auto" w:fill="D9D9D9" w:themeFill="background1" w:themeFillShade="D9"/>
            <w:vAlign w:val="center"/>
          </w:tcPr>
          <w:p w:rsidR="00175019" w:rsidRPr="00984858" w:rsidRDefault="00175019" w:rsidP="00820563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  <w:vAlign w:val="center"/>
          </w:tcPr>
          <w:p w:rsidR="00175019" w:rsidRPr="00984858" w:rsidRDefault="00175019" w:rsidP="00820563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</w:p>
        </w:tc>
        <w:tc>
          <w:tcPr>
            <w:tcW w:w="4660" w:type="dxa"/>
          </w:tcPr>
          <w:p w:rsidR="00175019" w:rsidRPr="009F5A01" w:rsidRDefault="00175019" w:rsidP="009F5A01">
            <w:pPr>
              <w:pStyle w:val="TableParagraph"/>
              <w:ind w:left="34"/>
            </w:pPr>
            <w:r w:rsidRPr="009F5A01">
              <w:rPr>
                <w:rFonts w:ascii="Times New Roman" w:hAnsi="Times New Roman" w:cs="Times New Roman"/>
                <w:sz w:val="20"/>
              </w:rPr>
              <w:t xml:space="preserve">Двері металопластикові глухі </w:t>
            </w:r>
            <w:r w:rsidR="009F5A01" w:rsidRPr="009F5A01">
              <w:rPr>
                <w:rFonts w:ascii="Times New Roman" w:hAnsi="Times New Roman" w:cs="Times New Roman"/>
                <w:sz w:val="20"/>
              </w:rPr>
              <w:t>(</w:t>
            </w:r>
            <w:r w:rsidRPr="009F5A01">
              <w:rPr>
                <w:rFonts w:ascii="Times New Roman" w:hAnsi="Times New Roman" w:cs="Times New Roman"/>
                <w:sz w:val="20"/>
              </w:rPr>
              <w:t>лабораторія</w:t>
            </w:r>
            <w:r w:rsidR="009F5A01" w:rsidRPr="009F5A01">
              <w:rPr>
                <w:rFonts w:ascii="Times New Roman" w:hAnsi="Times New Roman" w:cs="Times New Roman"/>
                <w:sz w:val="20"/>
              </w:rPr>
              <w:t>) – 1 шт.,</w:t>
            </w:r>
            <w:r w:rsidRPr="009F5A01">
              <w:t xml:space="preserve"> </w:t>
            </w:r>
            <w:r w:rsidR="009F5A01" w:rsidRPr="009F5A01">
              <w:rPr>
                <w:rFonts w:ascii="Times New Roman" w:hAnsi="Times New Roman" w:cs="Times New Roman"/>
                <w:sz w:val="20"/>
              </w:rPr>
              <w:t xml:space="preserve"> розмір 1200*2000 мм, дверний блок з двох частин, основна частина 900*2000мм, друга частина 300*2000мм (обладнані, довідником і магнітним кодовим замком), профіль - 60мм</w:t>
            </w:r>
            <w:r w:rsidRPr="009F5A01">
              <w:rPr>
                <w:rFonts w:ascii="Times New Roman" w:hAnsi="Times New Roman" w:cs="Times New Roman"/>
                <w:sz w:val="20"/>
              </w:rPr>
              <w:t>, сандвіч панель (вставка) пластик</w:t>
            </w:r>
            <w:r w:rsidR="006C26B2" w:rsidRPr="009F5A01">
              <w:rPr>
                <w:rFonts w:ascii="Times New Roman" w:hAnsi="Times New Roman" w:cs="Times New Roman"/>
                <w:sz w:val="20"/>
              </w:rPr>
              <w:t xml:space="preserve"> (товщина</w:t>
            </w:r>
            <w:r w:rsidR="009F5A01" w:rsidRPr="009F5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C26B2" w:rsidRPr="009F5A01">
              <w:rPr>
                <w:rFonts w:ascii="Times New Roman" w:hAnsi="Times New Roman" w:cs="Times New Roman"/>
                <w:sz w:val="20"/>
              </w:rPr>
              <w:t>-</w:t>
            </w:r>
            <w:r w:rsidR="009F5A01" w:rsidRPr="009F5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C26B2" w:rsidRPr="009F5A01">
              <w:rPr>
                <w:rFonts w:ascii="Times New Roman" w:hAnsi="Times New Roman" w:cs="Times New Roman"/>
                <w:sz w:val="20"/>
              </w:rPr>
              <w:t>1мм)</w:t>
            </w:r>
            <w:r w:rsidRPr="009F5A01">
              <w:rPr>
                <w:rFonts w:ascii="Times New Roman" w:hAnsi="Times New Roman" w:cs="Times New Roman"/>
                <w:sz w:val="20"/>
              </w:rPr>
              <w:t>, відкривання в коридор, колір білий.</w:t>
            </w:r>
            <w:r w:rsidRPr="009F5A01">
              <w:t xml:space="preserve"> </w:t>
            </w:r>
          </w:p>
          <w:p w:rsidR="009F5A01" w:rsidRPr="009F5A01" w:rsidRDefault="00CD1AF0" w:rsidP="009F5A01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57311B">
              <w:rPr>
                <w:rFonts w:ascii="Times New Roman" w:hAnsi="Times New Roman" w:cs="Times New Roman"/>
                <w:b/>
                <w:i/>
                <w:spacing w:val="-2"/>
                <w:sz w:val="20"/>
              </w:rPr>
              <w:t>Розміщення за погодженням із замовником.</w:t>
            </w:r>
          </w:p>
        </w:tc>
        <w:tc>
          <w:tcPr>
            <w:tcW w:w="2551" w:type="dxa"/>
          </w:tcPr>
          <w:p w:rsidR="00175019" w:rsidRPr="00984858" w:rsidRDefault="00175019" w:rsidP="00F459A3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019" w:rsidRPr="00984858" w:rsidTr="0057311B">
        <w:trPr>
          <w:trHeight w:val="1455"/>
        </w:trPr>
        <w:tc>
          <w:tcPr>
            <w:tcW w:w="1721" w:type="dxa"/>
            <w:gridSpan w:val="2"/>
            <w:vMerge/>
            <w:shd w:val="clear" w:color="auto" w:fill="D9D9D9" w:themeFill="background1" w:themeFillShade="D9"/>
            <w:vAlign w:val="center"/>
          </w:tcPr>
          <w:p w:rsidR="00175019" w:rsidRPr="00984858" w:rsidRDefault="00175019" w:rsidP="00820563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  <w:vAlign w:val="center"/>
          </w:tcPr>
          <w:p w:rsidR="00175019" w:rsidRPr="00984858" w:rsidRDefault="00175019" w:rsidP="00820563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</w:p>
        </w:tc>
        <w:tc>
          <w:tcPr>
            <w:tcW w:w="4660" w:type="dxa"/>
          </w:tcPr>
          <w:p w:rsidR="00175019" w:rsidRPr="009F5A01" w:rsidRDefault="00175019" w:rsidP="00037D00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9F5A01">
              <w:rPr>
                <w:rFonts w:ascii="Times New Roman" w:hAnsi="Times New Roman" w:cs="Times New Roman"/>
                <w:sz w:val="20"/>
              </w:rPr>
              <w:t>Двері металопластикові у робочих кабінетах</w:t>
            </w:r>
            <w:r w:rsidR="009F5A01" w:rsidRPr="009F5A01">
              <w:rPr>
                <w:rFonts w:ascii="Times New Roman" w:hAnsi="Times New Roman" w:cs="Times New Roman"/>
                <w:sz w:val="20"/>
              </w:rPr>
              <w:t xml:space="preserve"> -</w:t>
            </w:r>
            <w:r w:rsidRPr="009F5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F5A01" w:rsidRPr="009F5A01">
              <w:rPr>
                <w:rFonts w:ascii="Times New Roman" w:hAnsi="Times New Roman" w:cs="Times New Roman"/>
                <w:sz w:val="20"/>
              </w:rPr>
              <w:t>2шт.,</w:t>
            </w:r>
            <w:r w:rsidR="009F5A01" w:rsidRPr="009F5A01">
              <w:t xml:space="preserve"> </w:t>
            </w:r>
            <w:r w:rsidR="009F5A01" w:rsidRPr="009F5A01">
              <w:rPr>
                <w:rFonts w:ascii="Times New Roman" w:hAnsi="Times New Roman" w:cs="Times New Roman"/>
                <w:sz w:val="20"/>
              </w:rPr>
              <w:t>розмір 800*2000мм,  обладнані замком з ручкою, довідником,</w:t>
            </w:r>
            <w:r w:rsidR="009F5A01" w:rsidRPr="009F5A01">
              <w:t xml:space="preserve"> </w:t>
            </w:r>
            <w:r w:rsidR="009F5A01" w:rsidRPr="009F5A01">
              <w:rPr>
                <w:rFonts w:ascii="Times New Roman" w:hAnsi="Times New Roman" w:cs="Times New Roman"/>
                <w:sz w:val="20"/>
              </w:rPr>
              <w:t>дверним упором</w:t>
            </w:r>
            <w:r w:rsidR="009F5A01" w:rsidRPr="00EC4AE8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C4AE8">
              <w:rPr>
                <w:rFonts w:ascii="Times New Roman" w:hAnsi="Times New Roman" w:cs="Times New Roman"/>
                <w:sz w:val="20"/>
              </w:rPr>
              <w:t>скло/сандвіч</w:t>
            </w:r>
            <w:r w:rsidR="00037D00" w:rsidRPr="00EC4AE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C4AE8">
              <w:rPr>
                <w:rFonts w:ascii="Times New Roman" w:hAnsi="Times New Roman" w:cs="Times New Roman"/>
                <w:sz w:val="20"/>
              </w:rPr>
              <w:t>-</w:t>
            </w:r>
            <w:r w:rsidR="00037D00" w:rsidRPr="00EC4AE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C4AE8">
              <w:rPr>
                <w:rFonts w:ascii="Times New Roman" w:hAnsi="Times New Roman" w:cs="Times New Roman"/>
                <w:sz w:val="20"/>
              </w:rPr>
              <w:t xml:space="preserve">профіль </w:t>
            </w:r>
            <w:r w:rsidR="00BE1B97" w:rsidRPr="00EC4AE8">
              <w:rPr>
                <w:rFonts w:ascii="Times New Roman" w:hAnsi="Times New Roman" w:cs="Times New Roman"/>
                <w:sz w:val="20"/>
              </w:rPr>
              <w:t>–</w:t>
            </w:r>
            <w:r w:rsidRPr="00EC4AE8">
              <w:rPr>
                <w:rFonts w:ascii="Times New Roman" w:hAnsi="Times New Roman" w:cs="Times New Roman"/>
                <w:sz w:val="20"/>
              </w:rPr>
              <w:t xml:space="preserve"> 60</w:t>
            </w:r>
            <w:r w:rsidR="00BE1B97" w:rsidRPr="00EC4AE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C4AE8">
              <w:rPr>
                <w:rFonts w:ascii="Times New Roman" w:hAnsi="Times New Roman" w:cs="Times New Roman"/>
                <w:sz w:val="20"/>
              </w:rPr>
              <w:t>мм, сандвіч панель</w:t>
            </w:r>
            <w:r w:rsidR="00BE1B97" w:rsidRPr="00EC4AE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C4AE8">
              <w:rPr>
                <w:rFonts w:ascii="Times New Roman" w:hAnsi="Times New Roman" w:cs="Times New Roman"/>
                <w:sz w:val="20"/>
              </w:rPr>
              <w:t>(вставка скло) формула 4-16-4,</w:t>
            </w:r>
            <w:r w:rsidR="00037D00" w:rsidRPr="00EC4AE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C4AE8">
              <w:rPr>
                <w:rFonts w:ascii="Times New Roman" w:hAnsi="Times New Roman" w:cs="Times New Roman"/>
                <w:sz w:val="20"/>
              </w:rPr>
              <w:t>відкривання в коридор, колір білий.</w:t>
            </w:r>
          </w:p>
          <w:p w:rsidR="009F5A01" w:rsidRPr="009F5A01" w:rsidRDefault="00CD1AF0" w:rsidP="00037D00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57311B">
              <w:rPr>
                <w:rFonts w:ascii="Times New Roman" w:hAnsi="Times New Roman" w:cs="Times New Roman"/>
                <w:b/>
                <w:i/>
                <w:spacing w:val="-2"/>
                <w:sz w:val="20"/>
              </w:rPr>
              <w:t>Розміщення за погодженням із замовником.</w:t>
            </w:r>
          </w:p>
        </w:tc>
        <w:tc>
          <w:tcPr>
            <w:tcW w:w="2551" w:type="dxa"/>
          </w:tcPr>
          <w:p w:rsidR="00175019" w:rsidRPr="00984858" w:rsidRDefault="00175019" w:rsidP="00F459A3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019" w:rsidRPr="00984858" w:rsidTr="0057311B">
        <w:trPr>
          <w:trHeight w:val="284"/>
        </w:trPr>
        <w:tc>
          <w:tcPr>
            <w:tcW w:w="172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75019" w:rsidRPr="00984858" w:rsidRDefault="00175019" w:rsidP="00820563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984858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ВІКНА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175019" w:rsidRPr="00EC4AE8" w:rsidRDefault="00175019" w:rsidP="00820563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</w:pPr>
            <w:r w:rsidRPr="00EC4AE8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>Вікна</w:t>
            </w:r>
          </w:p>
        </w:tc>
        <w:tc>
          <w:tcPr>
            <w:tcW w:w="4660" w:type="dxa"/>
          </w:tcPr>
          <w:p w:rsidR="00037D00" w:rsidRPr="00EC4AE8" w:rsidRDefault="009F5A01" w:rsidP="00037D00">
            <w:pPr>
              <w:pStyle w:val="TableParagraph"/>
              <w:ind w:left="3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C4AE8">
              <w:rPr>
                <w:rFonts w:ascii="Times New Roman" w:hAnsi="Times New Roman" w:cs="Times New Roman"/>
                <w:color w:val="000000" w:themeColor="text1"/>
                <w:sz w:val="20"/>
              </w:rPr>
              <w:t>Вікна м</w:t>
            </w:r>
            <w:r w:rsidR="00175019" w:rsidRPr="00EC4AE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еталопластикові - 6шт. </w:t>
            </w:r>
          </w:p>
          <w:p w:rsidR="009F5A01" w:rsidRPr="00EC4AE8" w:rsidRDefault="009F5A01" w:rsidP="00037D00">
            <w:pPr>
              <w:pStyle w:val="TableParagraph"/>
              <w:ind w:left="3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037D00" w:rsidRPr="00EC4AE8" w:rsidRDefault="00037D00" w:rsidP="00037D00">
            <w:pPr>
              <w:pStyle w:val="TableParagraph"/>
              <w:ind w:left="3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C4AE8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="00175019" w:rsidRPr="00EC4AE8">
              <w:rPr>
                <w:rFonts w:ascii="Times New Roman" w:hAnsi="Times New Roman" w:cs="Times New Roman"/>
                <w:color w:val="000000" w:themeColor="text1"/>
                <w:sz w:val="20"/>
              </w:rPr>
              <w:t>озмір віконного блоку</w:t>
            </w:r>
            <w:r w:rsidRPr="00EC4AE8">
              <w:rPr>
                <w:rFonts w:ascii="Times New Roman" w:hAnsi="Times New Roman" w:cs="Times New Roman"/>
                <w:color w:val="000000" w:themeColor="text1"/>
                <w:sz w:val="20"/>
              </w:rPr>
              <w:t>:</w:t>
            </w:r>
            <w:r w:rsidR="00175019" w:rsidRPr="00EC4AE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висота 1400</w:t>
            </w:r>
            <w:r w:rsidRPr="00EC4AE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175019" w:rsidRPr="00EC4AE8">
              <w:rPr>
                <w:rFonts w:ascii="Times New Roman" w:hAnsi="Times New Roman" w:cs="Times New Roman"/>
                <w:color w:val="000000" w:themeColor="text1"/>
                <w:sz w:val="20"/>
              </w:rPr>
              <w:t>мм, ширина 1100</w:t>
            </w:r>
            <w:r w:rsidRPr="00EC4AE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175019" w:rsidRPr="00EC4AE8">
              <w:rPr>
                <w:rFonts w:ascii="Times New Roman" w:hAnsi="Times New Roman" w:cs="Times New Roman"/>
                <w:color w:val="000000" w:themeColor="text1"/>
                <w:sz w:val="20"/>
              </w:rPr>
              <w:t>мм, розділені на дві частини по 550</w:t>
            </w:r>
            <w:r w:rsidR="009F5A01" w:rsidRPr="00EC4AE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175019" w:rsidRPr="00EC4AE8">
              <w:rPr>
                <w:rFonts w:ascii="Times New Roman" w:hAnsi="Times New Roman" w:cs="Times New Roman"/>
                <w:color w:val="000000" w:themeColor="text1"/>
                <w:sz w:val="20"/>
              </w:rPr>
              <w:t>мм, одна частина глуха, інша відчиняється (поворотно-відкидна), профіль 70</w:t>
            </w:r>
            <w:r w:rsidR="009F5A01" w:rsidRPr="00EC4AE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175019" w:rsidRPr="00EC4AE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мм., колір білий, сіра гума </w:t>
            </w:r>
            <w:proofErr w:type="spellStart"/>
            <w:r w:rsidR="00BE1B97" w:rsidRPr="00EC4AE8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="00175019" w:rsidRPr="00EC4AE8">
              <w:rPr>
                <w:rFonts w:ascii="Times New Roman" w:hAnsi="Times New Roman" w:cs="Times New Roman"/>
                <w:color w:val="000000" w:themeColor="text1"/>
                <w:sz w:val="20"/>
              </w:rPr>
              <w:t>рм.-стандарт</w:t>
            </w:r>
            <w:proofErr w:type="spellEnd"/>
            <w:r w:rsidR="00175019" w:rsidRPr="00EC4AE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1,2</w:t>
            </w:r>
            <w:r w:rsidRPr="00EC4AE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175019" w:rsidRPr="00EC4AE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мм, профіль трьох камерний, склопакет двокамерний. </w:t>
            </w:r>
          </w:p>
          <w:p w:rsidR="009F5A01" w:rsidRPr="00EC4AE8" w:rsidRDefault="009F5A01" w:rsidP="00037D00">
            <w:pPr>
              <w:pStyle w:val="TableParagraph"/>
              <w:ind w:left="3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75019" w:rsidRPr="00EC4AE8" w:rsidRDefault="00037D00" w:rsidP="009F5A01">
            <w:pPr>
              <w:pStyle w:val="TableParagraph"/>
              <w:ind w:left="34"/>
              <w:rPr>
                <w:color w:val="000000" w:themeColor="text1"/>
              </w:rPr>
            </w:pPr>
            <w:r w:rsidRPr="00EC4AE8">
              <w:rPr>
                <w:rFonts w:ascii="Times New Roman" w:hAnsi="Times New Roman" w:cs="Times New Roman"/>
                <w:color w:val="000000" w:themeColor="text1"/>
                <w:sz w:val="20"/>
              </w:rPr>
              <w:t>Москітна</w:t>
            </w:r>
            <w:r w:rsidR="00175019" w:rsidRPr="00EC4AE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сітка на всі вікна</w:t>
            </w:r>
            <w:r w:rsidR="009F5A01" w:rsidRPr="00EC4AE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</w:t>
            </w:r>
            <w:r w:rsidR="00175019" w:rsidRPr="00EC4AE8">
              <w:rPr>
                <w:rFonts w:ascii="Times New Roman" w:hAnsi="Times New Roman" w:cs="Times New Roman"/>
                <w:color w:val="000000" w:themeColor="text1"/>
                <w:sz w:val="20"/>
              </w:rPr>
              <w:t>колір білий</w:t>
            </w:r>
            <w:r w:rsidR="009F5A01" w:rsidRPr="00EC4AE8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="00175019" w:rsidRPr="00EC4AE8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175019" w:rsidRPr="00EC4AE8">
              <w:rPr>
                <w:color w:val="000000" w:themeColor="text1"/>
              </w:rPr>
              <w:t xml:space="preserve"> </w:t>
            </w:r>
          </w:p>
          <w:p w:rsidR="00CD1AF0" w:rsidRPr="00EC4AE8" w:rsidRDefault="00CD1AF0" w:rsidP="009F5A01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</w:p>
          <w:p w:rsidR="00CD1AF0" w:rsidRPr="00EC4AE8" w:rsidRDefault="00CD1AF0" w:rsidP="009F5A01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EC4AE8">
              <w:rPr>
                <w:rFonts w:ascii="Times New Roman" w:hAnsi="Times New Roman" w:cs="Times New Roman"/>
                <w:b/>
                <w:i/>
                <w:spacing w:val="-2"/>
                <w:sz w:val="20"/>
              </w:rPr>
              <w:t>Розміщення за погодженням із замовником.</w:t>
            </w:r>
          </w:p>
        </w:tc>
        <w:tc>
          <w:tcPr>
            <w:tcW w:w="2551" w:type="dxa"/>
          </w:tcPr>
          <w:p w:rsidR="00175019" w:rsidRPr="00984858" w:rsidRDefault="00175019" w:rsidP="00F459A3">
            <w:pPr>
              <w:pStyle w:val="TableParagraph"/>
              <w:ind w:left="3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75019" w:rsidRPr="00984858" w:rsidTr="0057311B">
        <w:trPr>
          <w:trHeight w:val="266"/>
        </w:trPr>
        <w:tc>
          <w:tcPr>
            <w:tcW w:w="1721" w:type="dxa"/>
            <w:gridSpan w:val="2"/>
            <w:vMerge/>
            <w:shd w:val="clear" w:color="auto" w:fill="D9D9D9" w:themeFill="background1" w:themeFillShade="D9"/>
          </w:tcPr>
          <w:p w:rsidR="00175019" w:rsidRPr="00984858" w:rsidRDefault="00175019" w:rsidP="00820563">
            <w:pPr>
              <w:ind w:left="142"/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175019" w:rsidRPr="00E65F35" w:rsidRDefault="00175019" w:rsidP="004A1E9F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5F35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 xml:space="preserve">Захисні </w:t>
            </w:r>
            <w:proofErr w:type="spellStart"/>
            <w:r w:rsidRPr="00E65F35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>ролети</w:t>
            </w:r>
            <w:proofErr w:type="spellEnd"/>
            <w:r w:rsidRPr="00E65F35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4660" w:type="dxa"/>
          </w:tcPr>
          <w:p w:rsidR="00037D00" w:rsidRPr="00984858" w:rsidRDefault="00037D00" w:rsidP="00F459A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pacing w:val="-5"/>
                <w:sz w:val="20"/>
              </w:rPr>
              <w:t>Кількість – 6 шт.</w:t>
            </w:r>
          </w:p>
          <w:p w:rsidR="00175019" w:rsidRPr="00984858" w:rsidRDefault="00175019" w:rsidP="00037D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>Розмір 1400</w:t>
            </w:r>
            <w:r w:rsidRPr="0098485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х</w:t>
            </w:r>
            <w:r w:rsidRPr="0098485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1100</w:t>
            </w:r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pacing w:val="-5"/>
                <w:sz w:val="20"/>
              </w:rPr>
              <w:t xml:space="preserve">мм, </w:t>
            </w:r>
            <w:proofErr w:type="spellStart"/>
            <w:r w:rsidRPr="00984858">
              <w:rPr>
                <w:rFonts w:ascii="Times New Roman" w:hAnsi="Times New Roman" w:cs="Times New Roman"/>
                <w:spacing w:val="-5"/>
                <w:sz w:val="20"/>
              </w:rPr>
              <w:t>антивандальний</w:t>
            </w:r>
            <w:proofErr w:type="spellEnd"/>
            <w:r w:rsidRPr="00984858">
              <w:rPr>
                <w:rFonts w:ascii="Times New Roman" w:hAnsi="Times New Roman" w:cs="Times New Roman"/>
                <w:spacing w:val="-5"/>
                <w:sz w:val="20"/>
              </w:rPr>
              <w:t xml:space="preserve"> профіль РАЕ 42 </w:t>
            </w:r>
            <w:r w:rsidR="00037D00" w:rsidRPr="00984858">
              <w:rPr>
                <w:rFonts w:ascii="Times New Roman" w:hAnsi="Times New Roman" w:cs="Times New Roman"/>
                <w:spacing w:val="-5"/>
                <w:sz w:val="20"/>
              </w:rPr>
              <w:t>(</w:t>
            </w:r>
            <w:r w:rsidRPr="00984858">
              <w:rPr>
                <w:rFonts w:ascii="Times New Roman" w:hAnsi="Times New Roman" w:cs="Times New Roman"/>
                <w:spacing w:val="-5"/>
                <w:sz w:val="20"/>
              </w:rPr>
              <w:t>або аналог</w:t>
            </w:r>
            <w:r w:rsidR="00037D00" w:rsidRPr="00984858">
              <w:rPr>
                <w:rFonts w:ascii="Times New Roman" w:hAnsi="Times New Roman" w:cs="Times New Roman"/>
                <w:spacing w:val="-5"/>
                <w:sz w:val="20"/>
              </w:rPr>
              <w:t>)</w:t>
            </w:r>
            <w:r w:rsidRPr="00984858">
              <w:rPr>
                <w:rFonts w:ascii="Times New Roman" w:hAnsi="Times New Roman" w:cs="Times New Roman"/>
                <w:spacing w:val="-5"/>
                <w:sz w:val="20"/>
              </w:rPr>
              <w:t xml:space="preserve"> колір білий, керування з середини. </w:t>
            </w:r>
          </w:p>
        </w:tc>
        <w:tc>
          <w:tcPr>
            <w:tcW w:w="2551" w:type="dxa"/>
          </w:tcPr>
          <w:p w:rsidR="00175019" w:rsidRPr="00984858" w:rsidRDefault="00175019" w:rsidP="00F459A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019" w:rsidRPr="0057311B" w:rsidTr="0057311B">
        <w:trPr>
          <w:trHeight w:val="337"/>
        </w:trPr>
        <w:tc>
          <w:tcPr>
            <w:tcW w:w="1721" w:type="dxa"/>
            <w:gridSpan w:val="2"/>
            <w:vMerge/>
            <w:shd w:val="clear" w:color="auto" w:fill="D9D9D9" w:themeFill="background1" w:themeFillShade="D9"/>
          </w:tcPr>
          <w:p w:rsidR="00175019" w:rsidRPr="00984858" w:rsidRDefault="00175019" w:rsidP="00820563">
            <w:pPr>
              <w:ind w:left="142"/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175019" w:rsidRPr="00E65F35" w:rsidRDefault="00175019" w:rsidP="00820563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5F35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>Підвіконня</w:t>
            </w:r>
          </w:p>
        </w:tc>
        <w:tc>
          <w:tcPr>
            <w:tcW w:w="4660" w:type="dxa"/>
          </w:tcPr>
          <w:p w:rsidR="00037D00" w:rsidRPr="00984858" w:rsidRDefault="00037D00" w:rsidP="00037D00">
            <w:pPr>
              <w:pStyle w:val="TableParagraph"/>
              <w:ind w:left="34"/>
              <w:rPr>
                <w:rFonts w:ascii="Times New Roman" w:hAnsi="Times New Roman" w:cs="Times New Roman"/>
                <w:spacing w:val="-2"/>
                <w:sz w:val="20"/>
              </w:rPr>
            </w:pPr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 xml:space="preserve">Кількість – 6 шт. </w:t>
            </w:r>
          </w:p>
          <w:p w:rsidR="00175019" w:rsidRPr="00984858" w:rsidRDefault="00175019" w:rsidP="000D7648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>Розмір 1100*100</w:t>
            </w:r>
            <w:r w:rsidR="009F5A01">
              <w:rPr>
                <w:rFonts w:ascii="Times New Roman" w:hAnsi="Times New Roman" w:cs="Times New Roman"/>
                <w:spacing w:val="-2"/>
                <w:sz w:val="20"/>
              </w:rPr>
              <w:t xml:space="preserve"> мм</w:t>
            </w:r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 xml:space="preserve">, колір білий </w:t>
            </w:r>
            <w:r w:rsidRPr="000B748C">
              <w:rPr>
                <w:rFonts w:ascii="Times New Roman" w:hAnsi="Times New Roman" w:cs="Times New Roman"/>
                <w:spacing w:val="-2"/>
                <w:sz w:val="20"/>
              </w:rPr>
              <w:t>мат</w:t>
            </w:r>
            <w:r w:rsidR="000D7648">
              <w:rPr>
                <w:rFonts w:ascii="Times New Roman" w:hAnsi="Times New Roman" w:cs="Times New Roman"/>
                <w:spacing w:val="-2"/>
                <w:sz w:val="20"/>
              </w:rPr>
              <w:t>овий</w:t>
            </w:r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</w:p>
        </w:tc>
        <w:tc>
          <w:tcPr>
            <w:tcW w:w="2551" w:type="dxa"/>
          </w:tcPr>
          <w:p w:rsidR="00175019" w:rsidRPr="00984858" w:rsidRDefault="00175019" w:rsidP="004C262F">
            <w:pPr>
              <w:pStyle w:val="TableParagraph"/>
              <w:ind w:left="34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</w:tr>
      <w:tr w:rsidR="00CD1AF0" w:rsidRPr="0057311B" w:rsidTr="0057311B">
        <w:trPr>
          <w:trHeight w:val="285"/>
        </w:trPr>
        <w:tc>
          <w:tcPr>
            <w:tcW w:w="1721" w:type="dxa"/>
            <w:gridSpan w:val="2"/>
            <w:vMerge/>
            <w:shd w:val="clear" w:color="auto" w:fill="D9D9D9" w:themeFill="background1" w:themeFillShade="D9"/>
          </w:tcPr>
          <w:p w:rsidR="00CD1AF0" w:rsidRPr="00984858" w:rsidRDefault="00CD1AF0" w:rsidP="00820563">
            <w:pPr>
              <w:ind w:left="142"/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1416" w:type="dxa"/>
            <w:vMerge w:val="restart"/>
            <w:shd w:val="clear" w:color="auto" w:fill="D9D9D9" w:themeFill="background1" w:themeFillShade="D9"/>
            <w:vAlign w:val="center"/>
          </w:tcPr>
          <w:p w:rsidR="00CD1AF0" w:rsidRPr="00E65F35" w:rsidRDefault="00CD1AF0" w:rsidP="00820563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5F35">
              <w:rPr>
                <w:rFonts w:ascii="Times New Roman" w:hAnsi="Times New Roman" w:cs="Times New Roman"/>
                <w:b/>
                <w:i/>
                <w:spacing w:val="-4"/>
                <w:sz w:val="18"/>
                <w:szCs w:val="18"/>
              </w:rPr>
              <w:t>Відлив зовнішній</w:t>
            </w:r>
          </w:p>
        </w:tc>
        <w:tc>
          <w:tcPr>
            <w:tcW w:w="4660" w:type="dxa"/>
            <w:vMerge w:val="restart"/>
          </w:tcPr>
          <w:p w:rsidR="00CD1AF0" w:rsidRPr="00984858" w:rsidRDefault="00CD1AF0" w:rsidP="00037D00">
            <w:pPr>
              <w:pStyle w:val="TableParagraph"/>
              <w:ind w:left="3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84858">
              <w:rPr>
                <w:rFonts w:ascii="Times New Roman" w:hAnsi="Times New Roman" w:cs="Times New Roman"/>
                <w:color w:val="000000" w:themeColor="text1"/>
                <w:sz w:val="20"/>
              </w:rPr>
              <w:t>Кількість – 6 шт.</w:t>
            </w:r>
          </w:p>
          <w:p w:rsidR="00CD1AF0" w:rsidRPr="00984858" w:rsidRDefault="00CD1AF0" w:rsidP="00037D00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Розмір 1100*40 мм,  колір білий RAL 9003 або 9010, товщиною металу не менше 0,45 мм </w:t>
            </w:r>
          </w:p>
        </w:tc>
        <w:tc>
          <w:tcPr>
            <w:tcW w:w="2551" w:type="dxa"/>
          </w:tcPr>
          <w:p w:rsidR="00CD1AF0" w:rsidRPr="00984858" w:rsidRDefault="00CD1AF0" w:rsidP="00F459A3">
            <w:pPr>
              <w:pStyle w:val="TableParagraph"/>
              <w:ind w:left="3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CD1AF0" w:rsidRPr="0057311B" w:rsidTr="0057311B">
        <w:trPr>
          <w:trHeight w:val="285"/>
        </w:trPr>
        <w:tc>
          <w:tcPr>
            <w:tcW w:w="1721" w:type="dxa"/>
            <w:gridSpan w:val="2"/>
            <w:vMerge/>
            <w:shd w:val="clear" w:color="auto" w:fill="D9D9D9" w:themeFill="background1" w:themeFillShade="D9"/>
          </w:tcPr>
          <w:p w:rsidR="00CD1AF0" w:rsidRPr="00984858" w:rsidRDefault="00CD1AF0" w:rsidP="00820563">
            <w:pPr>
              <w:ind w:left="142"/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  <w:vAlign w:val="center"/>
          </w:tcPr>
          <w:p w:rsidR="00CD1AF0" w:rsidRPr="00E65F35" w:rsidRDefault="00CD1AF0" w:rsidP="00820563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660" w:type="dxa"/>
            <w:vMerge/>
          </w:tcPr>
          <w:p w:rsidR="00CD1AF0" w:rsidRPr="00984858" w:rsidRDefault="00CD1AF0" w:rsidP="004C262F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CD1AF0" w:rsidRPr="00984858" w:rsidRDefault="00CD1AF0" w:rsidP="004C262F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019" w:rsidRPr="00984858" w:rsidTr="0057311B">
        <w:trPr>
          <w:trHeight w:val="719"/>
        </w:trPr>
        <w:tc>
          <w:tcPr>
            <w:tcW w:w="172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75019" w:rsidRPr="00984858" w:rsidRDefault="00175019" w:rsidP="00820563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858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lastRenderedPageBreak/>
              <w:t xml:space="preserve">ЕЛЕКТРИЧНЕ </w:t>
            </w:r>
            <w:r w:rsidRPr="00984858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ОБЛАДНАННЯ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175019" w:rsidRPr="00E65F35" w:rsidRDefault="00175019" w:rsidP="00820563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5F35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>Система електричної мережі</w:t>
            </w:r>
          </w:p>
        </w:tc>
        <w:tc>
          <w:tcPr>
            <w:tcW w:w="4660" w:type="dxa"/>
          </w:tcPr>
          <w:p w:rsidR="00037D00" w:rsidRPr="00984858" w:rsidRDefault="00175019" w:rsidP="004C262F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>Внутрішня, провід прокладається від електричного щита</w:t>
            </w:r>
            <w:r w:rsidR="00DD4331" w:rsidRPr="00984858">
              <w:rPr>
                <w:rFonts w:ascii="Times New Roman" w:hAnsi="Times New Roman" w:cs="Times New Roman"/>
                <w:sz w:val="20"/>
              </w:rPr>
              <w:t>.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75019" w:rsidRPr="00984858" w:rsidRDefault="00DD4331" w:rsidP="004C262F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>С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 xml:space="preserve">хема прокладки всіх кабелів (МБОТ), в тому числі і для Інтернету, схована в пластиковому дріт-каналі негорючому або </w:t>
            </w:r>
            <w:proofErr w:type="spellStart"/>
            <w:r w:rsidR="00175019" w:rsidRPr="00984858">
              <w:rPr>
                <w:rFonts w:ascii="Times New Roman" w:hAnsi="Times New Roman" w:cs="Times New Roman"/>
                <w:sz w:val="20"/>
              </w:rPr>
              <w:t>металорукаві</w:t>
            </w:r>
            <w:proofErr w:type="spellEnd"/>
            <w:r w:rsidR="00175019" w:rsidRPr="00984858">
              <w:rPr>
                <w:rFonts w:ascii="Times New Roman" w:hAnsi="Times New Roman" w:cs="Times New Roman"/>
                <w:sz w:val="20"/>
              </w:rPr>
              <w:t>. Білого кольору.</w:t>
            </w:r>
          </w:p>
          <w:p w:rsidR="00175019" w:rsidRPr="00984858" w:rsidRDefault="00175019" w:rsidP="004C262F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 xml:space="preserve">Максимальна потужність:  </w:t>
            </w:r>
            <w:r w:rsidR="00DD4331" w:rsidRPr="00984858">
              <w:rPr>
                <w:rFonts w:ascii="Times New Roman" w:hAnsi="Times New Roman" w:cs="Times New Roman"/>
                <w:sz w:val="20"/>
              </w:rPr>
              <w:t>т</w:t>
            </w:r>
            <w:r w:rsidRPr="00984858">
              <w:rPr>
                <w:rFonts w:ascii="Times New Roman" w:hAnsi="Times New Roman" w:cs="Times New Roman"/>
                <w:sz w:val="20"/>
              </w:rPr>
              <w:t>ип 2- 15 кВт, однофазна мережа</w:t>
            </w:r>
            <w:r w:rsidR="00037D00" w:rsidRPr="00984858">
              <w:rPr>
                <w:rFonts w:ascii="Times New Roman" w:hAnsi="Times New Roman" w:cs="Times New Roman"/>
                <w:sz w:val="20"/>
              </w:rPr>
              <w:t>.</w:t>
            </w:r>
          </w:p>
          <w:p w:rsidR="00037D00" w:rsidRPr="00984858" w:rsidRDefault="00175019" w:rsidP="004C262F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 xml:space="preserve">Щит розподільчий всередині приміщення. </w:t>
            </w:r>
          </w:p>
          <w:p w:rsidR="00037D00" w:rsidRPr="00984858" w:rsidRDefault="00175019" w:rsidP="004C262F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 xml:space="preserve">В електричному щиті передбачити вимикачі всієї мережі окремо. </w:t>
            </w:r>
          </w:p>
          <w:p w:rsidR="00175019" w:rsidRPr="00984858" w:rsidRDefault="00175019" w:rsidP="004C262F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>Електричний ввід (МБОТ) з даху або з боку</w:t>
            </w:r>
            <w:r w:rsidR="00037D00"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 повинен бути герметичним від потрапляння вологи, пилу та інших атмосферних явищ.</w:t>
            </w:r>
          </w:p>
          <w:p w:rsidR="00037D00" w:rsidRPr="00984858" w:rsidRDefault="00175019" w:rsidP="00037D00">
            <w:pPr>
              <w:pStyle w:val="TableParagraph"/>
              <w:ind w:left="34"/>
            </w:pPr>
            <w:r w:rsidRPr="00984858">
              <w:rPr>
                <w:rFonts w:ascii="Times New Roman" w:hAnsi="Times New Roman" w:cs="Times New Roman"/>
                <w:color w:val="000000" w:themeColor="text1"/>
                <w:sz w:val="20"/>
              </w:rPr>
              <w:t>Встановити розетку зовні клас захисту IP54</w:t>
            </w:r>
            <w:r w:rsidR="00037D00" w:rsidRPr="0098485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– 1 шт.</w:t>
            </w:r>
            <w:r w:rsidRPr="0098485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Розетки всередині одинарні з заземленням – 7</w:t>
            </w:r>
            <w:r w:rsidR="00BE1B9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шт., клас захисту IP44, колір білий.</w:t>
            </w:r>
            <w:r w:rsidRPr="00984858">
              <w:t xml:space="preserve"> </w:t>
            </w:r>
          </w:p>
          <w:p w:rsidR="00037D00" w:rsidRPr="00984858" w:rsidRDefault="00175019" w:rsidP="00037D00">
            <w:pPr>
              <w:pStyle w:val="TableParagraph"/>
              <w:ind w:left="34"/>
            </w:pPr>
            <w:r w:rsidRPr="00984858">
              <w:rPr>
                <w:rFonts w:ascii="Times New Roman" w:hAnsi="Times New Roman" w:cs="Times New Roman"/>
                <w:sz w:val="20"/>
              </w:rPr>
              <w:t>Розетки всередині подвійні  з заземленням – 60</w:t>
            </w:r>
            <w:r w:rsidR="00BE1B9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шт., клас захисту IP44.</w:t>
            </w:r>
            <w:r w:rsidRPr="00984858">
              <w:t xml:space="preserve"> </w:t>
            </w:r>
          </w:p>
          <w:p w:rsidR="00BE1B97" w:rsidRDefault="00175019" w:rsidP="00BE1B97">
            <w:pPr>
              <w:pStyle w:val="TableParagraph"/>
              <w:ind w:left="34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>Розетки під Інтернет – 7</w:t>
            </w:r>
            <w:r w:rsidR="00BE1B9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шт., колір білий..</w:t>
            </w:r>
            <w:r w:rsidRPr="00984858"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Передбачити проведення електротехнічних вимірів згідно ПУЕ та ПТЕЕС</w:t>
            </w:r>
            <w:r w:rsidR="00BE1B97" w:rsidRPr="00BE1B97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175019" w:rsidRPr="00984858" w:rsidRDefault="00BE1B97" w:rsidP="00BE1B97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BE1B97">
              <w:rPr>
                <w:rFonts w:ascii="Times New Roman" w:hAnsi="Times New Roman" w:cs="Times New Roman"/>
                <w:b/>
                <w:i/>
                <w:sz w:val="20"/>
              </w:rPr>
              <w:t>Розміщення за погодженням із замовником</w:t>
            </w:r>
          </w:p>
        </w:tc>
        <w:tc>
          <w:tcPr>
            <w:tcW w:w="2551" w:type="dxa"/>
          </w:tcPr>
          <w:p w:rsidR="00175019" w:rsidRPr="00984858" w:rsidRDefault="00175019" w:rsidP="004C262F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019" w:rsidRPr="00984858" w:rsidTr="0057311B">
        <w:trPr>
          <w:trHeight w:val="762"/>
        </w:trPr>
        <w:tc>
          <w:tcPr>
            <w:tcW w:w="1721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175019" w:rsidRPr="00984858" w:rsidRDefault="00175019" w:rsidP="004C262F">
            <w:pPr>
              <w:ind w:left="142"/>
              <w:rPr>
                <w:sz w:val="20"/>
                <w:szCs w:val="22"/>
                <w:lang w:val="uk-UA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175019" w:rsidRPr="00E65F35" w:rsidRDefault="00175019" w:rsidP="00820563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75019" w:rsidRPr="00E65F35" w:rsidRDefault="00175019" w:rsidP="00820563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5F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Електричний</w:t>
            </w:r>
            <w:r w:rsidRPr="00E65F35">
              <w:rPr>
                <w:rFonts w:ascii="Times New Roman" w:hAnsi="Times New Roman" w:cs="Times New Roman"/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E65F35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>провід</w:t>
            </w:r>
          </w:p>
        </w:tc>
        <w:tc>
          <w:tcPr>
            <w:tcW w:w="4660" w:type="dxa"/>
          </w:tcPr>
          <w:p w:rsidR="00175019" w:rsidRPr="00BE1B97" w:rsidRDefault="00175019" w:rsidP="004C262F">
            <w:pPr>
              <w:pStyle w:val="TableParagraph"/>
              <w:ind w:left="34" w:right="52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 xml:space="preserve">Кабель на розеткові групи - мідний провід з подвійною ізоляцією </w:t>
            </w:r>
            <w:proofErr w:type="spellStart"/>
            <w:r w:rsidRPr="00984858">
              <w:rPr>
                <w:rFonts w:ascii="Times New Roman" w:hAnsi="Times New Roman" w:cs="Times New Roman"/>
                <w:sz w:val="20"/>
              </w:rPr>
              <w:t>ВВГнг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</w:rPr>
              <w:t xml:space="preserve"> 3х2,</w:t>
            </w:r>
            <w:r w:rsidRPr="00BE1B97">
              <w:rPr>
                <w:rFonts w:ascii="Times New Roman" w:hAnsi="Times New Roman" w:cs="Times New Roman"/>
                <w:sz w:val="20"/>
              </w:rPr>
              <w:t>5мм2</w:t>
            </w:r>
            <w:r w:rsidR="00037D00" w:rsidRPr="00BE1B97">
              <w:rPr>
                <w:rFonts w:ascii="Times New Roman" w:hAnsi="Times New Roman" w:cs="Times New Roman"/>
                <w:sz w:val="20"/>
              </w:rPr>
              <w:t>.</w:t>
            </w:r>
            <w:r w:rsidRPr="00BE1B9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75019" w:rsidRPr="00984858" w:rsidRDefault="00175019" w:rsidP="004C262F">
            <w:pPr>
              <w:pStyle w:val="TableParagraph"/>
              <w:ind w:left="34" w:right="52"/>
              <w:rPr>
                <w:rFonts w:ascii="Times New Roman" w:hAnsi="Times New Roman" w:cs="Times New Roman"/>
                <w:sz w:val="20"/>
              </w:rPr>
            </w:pPr>
            <w:r w:rsidRPr="00BE1B97">
              <w:rPr>
                <w:rFonts w:ascii="Times New Roman" w:hAnsi="Times New Roman" w:cs="Times New Roman"/>
                <w:sz w:val="20"/>
              </w:rPr>
              <w:t xml:space="preserve">Кабель на групи освітлення - мідний провід з подвійною ізоляцією </w:t>
            </w:r>
            <w:proofErr w:type="spellStart"/>
            <w:r w:rsidRPr="00BE1B97">
              <w:rPr>
                <w:rFonts w:ascii="Times New Roman" w:hAnsi="Times New Roman" w:cs="Times New Roman"/>
                <w:sz w:val="20"/>
              </w:rPr>
              <w:t>ВВГнг</w:t>
            </w:r>
            <w:proofErr w:type="spellEnd"/>
            <w:r w:rsidRPr="00BE1B97">
              <w:rPr>
                <w:rFonts w:ascii="Times New Roman" w:hAnsi="Times New Roman" w:cs="Times New Roman"/>
                <w:sz w:val="20"/>
              </w:rPr>
              <w:t xml:space="preserve"> 3х1,5мм2</w:t>
            </w:r>
            <w:r w:rsidR="00037D00" w:rsidRPr="00BE1B97">
              <w:rPr>
                <w:rFonts w:ascii="Times New Roman" w:hAnsi="Times New Roman" w:cs="Times New Roman"/>
                <w:sz w:val="20"/>
              </w:rPr>
              <w:t>.</w:t>
            </w:r>
          </w:p>
          <w:p w:rsidR="00175019" w:rsidRPr="00984858" w:rsidRDefault="00175019" w:rsidP="00037D00">
            <w:pPr>
              <w:pStyle w:val="TableParagraph"/>
              <w:ind w:left="34" w:right="52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 xml:space="preserve">Кабель для Інтернету вита пара UTP cat.5E проведений всередині </w:t>
            </w:r>
            <w:r w:rsidR="00037D00" w:rsidRPr="00984858">
              <w:rPr>
                <w:rFonts w:ascii="Times New Roman" w:hAnsi="Times New Roman" w:cs="Times New Roman"/>
                <w:sz w:val="20"/>
              </w:rPr>
              <w:t>МБОТ</w:t>
            </w:r>
            <w:r w:rsidRPr="00984858">
              <w:rPr>
                <w:rFonts w:ascii="Times New Roman" w:hAnsi="Times New Roman" w:cs="Times New Roman"/>
                <w:sz w:val="20"/>
              </w:rPr>
              <w:t>, схований в дріт-каналі, колір білий.</w:t>
            </w:r>
          </w:p>
        </w:tc>
        <w:tc>
          <w:tcPr>
            <w:tcW w:w="2551" w:type="dxa"/>
          </w:tcPr>
          <w:p w:rsidR="00175019" w:rsidRPr="00984858" w:rsidRDefault="00175019" w:rsidP="004C262F">
            <w:pPr>
              <w:pStyle w:val="TableParagraph"/>
              <w:ind w:left="34" w:right="52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019" w:rsidRPr="00984858" w:rsidTr="0057311B">
        <w:trPr>
          <w:trHeight w:val="284"/>
        </w:trPr>
        <w:tc>
          <w:tcPr>
            <w:tcW w:w="1721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175019" w:rsidRPr="00984858" w:rsidRDefault="00175019" w:rsidP="004C262F">
            <w:pPr>
              <w:ind w:left="142"/>
              <w:rPr>
                <w:sz w:val="20"/>
                <w:szCs w:val="22"/>
                <w:lang w:val="uk-UA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175019" w:rsidRPr="00E65F35" w:rsidRDefault="00175019" w:rsidP="00820563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5F35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>Освітлення</w:t>
            </w:r>
          </w:p>
        </w:tc>
        <w:tc>
          <w:tcPr>
            <w:tcW w:w="4660" w:type="dxa"/>
          </w:tcPr>
          <w:p w:rsidR="00175019" w:rsidRPr="00984858" w:rsidRDefault="00175019" w:rsidP="004C262F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>Всередині: LED</w:t>
            </w:r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лампи</w:t>
            </w:r>
            <w:r w:rsidRPr="0098485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24</w:t>
            </w:r>
            <w:r w:rsidRPr="0098485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Вт.,</w:t>
            </w:r>
            <w:r w:rsidRPr="0098485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кількість-11</w:t>
            </w:r>
            <w:r w:rsidR="005666B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шт.</w:t>
            </w:r>
            <w:r w:rsidR="00037D00"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(закритого типу)</w:t>
            </w:r>
          </w:p>
          <w:p w:rsidR="00037D00" w:rsidRPr="00984858" w:rsidRDefault="00175019" w:rsidP="00CA0C66">
            <w:pPr>
              <w:pStyle w:val="TableParagraph"/>
              <w:ind w:left="34"/>
            </w:pPr>
            <w:r w:rsidRPr="00984858">
              <w:rPr>
                <w:rFonts w:ascii="Times New Roman" w:hAnsi="Times New Roman" w:cs="Times New Roman"/>
                <w:sz w:val="20"/>
              </w:rPr>
              <w:t xml:space="preserve">Передбачити зовнішнє освітлення над входом </w:t>
            </w:r>
            <w:r w:rsidR="006349E3" w:rsidRPr="00984858">
              <w:rPr>
                <w:rFonts w:ascii="Times New Roman" w:hAnsi="Times New Roman" w:cs="Times New Roman"/>
                <w:sz w:val="20"/>
              </w:rPr>
              <w:t>- 1 шт. (</w:t>
            </w:r>
            <w:r w:rsidRPr="00984858">
              <w:rPr>
                <w:rFonts w:ascii="Times New Roman" w:hAnsi="Times New Roman" w:cs="Times New Roman"/>
                <w:sz w:val="20"/>
              </w:rPr>
              <w:t>світильник LED вологостійкий, клас захисту IP54 потужність 8 Вт.)</w:t>
            </w:r>
            <w:r w:rsidRPr="00984858">
              <w:t xml:space="preserve"> </w:t>
            </w:r>
          </w:p>
          <w:p w:rsidR="00175019" w:rsidRPr="00984858" w:rsidRDefault="00175019" w:rsidP="00CA0C66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>Рівень освітленості повинен відповідати вимогам ДБН В.2.5-28-2018 «Природне і штучне</w:t>
            </w:r>
          </w:p>
          <w:p w:rsidR="00037D00" w:rsidRPr="00984858" w:rsidRDefault="00175019" w:rsidP="0076373E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 xml:space="preserve">освітлення». </w:t>
            </w:r>
          </w:p>
          <w:p w:rsidR="00037D00" w:rsidRPr="00984858" w:rsidRDefault="00175019" w:rsidP="0076373E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 xml:space="preserve">Електроустаткування повинно відповідати стандарту IEC60364. </w:t>
            </w:r>
          </w:p>
          <w:p w:rsidR="00175019" w:rsidRPr="00984858" w:rsidRDefault="00175019" w:rsidP="0076373E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>Світильник ззовні над вхідними дверима</w:t>
            </w:r>
            <w:r w:rsidR="00037D00" w:rsidRPr="00984858">
              <w:rPr>
                <w:rFonts w:ascii="Times New Roman" w:hAnsi="Times New Roman" w:cs="Times New Roman"/>
                <w:sz w:val="20"/>
              </w:rPr>
              <w:t xml:space="preserve"> відповідати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 ДББ26У-12-012 ІР65.</w:t>
            </w:r>
            <w:r w:rsidRPr="00984858">
              <w:t xml:space="preserve"> </w:t>
            </w:r>
          </w:p>
        </w:tc>
        <w:tc>
          <w:tcPr>
            <w:tcW w:w="2551" w:type="dxa"/>
          </w:tcPr>
          <w:p w:rsidR="00175019" w:rsidRPr="00984858" w:rsidRDefault="00175019" w:rsidP="004C262F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019" w:rsidRPr="00984858" w:rsidTr="0057311B">
        <w:trPr>
          <w:trHeight w:val="414"/>
        </w:trPr>
        <w:tc>
          <w:tcPr>
            <w:tcW w:w="1721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175019" w:rsidRPr="00984858" w:rsidRDefault="00175019" w:rsidP="004C262F">
            <w:pPr>
              <w:ind w:left="142"/>
              <w:rPr>
                <w:sz w:val="20"/>
                <w:szCs w:val="22"/>
                <w:lang w:val="uk-UA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175019" w:rsidRPr="00E65F35" w:rsidRDefault="00175019" w:rsidP="00820563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5F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Електричний щит</w:t>
            </w:r>
            <w:r w:rsidRPr="00E65F35">
              <w:rPr>
                <w:rFonts w:ascii="Times New Roman" w:hAnsi="Times New Roman" w:cs="Times New Roman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E65F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та</w:t>
            </w:r>
            <w:r w:rsidRPr="00E65F35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E65F35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>вимикачі</w:t>
            </w:r>
          </w:p>
        </w:tc>
        <w:tc>
          <w:tcPr>
            <w:tcW w:w="4660" w:type="dxa"/>
          </w:tcPr>
          <w:p w:rsidR="004A1E9F" w:rsidRDefault="00175019" w:rsidP="00652FB5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>Пластиковий</w:t>
            </w:r>
            <w:r w:rsidRPr="0098485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розподільний</w:t>
            </w:r>
            <w:r w:rsidRPr="00984858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щиток</w:t>
            </w:r>
            <w:r w:rsidR="004A1E9F">
              <w:rPr>
                <w:rFonts w:ascii="Times New Roman" w:hAnsi="Times New Roman" w:cs="Times New Roman"/>
                <w:sz w:val="20"/>
              </w:rPr>
              <w:t xml:space="preserve"> – 1 шт.</w:t>
            </w:r>
          </w:p>
          <w:p w:rsidR="00375D85" w:rsidRDefault="00375D85" w:rsidP="00652FB5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</w:p>
          <w:p w:rsidR="00175019" w:rsidRDefault="004A1E9F" w:rsidP="00652FB5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>афа настінна HYPERNET 4U 19</w:t>
            </w:r>
            <w:r w:rsidR="00375D85">
              <w:rPr>
                <w:rFonts w:ascii="Times New Roman" w:hAnsi="Times New Roman" w:cs="Times New Roman"/>
                <w:sz w:val="20"/>
              </w:rPr>
              <w:t xml:space="preserve">’’ 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 xml:space="preserve">600X300 </w:t>
            </w:r>
            <w:r w:rsidR="00037D00" w:rsidRPr="00984858">
              <w:rPr>
                <w:rFonts w:ascii="Times New Roman" w:hAnsi="Times New Roman" w:cs="Times New Roman"/>
                <w:sz w:val="20"/>
              </w:rPr>
              <w:t>(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>або еквівалент</w:t>
            </w:r>
            <w:r w:rsidR="00037D00" w:rsidRPr="00984858">
              <w:rPr>
                <w:rFonts w:ascii="Times New Roman" w:hAnsi="Times New Roman" w:cs="Times New Roman"/>
                <w:sz w:val="20"/>
              </w:rPr>
              <w:t>)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37D00" w:rsidRPr="00984858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>1 шт</w:t>
            </w:r>
            <w:r w:rsidR="00037D00" w:rsidRPr="00984858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 xml:space="preserve">Тип – настінний, </w:t>
            </w:r>
            <w:r w:rsidR="009975DD" w:rsidRPr="00984858">
              <w:rPr>
                <w:rFonts w:ascii="Times New Roman" w:hAnsi="Times New Roman" w:cs="Times New Roman"/>
                <w:sz w:val="20"/>
              </w:rPr>
              <w:t>ф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>ормат -</w:t>
            </w:r>
            <w:r w:rsidR="00037D00"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 xml:space="preserve">19”, </w:t>
            </w:r>
            <w:r w:rsidR="009975DD" w:rsidRPr="00984858">
              <w:rPr>
                <w:rFonts w:ascii="Times New Roman" w:hAnsi="Times New Roman" w:cs="Times New Roman"/>
                <w:sz w:val="20"/>
              </w:rPr>
              <w:t>г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>либина</w:t>
            </w:r>
            <w:r w:rsidR="009975DD"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>– 300</w:t>
            </w:r>
            <w:r w:rsidR="009975DD" w:rsidRPr="00984858">
              <w:rPr>
                <w:rFonts w:ascii="Times New Roman" w:hAnsi="Times New Roman" w:cs="Times New Roman"/>
                <w:sz w:val="20"/>
              </w:rPr>
              <w:t>мм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375D85">
              <w:rPr>
                <w:rFonts w:ascii="Times New Roman" w:hAnsi="Times New Roman" w:cs="Times New Roman"/>
                <w:sz w:val="20"/>
              </w:rPr>
              <w:t>ш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>ирина</w:t>
            </w:r>
            <w:r w:rsidR="009975DD"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>– 600</w:t>
            </w:r>
            <w:r w:rsidR="009975DD" w:rsidRPr="00984858">
              <w:rPr>
                <w:rFonts w:ascii="Times New Roman" w:hAnsi="Times New Roman" w:cs="Times New Roman"/>
                <w:sz w:val="20"/>
              </w:rPr>
              <w:t>мм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>.</w:t>
            </w:r>
          </w:p>
          <w:p w:rsidR="004A1E9F" w:rsidRPr="00984858" w:rsidRDefault="004A1E9F" w:rsidP="00652FB5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</w:p>
          <w:p w:rsidR="00175019" w:rsidRPr="00984858" w:rsidRDefault="00175019" w:rsidP="00652FB5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 xml:space="preserve">Полиця консольна (призначена для установки в шафу настінну 19’’) </w:t>
            </w:r>
            <w:r w:rsidR="009975DD" w:rsidRPr="00984858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84858">
              <w:rPr>
                <w:rFonts w:ascii="Times New Roman" w:hAnsi="Times New Roman" w:cs="Times New Roman"/>
                <w:sz w:val="20"/>
              </w:rPr>
              <w:t>2 шт</w:t>
            </w:r>
            <w:r w:rsidR="009975DD" w:rsidRPr="00984858">
              <w:rPr>
                <w:rFonts w:ascii="Times New Roman" w:hAnsi="Times New Roman" w:cs="Times New Roman"/>
                <w:sz w:val="20"/>
              </w:rPr>
              <w:t>.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75DD" w:rsidRPr="00984858">
              <w:rPr>
                <w:rFonts w:ascii="Times New Roman" w:hAnsi="Times New Roman" w:cs="Times New Roman"/>
                <w:sz w:val="20"/>
              </w:rPr>
              <w:t>(г</w:t>
            </w:r>
            <w:r w:rsidRPr="00984858">
              <w:rPr>
                <w:rFonts w:ascii="Times New Roman" w:hAnsi="Times New Roman" w:cs="Times New Roman"/>
                <w:sz w:val="20"/>
              </w:rPr>
              <w:t>либина 250 мм,</w:t>
            </w:r>
          </w:p>
          <w:p w:rsidR="00175019" w:rsidRDefault="009975DD" w:rsidP="00652FB5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>матеріал сталь 1 мм).</w:t>
            </w:r>
          </w:p>
          <w:p w:rsidR="004A1E9F" w:rsidRPr="00984858" w:rsidRDefault="004A1E9F" w:rsidP="00652FB5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</w:p>
          <w:p w:rsidR="00175019" w:rsidRPr="00984858" w:rsidRDefault="00175019" w:rsidP="00652FB5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 xml:space="preserve">Комутатор мережевий TP-LINK TL-SG1016DE </w:t>
            </w:r>
            <w:r w:rsidR="009975DD" w:rsidRPr="00984858">
              <w:rPr>
                <w:rFonts w:ascii="Times New Roman" w:hAnsi="Times New Roman" w:cs="Times New Roman"/>
                <w:sz w:val="20"/>
              </w:rPr>
              <w:t>(</w:t>
            </w:r>
            <w:r w:rsidRPr="00984858">
              <w:rPr>
                <w:rFonts w:ascii="Times New Roman" w:hAnsi="Times New Roman" w:cs="Times New Roman"/>
                <w:sz w:val="20"/>
              </w:rPr>
              <w:t>або еквівалент</w:t>
            </w:r>
            <w:r w:rsidR="009975DD" w:rsidRPr="00984858">
              <w:rPr>
                <w:rFonts w:ascii="Times New Roman" w:hAnsi="Times New Roman" w:cs="Times New Roman"/>
                <w:sz w:val="20"/>
              </w:rPr>
              <w:t>)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75DD" w:rsidRPr="00984858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84858">
              <w:rPr>
                <w:rFonts w:ascii="Times New Roman" w:hAnsi="Times New Roman" w:cs="Times New Roman"/>
                <w:sz w:val="20"/>
              </w:rPr>
              <w:t>1 шт</w:t>
            </w:r>
            <w:r w:rsidR="009975DD" w:rsidRPr="00984858">
              <w:rPr>
                <w:rFonts w:ascii="Times New Roman" w:hAnsi="Times New Roman" w:cs="Times New Roman"/>
                <w:sz w:val="20"/>
              </w:rPr>
              <w:t xml:space="preserve">.: 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9975DD" w:rsidRPr="00984858">
              <w:rPr>
                <w:rFonts w:ascii="Times New Roman" w:hAnsi="Times New Roman" w:cs="Times New Roman"/>
                <w:sz w:val="20"/>
              </w:rPr>
              <w:t>ф</w:t>
            </w:r>
            <w:r w:rsidRPr="00984858">
              <w:rPr>
                <w:rFonts w:ascii="Times New Roman" w:hAnsi="Times New Roman" w:cs="Times New Roman"/>
                <w:sz w:val="20"/>
              </w:rPr>
              <w:t>орм-фактор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9975DD"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в стійку,</w:t>
            </w:r>
          </w:p>
          <w:p w:rsidR="00175019" w:rsidRDefault="009975DD" w:rsidP="00696D72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>к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 xml:space="preserve">ількість портів – 16, </w:t>
            </w:r>
            <w:r w:rsidRPr="00984858">
              <w:rPr>
                <w:rFonts w:ascii="Times New Roman" w:hAnsi="Times New Roman" w:cs="Times New Roman"/>
                <w:sz w:val="20"/>
              </w:rPr>
              <w:t>п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 xml:space="preserve">орти - </w:t>
            </w:r>
            <w:proofErr w:type="spellStart"/>
            <w:r w:rsidR="00175019" w:rsidRPr="00984858">
              <w:rPr>
                <w:rFonts w:ascii="Times New Roman" w:hAnsi="Times New Roman" w:cs="Times New Roman"/>
                <w:sz w:val="20"/>
              </w:rPr>
              <w:t>Gigabit</w:t>
            </w:r>
            <w:proofErr w:type="spellEnd"/>
            <w:r w:rsidR="00175019"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175019" w:rsidRPr="00984858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</w:rPr>
              <w:t>.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 xml:space="preserve"> Можливість віддаленого управління – керований.</w:t>
            </w:r>
          </w:p>
          <w:p w:rsidR="00375D85" w:rsidRPr="00984858" w:rsidRDefault="00375D85" w:rsidP="00696D72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</w:p>
          <w:p w:rsidR="00375D85" w:rsidRDefault="00175019" w:rsidP="009975DD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 xml:space="preserve">Мережевий фільтр живлення </w:t>
            </w:r>
            <w:r w:rsidR="00375D85">
              <w:rPr>
                <w:rFonts w:ascii="Times New Roman" w:hAnsi="Times New Roman" w:cs="Times New Roman"/>
                <w:sz w:val="20"/>
              </w:rPr>
              <w:t>-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 w:rsidRPr="00984858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9975DD" w:rsidRPr="00984858">
              <w:rPr>
                <w:rFonts w:ascii="Times New Roman" w:hAnsi="Times New Roman" w:cs="Times New Roman"/>
                <w:sz w:val="20"/>
              </w:rPr>
              <w:t>о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собливості - 1 вимикач, </w:t>
            </w:r>
            <w:r w:rsidR="009975DD" w:rsidRPr="00984858">
              <w:rPr>
                <w:rFonts w:ascii="Times New Roman" w:hAnsi="Times New Roman" w:cs="Times New Roman"/>
                <w:sz w:val="20"/>
              </w:rPr>
              <w:t>к</w:t>
            </w:r>
            <w:r w:rsidRPr="00984858">
              <w:rPr>
                <w:rFonts w:ascii="Times New Roman" w:hAnsi="Times New Roman" w:cs="Times New Roman"/>
                <w:sz w:val="20"/>
              </w:rPr>
              <w:t>ількість розеток - 5 шт</w:t>
            </w:r>
            <w:r w:rsidR="009975DD" w:rsidRPr="00984858">
              <w:rPr>
                <w:rFonts w:ascii="Times New Roman" w:hAnsi="Times New Roman" w:cs="Times New Roman"/>
                <w:sz w:val="20"/>
              </w:rPr>
              <w:t>. д</w:t>
            </w:r>
            <w:r w:rsidRPr="00984858">
              <w:rPr>
                <w:rFonts w:ascii="Times New Roman" w:hAnsi="Times New Roman" w:cs="Times New Roman"/>
                <w:sz w:val="20"/>
              </w:rPr>
              <w:t>овжина кабелю не менше 1</w:t>
            </w:r>
            <w:r w:rsidR="009975DD" w:rsidRPr="00984858">
              <w:rPr>
                <w:rFonts w:ascii="Times New Roman" w:hAnsi="Times New Roman" w:cs="Times New Roman"/>
                <w:sz w:val="20"/>
              </w:rPr>
              <w:t>,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8 м, </w:t>
            </w:r>
            <w:r w:rsidR="009975DD" w:rsidRPr="00984858">
              <w:rPr>
                <w:rFonts w:ascii="Times New Roman" w:hAnsi="Times New Roman" w:cs="Times New Roman"/>
                <w:sz w:val="20"/>
              </w:rPr>
              <w:t>н</w:t>
            </w:r>
            <w:r w:rsidRPr="00984858">
              <w:rPr>
                <w:rFonts w:ascii="Times New Roman" w:hAnsi="Times New Roman" w:cs="Times New Roman"/>
                <w:sz w:val="20"/>
              </w:rPr>
              <w:t>омінальна напруга - 220 В</w:t>
            </w:r>
            <w:r w:rsidR="00375D85">
              <w:rPr>
                <w:rFonts w:ascii="Times New Roman" w:hAnsi="Times New Roman" w:cs="Times New Roman"/>
                <w:sz w:val="20"/>
              </w:rPr>
              <w:t>.</w:t>
            </w:r>
          </w:p>
          <w:p w:rsidR="00375D85" w:rsidRDefault="00375D85" w:rsidP="009975DD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</w:p>
          <w:p w:rsidR="00375D85" w:rsidRPr="005666B1" w:rsidRDefault="00375D85" w:rsidP="009975DD">
            <w:pPr>
              <w:pStyle w:val="TableParagraph"/>
              <w:ind w:left="34"/>
              <w:rPr>
                <w:rFonts w:ascii="Times New Roman" w:hAnsi="Times New Roman" w:cs="Times New Roman"/>
                <w:spacing w:val="-4"/>
                <w:sz w:val="20"/>
              </w:rPr>
            </w:pPr>
            <w:r w:rsidRPr="005666B1">
              <w:rPr>
                <w:rFonts w:ascii="Times New Roman" w:hAnsi="Times New Roman" w:cs="Times New Roman"/>
                <w:spacing w:val="-5"/>
                <w:sz w:val="20"/>
              </w:rPr>
              <w:t>П</w:t>
            </w:r>
            <w:r w:rsidR="00175019" w:rsidRPr="005666B1">
              <w:rPr>
                <w:rFonts w:ascii="Times New Roman" w:hAnsi="Times New Roman" w:cs="Times New Roman"/>
                <w:spacing w:val="-5"/>
                <w:sz w:val="20"/>
              </w:rPr>
              <w:t>ристрій захисного відключення (ПЗВ)</w:t>
            </w:r>
            <w:r w:rsidRPr="005666B1">
              <w:rPr>
                <w:rFonts w:ascii="Times New Roman" w:hAnsi="Times New Roman" w:cs="Times New Roman"/>
                <w:spacing w:val="-5"/>
                <w:sz w:val="20"/>
              </w:rPr>
              <w:t xml:space="preserve"> – 1 шт.</w:t>
            </w:r>
            <w:r w:rsidR="00175019" w:rsidRPr="005666B1">
              <w:rPr>
                <w:rFonts w:ascii="Times New Roman" w:hAnsi="Times New Roman" w:cs="Times New Roman"/>
                <w:spacing w:val="-4"/>
                <w:sz w:val="20"/>
              </w:rPr>
              <w:t xml:space="preserve">  </w:t>
            </w:r>
          </w:p>
          <w:p w:rsidR="009975DD" w:rsidRPr="00984858" w:rsidRDefault="00375D85" w:rsidP="009975DD">
            <w:pPr>
              <w:pStyle w:val="TableParagraph"/>
              <w:ind w:left="34"/>
            </w:pPr>
            <w:r w:rsidRPr="005666B1">
              <w:rPr>
                <w:rFonts w:ascii="Times New Roman" w:hAnsi="Times New Roman" w:cs="Times New Roman"/>
                <w:sz w:val="20"/>
              </w:rPr>
              <w:t>В</w:t>
            </w:r>
            <w:r w:rsidR="00175019" w:rsidRPr="005666B1">
              <w:rPr>
                <w:rFonts w:ascii="Times New Roman" w:hAnsi="Times New Roman" w:cs="Times New Roman"/>
                <w:sz w:val="20"/>
              </w:rPr>
              <w:t>имикачі</w:t>
            </w:r>
            <w:r w:rsidR="00175019" w:rsidRPr="005666B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="00175019" w:rsidRPr="005666B1">
              <w:rPr>
                <w:rFonts w:ascii="Times New Roman" w:hAnsi="Times New Roman" w:cs="Times New Roman"/>
                <w:spacing w:val="-2"/>
                <w:sz w:val="20"/>
              </w:rPr>
              <w:t>світла 10А</w:t>
            </w:r>
            <w:r w:rsidR="009975DD" w:rsidRPr="005666B1">
              <w:rPr>
                <w:rFonts w:ascii="Times New Roman" w:hAnsi="Times New Roman" w:cs="Times New Roman"/>
                <w:spacing w:val="-2"/>
                <w:sz w:val="20"/>
              </w:rPr>
              <w:t>,</w:t>
            </w:r>
            <w:r w:rsidR="00175019" w:rsidRPr="005666B1">
              <w:rPr>
                <w:rFonts w:ascii="Times New Roman" w:hAnsi="Times New Roman" w:cs="Times New Roman"/>
                <w:spacing w:val="-2"/>
                <w:sz w:val="20"/>
              </w:rPr>
              <w:t xml:space="preserve"> колір білий</w:t>
            </w:r>
            <w:r w:rsidRPr="005666B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="00175019" w:rsidRPr="005666B1">
              <w:rPr>
                <w:rFonts w:ascii="Times New Roman" w:hAnsi="Times New Roman" w:cs="Times New Roman"/>
                <w:spacing w:val="-2"/>
                <w:sz w:val="20"/>
              </w:rPr>
              <w:t>-</w:t>
            </w:r>
            <w:r w:rsidRPr="005666B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="00175019" w:rsidRPr="005666B1">
              <w:rPr>
                <w:rFonts w:ascii="Times New Roman" w:hAnsi="Times New Roman" w:cs="Times New Roman"/>
                <w:spacing w:val="-2"/>
                <w:sz w:val="20"/>
              </w:rPr>
              <w:t>5шт.</w:t>
            </w:r>
            <w:r w:rsidR="00175019" w:rsidRPr="00984858">
              <w:t xml:space="preserve"> </w:t>
            </w:r>
          </w:p>
          <w:p w:rsidR="00175019" w:rsidRPr="00984858" w:rsidRDefault="00175019" w:rsidP="005666B1">
            <w:pPr>
              <w:pStyle w:val="TableParagraph"/>
              <w:ind w:left="34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C4AE8">
              <w:rPr>
                <w:rFonts w:ascii="Times New Roman" w:hAnsi="Times New Roman" w:cs="Times New Roman"/>
                <w:b/>
                <w:i/>
                <w:spacing w:val="-2"/>
                <w:sz w:val="20"/>
              </w:rPr>
              <w:lastRenderedPageBreak/>
              <w:t>Розміщення з</w:t>
            </w:r>
            <w:r w:rsidR="005666B1" w:rsidRPr="00EC4AE8">
              <w:rPr>
                <w:rFonts w:ascii="Times New Roman" w:hAnsi="Times New Roman" w:cs="Times New Roman"/>
                <w:b/>
                <w:i/>
                <w:spacing w:val="-2"/>
                <w:sz w:val="20"/>
              </w:rPr>
              <w:t>а</w:t>
            </w:r>
            <w:r w:rsidRPr="00EC4AE8">
              <w:rPr>
                <w:rFonts w:ascii="Times New Roman" w:hAnsi="Times New Roman" w:cs="Times New Roman"/>
                <w:b/>
                <w:i/>
                <w:spacing w:val="-2"/>
                <w:sz w:val="20"/>
              </w:rPr>
              <w:t xml:space="preserve"> погодженням </w:t>
            </w:r>
            <w:r w:rsidR="005666B1" w:rsidRPr="00EC4AE8">
              <w:rPr>
                <w:rFonts w:ascii="Times New Roman" w:hAnsi="Times New Roman" w:cs="Times New Roman"/>
                <w:b/>
                <w:i/>
                <w:spacing w:val="-2"/>
                <w:sz w:val="20"/>
              </w:rPr>
              <w:t xml:space="preserve">із </w:t>
            </w:r>
            <w:r w:rsidRPr="00EC4AE8">
              <w:rPr>
                <w:rFonts w:ascii="Times New Roman" w:hAnsi="Times New Roman" w:cs="Times New Roman"/>
                <w:b/>
                <w:i/>
                <w:spacing w:val="-2"/>
                <w:sz w:val="20"/>
              </w:rPr>
              <w:t>замовник</w:t>
            </w:r>
            <w:r w:rsidR="005666B1" w:rsidRPr="00EC4AE8">
              <w:rPr>
                <w:rFonts w:ascii="Times New Roman" w:hAnsi="Times New Roman" w:cs="Times New Roman"/>
                <w:b/>
                <w:i/>
                <w:spacing w:val="-2"/>
                <w:sz w:val="20"/>
              </w:rPr>
              <w:t>ом</w:t>
            </w:r>
            <w:r w:rsidRPr="00EC4AE8">
              <w:rPr>
                <w:rFonts w:ascii="Times New Roman" w:hAnsi="Times New Roman" w:cs="Times New Roman"/>
                <w:b/>
                <w:i/>
                <w:spacing w:val="-2"/>
                <w:sz w:val="20"/>
              </w:rPr>
              <w:t>.</w:t>
            </w:r>
            <w:r w:rsidRPr="00984858">
              <w:rPr>
                <w:b/>
                <w:i/>
              </w:rPr>
              <w:t xml:space="preserve"> </w:t>
            </w:r>
          </w:p>
        </w:tc>
        <w:tc>
          <w:tcPr>
            <w:tcW w:w="2551" w:type="dxa"/>
          </w:tcPr>
          <w:p w:rsidR="00175019" w:rsidRPr="00984858" w:rsidRDefault="00175019" w:rsidP="00652FB5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66B1" w:rsidRPr="00984858" w:rsidTr="0057311B">
        <w:trPr>
          <w:trHeight w:val="414"/>
        </w:trPr>
        <w:tc>
          <w:tcPr>
            <w:tcW w:w="1701" w:type="dxa"/>
            <w:tcBorders>
              <w:top w:val="nil"/>
            </w:tcBorders>
            <w:shd w:val="clear" w:color="auto" w:fill="D9D9D9" w:themeFill="background1" w:themeFillShade="D9"/>
          </w:tcPr>
          <w:p w:rsidR="005666B1" w:rsidRPr="00CD1AF0" w:rsidRDefault="005666B1" w:rsidP="00820563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b/>
                <w:sz w:val="20"/>
                <w:highlight w:val="cyan"/>
              </w:rPr>
            </w:pPr>
            <w:r w:rsidRPr="00CD1AF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ПОЖЕЖНА БЕЗПЕКА</w:t>
            </w:r>
          </w:p>
        </w:tc>
        <w:tc>
          <w:tcPr>
            <w:tcW w:w="6096" w:type="dxa"/>
            <w:gridSpan w:val="3"/>
          </w:tcPr>
          <w:p w:rsidR="005666B1" w:rsidRPr="004B3755" w:rsidRDefault="005666B1" w:rsidP="00D174C3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801839">
              <w:rPr>
                <w:rFonts w:ascii="Times New Roman" w:hAnsi="Times New Roman" w:cs="Times New Roman"/>
                <w:sz w:val="20"/>
              </w:rPr>
              <w:t>Пожежна сигналізація</w:t>
            </w:r>
            <w:r w:rsidR="007C0586">
              <w:rPr>
                <w:rFonts w:ascii="Times New Roman" w:hAnsi="Times New Roman" w:cs="Times New Roman"/>
                <w:b/>
                <w:sz w:val="20"/>
              </w:rPr>
              <w:t xml:space="preserve"> -</w:t>
            </w:r>
            <w:r w:rsidRPr="004B375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B3755">
              <w:rPr>
                <w:rFonts w:ascii="Times New Roman" w:hAnsi="Times New Roman" w:cs="Times New Roman"/>
                <w:sz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4B3755">
              <w:rPr>
                <w:rFonts w:ascii="Times New Roman" w:hAnsi="Times New Roman" w:cs="Times New Roman"/>
                <w:sz w:val="20"/>
              </w:rPr>
              <w:t xml:space="preserve">омплект </w:t>
            </w:r>
            <w:r w:rsidR="00801839">
              <w:rPr>
                <w:rFonts w:ascii="Times New Roman" w:hAnsi="Times New Roman" w:cs="Times New Roman"/>
                <w:sz w:val="20"/>
              </w:rPr>
              <w:t>(</w:t>
            </w:r>
            <w:r w:rsidRPr="004B3755">
              <w:rPr>
                <w:rFonts w:ascii="Times New Roman" w:hAnsi="Times New Roman" w:cs="Times New Roman"/>
                <w:sz w:val="20"/>
              </w:rPr>
              <w:t>у відповідності до площі МБОТ</w:t>
            </w:r>
            <w:r w:rsidR="00801839">
              <w:rPr>
                <w:rFonts w:ascii="Times New Roman" w:hAnsi="Times New Roman" w:cs="Times New Roman"/>
                <w:sz w:val="20"/>
              </w:rPr>
              <w:t>,</w:t>
            </w:r>
            <w:r w:rsidRPr="004B3755">
              <w:rPr>
                <w:rFonts w:ascii="Times New Roman" w:hAnsi="Times New Roman" w:cs="Times New Roman"/>
                <w:sz w:val="20"/>
              </w:rPr>
              <w:t xml:space="preserve"> згідно вимог ДСТУ CEN/TS 54-14:2021 Системи пожежної сигналізації та оповіщення</w:t>
            </w:r>
            <w:r w:rsidR="00801839">
              <w:rPr>
                <w:rFonts w:ascii="Times New Roman" w:hAnsi="Times New Roman" w:cs="Times New Roman"/>
                <w:sz w:val="20"/>
              </w:rPr>
              <w:t>)</w:t>
            </w:r>
            <w:r w:rsidRPr="004B3755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5666B1" w:rsidRPr="004B3755" w:rsidRDefault="005666B1" w:rsidP="00D174C3">
            <w:pPr>
              <w:pStyle w:val="TableParagraph"/>
              <w:ind w:left="34"/>
            </w:pPr>
            <w:r w:rsidRPr="004B3755">
              <w:rPr>
                <w:rFonts w:ascii="Times New Roman" w:hAnsi="Times New Roman" w:cs="Times New Roman"/>
                <w:sz w:val="20"/>
              </w:rPr>
              <w:t>Тип провідна,</w:t>
            </w:r>
            <w:r w:rsidRPr="004B3755">
              <w:t xml:space="preserve"> </w:t>
            </w:r>
            <w:r w:rsidRPr="004B3755">
              <w:rPr>
                <w:rFonts w:ascii="Times New Roman" w:hAnsi="Times New Roman" w:cs="Times New Roman"/>
                <w:sz w:val="20"/>
              </w:rPr>
              <w:t>сигнальний кабель СКВВ (ПСВВ) з провідниками з монолітної струмопровідної мідної жили перетином 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4B3755">
              <w:rPr>
                <w:rFonts w:ascii="Times New Roman" w:hAnsi="Times New Roman" w:cs="Times New Roman"/>
                <w:sz w:val="20"/>
              </w:rPr>
              <w:t xml:space="preserve">4 </w:t>
            </w:r>
            <w:proofErr w:type="spellStart"/>
            <w:r w:rsidRPr="004B3755">
              <w:rPr>
                <w:rFonts w:ascii="Times New Roman" w:hAnsi="Times New Roman" w:cs="Times New Roman"/>
                <w:sz w:val="20"/>
              </w:rPr>
              <w:t>мм²</w:t>
            </w:r>
            <w:proofErr w:type="spellEnd"/>
            <w:r w:rsidRPr="004B3755">
              <w:rPr>
                <w:rFonts w:ascii="Times New Roman" w:hAnsi="Times New Roman" w:cs="Times New Roman"/>
                <w:sz w:val="20"/>
              </w:rPr>
              <w:t>.</w:t>
            </w:r>
            <w:r w:rsidRPr="004B3755">
              <w:t xml:space="preserve"> </w:t>
            </w:r>
          </w:p>
          <w:p w:rsidR="005666B1" w:rsidRPr="004B3755" w:rsidRDefault="005666B1" w:rsidP="00D174C3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4B3755">
              <w:rPr>
                <w:rFonts w:ascii="Times New Roman" w:hAnsi="Times New Roman" w:cs="Times New Roman"/>
                <w:sz w:val="20"/>
              </w:rPr>
              <w:t>Тип датчика: пожарний, димовий, спосіб підключення 2-х провідне.</w:t>
            </w:r>
          </w:p>
          <w:p w:rsidR="005666B1" w:rsidRPr="004B3755" w:rsidRDefault="005666B1" w:rsidP="00D174C3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4B3755">
              <w:rPr>
                <w:rFonts w:ascii="Times New Roman" w:hAnsi="Times New Roman" w:cs="Times New Roman"/>
                <w:sz w:val="20"/>
              </w:rPr>
              <w:t>Алгоритм пристрою: безадресний, вмонтована  сирена 85 дБ.</w:t>
            </w:r>
          </w:p>
          <w:p w:rsidR="005666B1" w:rsidRPr="00984858" w:rsidRDefault="005666B1" w:rsidP="00BC6BBD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4B3755">
              <w:rPr>
                <w:rFonts w:ascii="Times New Roman" w:hAnsi="Times New Roman" w:cs="Times New Roman"/>
                <w:sz w:val="20"/>
              </w:rPr>
              <w:t>Ступінь захисту IP40, живлення 9 В, крона (в комплекті).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666B1" w:rsidRPr="00984858" w:rsidRDefault="005666B1" w:rsidP="00BC6BBD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666B1" w:rsidRPr="00984858" w:rsidRDefault="005666B1" w:rsidP="00D174C3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66B1" w:rsidRPr="00984858" w:rsidTr="0057311B">
        <w:trPr>
          <w:trHeight w:val="414"/>
        </w:trPr>
        <w:tc>
          <w:tcPr>
            <w:tcW w:w="1701" w:type="dxa"/>
            <w:tcBorders>
              <w:top w:val="nil"/>
            </w:tcBorders>
            <w:shd w:val="clear" w:color="auto" w:fill="D9D9D9" w:themeFill="background1" w:themeFillShade="D9"/>
          </w:tcPr>
          <w:p w:rsidR="005666B1" w:rsidRPr="00CD1AF0" w:rsidRDefault="005666B1" w:rsidP="00820563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AF0">
              <w:rPr>
                <w:rFonts w:ascii="Times New Roman" w:hAnsi="Times New Roman" w:cs="Times New Roman"/>
                <w:b/>
                <w:sz w:val="16"/>
                <w:szCs w:val="16"/>
              </w:rPr>
              <w:t>ВІДЕОНАГЛЯД</w:t>
            </w:r>
          </w:p>
        </w:tc>
        <w:tc>
          <w:tcPr>
            <w:tcW w:w="6096" w:type="dxa"/>
            <w:gridSpan w:val="3"/>
          </w:tcPr>
          <w:p w:rsidR="005666B1" w:rsidRPr="007C0586" w:rsidRDefault="005666B1" w:rsidP="00F46BB4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0586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Pr="007C0586">
              <w:rPr>
                <w:rFonts w:ascii="Times New Roman" w:hAnsi="Times New Roman" w:cs="Times New Roman"/>
                <w:sz w:val="20"/>
                <w:szCs w:val="20"/>
              </w:rPr>
              <w:t>відеонагляду</w:t>
            </w:r>
            <w:proofErr w:type="spellEnd"/>
            <w:r w:rsidRPr="007C058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C0586">
              <w:rPr>
                <w:rFonts w:ascii="Times New Roman" w:hAnsi="Times New Roman" w:cs="Times New Roman"/>
                <w:sz w:val="20"/>
                <w:szCs w:val="20"/>
              </w:rPr>
              <w:t>встановленюється</w:t>
            </w:r>
            <w:proofErr w:type="spellEnd"/>
            <w:r w:rsidRPr="007C0586">
              <w:rPr>
                <w:rFonts w:ascii="Times New Roman" w:hAnsi="Times New Roman" w:cs="Times New Roman"/>
                <w:sz w:val="20"/>
                <w:szCs w:val="20"/>
              </w:rPr>
              <w:t xml:space="preserve"> в середині МБОТ) в складі:</w:t>
            </w:r>
          </w:p>
          <w:p w:rsidR="005666B1" w:rsidRPr="00984858" w:rsidRDefault="005666B1" w:rsidP="00F46BB4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4858">
              <w:rPr>
                <w:rFonts w:ascii="Times New Roman" w:hAnsi="Times New Roman" w:cs="Times New Roman"/>
                <w:sz w:val="20"/>
              </w:rPr>
              <w:t>Відеореєстратор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4858">
              <w:rPr>
                <w:rFonts w:ascii="Times New Roman" w:hAnsi="Times New Roman" w:cs="Times New Roman"/>
                <w:sz w:val="20"/>
              </w:rPr>
              <w:t>Uniview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</w:rPr>
              <w:t xml:space="preserve"> NVR301-08S3 або еквівалент - 1 </w:t>
            </w:r>
            <w:proofErr w:type="spellStart"/>
            <w:r w:rsidRPr="00984858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:rsidR="005666B1" w:rsidRPr="00984858" w:rsidRDefault="007C0586" w:rsidP="00F46BB4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="005666B1" w:rsidRPr="00984858">
              <w:rPr>
                <w:rFonts w:ascii="Times New Roman" w:hAnsi="Times New Roman" w:cs="Times New Roman"/>
                <w:sz w:val="20"/>
              </w:rPr>
              <w:t xml:space="preserve">ехнологія передачі відео – IP, кількість каналів IP – 8, максимальна роздільна здатність підтримуваних камер - 8 </w:t>
            </w:r>
            <w:proofErr w:type="spellStart"/>
            <w:r w:rsidR="005666B1" w:rsidRPr="00984858">
              <w:rPr>
                <w:rFonts w:ascii="Times New Roman" w:hAnsi="Times New Roman" w:cs="Times New Roman"/>
                <w:sz w:val="20"/>
              </w:rPr>
              <w:t>Мп</w:t>
            </w:r>
            <w:proofErr w:type="spellEnd"/>
            <w:r w:rsidR="005666B1" w:rsidRPr="00984858">
              <w:rPr>
                <w:rFonts w:ascii="Times New Roman" w:hAnsi="Times New Roman" w:cs="Times New Roman"/>
                <w:sz w:val="20"/>
              </w:rPr>
              <w:t xml:space="preserve">, максимальна роздільна здатність запису - 8 </w:t>
            </w:r>
            <w:proofErr w:type="spellStart"/>
            <w:r w:rsidR="005666B1" w:rsidRPr="00984858">
              <w:rPr>
                <w:rFonts w:ascii="Times New Roman" w:hAnsi="Times New Roman" w:cs="Times New Roman"/>
                <w:sz w:val="20"/>
              </w:rPr>
              <w:t>Мп</w:t>
            </w:r>
            <w:proofErr w:type="spellEnd"/>
            <w:r w:rsidR="005666B1" w:rsidRPr="00984858">
              <w:rPr>
                <w:rFonts w:ascii="Times New Roman" w:hAnsi="Times New Roman" w:cs="Times New Roman"/>
                <w:sz w:val="20"/>
              </w:rPr>
              <w:t>, відеовиходи - VGA,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666B1" w:rsidRPr="00984858">
              <w:rPr>
                <w:rFonts w:ascii="Times New Roman" w:hAnsi="Times New Roman" w:cs="Times New Roman"/>
                <w:sz w:val="20"/>
              </w:rPr>
              <w:t xml:space="preserve">HDMI, мережеві інтерфейси - </w:t>
            </w:r>
            <w:proofErr w:type="spellStart"/>
            <w:r w:rsidR="005666B1" w:rsidRPr="00984858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="005666B1" w:rsidRPr="00984858">
              <w:rPr>
                <w:rFonts w:ascii="Times New Roman" w:hAnsi="Times New Roman" w:cs="Times New Roman"/>
                <w:sz w:val="20"/>
              </w:rPr>
              <w:t xml:space="preserve"> 100 </w:t>
            </w:r>
            <w:proofErr w:type="spellStart"/>
            <w:r w:rsidR="005666B1" w:rsidRPr="00984858">
              <w:rPr>
                <w:rFonts w:ascii="Times New Roman" w:hAnsi="Times New Roman" w:cs="Times New Roman"/>
                <w:sz w:val="20"/>
              </w:rPr>
              <w:t>Мбіт</w:t>
            </w:r>
            <w:proofErr w:type="spellEnd"/>
            <w:r w:rsidR="005666B1" w:rsidRPr="00984858">
              <w:rPr>
                <w:rFonts w:ascii="Times New Roman" w:hAnsi="Times New Roman" w:cs="Times New Roman"/>
                <w:sz w:val="20"/>
              </w:rPr>
              <w:t>/с.</w:t>
            </w:r>
          </w:p>
          <w:p w:rsidR="005666B1" w:rsidRPr="00984858" w:rsidRDefault="005666B1" w:rsidP="00F46BB4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</w:p>
          <w:p w:rsidR="005666B1" w:rsidRPr="00984858" w:rsidRDefault="005666B1" w:rsidP="00F46BB4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 xml:space="preserve">Жорсткий диск </w:t>
            </w:r>
            <w:proofErr w:type="spellStart"/>
            <w:r w:rsidRPr="00984858">
              <w:rPr>
                <w:rFonts w:ascii="Times New Roman" w:hAnsi="Times New Roman" w:cs="Times New Roman"/>
                <w:sz w:val="20"/>
              </w:rPr>
              <w:t>Western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4858">
              <w:rPr>
                <w:rFonts w:ascii="Times New Roman" w:hAnsi="Times New Roman" w:cs="Times New Roman"/>
                <w:sz w:val="20"/>
              </w:rPr>
              <w:t>Digital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</w:rPr>
              <w:t xml:space="preserve"> 1ТБ WD10PURX-78 </w:t>
            </w:r>
            <w:r w:rsidR="007C0586">
              <w:rPr>
                <w:rFonts w:ascii="Times New Roman" w:hAnsi="Times New Roman" w:cs="Times New Roman"/>
                <w:sz w:val="20"/>
              </w:rPr>
              <w:t>(</w:t>
            </w:r>
            <w:r w:rsidRPr="00984858">
              <w:rPr>
                <w:rFonts w:ascii="Times New Roman" w:hAnsi="Times New Roman" w:cs="Times New Roman"/>
                <w:sz w:val="20"/>
              </w:rPr>
              <w:t>або еквівалент</w:t>
            </w:r>
            <w:r w:rsidR="007C0586">
              <w:rPr>
                <w:rFonts w:ascii="Times New Roman" w:hAnsi="Times New Roman" w:cs="Times New Roman"/>
                <w:sz w:val="20"/>
              </w:rPr>
              <w:t>)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 -1 </w:t>
            </w:r>
            <w:proofErr w:type="spellStart"/>
            <w:r w:rsidRPr="00984858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:rsidR="005666B1" w:rsidRPr="00984858" w:rsidRDefault="00801839" w:rsidP="00F46BB4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5666B1" w:rsidRPr="00984858">
              <w:rPr>
                <w:rFonts w:ascii="Times New Roman" w:hAnsi="Times New Roman" w:cs="Times New Roman"/>
                <w:sz w:val="20"/>
              </w:rPr>
              <w:t xml:space="preserve">істкість накопичувача - 1 ТБ, тип жорсткого диска – внутрішній, інтерфейс підключення – SATAIII, </w:t>
            </w:r>
            <w:proofErr w:type="spellStart"/>
            <w:r w:rsidR="005666B1" w:rsidRPr="00984858">
              <w:rPr>
                <w:rFonts w:ascii="Times New Roman" w:hAnsi="Times New Roman" w:cs="Times New Roman"/>
                <w:sz w:val="20"/>
              </w:rPr>
              <w:t>форм-фактор</w:t>
            </w:r>
            <w:proofErr w:type="spellEnd"/>
            <w:r w:rsidR="005666B1" w:rsidRPr="00984858">
              <w:rPr>
                <w:rFonts w:ascii="Times New Roman" w:hAnsi="Times New Roman" w:cs="Times New Roman"/>
                <w:sz w:val="20"/>
              </w:rPr>
              <w:t xml:space="preserve"> - 3.5".</w:t>
            </w:r>
          </w:p>
          <w:p w:rsidR="005666B1" w:rsidRPr="00984858" w:rsidRDefault="005666B1" w:rsidP="00F46BB4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</w:p>
          <w:p w:rsidR="007C0586" w:rsidRDefault="005666B1" w:rsidP="00F46BB4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4858">
              <w:rPr>
                <w:rFonts w:ascii="Times New Roman" w:hAnsi="Times New Roman" w:cs="Times New Roman"/>
                <w:sz w:val="20"/>
              </w:rPr>
              <w:t>PoE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</w:rPr>
              <w:t xml:space="preserve"> комутатор RCI RS1108P  </w:t>
            </w:r>
            <w:r w:rsidR="007C0586">
              <w:rPr>
                <w:rFonts w:ascii="Times New Roman" w:hAnsi="Times New Roman" w:cs="Times New Roman"/>
                <w:sz w:val="20"/>
              </w:rPr>
              <w:t>(</w:t>
            </w:r>
            <w:r w:rsidRPr="00984858">
              <w:rPr>
                <w:rFonts w:ascii="Times New Roman" w:hAnsi="Times New Roman" w:cs="Times New Roman"/>
                <w:sz w:val="20"/>
              </w:rPr>
              <w:t>або еквівалент</w:t>
            </w:r>
            <w:r w:rsidR="007C0586">
              <w:rPr>
                <w:rFonts w:ascii="Times New Roman" w:hAnsi="Times New Roman" w:cs="Times New Roman"/>
                <w:sz w:val="20"/>
              </w:rPr>
              <w:t>)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 -1 </w:t>
            </w:r>
            <w:proofErr w:type="spellStart"/>
            <w:r w:rsidRPr="00984858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:rsidR="005666B1" w:rsidRPr="00984858" w:rsidRDefault="007C0586" w:rsidP="00F46BB4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="005666B1" w:rsidRPr="00984858">
              <w:rPr>
                <w:rFonts w:ascii="Times New Roman" w:hAnsi="Times New Roman" w:cs="Times New Roman"/>
                <w:sz w:val="20"/>
              </w:rPr>
              <w:t xml:space="preserve">ип – некерований, </w:t>
            </w:r>
            <w:proofErr w:type="spellStart"/>
            <w:r w:rsidR="005666B1" w:rsidRPr="00984858">
              <w:rPr>
                <w:rFonts w:ascii="Times New Roman" w:hAnsi="Times New Roman" w:cs="Times New Roman"/>
                <w:sz w:val="20"/>
              </w:rPr>
              <w:t>форм-фактор</w:t>
            </w:r>
            <w:proofErr w:type="spellEnd"/>
            <w:r w:rsidR="005666B1" w:rsidRPr="00984858">
              <w:rPr>
                <w:rFonts w:ascii="Times New Roman" w:hAnsi="Times New Roman" w:cs="Times New Roman"/>
                <w:sz w:val="20"/>
              </w:rPr>
              <w:t xml:space="preserve"> – настільний, кількість портів – 10, порти - 8 х </w:t>
            </w:r>
            <w:proofErr w:type="spellStart"/>
            <w:r w:rsidR="005666B1" w:rsidRPr="00984858">
              <w:rPr>
                <w:rFonts w:ascii="Times New Roman" w:hAnsi="Times New Roman" w:cs="Times New Roman"/>
                <w:sz w:val="20"/>
              </w:rPr>
              <w:t>PoE+</w:t>
            </w:r>
            <w:proofErr w:type="spellEnd"/>
            <w:r w:rsidR="005666B1" w:rsidRPr="00984858">
              <w:rPr>
                <w:rFonts w:ascii="Times New Roman" w:hAnsi="Times New Roman" w:cs="Times New Roman"/>
                <w:sz w:val="20"/>
              </w:rPr>
              <w:t xml:space="preserve"> 10/100 </w:t>
            </w:r>
            <w:proofErr w:type="spellStart"/>
            <w:r w:rsidR="005666B1" w:rsidRPr="00984858">
              <w:rPr>
                <w:rFonts w:ascii="Times New Roman" w:hAnsi="Times New Roman" w:cs="Times New Roman"/>
                <w:sz w:val="20"/>
              </w:rPr>
              <w:t>Мбіт</w:t>
            </w:r>
            <w:proofErr w:type="spellEnd"/>
            <w:r w:rsidR="005666B1" w:rsidRPr="00984858">
              <w:rPr>
                <w:rFonts w:ascii="Times New Roman" w:hAnsi="Times New Roman" w:cs="Times New Roman"/>
                <w:sz w:val="20"/>
              </w:rPr>
              <w:t xml:space="preserve">/с ,  2 x 10/100 Base-T </w:t>
            </w:r>
            <w:proofErr w:type="spellStart"/>
            <w:r w:rsidR="005666B1" w:rsidRPr="00984858">
              <w:rPr>
                <w:rFonts w:ascii="Times New Roman" w:hAnsi="Times New Roman" w:cs="Times New Roman"/>
                <w:sz w:val="20"/>
              </w:rPr>
              <w:t>uplink</w:t>
            </w:r>
            <w:proofErr w:type="spellEnd"/>
            <w:r w:rsidR="005666B1" w:rsidRPr="00984858">
              <w:rPr>
                <w:rFonts w:ascii="Times New Roman" w:hAnsi="Times New Roman" w:cs="Times New Roman"/>
                <w:sz w:val="20"/>
              </w:rPr>
              <w:t xml:space="preserve">, вимоги </w:t>
            </w:r>
            <w:proofErr w:type="spellStart"/>
            <w:r w:rsidR="005666B1" w:rsidRPr="00984858">
              <w:rPr>
                <w:rFonts w:ascii="Times New Roman" w:hAnsi="Times New Roman" w:cs="Times New Roman"/>
                <w:sz w:val="20"/>
              </w:rPr>
              <w:t>PoE</w:t>
            </w:r>
            <w:proofErr w:type="spellEnd"/>
            <w:r w:rsidR="005666B1" w:rsidRPr="00984858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="005666B1" w:rsidRPr="00984858">
              <w:rPr>
                <w:rFonts w:ascii="Times New Roman" w:hAnsi="Times New Roman" w:cs="Times New Roman"/>
                <w:sz w:val="20"/>
              </w:rPr>
              <w:t>PoE</w:t>
            </w:r>
            <w:proofErr w:type="spellEnd"/>
            <w:r w:rsidR="005666B1" w:rsidRPr="00984858">
              <w:rPr>
                <w:rFonts w:ascii="Times New Roman" w:hAnsi="Times New Roman" w:cs="Times New Roman"/>
                <w:sz w:val="20"/>
              </w:rPr>
              <w:t xml:space="preserve"> 120 Вт, 30 Вт на порт, відповідність мережевим стандартам - IEEE 802.3at </w:t>
            </w:r>
            <w:proofErr w:type="spellStart"/>
            <w:r w:rsidR="005666B1" w:rsidRPr="00984858">
              <w:rPr>
                <w:rFonts w:ascii="Times New Roman" w:hAnsi="Times New Roman" w:cs="Times New Roman"/>
                <w:sz w:val="20"/>
              </w:rPr>
              <w:t>Power</w:t>
            </w:r>
            <w:proofErr w:type="spellEnd"/>
            <w:r w:rsidR="005666B1"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666B1" w:rsidRPr="00984858">
              <w:rPr>
                <w:rFonts w:ascii="Times New Roman" w:hAnsi="Times New Roman" w:cs="Times New Roman"/>
                <w:sz w:val="20"/>
              </w:rPr>
              <w:t>over</w:t>
            </w:r>
            <w:proofErr w:type="spellEnd"/>
            <w:r w:rsidR="005666B1"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666B1" w:rsidRPr="00984858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="005666B1" w:rsidRPr="00984858">
              <w:rPr>
                <w:rFonts w:ascii="Times New Roman" w:hAnsi="Times New Roman" w:cs="Times New Roman"/>
                <w:sz w:val="20"/>
              </w:rPr>
              <w:t xml:space="preserve">,  IEEE 802.3af </w:t>
            </w:r>
            <w:proofErr w:type="spellStart"/>
            <w:r w:rsidR="005666B1" w:rsidRPr="00984858">
              <w:rPr>
                <w:rFonts w:ascii="Times New Roman" w:hAnsi="Times New Roman" w:cs="Times New Roman"/>
                <w:sz w:val="20"/>
              </w:rPr>
              <w:t>PoE</w:t>
            </w:r>
            <w:proofErr w:type="spellEnd"/>
            <w:r w:rsidR="005666B1" w:rsidRPr="00984858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="005666B1" w:rsidRPr="00984858">
              <w:rPr>
                <w:rFonts w:ascii="Times New Roman" w:hAnsi="Times New Roman" w:cs="Times New Roman"/>
                <w:sz w:val="20"/>
              </w:rPr>
              <w:t>Power</w:t>
            </w:r>
            <w:proofErr w:type="spellEnd"/>
            <w:r w:rsidR="005666B1"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666B1" w:rsidRPr="00984858">
              <w:rPr>
                <w:rFonts w:ascii="Times New Roman" w:hAnsi="Times New Roman" w:cs="Times New Roman"/>
                <w:sz w:val="20"/>
              </w:rPr>
              <w:t>over</w:t>
            </w:r>
            <w:proofErr w:type="spellEnd"/>
            <w:r w:rsidR="005666B1"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666B1" w:rsidRPr="00984858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="005666B1" w:rsidRPr="00984858">
              <w:rPr>
                <w:rFonts w:ascii="Times New Roman" w:hAnsi="Times New Roman" w:cs="Times New Roman"/>
                <w:sz w:val="20"/>
              </w:rPr>
              <w:t>).</w:t>
            </w:r>
          </w:p>
          <w:p w:rsidR="005666B1" w:rsidRPr="00984858" w:rsidRDefault="005666B1" w:rsidP="00F46BB4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</w:p>
          <w:p w:rsidR="005666B1" w:rsidRPr="00984858" w:rsidRDefault="005666B1" w:rsidP="00F46BB4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4858">
              <w:rPr>
                <w:rFonts w:ascii="Times New Roman" w:hAnsi="Times New Roman" w:cs="Times New Roman"/>
                <w:sz w:val="20"/>
              </w:rPr>
              <w:t>ІР-Відеокамера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4858">
              <w:rPr>
                <w:rFonts w:ascii="Times New Roman" w:hAnsi="Times New Roman" w:cs="Times New Roman"/>
                <w:sz w:val="20"/>
              </w:rPr>
              <w:t>Uniview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</w:rPr>
              <w:t xml:space="preserve"> IPC322LB-SF28K-A </w:t>
            </w:r>
            <w:proofErr w:type="spellStart"/>
            <w:r w:rsidRPr="00984858">
              <w:rPr>
                <w:rFonts w:ascii="Times New Roman" w:hAnsi="Times New Roman" w:cs="Times New Roman"/>
                <w:sz w:val="20"/>
              </w:rPr>
              <w:t>White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</w:rPr>
              <w:t xml:space="preserve">  або еквівалент - 4 </w:t>
            </w:r>
            <w:proofErr w:type="spellStart"/>
            <w:r w:rsidRPr="00984858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:rsidR="005666B1" w:rsidRPr="00984858" w:rsidRDefault="00BE1B97" w:rsidP="00F46BB4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="005666B1" w:rsidRPr="00984858">
              <w:rPr>
                <w:rFonts w:ascii="Times New Roman" w:hAnsi="Times New Roman" w:cs="Times New Roman"/>
                <w:sz w:val="20"/>
              </w:rPr>
              <w:t>ип камери – IP, тип підключення – дротовий, роздільна здатність камери (</w:t>
            </w:r>
            <w:proofErr w:type="spellStart"/>
            <w:r w:rsidR="005666B1" w:rsidRPr="00984858">
              <w:rPr>
                <w:rFonts w:ascii="Times New Roman" w:hAnsi="Times New Roman" w:cs="Times New Roman"/>
                <w:sz w:val="20"/>
              </w:rPr>
              <w:t>Мп</w:t>
            </w:r>
            <w:proofErr w:type="spellEnd"/>
            <w:r w:rsidR="005666B1" w:rsidRPr="00984858">
              <w:rPr>
                <w:rFonts w:ascii="Times New Roman" w:hAnsi="Times New Roman" w:cs="Times New Roman"/>
                <w:sz w:val="20"/>
              </w:rPr>
              <w:t xml:space="preserve">) - 2 </w:t>
            </w:r>
            <w:proofErr w:type="spellStart"/>
            <w:r w:rsidR="005666B1" w:rsidRPr="00984858">
              <w:rPr>
                <w:rFonts w:ascii="Times New Roman" w:hAnsi="Times New Roman" w:cs="Times New Roman"/>
                <w:sz w:val="20"/>
              </w:rPr>
              <w:t>Мп</w:t>
            </w:r>
            <w:proofErr w:type="spellEnd"/>
            <w:r w:rsidR="005666B1" w:rsidRPr="00984858">
              <w:rPr>
                <w:rFonts w:ascii="Times New Roman" w:hAnsi="Times New Roman" w:cs="Times New Roman"/>
                <w:sz w:val="20"/>
              </w:rPr>
              <w:t xml:space="preserve">, тип </w:t>
            </w:r>
            <w:proofErr w:type="spellStart"/>
            <w:r w:rsidR="005666B1" w:rsidRPr="00984858">
              <w:rPr>
                <w:rFonts w:ascii="Times New Roman" w:hAnsi="Times New Roman" w:cs="Times New Roman"/>
                <w:sz w:val="20"/>
              </w:rPr>
              <w:t>підсвітки</w:t>
            </w:r>
            <w:proofErr w:type="spellEnd"/>
            <w:r w:rsidR="005666B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666B1" w:rsidRPr="00984858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="005666B1" w:rsidRPr="00984858">
              <w:rPr>
                <w:rFonts w:ascii="Times New Roman" w:hAnsi="Times New Roman" w:cs="Times New Roman"/>
                <w:sz w:val="20"/>
              </w:rPr>
              <w:t>інфра</w:t>
            </w:r>
            <w:proofErr w:type="spellEnd"/>
            <w:r w:rsidR="005666B1" w:rsidRPr="00984858">
              <w:rPr>
                <w:rFonts w:ascii="Times New Roman" w:hAnsi="Times New Roman" w:cs="Times New Roman"/>
                <w:sz w:val="20"/>
              </w:rPr>
              <w:t xml:space="preserve"> червона,  фокусна відстань - 2,8 мм, кут огляду по горизонталі - від 101 до 110,  </w:t>
            </w:r>
            <w:proofErr w:type="spellStart"/>
            <w:r w:rsidR="005666B1" w:rsidRPr="00984858">
              <w:rPr>
                <w:rFonts w:ascii="Times New Roman" w:hAnsi="Times New Roman" w:cs="Times New Roman"/>
                <w:sz w:val="20"/>
              </w:rPr>
              <w:t>PoE</w:t>
            </w:r>
            <w:proofErr w:type="spellEnd"/>
            <w:r w:rsidR="005666B1" w:rsidRPr="00984858">
              <w:rPr>
                <w:rFonts w:ascii="Times New Roman" w:hAnsi="Times New Roman" w:cs="Times New Roman"/>
                <w:sz w:val="20"/>
              </w:rPr>
              <w:t xml:space="preserve"> (живлення через </w:t>
            </w:r>
            <w:proofErr w:type="spellStart"/>
            <w:r w:rsidR="005666B1" w:rsidRPr="00984858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="005666B1" w:rsidRPr="00984858">
              <w:rPr>
                <w:rFonts w:ascii="Times New Roman" w:hAnsi="Times New Roman" w:cs="Times New Roman"/>
                <w:sz w:val="20"/>
              </w:rPr>
              <w:t xml:space="preserve">) – Є, мережеві інтерфейси - </w:t>
            </w:r>
            <w:proofErr w:type="spellStart"/>
            <w:r w:rsidR="005666B1" w:rsidRPr="00984858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="005666B1" w:rsidRPr="00984858">
              <w:rPr>
                <w:rFonts w:ascii="Times New Roman" w:hAnsi="Times New Roman" w:cs="Times New Roman"/>
                <w:sz w:val="20"/>
              </w:rPr>
              <w:t xml:space="preserve"> 100 </w:t>
            </w:r>
            <w:proofErr w:type="spellStart"/>
            <w:r w:rsidR="005666B1" w:rsidRPr="00984858">
              <w:rPr>
                <w:rFonts w:ascii="Times New Roman" w:hAnsi="Times New Roman" w:cs="Times New Roman"/>
                <w:sz w:val="20"/>
              </w:rPr>
              <w:t>Мбіт</w:t>
            </w:r>
            <w:proofErr w:type="spellEnd"/>
            <w:r w:rsidR="005666B1" w:rsidRPr="00984858">
              <w:rPr>
                <w:rFonts w:ascii="Times New Roman" w:hAnsi="Times New Roman" w:cs="Times New Roman"/>
                <w:sz w:val="20"/>
              </w:rPr>
              <w:t>/с.</w:t>
            </w:r>
          </w:p>
          <w:p w:rsidR="005666B1" w:rsidRPr="00984858" w:rsidRDefault="005666B1" w:rsidP="00F46BB4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</w:p>
          <w:p w:rsidR="005666B1" w:rsidRPr="00984858" w:rsidRDefault="005666B1" w:rsidP="00F46BB4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>Кабель КПВ-ВП(350) 4*2*0,50 (UTP-cat.5Е), OK-</w:t>
            </w:r>
            <w:proofErr w:type="spellStart"/>
            <w:r w:rsidRPr="00984858">
              <w:rPr>
                <w:rFonts w:ascii="Times New Roman" w:hAnsi="Times New Roman" w:cs="Times New Roman"/>
                <w:sz w:val="20"/>
              </w:rPr>
              <w:t>net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</w:rPr>
              <w:t>, (CU), In–50 м/п</w:t>
            </w:r>
          </w:p>
          <w:p w:rsidR="005666B1" w:rsidRPr="00984858" w:rsidRDefault="005666B1" w:rsidP="00F46BB4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4858">
              <w:rPr>
                <w:rFonts w:ascii="Times New Roman" w:hAnsi="Times New Roman" w:cs="Times New Roman"/>
                <w:sz w:val="20"/>
              </w:rPr>
              <w:t>Роз`єми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</w:rPr>
              <w:t xml:space="preserve"> RJ-45 - 15 шт. </w:t>
            </w:r>
          </w:p>
          <w:p w:rsidR="005666B1" w:rsidRPr="00984858" w:rsidRDefault="005666B1" w:rsidP="00F46BB4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 xml:space="preserve">Кабель канал 40х16мм. </w:t>
            </w:r>
          </w:p>
          <w:p w:rsidR="005666B1" w:rsidRPr="00984858" w:rsidRDefault="005666B1" w:rsidP="00F46BB4">
            <w:pPr>
              <w:pStyle w:val="TableParagraph"/>
              <w:ind w:left="34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C4AE8">
              <w:rPr>
                <w:rFonts w:ascii="Times New Roman" w:hAnsi="Times New Roman" w:cs="Times New Roman"/>
                <w:b/>
                <w:i/>
                <w:spacing w:val="-2"/>
                <w:sz w:val="20"/>
              </w:rPr>
              <w:t>Розміщення за погодженням із замовником.</w:t>
            </w:r>
          </w:p>
        </w:tc>
        <w:tc>
          <w:tcPr>
            <w:tcW w:w="2551" w:type="dxa"/>
          </w:tcPr>
          <w:p w:rsidR="005666B1" w:rsidRPr="00984858" w:rsidRDefault="005666B1" w:rsidP="00F46BB4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019" w:rsidRPr="00984858" w:rsidTr="0057311B">
        <w:trPr>
          <w:trHeight w:val="414"/>
        </w:trPr>
        <w:tc>
          <w:tcPr>
            <w:tcW w:w="1721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75019" w:rsidRPr="00984858" w:rsidRDefault="00175019" w:rsidP="00820563">
            <w:pPr>
              <w:ind w:left="142"/>
              <w:jc w:val="center"/>
              <w:rPr>
                <w:b/>
                <w:spacing w:val="-2"/>
                <w:sz w:val="16"/>
                <w:szCs w:val="16"/>
                <w:lang w:val="uk-UA"/>
              </w:rPr>
            </w:pPr>
            <w:r w:rsidRPr="00984858">
              <w:rPr>
                <w:b/>
                <w:spacing w:val="-2"/>
                <w:sz w:val="16"/>
                <w:szCs w:val="16"/>
                <w:lang w:val="uk-UA"/>
              </w:rPr>
              <w:t>ВИТЯЖНА СИСТЕМА</w:t>
            </w:r>
          </w:p>
          <w:p w:rsidR="00175019" w:rsidRPr="00984858" w:rsidRDefault="00175019" w:rsidP="00820563">
            <w:pPr>
              <w:ind w:left="142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175019" w:rsidRPr="00984858" w:rsidRDefault="00175019" w:rsidP="00820563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5019" w:rsidRPr="00801839" w:rsidRDefault="00175019" w:rsidP="00820563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018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Вентилятор стінний витяжний</w:t>
            </w:r>
          </w:p>
        </w:tc>
        <w:tc>
          <w:tcPr>
            <w:tcW w:w="4660" w:type="dxa"/>
          </w:tcPr>
          <w:p w:rsidR="0071363D" w:rsidRDefault="00175019" w:rsidP="0071363D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>Витяжний вентилятор  125 ЛД</w:t>
            </w:r>
            <w:r w:rsidR="0071363D"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-</w:t>
            </w:r>
            <w:r w:rsidR="0071363D"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2шт. </w:t>
            </w:r>
          </w:p>
          <w:p w:rsidR="004B3755" w:rsidRPr="007C0586" w:rsidRDefault="00175019" w:rsidP="0071363D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7C0586">
              <w:rPr>
                <w:rFonts w:ascii="Times New Roman" w:hAnsi="Times New Roman" w:cs="Times New Roman"/>
                <w:sz w:val="20"/>
              </w:rPr>
              <w:t>Витяжний вентилятор  100 ЛД</w:t>
            </w:r>
            <w:r w:rsidR="0071363D" w:rsidRPr="007C05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0586">
              <w:rPr>
                <w:rFonts w:ascii="Times New Roman" w:hAnsi="Times New Roman" w:cs="Times New Roman"/>
                <w:sz w:val="20"/>
              </w:rPr>
              <w:t>-</w:t>
            </w:r>
            <w:r w:rsidR="0071363D" w:rsidRPr="007C05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0586">
              <w:rPr>
                <w:rFonts w:ascii="Times New Roman" w:hAnsi="Times New Roman" w:cs="Times New Roman"/>
                <w:sz w:val="20"/>
              </w:rPr>
              <w:t>1шт.</w:t>
            </w:r>
          </w:p>
          <w:p w:rsidR="0071363D" w:rsidRPr="007C0586" w:rsidRDefault="00175019" w:rsidP="0071363D">
            <w:pPr>
              <w:pStyle w:val="TableParagraph"/>
              <w:ind w:left="34"/>
            </w:pPr>
            <w:r w:rsidRPr="00984858">
              <w:rPr>
                <w:highlight w:val="yellow"/>
              </w:rPr>
              <w:t xml:space="preserve"> </w:t>
            </w:r>
          </w:p>
          <w:p w:rsidR="004B3755" w:rsidRPr="007C0586" w:rsidRDefault="00175019" w:rsidP="004B3755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7C0586">
              <w:rPr>
                <w:rFonts w:ascii="Times New Roman" w:hAnsi="Times New Roman" w:cs="Times New Roman"/>
                <w:sz w:val="20"/>
              </w:rPr>
              <w:t>Напруга 230</w:t>
            </w:r>
            <w:r w:rsidR="007C0586" w:rsidRPr="007C0586">
              <w:rPr>
                <w:rFonts w:ascii="Times New Roman" w:hAnsi="Times New Roman" w:cs="Times New Roman"/>
                <w:sz w:val="20"/>
              </w:rPr>
              <w:t>В,</w:t>
            </w:r>
            <w:r w:rsidR="004B3755" w:rsidRPr="007C05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0586" w:rsidRPr="007C0586">
              <w:rPr>
                <w:rFonts w:ascii="Times New Roman" w:hAnsi="Times New Roman" w:cs="Times New Roman"/>
                <w:sz w:val="20"/>
              </w:rPr>
              <w:t>п</w:t>
            </w:r>
            <w:r w:rsidRPr="007C0586">
              <w:rPr>
                <w:rFonts w:ascii="Times New Roman" w:hAnsi="Times New Roman" w:cs="Times New Roman"/>
                <w:sz w:val="20"/>
              </w:rPr>
              <w:t>родуктивність 3</w:t>
            </w:r>
            <w:r w:rsidR="007C0586" w:rsidRPr="007C0586">
              <w:rPr>
                <w:rFonts w:ascii="Times New Roman" w:hAnsi="Times New Roman" w:cs="Times New Roman"/>
                <w:sz w:val="20"/>
              </w:rPr>
              <w:t xml:space="preserve"> м</w:t>
            </w:r>
            <w:r w:rsidRPr="007C0586">
              <w:rPr>
                <w:rFonts w:ascii="Times New Roman" w:hAnsi="Times New Roman" w:cs="Times New Roman"/>
                <w:sz w:val="20"/>
              </w:rPr>
              <w:t>/ч</w:t>
            </w:r>
            <w:r w:rsidR="007C0586" w:rsidRPr="007C0586">
              <w:rPr>
                <w:rFonts w:ascii="Times New Roman" w:hAnsi="Times New Roman" w:cs="Times New Roman"/>
                <w:sz w:val="20"/>
              </w:rPr>
              <w:t>, з</w:t>
            </w:r>
            <w:r w:rsidRPr="007C0586">
              <w:rPr>
                <w:rFonts w:ascii="Times New Roman" w:hAnsi="Times New Roman" w:cs="Times New Roman"/>
                <w:sz w:val="20"/>
              </w:rPr>
              <w:t>ахист</w:t>
            </w:r>
            <w:r w:rsidR="007C0586" w:rsidRPr="007C05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0586">
              <w:rPr>
                <w:rFonts w:ascii="Times New Roman" w:hAnsi="Times New Roman" w:cs="Times New Roman"/>
                <w:sz w:val="20"/>
              </w:rPr>
              <w:t>IP 44</w:t>
            </w:r>
            <w:r w:rsidR="004B3755" w:rsidRPr="007C0586">
              <w:rPr>
                <w:rFonts w:ascii="Times New Roman" w:hAnsi="Times New Roman" w:cs="Times New Roman"/>
                <w:sz w:val="20"/>
              </w:rPr>
              <w:t>,</w:t>
            </w:r>
            <w:r w:rsidRPr="007C0586">
              <w:rPr>
                <w:rFonts w:ascii="Times New Roman" w:hAnsi="Times New Roman" w:cs="Times New Roman"/>
                <w:sz w:val="20"/>
              </w:rPr>
              <w:t xml:space="preserve"> з  повн</w:t>
            </w:r>
            <w:r w:rsidR="007C0586" w:rsidRPr="007C0586">
              <w:rPr>
                <w:rFonts w:ascii="Times New Roman" w:hAnsi="Times New Roman" w:cs="Times New Roman"/>
                <w:sz w:val="20"/>
              </w:rPr>
              <w:t>им</w:t>
            </w:r>
            <w:r w:rsidRPr="007C0586">
              <w:rPr>
                <w:rFonts w:ascii="Times New Roman" w:hAnsi="Times New Roman" w:cs="Times New Roman"/>
                <w:sz w:val="20"/>
              </w:rPr>
              <w:t xml:space="preserve"> або частков</w:t>
            </w:r>
            <w:r w:rsidR="007C0586" w:rsidRPr="007C0586">
              <w:rPr>
                <w:rFonts w:ascii="Times New Roman" w:hAnsi="Times New Roman" w:cs="Times New Roman"/>
                <w:sz w:val="20"/>
              </w:rPr>
              <w:t xml:space="preserve">им </w:t>
            </w:r>
            <w:r w:rsidRPr="007C0586">
              <w:rPr>
                <w:rFonts w:ascii="Times New Roman" w:hAnsi="Times New Roman" w:cs="Times New Roman"/>
                <w:sz w:val="20"/>
              </w:rPr>
              <w:t>відкривання</w:t>
            </w:r>
            <w:r w:rsidR="007C0586" w:rsidRPr="007C0586">
              <w:rPr>
                <w:rFonts w:ascii="Times New Roman" w:hAnsi="Times New Roman" w:cs="Times New Roman"/>
                <w:sz w:val="20"/>
              </w:rPr>
              <w:t>м</w:t>
            </w:r>
            <w:r w:rsidRPr="007C0586">
              <w:rPr>
                <w:rFonts w:ascii="Times New Roman" w:hAnsi="Times New Roman" w:cs="Times New Roman"/>
                <w:sz w:val="20"/>
              </w:rPr>
              <w:t>/закривання</w:t>
            </w:r>
            <w:r w:rsidR="007C0586" w:rsidRPr="007C0586">
              <w:rPr>
                <w:rFonts w:ascii="Times New Roman" w:hAnsi="Times New Roman" w:cs="Times New Roman"/>
                <w:sz w:val="20"/>
              </w:rPr>
              <w:t>м</w:t>
            </w:r>
            <w:r w:rsidRPr="007C0586">
              <w:rPr>
                <w:rFonts w:ascii="Times New Roman" w:hAnsi="Times New Roman" w:cs="Times New Roman"/>
                <w:sz w:val="20"/>
              </w:rPr>
              <w:t xml:space="preserve"> з вагону</w:t>
            </w:r>
            <w:r w:rsidR="007C0586" w:rsidRPr="007C0586">
              <w:rPr>
                <w:rFonts w:ascii="Times New Roman" w:hAnsi="Times New Roman" w:cs="Times New Roman"/>
                <w:sz w:val="20"/>
              </w:rPr>
              <w:t>,</w:t>
            </w:r>
            <w:r w:rsidRPr="007C0586">
              <w:rPr>
                <w:rFonts w:ascii="Times New Roman" w:hAnsi="Times New Roman" w:cs="Times New Roman"/>
                <w:sz w:val="20"/>
              </w:rPr>
              <w:t xml:space="preserve"> підключення примусового включення і вимкнення</w:t>
            </w:r>
            <w:r w:rsidR="004B3755" w:rsidRPr="007C05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0586">
              <w:rPr>
                <w:rFonts w:ascii="Times New Roman" w:hAnsi="Times New Roman" w:cs="Times New Roman"/>
                <w:sz w:val="20"/>
              </w:rPr>
              <w:t>за допомогою вимикач</w:t>
            </w:r>
            <w:r w:rsidR="004B3755" w:rsidRPr="007C0586">
              <w:rPr>
                <w:rFonts w:ascii="Times New Roman" w:hAnsi="Times New Roman" w:cs="Times New Roman"/>
                <w:sz w:val="20"/>
              </w:rPr>
              <w:t>ів</w:t>
            </w:r>
            <w:r w:rsidRPr="007C0586">
              <w:rPr>
                <w:rFonts w:ascii="Times New Roman" w:hAnsi="Times New Roman" w:cs="Times New Roman"/>
                <w:sz w:val="20"/>
              </w:rPr>
              <w:t>, встановлених на стіні</w:t>
            </w:r>
            <w:r w:rsidR="007C0586" w:rsidRPr="007C0586">
              <w:rPr>
                <w:rFonts w:ascii="Times New Roman" w:hAnsi="Times New Roman" w:cs="Times New Roman"/>
                <w:sz w:val="20"/>
              </w:rPr>
              <w:t>.</w:t>
            </w:r>
            <w:r w:rsidRPr="007C058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B3755" w:rsidRPr="007C0586" w:rsidRDefault="004B3755" w:rsidP="004B3755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</w:p>
          <w:p w:rsidR="00175019" w:rsidRPr="00984858" w:rsidRDefault="004B3755" w:rsidP="004B3755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7C0586">
              <w:rPr>
                <w:rFonts w:ascii="Times New Roman" w:hAnsi="Times New Roman" w:cs="Times New Roman"/>
                <w:b/>
                <w:i/>
                <w:sz w:val="20"/>
              </w:rPr>
              <w:t>Р</w:t>
            </w:r>
            <w:r w:rsidR="00175019" w:rsidRPr="007C0586">
              <w:rPr>
                <w:rFonts w:ascii="Times New Roman" w:hAnsi="Times New Roman" w:cs="Times New Roman"/>
                <w:b/>
                <w:i/>
                <w:sz w:val="20"/>
              </w:rPr>
              <w:t>озміщення за погодженням із замовником.</w:t>
            </w:r>
            <w:r w:rsidR="00175019" w:rsidRPr="00984858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2551" w:type="dxa"/>
          </w:tcPr>
          <w:p w:rsidR="00175019" w:rsidRPr="00984858" w:rsidRDefault="00175019" w:rsidP="006B7D7E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66B1" w:rsidRPr="00984858" w:rsidTr="0057311B">
        <w:trPr>
          <w:trHeight w:val="414"/>
        </w:trPr>
        <w:tc>
          <w:tcPr>
            <w:tcW w:w="170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666B1" w:rsidRPr="00CD1AF0" w:rsidRDefault="005666B1" w:rsidP="00820563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AF0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СИСТЕМА ОПАЛЕННЯ</w:t>
            </w:r>
          </w:p>
        </w:tc>
        <w:tc>
          <w:tcPr>
            <w:tcW w:w="6096" w:type="dxa"/>
            <w:gridSpan w:val="3"/>
          </w:tcPr>
          <w:p w:rsidR="005666B1" w:rsidRPr="00984858" w:rsidRDefault="005666B1" w:rsidP="00F27C1B">
            <w:pPr>
              <w:pStyle w:val="TableParagraph"/>
            </w:pPr>
            <w:r w:rsidRPr="00984858">
              <w:rPr>
                <w:rFonts w:ascii="Times New Roman" w:hAnsi="Times New Roman" w:cs="Times New Roman"/>
                <w:sz w:val="20"/>
              </w:rPr>
              <w:t xml:space="preserve"> Електричний конвектор 2,0 кВт (</w:t>
            </w:r>
            <w:smartTag w:uri="urn:schemas-microsoft-com:office:smarttags" w:element="metricconverter">
              <w:smartTagPr>
                <w:attr w:name="ProductID" w:val="32 м²"/>
              </w:smartTagPr>
              <w:r w:rsidRPr="00984858">
                <w:rPr>
                  <w:rFonts w:ascii="Times New Roman" w:hAnsi="Times New Roman" w:cs="Times New Roman"/>
                  <w:sz w:val="20"/>
                </w:rPr>
                <w:t>32 м²</w:t>
              </w:r>
            </w:smartTag>
            <w:r w:rsidRPr="00984858">
              <w:rPr>
                <w:rFonts w:ascii="Times New Roman" w:hAnsi="Times New Roman" w:cs="Times New Roman"/>
                <w:sz w:val="20"/>
              </w:rPr>
              <w:t>)  з механічним регулятором</w:t>
            </w:r>
            <w:r w:rsidRPr="00984858">
              <w:t xml:space="preserve">, </w:t>
            </w:r>
            <w:r w:rsidRPr="00984858">
              <w:rPr>
                <w:rFonts w:ascii="Times New Roman" w:hAnsi="Times New Roman" w:cs="Times New Roman"/>
                <w:sz w:val="20"/>
              </w:rPr>
              <w:t>габарити (</w:t>
            </w:r>
            <w:proofErr w:type="spellStart"/>
            <w:r w:rsidRPr="00984858">
              <w:rPr>
                <w:rFonts w:ascii="Times New Roman" w:hAnsi="Times New Roman" w:cs="Times New Roman"/>
                <w:sz w:val="20"/>
              </w:rPr>
              <w:t>ВxШxГ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</w:rPr>
              <w:t>) 74х45х10см - 3шт.</w:t>
            </w:r>
            <w:r w:rsidRPr="00984858">
              <w:t xml:space="preserve"> </w:t>
            </w:r>
          </w:p>
          <w:p w:rsidR="005666B1" w:rsidRPr="00984858" w:rsidRDefault="005666B1" w:rsidP="00F27C1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>Клас електрозахисту IP20, тип встановлення настінний,</w:t>
            </w:r>
            <w:r w:rsidRPr="00984858"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захист від перегріву, функція анти замерзання.</w:t>
            </w:r>
          </w:p>
          <w:p w:rsidR="005666B1" w:rsidRPr="00984858" w:rsidRDefault="005666B1" w:rsidP="00F27C1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666B1" w:rsidRPr="00984858" w:rsidRDefault="005666B1" w:rsidP="00587D2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>Електричний конвектор 1,5 кВт (</w:t>
            </w:r>
            <w:smartTag w:uri="urn:schemas-microsoft-com:office:smarttags" w:element="metricconverter">
              <w:smartTagPr>
                <w:attr w:name="ProductID" w:val="24 м²"/>
              </w:smartTagPr>
              <w:r w:rsidRPr="00984858">
                <w:rPr>
                  <w:rFonts w:ascii="Times New Roman" w:hAnsi="Times New Roman" w:cs="Times New Roman"/>
                  <w:sz w:val="20"/>
                </w:rPr>
                <w:t>24 м²</w:t>
              </w:r>
            </w:smartTag>
            <w:r w:rsidRPr="00984858">
              <w:rPr>
                <w:rFonts w:ascii="Times New Roman" w:hAnsi="Times New Roman" w:cs="Times New Roman"/>
                <w:sz w:val="20"/>
              </w:rPr>
              <w:t>) з механічним регулятором, габарити (</w:t>
            </w:r>
            <w:proofErr w:type="spellStart"/>
            <w:r w:rsidRPr="00984858">
              <w:rPr>
                <w:rFonts w:ascii="Times New Roman" w:hAnsi="Times New Roman" w:cs="Times New Roman"/>
                <w:sz w:val="20"/>
              </w:rPr>
              <w:t>ВxШxГ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</w:rPr>
              <w:t>)</w:t>
            </w:r>
            <w:r w:rsidRPr="00984858"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66х45</w:t>
            </w:r>
            <w:r w:rsidRPr="00984858"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х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984858">
                <w:rPr>
                  <w:rFonts w:ascii="Times New Roman" w:hAnsi="Times New Roman" w:cs="Times New Roman"/>
                  <w:sz w:val="20"/>
                </w:rPr>
                <w:t xml:space="preserve">12 см </w:t>
              </w:r>
            </w:smartTag>
            <w:r w:rsidRPr="00984858">
              <w:rPr>
                <w:rFonts w:ascii="Times New Roman" w:hAnsi="Times New Roman" w:cs="Times New Roman"/>
                <w:sz w:val="20"/>
              </w:rPr>
              <w:t xml:space="preserve">- 4шт. </w:t>
            </w:r>
          </w:p>
          <w:p w:rsidR="005666B1" w:rsidRPr="00984858" w:rsidRDefault="005666B1" w:rsidP="00587D2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 xml:space="preserve">Клас електрозахисту IP20, тип встановлення настінний, захист від перегріву, функція анти замерзання. </w:t>
            </w:r>
          </w:p>
          <w:p w:rsidR="005666B1" w:rsidRPr="00984858" w:rsidRDefault="005666B1" w:rsidP="00587D2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666B1" w:rsidRPr="00984858" w:rsidRDefault="005666B1" w:rsidP="00587D2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>Електричний конвектор 0,5 кВт (</w:t>
            </w:r>
            <w:smartTag w:uri="urn:schemas-microsoft-com:office:smarttags" w:element="metricconverter">
              <w:smartTagPr>
                <w:attr w:name="ProductID" w:val="14 м²"/>
              </w:smartTagPr>
              <w:r w:rsidRPr="00984858">
                <w:rPr>
                  <w:rFonts w:ascii="Times New Roman" w:hAnsi="Times New Roman" w:cs="Times New Roman"/>
                  <w:sz w:val="20"/>
                </w:rPr>
                <w:t>14 м²</w:t>
              </w:r>
            </w:smartTag>
            <w:r w:rsidRPr="00984858">
              <w:rPr>
                <w:rFonts w:ascii="Times New Roman" w:hAnsi="Times New Roman" w:cs="Times New Roman"/>
                <w:sz w:val="20"/>
              </w:rPr>
              <w:t xml:space="preserve">)  з механічним регулятором, </w:t>
            </w:r>
            <w:r w:rsidRPr="00984858">
              <w:rPr>
                <w:rFonts w:ascii="Times New Roman" w:hAnsi="Times New Roman" w:cs="Times New Roman"/>
                <w:sz w:val="20"/>
              </w:rPr>
              <w:lastRenderedPageBreak/>
              <w:t>габарити (</w:t>
            </w:r>
            <w:proofErr w:type="spellStart"/>
            <w:r w:rsidRPr="00984858">
              <w:rPr>
                <w:rFonts w:ascii="Times New Roman" w:hAnsi="Times New Roman" w:cs="Times New Roman"/>
                <w:sz w:val="20"/>
              </w:rPr>
              <w:t>ВxШxГ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</w:rPr>
              <w:t>)</w:t>
            </w:r>
            <w:r w:rsidRPr="00984858">
              <w:t xml:space="preserve"> </w:t>
            </w:r>
            <w:r w:rsidRPr="00801839">
              <w:rPr>
                <w:rFonts w:ascii="Times New Roman" w:hAnsi="Times New Roman" w:cs="Times New Roman"/>
                <w:sz w:val="20"/>
              </w:rPr>
              <w:t>44х47 х10см - 2шт.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666B1" w:rsidRPr="00984858" w:rsidRDefault="005666B1" w:rsidP="00587D2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>Клас електрозахисту IP20, тип встановлення настінний, захист від перегріву, функція анти замерзання.</w:t>
            </w:r>
          </w:p>
          <w:p w:rsidR="005666B1" w:rsidRPr="00984858" w:rsidRDefault="005666B1" w:rsidP="00587D2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C4AE8">
              <w:rPr>
                <w:rFonts w:ascii="Times New Roman" w:hAnsi="Times New Roman" w:cs="Times New Roman"/>
                <w:b/>
                <w:i/>
                <w:spacing w:val="-2"/>
                <w:sz w:val="20"/>
              </w:rPr>
              <w:t>Розміщення за погодженням із замовником.</w:t>
            </w:r>
          </w:p>
        </w:tc>
        <w:tc>
          <w:tcPr>
            <w:tcW w:w="2551" w:type="dxa"/>
          </w:tcPr>
          <w:p w:rsidR="005666B1" w:rsidRPr="00984858" w:rsidRDefault="005666B1" w:rsidP="00F27C1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66B1" w:rsidRPr="00984858" w:rsidTr="0057311B">
        <w:trPr>
          <w:trHeight w:val="69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666B1" w:rsidRPr="00984858" w:rsidRDefault="005666B1" w:rsidP="00820563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58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lastRenderedPageBreak/>
              <w:t>КОНДИЦІЮВАННЯ</w:t>
            </w:r>
          </w:p>
        </w:tc>
        <w:tc>
          <w:tcPr>
            <w:tcW w:w="6096" w:type="dxa"/>
            <w:gridSpan w:val="3"/>
          </w:tcPr>
          <w:p w:rsidR="007C0586" w:rsidRPr="007C0586" w:rsidRDefault="005666B1" w:rsidP="00F80C48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 xml:space="preserve">Кондиціонер 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984858">
              <w:rPr>
                <w:rFonts w:ascii="Times New Roman" w:hAnsi="Times New Roman" w:cs="Times New Roman"/>
                <w:sz w:val="20"/>
              </w:rPr>
              <w:t>ип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0586">
              <w:rPr>
                <w:rFonts w:ascii="Times New Roman" w:hAnsi="Times New Roman" w:cs="Times New Roman"/>
                <w:sz w:val="20"/>
              </w:rPr>
              <w:t xml:space="preserve">№12 </w:t>
            </w:r>
            <w:proofErr w:type="spellStart"/>
            <w:r w:rsidRPr="007C0586">
              <w:rPr>
                <w:rFonts w:ascii="Times New Roman" w:hAnsi="Times New Roman" w:cs="Times New Roman"/>
                <w:sz w:val="20"/>
              </w:rPr>
              <w:t>Cooper</w:t>
            </w:r>
            <w:proofErr w:type="spellEnd"/>
            <w:r w:rsidRPr="007C0586">
              <w:rPr>
                <w:rFonts w:ascii="Times New Roman" w:hAnsi="Times New Roman" w:cs="Times New Roman"/>
                <w:sz w:val="20"/>
              </w:rPr>
              <w:t>&amp;</w:t>
            </w:r>
            <w:proofErr w:type="spellStart"/>
            <w:r w:rsidRPr="007C0586">
              <w:rPr>
                <w:rFonts w:ascii="Times New Roman" w:hAnsi="Times New Roman" w:cs="Times New Roman"/>
                <w:sz w:val="20"/>
              </w:rPr>
              <w:t>Hunter</w:t>
            </w:r>
            <w:proofErr w:type="spellEnd"/>
            <w:r w:rsidRPr="007C05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0586" w:rsidRPr="007C0586">
              <w:rPr>
                <w:rFonts w:ascii="Times New Roman" w:hAnsi="Times New Roman" w:cs="Times New Roman"/>
                <w:sz w:val="20"/>
              </w:rPr>
              <w:t>(</w:t>
            </w:r>
            <w:r w:rsidRPr="007C0586">
              <w:rPr>
                <w:rFonts w:ascii="Times New Roman" w:hAnsi="Times New Roman" w:cs="Times New Roman"/>
                <w:sz w:val="20"/>
              </w:rPr>
              <w:t>або еквівалент</w:t>
            </w:r>
            <w:r w:rsidR="007C0586" w:rsidRPr="007C0586">
              <w:rPr>
                <w:rFonts w:ascii="Times New Roman" w:hAnsi="Times New Roman" w:cs="Times New Roman"/>
                <w:sz w:val="20"/>
              </w:rPr>
              <w:t>)- 1 шт.</w:t>
            </w:r>
            <w:r w:rsidRPr="007C0586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:rsidR="005666B1" w:rsidRPr="007C0586" w:rsidRDefault="005666B1" w:rsidP="00F80C48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C0586">
              <w:rPr>
                <w:rFonts w:ascii="Times New Roman" w:hAnsi="Times New Roman" w:cs="Times New Roman"/>
                <w:sz w:val="20"/>
              </w:rPr>
              <w:t>сплит-система</w:t>
            </w:r>
            <w:proofErr w:type="spellEnd"/>
            <w:r w:rsidRPr="007C0586">
              <w:rPr>
                <w:rFonts w:ascii="Times New Roman" w:hAnsi="Times New Roman" w:cs="Times New Roman"/>
                <w:sz w:val="20"/>
              </w:rPr>
              <w:t xml:space="preserve">, рекомендована площа – не менше 25 </w:t>
            </w:r>
            <w:proofErr w:type="spellStart"/>
            <w:r w:rsidRPr="007C0586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="007C0586" w:rsidRPr="007C0586">
              <w:rPr>
                <w:rFonts w:ascii="Times New Roman" w:hAnsi="Times New Roman" w:cs="Times New Roman"/>
                <w:sz w:val="20"/>
              </w:rPr>
              <w:t>,</w:t>
            </w:r>
            <w:r w:rsidRPr="007C0586">
              <w:rPr>
                <w:rFonts w:ascii="Times New Roman" w:hAnsi="Times New Roman" w:cs="Times New Roman"/>
                <w:sz w:val="20"/>
              </w:rPr>
              <w:t xml:space="preserve"> самодіагностика</w:t>
            </w:r>
            <w:r w:rsidR="007C0586" w:rsidRPr="007C0586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7C0586">
              <w:rPr>
                <w:rFonts w:ascii="Times New Roman" w:hAnsi="Times New Roman" w:cs="Times New Roman"/>
                <w:sz w:val="20"/>
              </w:rPr>
              <w:t>таймер</w:t>
            </w:r>
            <w:r w:rsidR="007C0586" w:rsidRPr="007C0586">
              <w:rPr>
                <w:rFonts w:ascii="Times New Roman" w:hAnsi="Times New Roman" w:cs="Times New Roman"/>
                <w:sz w:val="20"/>
              </w:rPr>
              <w:t>,</w:t>
            </w:r>
            <w:r w:rsidRPr="007C0586">
              <w:rPr>
                <w:rFonts w:ascii="Times New Roman" w:hAnsi="Times New Roman" w:cs="Times New Roman"/>
                <w:sz w:val="20"/>
              </w:rPr>
              <w:t xml:space="preserve"> колір внутрішнього блоку білий</w:t>
            </w:r>
            <w:r w:rsidR="007C0586" w:rsidRPr="007C0586">
              <w:rPr>
                <w:rFonts w:ascii="Times New Roman" w:hAnsi="Times New Roman" w:cs="Times New Roman"/>
                <w:sz w:val="20"/>
              </w:rPr>
              <w:t>,</w:t>
            </w:r>
            <w:r w:rsidRPr="007C0586">
              <w:rPr>
                <w:rFonts w:ascii="Times New Roman" w:hAnsi="Times New Roman" w:cs="Times New Roman"/>
                <w:sz w:val="20"/>
              </w:rPr>
              <w:t xml:space="preserve"> наявність ДУ</w:t>
            </w:r>
            <w:r w:rsidR="007C0586" w:rsidRPr="007C0586">
              <w:rPr>
                <w:rFonts w:ascii="Times New Roman" w:hAnsi="Times New Roman" w:cs="Times New Roman"/>
                <w:sz w:val="20"/>
              </w:rPr>
              <w:t>.</w:t>
            </w:r>
            <w:r w:rsidRPr="007C058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666B1" w:rsidRPr="007C0586" w:rsidRDefault="005666B1" w:rsidP="00F80C48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7C058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666B1" w:rsidRPr="00984858" w:rsidRDefault="005666B1" w:rsidP="0030008B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7C0586">
              <w:rPr>
                <w:rFonts w:ascii="Times New Roman" w:hAnsi="Times New Roman" w:cs="Times New Roman"/>
                <w:sz w:val="20"/>
              </w:rPr>
              <w:t xml:space="preserve">Кондиціонер Тип: №9 </w:t>
            </w:r>
            <w:proofErr w:type="spellStart"/>
            <w:r w:rsidRPr="007C0586">
              <w:rPr>
                <w:rFonts w:ascii="Times New Roman" w:hAnsi="Times New Roman" w:cs="Times New Roman"/>
                <w:sz w:val="20"/>
              </w:rPr>
              <w:t>Cooper</w:t>
            </w:r>
            <w:proofErr w:type="spellEnd"/>
            <w:r w:rsidRPr="007C0586">
              <w:rPr>
                <w:rFonts w:ascii="Times New Roman" w:hAnsi="Times New Roman" w:cs="Times New Roman"/>
                <w:sz w:val="20"/>
              </w:rPr>
              <w:t>&amp;</w:t>
            </w:r>
            <w:proofErr w:type="spellStart"/>
            <w:r w:rsidRPr="007C0586">
              <w:rPr>
                <w:rFonts w:ascii="Times New Roman" w:hAnsi="Times New Roman" w:cs="Times New Roman"/>
                <w:sz w:val="20"/>
              </w:rPr>
              <w:t>Hunter</w:t>
            </w:r>
            <w:proofErr w:type="spellEnd"/>
            <w:r w:rsidRPr="007C05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0586" w:rsidRPr="007C0586">
              <w:rPr>
                <w:rFonts w:ascii="Times New Roman" w:hAnsi="Times New Roman" w:cs="Times New Roman"/>
                <w:sz w:val="20"/>
              </w:rPr>
              <w:t>(</w:t>
            </w:r>
            <w:r w:rsidRPr="007C0586">
              <w:rPr>
                <w:rFonts w:ascii="Times New Roman" w:hAnsi="Times New Roman" w:cs="Times New Roman"/>
                <w:sz w:val="20"/>
              </w:rPr>
              <w:t>або еквівалент</w:t>
            </w:r>
            <w:r w:rsidR="007C0586" w:rsidRPr="007C0586">
              <w:rPr>
                <w:rFonts w:ascii="Times New Roman" w:hAnsi="Times New Roman" w:cs="Times New Roman"/>
                <w:sz w:val="20"/>
              </w:rPr>
              <w:t>) - 2 шт.</w:t>
            </w:r>
            <w:r w:rsidRPr="007C0586"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spellStart"/>
            <w:r w:rsidRPr="007C0586">
              <w:rPr>
                <w:rFonts w:ascii="Times New Roman" w:hAnsi="Times New Roman" w:cs="Times New Roman"/>
                <w:sz w:val="20"/>
              </w:rPr>
              <w:t>сплит-система</w:t>
            </w:r>
            <w:proofErr w:type="spellEnd"/>
            <w:r w:rsidRPr="007C0586">
              <w:rPr>
                <w:rFonts w:ascii="Times New Roman" w:hAnsi="Times New Roman" w:cs="Times New Roman"/>
                <w:sz w:val="20"/>
              </w:rPr>
              <w:t xml:space="preserve">, рекомендована площа – не менше 20 </w:t>
            </w:r>
            <w:proofErr w:type="spellStart"/>
            <w:r w:rsidRPr="007C0586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7C0586">
              <w:rPr>
                <w:rFonts w:ascii="Times New Roman" w:hAnsi="Times New Roman" w:cs="Times New Roman"/>
                <w:sz w:val="20"/>
              </w:rPr>
              <w:t>, самодіагностика</w:t>
            </w:r>
            <w:r w:rsidR="007C0586" w:rsidRPr="007C0586">
              <w:rPr>
                <w:rFonts w:ascii="Times New Roman" w:hAnsi="Times New Roman" w:cs="Times New Roman"/>
                <w:sz w:val="20"/>
              </w:rPr>
              <w:t>,</w:t>
            </w:r>
            <w:r w:rsidRPr="007C0586">
              <w:rPr>
                <w:rFonts w:ascii="Times New Roman" w:hAnsi="Times New Roman" w:cs="Times New Roman"/>
                <w:sz w:val="20"/>
              </w:rPr>
              <w:t xml:space="preserve"> таймер</w:t>
            </w:r>
            <w:r w:rsidR="007C0586" w:rsidRPr="007C0586">
              <w:rPr>
                <w:rFonts w:ascii="Times New Roman" w:hAnsi="Times New Roman" w:cs="Times New Roman"/>
                <w:sz w:val="20"/>
              </w:rPr>
              <w:t>,</w:t>
            </w:r>
            <w:r w:rsidRPr="007C0586">
              <w:rPr>
                <w:rFonts w:ascii="Times New Roman" w:hAnsi="Times New Roman" w:cs="Times New Roman"/>
                <w:sz w:val="20"/>
              </w:rPr>
              <w:t xml:space="preserve"> колір внутрішнього блоку білий</w:t>
            </w:r>
            <w:r w:rsidR="007C0586" w:rsidRPr="007C0586">
              <w:rPr>
                <w:rFonts w:ascii="Times New Roman" w:hAnsi="Times New Roman" w:cs="Times New Roman"/>
                <w:sz w:val="20"/>
              </w:rPr>
              <w:t>,</w:t>
            </w:r>
            <w:r w:rsidRPr="007C0586">
              <w:rPr>
                <w:rFonts w:ascii="Times New Roman" w:hAnsi="Times New Roman" w:cs="Times New Roman"/>
                <w:sz w:val="20"/>
              </w:rPr>
              <w:t xml:space="preserve"> н</w:t>
            </w:r>
            <w:r w:rsidR="007C0586" w:rsidRPr="007C0586">
              <w:rPr>
                <w:rFonts w:ascii="Times New Roman" w:hAnsi="Times New Roman" w:cs="Times New Roman"/>
                <w:sz w:val="20"/>
              </w:rPr>
              <w:t>аявність ДУ.</w:t>
            </w:r>
            <w:r w:rsidR="007C058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666B1" w:rsidRPr="00984858" w:rsidRDefault="005666B1" w:rsidP="0030008B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</w:p>
          <w:p w:rsidR="005666B1" w:rsidRPr="00984858" w:rsidRDefault="007C0586" w:rsidP="0030008B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666B1" w:rsidRPr="00984858">
              <w:rPr>
                <w:rFonts w:ascii="Times New Roman" w:hAnsi="Times New Roman" w:cs="Times New Roman"/>
                <w:sz w:val="20"/>
              </w:rPr>
              <w:t xml:space="preserve">ондиціонери повинні бути підключені на окремій лінії внутрішньої електромережі з автоматичними вимикачами на кожен окремо.  </w:t>
            </w:r>
          </w:p>
          <w:p w:rsidR="005666B1" w:rsidRPr="00984858" w:rsidRDefault="005666B1" w:rsidP="00905B2C">
            <w:pPr>
              <w:pStyle w:val="TableParagraph"/>
              <w:ind w:left="3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C4AE8">
              <w:rPr>
                <w:rFonts w:ascii="Times New Roman" w:hAnsi="Times New Roman" w:cs="Times New Roman"/>
                <w:b/>
                <w:i/>
                <w:spacing w:val="-2"/>
                <w:sz w:val="20"/>
              </w:rPr>
              <w:t>Розміщення за погодженням із замовником.</w:t>
            </w:r>
          </w:p>
        </w:tc>
        <w:tc>
          <w:tcPr>
            <w:tcW w:w="2551" w:type="dxa"/>
          </w:tcPr>
          <w:p w:rsidR="005666B1" w:rsidRPr="00984858" w:rsidRDefault="005666B1" w:rsidP="00F80C48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5F35" w:rsidRPr="00984858" w:rsidTr="0057311B">
        <w:trPr>
          <w:trHeight w:val="163"/>
        </w:trPr>
        <w:tc>
          <w:tcPr>
            <w:tcW w:w="1701" w:type="dxa"/>
            <w:shd w:val="clear" w:color="auto" w:fill="D9D9D9" w:themeFill="background1" w:themeFillShade="D9"/>
          </w:tcPr>
          <w:p w:rsidR="00E65F35" w:rsidRPr="00984858" w:rsidRDefault="00E65F35" w:rsidP="008205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F35">
              <w:rPr>
                <w:rFonts w:ascii="Times New Roman" w:hAnsi="Times New Roman" w:cs="Times New Roman"/>
                <w:b/>
                <w:sz w:val="16"/>
                <w:szCs w:val="16"/>
              </w:rPr>
              <w:t>ОСНОВА (ФУНДАМЕНТ)</w:t>
            </w:r>
          </w:p>
        </w:tc>
        <w:tc>
          <w:tcPr>
            <w:tcW w:w="6096" w:type="dxa"/>
            <w:gridSpan w:val="3"/>
          </w:tcPr>
          <w:p w:rsidR="00E65F35" w:rsidRPr="00984858" w:rsidRDefault="00E65F35" w:rsidP="007C0586">
            <w:pPr>
              <w:pStyle w:val="TableParagraph"/>
              <w:ind w:left="34" w:right="52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>Встановлюється окремо. Передбачити різні варіанти встановлення контейнера, наприклад блоки ФБС тощо. Після встановлення МБОТ нижню частину, на котрій буде встановлений МБОТ, після встановлення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обшити фасадними матеріалами по периметру, встановити </w:t>
            </w:r>
            <w:r w:rsidR="007C0586" w:rsidRPr="00984858">
              <w:rPr>
                <w:rFonts w:ascii="Times New Roman" w:hAnsi="Times New Roman" w:cs="Times New Roman"/>
                <w:sz w:val="20"/>
              </w:rPr>
              <w:t>в</w:t>
            </w:r>
            <w:r w:rsidR="007C0586">
              <w:rPr>
                <w:rFonts w:ascii="Times New Roman" w:hAnsi="Times New Roman" w:cs="Times New Roman"/>
                <w:sz w:val="20"/>
              </w:rPr>
              <w:t>е</w:t>
            </w:r>
            <w:r w:rsidR="007C0586" w:rsidRPr="00984858">
              <w:rPr>
                <w:rFonts w:ascii="Times New Roman" w:hAnsi="Times New Roman" w:cs="Times New Roman"/>
                <w:sz w:val="20"/>
              </w:rPr>
              <w:t>нт</w:t>
            </w:r>
            <w:r w:rsidR="007C0586">
              <w:rPr>
                <w:rFonts w:ascii="Times New Roman" w:hAnsi="Times New Roman" w:cs="Times New Roman"/>
                <w:sz w:val="20"/>
              </w:rPr>
              <w:t>и</w:t>
            </w:r>
            <w:r w:rsidR="007C0586" w:rsidRPr="00984858">
              <w:rPr>
                <w:rFonts w:ascii="Times New Roman" w:hAnsi="Times New Roman" w:cs="Times New Roman"/>
                <w:sz w:val="20"/>
              </w:rPr>
              <w:t>ляційні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 решітки - 4 шт. </w:t>
            </w:r>
          </w:p>
        </w:tc>
        <w:tc>
          <w:tcPr>
            <w:tcW w:w="2551" w:type="dxa"/>
          </w:tcPr>
          <w:p w:rsidR="00E65F35" w:rsidRPr="00984858" w:rsidRDefault="00E65F35" w:rsidP="004C262F">
            <w:pPr>
              <w:pStyle w:val="TableParagraph"/>
              <w:ind w:left="34" w:right="52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019" w:rsidRPr="00984858" w:rsidTr="0057311B">
        <w:trPr>
          <w:trHeight w:val="163"/>
        </w:trPr>
        <w:tc>
          <w:tcPr>
            <w:tcW w:w="1721" w:type="dxa"/>
            <w:gridSpan w:val="2"/>
            <w:shd w:val="clear" w:color="auto" w:fill="D9D9D9" w:themeFill="background1" w:themeFillShade="D9"/>
            <w:vAlign w:val="center"/>
          </w:tcPr>
          <w:p w:rsidR="00175019" w:rsidRPr="00984858" w:rsidRDefault="00175019" w:rsidP="00820563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48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ЗАЗЕМЛЕННЯ</w:t>
            </w:r>
          </w:p>
        </w:tc>
        <w:tc>
          <w:tcPr>
            <w:tcW w:w="6076" w:type="dxa"/>
            <w:gridSpan w:val="2"/>
          </w:tcPr>
          <w:p w:rsidR="00AC75A1" w:rsidRPr="00984858" w:rsidRDefault="00175019" w:rsidP="00AC75A1">
            <w:pPr>
              <w:pStyle w:val="TableParagraph"/>
              <w:ind w:left="34" w:right="52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>Передбачити  улаштування заземлення приміщень</w:t>
            </w:r>
            <w:r w:rsidR="00AC75A1" w:rsidRPr="00984858">
              <w:rPr>
                <w:rFonts w:ascii="Times New Roman" w:hAnsi="Times New Roman" w:cs="Times New Roman"/>
                <w:sz w:val="20"/>
              </w:rPr>
              <w:t xml:space="preserve"> МБОТ </w:t>
            </w:r>
            <w:r w:rsidR="00AC75A1" w:rsidRPr="00801839">
              <w:rPr>
                <w:rFonts w:ascii="Times New Roman" w:hAnsi="Times New Roman" w:cs="Times New Roman"/>
                <w:sz w:val="20"/>
              </w:rPr>
              <w:t>відповідно</w:t>
            </w:r>
            <w:r w:rsidR="00AC75A1"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ДСТУ Б В.2.5-82:2016 Електробезпека в будівлях і спорудах. Вимоги до захисних заходів від ураження електричним струмом (</w:t>
            </w:r>
            <w:proofErr w:type="spellStart"/>
            <w:r w:rsidRPr="00984858">
              <w:rPr>
                <w:rFonts w:ascii="Times New Roman" w:hAnsi="Times New Roman" w:cs="Times New Roman"/>
                <w:sz w:val="20"/>
              </w:rPr>
              <w:t>блискавкозахист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</w:rPr>
              <w:t xml:space="preserve">). </w:t>
            </w:r>
          </w:p>
          <w:p w:rsidR="00175019" w:rsidRPr="00984858" w:rsidRDefault="00175019" w:rsidP="00AC75A1">
            <w:pPr>
              <w:pStyle w:val="TableParagraph"/>
              <w:ind w:left="34" w:right="52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>Виконання робіт по улаштуванню входить до послуг зі встановлення.</w:t>
            </w:r>
          </w:p>
        </w:tc>
        <w:tc>
          <w:tcPr>
            <w:tcW w:w="2551" w:type="dxa"/>
          </w:tcPr>
          <w:p w:rsidR="00175019" w:rsidRPr="00984858" w:rsidRDefault="00175019" w:rsidP="00F71DEE">
            <w:pPr>
              <w:pStyle w:val="TableParagraph"/>
              <w:ind w:left="34" w:right="52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019" w:rsidRPr="00984858" w:rsidTr="0057311B">
        <w:trPr>
          <w:trHeight w:val="163"/>
        </w:trPr>
        <w:tc>
          <w:tcPr>
            <w:tcW w:w="1721" w:type="dxa"/>
            <w:gridSpan w:val="2"/>
            <w:shd w:val="clear" w:color="auto" w:fill="D9D9D9" w:themeFill="background1" w:themeFillShade="D9"/>
            <w:vAlign w:val="center"/>
          </w:tcPr>
          <w:p w:rsidR="00175019" w:rsidRPr="00984858" w:rsidRDefault="00175019" w:rsidP="00820563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48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САНТЕХНІКА КАНАЛІЗАЦІЯ</w:t>
            </w:r>
          </w:p>
        </w:tc>
        <w:tc>
          <w:tcPr>
            <w:tcW w:w="6076" w:type="dxa"/>
            <w:gridSpan w:val="2"/>
          </w:tcPr>
          <w:p w:rsidR="00175019" w:rsidRPr="00984858" w:rsidRDefault="00175019" w:rsidP="004C262F">
            <w:pPr>
              <w:pStyle w:val="TableParagraph"/>
              <w:ind w:left="34" w:right="52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 xml:space="preserve">Поліпропіленова труба PP-FIBER </w:t>
            </w:r>
            <w:proofErr w:type="spellStart"/>
            <w:r w:rsidRPr="00984858">
              <w:rPr>
                <w:rFonts w:ascii="Times New Roman" w:hAnsi="Times New Roman" w:cs="Times New Roman"/>
                <w:sz w:val="20"/>
              </w:rPr>
              <w:t>арм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</w:rPr>
              <w:t>. скло. PN20 Ø25 MM (білий).</w:t>
            </w:r>
          </w:p>
          <w:p w:rsidR="00AC75A1" w:rsidRPr="00801839" w:rsidRDefault="00175019" w:rsidP="000A126E">
            <w:pPr>
              <w:pStyle w:val="TableParagraph"/>
              <w:ind w:left="34" w:right="52"/>
            </w:pPr>
            <w:r w:rsidRPr="00984858">
              <w:rPr>
                <w:rFonts w:ascii="Times New Roman" w:hAnsi="Times New Roman" w:cs="Times New Roman"/>
                <w:sz w:val="20"/>
              </w:rPr>
              <w:t xml:space="preserve">Труба </w:t>
            </w:r>
            <w:r w:rsidRPr="00801839">
              <w:rPr>
                <w:rFonts w:ascii="Times New Roman" w:hAnsi="Times New Roman" w:cs="Times New Roman"/>
                <w:sz w:val="20"/>
              </w:rPr>
              <w:t>каналізаційна DN 110мм.</w:t>
            </w:r>
            <w:r w:rsidR="00AC75A1" w:rsidRPr="008018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01839">
              <w:rPr>
                <w:rFonts w:ascii="Times New Roman" w:hAnsi="Times New Roman" w:cs="Times New Roman"/>
                <w:sz w:val="20"/>
              </w:rPr>
              <w:t>відвід від унітаза.</w:t>
            </w:r>
            <w:r w:rsidRPr="00801839">
              <w:t xml:space="preserve"> </w:t>
            </w:r>
          </w:p>
          <w:p w:rsidR="00175019" w:rsidRPr="00984858" w:rsidRDefault="00175019" w:rsidP="00AC75A1">
            <w:pPr>
              <w:pStyle w:val="TableParagraph"/>
              <w:ind w:left="34" w:right="52"/>
              <w:rPr>
                <w:rFonts w:ascii="Times New Roman" w:hAnsi="Times New Roman" w:cs="Times New Roman"/>
                <w:sz w:val="20"/>
              </w:rPr>
            </w:pPr>
            <w:r w:rsidRPr="00801839">
              <w:rPr>
                <w:rFonts w:ascii="Times New Roman" w:hAnsi="Times New Roman" w:cs="Times New Roman"/>
                <w:sz w:val="20"/>
              </w:rPr>
              <w:t>Труба каналізаційна DN 50мм</w:t>
            </w:r>
            <w:r w:rsidR="00AC75A1" w:rsidRPr="00801839">
              <w:rPr>
                <w:rFonts w:ascii="Times New Roman" w:hAnsi="Times New Roman" w:cs="Times New Roman"/>
                <w:sz w:val="20"/>
              </w:rPr>
              <w:t>,</w:t>
            </w:r>
            <w:r w:rsidRPr="00801839">
              <w:rPr>
                <w:rFonts w:ascii="Times New Roman" w:hAnsi="Times New Roman" w:cs="Times New Roman"/>
                <w:sz w:val="20"/>
              </w:rPr>
              <w:t xml:space="preserve"> відвід від умивальника.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1" w:type="dxa"/>
          </w:tcPr>
          <w:p w:rsidR="00175019" w:rsidRPr="00984858" w:rsidRDefault="00175019" w:rsidP="004C262F">
            <w:pPr>
              <w:pStyle w:val="TableParagraph"/>
              <w:ind w:left="34" w:right="52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019" w:rsidRPr="00984858" w:rsidTr="0057311B">
        <w:trPr>
          <w:trHeight w:val="414"/>
        </w:trPr>
        <w:tc>
          <w:tcPr>
            <w:tcW w:w="172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175019" w:rsidRPr="00984858" w:rsidRDefault="00175019" w:rsidP="00820563">
            <w:pPr>
              <w:ind w:left="142"/>
              <w:jc w:val="center"/>
              <w:rPr>
                <w:b/>
                <w:spacing w:val="-2"/>
                <w:sz w:val="16"/>
                <w:szCs w:val="16"/>
                <w:lang w:val="uk-UA"/>
              </w:rPr>
            </w:pPr>
            <w:r w:rsidRPr="00984858">
              <w:rPr>
                <w:b/>
                <w:spacing w:val="-2"/>
                <w:sz w:val="16"/>
                <w:szCs w:val="16"/>
                <w:lang w:val="uk-UA"/>
              </w:rPr>
              <w:t>ІНШЕ ОБЛАДНАННЯ</w:t>
            </w:r>
          </w:p>
        </w:tc>
        <w:tc>
          <w:tcPr>
            <w:tcW w:w="6076" w:type="dxa"/>
            <w:gridSpan w:val="2"/>
          </w:tcPr>
          <w:p w:rsidR="00175019" w:rsidRPr="00984858" w:rsidRDefault="00175019" w:rsidP="005C599E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 xml:space="preserve">Водонагрівач (бойлер) </w:t>
            </w:r>
            <w:r w:rsidR="00D42547" w:rsidRPr="00984858">
              <w:rPr>
                <w:rFonts w:ascii="Times New Roman" w:hAnsi="Times New Roman" w:cs="Times New Roman"/>
                <w:sz w:val="20"/>
              </w:rPr>
              <w:t>об’єм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 на 30</w:t>
            </w:r>
            <w:r w:rsidR="004B375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л</w:t>
            </w:r>
            <w:r w:rsidR="00AC75A1"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-</w:t>
            </w:r>
            <w:r w:rsidR="00AC75A1"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1шт.,</w:t>
            </w:r>
            <w:r w:rsidR="00AC75A1"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настінно-вертикальний, потужність </w:t>
            </w:r>
            <w:proofErr w:type="spellStart"/>
            <w:r w:rsidRPr="00984858">
              <w:rPr>
                <w:rFonts w:ascii="Times New Roman" w:hAnsi="Times New Roman" w:cs="Times New Roman"/>
                <w:sz w:val="20"/>
              </w:rPr>
              <w:t>тена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</w:rPr>
              <w:t xml:space="preserve"> 1200</w:t>
            </w:r>
            <w:r w:rsidR="007C05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75A1" w:rsidRPr="00984858">
              <w:rPr>
                <w:rFonts w:ascii="Times New Roman" w:hAnsi="Times New Roman" w:cs="Times New Roman"/>
                <w:sz w:val="20"/>
              </w:rPr>
              <w:t>Вт</w:t>
            </w:r>
            <w:r w:rsidRPr="00984858">
              <w:rPr>
                <w:rFonts w:ascii="Times New Roman" w:hAnsi="Times New Roman" w:cs="Times New Roman"/>
                <w:sz w:val="20"/>
              </w:rPr>
              <w:t>,</w:t>
            </w:r>
            <w:r w:rsidRPr="00984858">
              <w:t xml:space="preserve"> </w:t>
            </w:r>
            <w:r w:rsidR="00AC75A1" w:rsidRPr="00984858">
              <w:rPr>
                <w:rFonts w:ascii="Times New Roman" w:hAnsi="Times New Roman" w:cs="Times New Roman"/>
                <w:sz w:val="20"/>
              </w:rPr>
              <w:t>н</w:t>
            </w:r>
            <w:r w:rsidRPr="00984858">
              <w:rPr>
                <w:rFonts w:ascii="Times New Roman" w:hAnsi="Times New Roman" w:cs="Times New Roman"/>
                <w:sz w:val="20"/>
              </w:rPr>
              <w:t>апруга</w:t>
            </w:r>
            <w:r w:rsidR="00AC75A1"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220</w:t>
            </w:r>
            <w:r w:rsidR="00AC75A1" w:rsidRPr="00984858">
              <w:rPr>
                <w:rFonts w:ascii="Times New Roman" w:hAnsi="Times New Roman" w:cs="Times New Roman"/>
                <w:sz w:val="20"/>
              </w:rPr>
              <w:t>В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AC75A1" w:rsidRPr="00984858">
              <w:rPr>
                <w:rFonts w:ascii="Times New Roman" w:hAnsi="Times New Roman" w:cs="Times New Roman"/>
                <w:sz w:val="20"/>
              </w:rPr>
              <w:t>к</w:t>
            </w:r>
            <w:r w:rsidRPr="00984858">
              <w:rPr>
                <w:rFonts w:ascii="Times New Roman" w:hAnsi="Times New Roman" w:cs="Times New Roman"/>
                <w:sz w:val="20"/>
              </w:rPr>
              <w:t>лас захисту IP 24,</w:t>
            </w:r>
            <w:r w:rsidRPr="00984858">
              <w:t xml:space="preserve"> </w:t>
            </w:r>
            <w:r w:rsidR="00AC75A1" w:rsidRPr="00984858">
              <w:rPr>
                <w:rFonts w:ascii="Times New Roman" w:hAnsi="Times New Roman" w:cs="Times New Roman"/>
                <w:sz w:val="20"/>
              </w:rPr>
              <w:t>р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егулятор температури розміщений зовні (на корпусі), </w:t>
            </w:r>
            <w:r w:rsidRPr="00984858"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нагрівальний елемент мідний (ТЕН), розміщення в санвузлі.</w:t>
            </w:r>
          </w:p>
          <w:p w:rsidR="00AC75A1" w:rsidRPr="00984858" w:rsidRDefault="00AC75A1" w:rsidP="005C599E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</w:p>
          <w:p w:rsidR="00175019" w:rsidRPr="00984858" w:rsidRDefault="00175019" w:rsidP="004C398A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4858">
              <w:rPr>
                <w:rFonts w:ascii="Times New Roman" w:hAnsi="Times New Roman" w:cs="Times New Roman"/>
                <w:sz w:val="20"/>
              </w:rPr>
              <w:t>Унітаз-компакт</w:t>
            </w:r>
            <w:proofErr w:type="spellEnd"/>
            <w:r w:rsidRPr="00984858">
              <w:rPr>
                <w:rFonts w:ascii="Times New Roman" w:hAnsi="Times New Roman" w:cs="Times New Roman"/>
                <w:sz w:val="20"/>
              </w:rPr>
              <w:t xml:space="preserve"> з бачком та сидінням </w:t>
            </w:r>
            <w:r w:rsidR="007C0586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984858">
              <w:rPr>
                <w:rFonts w:ascii="Times New Roman" w:hAnsi="Times New Roman" w:cs="Times New Roman"/>
                <w:sz w:val="20"/>
              </w:rPr>
              <w:t>поліпропілен з металевим кріпленням</w:t>
            </w:r>
            <w:r w:rsidR="007C0586">
              <w:rPr>
                <w:rFonts w:ascii="Times New Roman" w:hAnsi="Times New Roman" w:cs="Times New Roman"/>
                <w:sz w:val="20"/>
              </w:rPr>
              <w:t>), с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посіб монтажу підлоговий, матеріал кераміка, </w:t>
            </w:r>
            <w:r w:rsidR="007C0586">
              <w:rPr>
                <w:rFonts w:ascii="Times New Roman" w:hAnsi="Times New Roman" w:cs="Times New Roman"/>
                <w:sz w:val="20"/>
              </w:rPr>
              <w:t>розмір</w:t>
            </w:r>
            <w:r w:rsidR="00AC75A1" w:rsidRPr="00984858">
              <w:rPr>
                <w:rFonts w:ascii="Times New Roman" w:hAnsi="Times New Roman" w:cs="Times New Roman"/>
                <w:sz w:val="20"/>
              </w:rPr>
              <w:t>и  (</w:t>
            </w:r>
            <w:proofErr w:type="spellStart"/>
            <w:r w:rsidR="00AC75A1" w:rsidRPr="00984858">
              <w:rPr>
                <w:rFonts w:ascii="Times New Roman" w:hAnsi="Times New Roman" w:cs="Times New Roman"/>
                <w:sz w:val="20"/>
              </w:rPr>
              <w:t>ВхШхГ</w:t>
            </w:r>
            <w:proofErr w:type="spellEnd"/>
            <w:r w:rsidR="00AC75A1" w:rsidRPr="00984858">
              <w:rPr>
                <w:rFonts w:ascii="Times New Roman" w:hAnsi="Times New Roman" w:cs="Times New Roman"/>
                <w:sz w:val="20"/>
              </w:rPr>
              <w:t>) 76</w:t>
            </w:r>
            <w:r w:rsidRPr="00984858">
              <w:rPr>
                <w:rFonts w:ascii="Times New Roman" w:hAnsi="Times New Roman" w:cs="Times New Roman"/>
                <w:sz w:val="20"/>
              </w:rPr>
              <w:t>х36,5х67см</w:t>
            </w:r>
            <w:r w:rsidR="007C0586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7C0586" w:rsidRPr="00984858">
              <w:rPr>
                <w:rFonts w:ascii="Times New Roman" w:hAnsi="Times New Roman" w:cs="Times New Roman"/>
                <w:sz w:val="20"/>
              </w:rPr>
              <w:t>1комплект</w:t>
            </w:r>
          </w:p>
          <w:p w:rsidR="00AC75A1" w:rsidRPr="00984858" w:rsidRDefault="00AC75A1" w:rsidP="004C398A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</w:p>
          <w:p w:rsidR="00AC75A1" w:rsidRPr="00984858" w:rsidRDefault="00175019" w:rsidP="005C599E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801839">
              <w:rPr>
                <w:rFonts w:ascii="Times New Roman" w:hAnsi="Times New Roman" w:cs="Times New Roman"/>
                <w:sz w:val="20"/>
              </w:rPr>
              <w:t xml:space="preserve">Умивальник  </w:t>
            </w:r>
            <w:r w:rsidR="00C42FF1" w:rsidRPr="00801839">
              <w:rPr>
                <w:rFonts w:ascii="Times New Roman" w:hAnsi="Times New Roman" w:cs="Times New Roman"/>
                <w:sz w:val="20"/>
              </w:rPr>
              <w:t>(</w:t>
            </w:r>
            <w:r w:rsidRPr="00801839">
              <w:rPr>
                <w:rFonts w:ascii="Times New Roman" w:hAnsi="Times New Roman" w:cs="Times New Roman"/>
                <w:sz w:val="20"/>
              </w:rPr>
              <w:t>тумба з раковиною</w:t>
            </w:r>
            <w:r w:rsidR="00C42FF1" w:rsidRPr="00801839">
              <w:rPr>
                <w:rFonts w:ascii="Times New Roman" w:hAnsi="Times New Roman" w:cs="Times New Roman"/>
                <w:sz w:val="20"/>
              </w:rPr>
              <w:t>)</w:t>
            </w:r>
            <w:r w:rsidRPr="00801839">
              <w:rPr>
                <w:rFonts w:ascii="Times New Roman" w:hAnsi="Times New Roman" w:cs="Times New Roman"/>
                <w:sz w:val="20"/>
              </w:rPr>
              <w:t xml:space="preserve">  габарити (Ш/В/Г): 500(470) х 850(800) х 420(300) мм, стінки з ДСП, дверцята з МДФ фарбовані</w:t>
            </w:r>
            <w:r w:rsidR="00C42FF1" w:rsidRPr="00801839">
              <w:rPr>
                <w:rFonts w:ascii="Times New Roman" w:hAnsi="Times New Roman" w:cs="Times New Roman"/>
                <w:sz w:val="20"/>
              </w:rPr>
              <w:t>,</w:t>
            </w:r>
            <w:r w:rsidRPr="00801839">
              <w:rPr>
                <w:rFonts w:ascii="Times New Roman" w:hAnsi="Times New Roman" w:cs="Times New Roman"/>
                <w:sz w:val="20"/>
              </w:rPr>
              <w:t xml:space="preserve"> умивальник 50</w:t>
            </w:r>
            <w:r w:rsidR="00AC75A1" w:rsidRPr="008018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01839">
              <w:rPr>
                <w:rFonts w:ascii="Times New Roman" w:hAnsi="Times New Roman" w:cs="Times New Roman"/>
                <w:sz w:val="20"/>
              </w:rPr>
              <w:t>см -1 шт.</w:t>
            </w:r>
          </w:p>
          <w:p w:rsidR="00AC75A1" w:rsidRPr="00984858" w:rsidRDefault="00AC75A1" w:rsidP="005C599E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</w:p>
          <w:p w:rsidR="00175019" w:rsidRPr="00984858" w:rsidRDefault="00AC75A1" w:rsidP="005C599E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>З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 xml:space="preserve">мішувач для </w:t>
            </w:r>
            <w:r w:rsidR="00C42FF1">
              <w:rPr>
                <w:rFonts w:ascii="Times New Roman" w:hAnsi="Times New Roman" w:cs="Times New Roman"/>
                <w:sz w:val="20"/>
              </w:rPr>
              <w:t>умивальника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0586">
              <w:rPr>
                <w:rFonts w:ascii="Times New Roman" w:hAnsi="Times New Roman" w:cs="Times New Roman"/>
                <w:sz w:val="20"/>
              </w:rPr>
              <w:t>(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 xml:space="preserve">покриття </w:t>
            </w:r>
            <w:proofErr w:type="spellStart"/>
            <w:r w:rsidR="00175019" w:rsidRPr="00984858">
              <w:rPr>
                <w:rFonts w:ascii="Times New Roman" w:hAnsi="Times New Roman" w:cs="Times New Roman"/>
                <w:sz w:val="20"/>
              </w:rPr>
              <w:t>сатін</w:t>
            </w:r>
            <w:proofErr w:type="spellEnd"/>
            <w:r w:rsidR="007C0586">
              <w:rPr>
                <w:rFonts w:ascii="Times New Roman" w:hAnsi="Times New Roman" w:cs="Times New Roman"/>
                <w:sz w:val="20"/>
              </w:rPr>
              <w:t>)</w:t>
            </w:r>
            <w:r w:rsidR="00175019" w:rsidRPr="00984858">
              <w:rPr>
                <w:rFonts w:ascii="Times New Roman" w:hAnsi="Times New Roman" w:cs="Times New Roman"/>
                <w:sz w:val="20"/>
              </w:rPr>
              <w:t xml:space="preserve"> - 1шт.</w:t>
            </w:r>
          </w:p>
          <w:p w:rsidR="00AC75A1" w:rsidRPr="00984858" w:rsidRDefault="00AC75A1" w:rsidP="005C599E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</w:p>
          <w:p w:rsidR="00820563" w:rsidRPr="00984858" w:rsidRDefault="00175019" w:rsidP="000A126E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 xml:space="preserve">Дзеркало настінне </w:t>
            </w:r>
            <w:r w:rsidR="00AC75A1" w:rsidRPr="00984858">
              <w:rPr>
                <w:rFonts w:ascii="Times New Roman" w:hAnsi="Times New Roman" w:cs="Times New Roman"/>
                <w:sz w:val="20"/>
              </w:rPr>
              <w:t>(</w:t>
            </w:r>
            <w:r w:rsidRPr="00984858">
              <w:rPr>
                <w:rFonts w:ascii="Times New Roman" w:hAnsi="Times New Roman" w:cs="Times New Roman"/>
                <w:sz w:val="20"/>
              </w:rPr>
              <w:t>висота 500мм</w:t>
            </w:r>
            <w:r w:rsidR="00AC75A1" w:rsidRPr="00984858">
              <w:rPr>
                <w:rFonts w:ascii="Times New Roman" w:hAnsi="Times New Roman" w:cs="Times New Roman"/>
                <w:sz w:val="20"/>
              </w:rPr>
              <w:t xml:space="preserve">, ширина 400мм) </w:t>
            </w:r>
            <w:r w:rsidRPr="00984858">
              <w:rPr>
                <w:rFonts w:ascii="Times New Roman" w:hAnsi="Times New Roman" w:cs="Times New Roman"/>
                <w:sz w:val="20"/>
              </w:rPr>
              <w:t>-</w:t>
            </w:r>
            <w:r w:rsidR="007C05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1шт</w:t>
            </w:r>
            <w:r w:rsidR="00AC75A1" w:rsidRPr="00984858">
              <w:rPr>
                <w:rFonts w:ascii="Times New Roman" w:hAnsi="Times New Roman" w:cs="Times New Roman"/>
                <w:sz w:val="20"/>
              </w:rPr>
              <w:t>.</w:t>
            </w:r>
          </w:p>
          <w:p w:rsidR="00820563" w:rsidRPr="00984858" w:rsidRDefault="00820563" w:rsidP="000A126E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</w:p>
          <w:p w:rsidR="00175019" w:rsidRPr="00984858" w:rsidRDefault="00175019" w:rsidP="000A126E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984858">
              <w:rPr>
                <w:rFonts w:ascii="Times New Roman" w:hAnsi="Times New Roman" w:cs="Times New Roman"/>
                <w:sz w:val="20"/>
              </w:rPr>
              <w:t xml:space="preserve">Електросушарка для рук настінна сенсорна 1650Вт </w:t>
            </w:r>
            <w:r w:rsidR="00820563" w:rsidRPr="00984858">
              <w:rPr>
                <w:rFonts w:ascii="Times New Roman" w:hAnsi="Times New Roman" w:cs="Times New Roman"/>
                <w:sz w:val="20"/>
              </w:rPr>
              <w:t>(</w:t>
            </w:r>
            <w:r w:rsidRPr="00984858">
              <w:rPr>
                <w:rFonts w:ascii="Times New Roman" w:hAnsi="Times New Roman" w:cs="Times New Roman"/>
                <w:sz w:val="20"/>
              </w:rPr>
              <w:t>розмір 300x170x320мм</w:t>
            </w:r>
            <w:r w:rsidR="00820563" w:rsidRPr="00984858">
              <w:rPr>
                <w:rFonts w:ascii="Times New Roman" w:hAnsi="Times New Roman" w:cs="Times New Roman"/>
                <w:sz w:val="20"/>
              </w:rPr>
              <w:t>)</w:t>
            </w:r>
            <w:r w:rsidRPr="00984858">
              <w:rPr>
                <w:rFonts w:ascii="Times New Roman" w:hAnsi="Times New Roman" w:cs="Times New Roman"/>
                <w:sz w:val="20"/>
              </w:rPr>
              <w:t xml:space="preserve"> із нержавіючої сталі або пластику</w:t>
            </w:r>
            <w:r w:rsidR="00820563" w:rsidRPr="00984858">
              <w:rPr>
                <w:rFonts w:ascii="Times New Roman" w:hAnsi="Times New Roman" w:cs="Times New Roman"/>
                <w:sz w:val="20"/>
              </w:rPr>
              <w:t>,</w:t>
            </w:r>
            <w:r w:rsidRPr="00984858">
              <w:t xml:space="preserve"> </w:t>
            </w:r>
            <w:r w:rsidRPr="00984858">
              <w:rPr>
                <w:rFonts w:ascii="Times New Roman" w:hAnsi="Times New Roman" w:cs="Times New Roman"/>
                <w:sz w:val="20"/>
              </w:rPr>
              <w:t>колір білий.</w:t>
            </w:r>
            <w:r w:rsidRPr="00984858">
              <w:t xml:space="preserve"> </w:t>
            </w:r>
          </w:p>
          <w:p w:rsidR="00175019" w:rsidRPr="00984858" w:rsidRDefault="00175019" w:rsidP="001B3361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175019" w:rsidRPr="00984858" w:rsidRDefault="00175019" w:rsidP="005C599E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A7EF4" w:rsidRPr="00984858" w:rsidRDefault="00EA7EF4" w:rsidP="00175019">
      <w:pPr>
        <w:ind w:right="-851" w:firstLine="567"/>
        <w:jc w:val="both"/>
        <w:rPr>
          <w:lang w:val="uk-UA"/>
        </w:rPr>
      </w:pPr>
    </w:p>
    <w:p w:rsidR="00732C73" w:rsidRDefault="00D31412" w:rsidP="00012301">
      <w:pPr>
        <w:ind w:firstLine="567"/>
        <w:jc w:val="both"/>
        <w:rPr>
          <w:b/>
          <w:i/>
          <w:lang w:val="uk-UA"/>
        </w:rPr>
      </w:pPr>
      <w:r w:rsidRPr="00E65F35">
        <w:rPr>
          <w:b/>
          <w:i/>
          <w:lang w:val="uk-UA"/>
        </w:rPr>
        <w:t>При постав</w:t>
      </w:r>
      <w:r w:rsidR="00732C73" w:rsidRPr="00E65F35">
        <w:rPr>
          <w:b/>
          <w:i/>
          <w:lang w:val="uk-UA"/>
        </w:rPr>
        <w:t xml:space="preserve">ці </w:t>
      </w:r>
      <w:r w:rsidR="00EC4AE8">
        <w:rPr>
          <w:b/>
          <w:i/>
          <w:lang w:val="uk-UA"/>
        </w:rPr>
        <w:t xml:space="preserve">товару </w:t>
      </w:r>
      <w:r w:rsidR="00732C73" w:rsidRPr="00E65F35">
        <w:rPr>
          <w:b/>
          <w:i/>
          <w:lang w:val="uk-UA"/>
        </w:rPr>
        <w:t xml:space="preserve"> </w:t>
      </w:r>
      <w:r w:rsidR="00D42547" w:rsidRPr="00E65F35">
        <w:rPr>
          <w:b/>
          <w:i/>
          <w:lang w:val="uk-UA"/>
        </w:rPr>
        <w:t>постачальник</w:t>
      </w:r>
      <w:r w:rsidR="00732C73" w:rsidRPr="00E65F35">
        <w:rPr>
          <w:b/>
          <w:i/>
          <w:lang w:val="uk-UA"/>
        </w:rPr>
        <w:t xml:space="preserve"> надає паспорт модульного будинку офісного типу з</w:t>
      </w:r>
      <w:r w:rsidR="0058044B" w:rsidRPr="00E65F35">
        <w:rPr>
          <w:b/>
          <w:i/>
          <w:lang w:val="uk-UA"/>
        </w:rPr>
        <w:t xml:space="preserve"> детальною</w:t>
      </w:r>
      <w:r w:rsidR="0058044B" w:rsidRPr="00820563">
        <w:rPr>
          <w:b/>
          <w:i/>
          <w:lang w:val="uk-UA"/>
        </w:rPr>
        <w:t xml:space="preserve"> </w:t>
      </w:r>
      <w:r w:rsidR="00732C73" w:rsidRPr="00820563">
        <w:rPr>
          <w:b/>
          <w:i/>
          <w:lang w:val="uk-UA"/>
        </w:rPr>
        <w:t>інформацією</w:t>
      </w:r>
      <w:r w:rsidR="0058044B" w:rsidRPr="00820563">
        <w:rPr>
          <w:b/>
          <w:i/>
          <w:lang w:val="uk-UA"/>
        </w:rPr>
        <w:t xml:space="preserve">, </w:t>
      </w:r>
      <w:r w:rsidR="00732C73" w:rsidRPr="00820563">
        <w:rPr>
          <w:b/>
          <w:i/>
          <w:lang w:val="uk-UA"/>
        </w:rPr>
        <w:t>сертифікат</w:t>
      </w:r>
      <w:r w:rsidR="00175019" w:rsidRPr="00820563">
        <w:rPr>
          <w:b/>
          <w:i/>
          <w:lang w:val="uk-UA"/>
        </w:rPr>
        <w:t>и</w:t>
      </w:r>
      <w:r w:rsidR="00732C73" w:rsidRPr="00820563">
        <w:rPr>
          <w:b/>
          <w:i/>
          <w:lang w:val="uk-UA"/>
        </w:rPr>
        <w:t xml:space="preserve"> відповідності н</w:t>
      </w:r>
      <w:r w:rsidR="004B50A9" w:rsidRPr="00820563">
        <w:rPr>
          <w:b/>
          <w:i/>
          <w:lang w:val="uk-UA"/>
        </w:rPr>
        <w:t>а всі матеріали</w:t>
      </w:r>
      <w:r w:rsidR="00F71DEE" w:rsidRPr="00820563">
        <w:rPr>
          <w:b/>
          <w:i/>
          <w:lang w:val="uk-UA"/>
        </w:rPr>
        <w:t>,</w:t>
      </w:r>
      <w:r w:rsidR="00E01040" w:rsidRPr="00820563">
        <w:rPr>
          <w:b/>
          <w:i/>
          <w:lang w:val="uk-UA"/>
        </w:rPr>
        <w:t xml:space="preserve"> які</w:t>
      </w:r>
      <w:r w:rsidR="00732C73" w:rsidRPr="00820563">
        <w:rPr>
          <w:b/>
          <w:i/>
          <w:lang w:val="uk-UA"/>
        </w:rPr>
        <w:t xml:space="preserve"> були використані</w:t>
      </w:r>
      <w:r w:rsidR="00354CCF" w:rsidRPr="00820563">
        <w:rPr>
          <w:b/>
          <w:i/>
          <w:lang w:val="uk-UA"/>
        </w:rPr>
        <w:t xml:space="preserve"> </w:t>
      </w:r>
      <w:r w:rsidR="00E01040" w:rsidRPr="00820563">
        <w:rPr>
          <w:b/>
          <w:i/>
          <w:lang w:val="uk-UA"/>
        </w:rPr>
        <w:t>при</w:t>
      </w:r>
      <w:r w:rsidR="004B50A9" w:rsidRPr="00820563">
        <w:rPr>
          <w:b/>
          <w:i/>
          <w:lang w:val="uk-UA"/>
        </w:rPr>
        <w:t xml:space="preserve"> виготовлен</w:t>
      </w:r>
      <w:r w:rsidR="00F71DEE" w:rsidRPr="00820563">
        <w:rPr>
          <w:b/>
          <w:i/>
          <w:lang w:val="uk-UA"/>
        </w:rPr>
        <w:t>н</w:t>
      </w:r>
      <w:r w:rsidR="00732C73" w:rsidRPr="00820563">
        <w:rPr>
          <w:b/>
          <w:i/>
          <w:lang w:val="uk-UA"/>
        </w:rPr>
        <w:t>і</w:t>
      </w:r>
      <w:r w:rsidR="004B50A9" w:rsidRPr="00820563">
        <w:rPr>
          <w:b/>
          <w:i/>
          <w:lang w:val="uk-UA"/>
        </w:rPr>
        <w:t xml:space="preserve"> МБОТ</w:t>
      </w:r>
      <w:r w:rsidR="00732C73" w:rsidRPr="00820563">
        <w:rPr>
          <w:b/>
          <w:i/>
          <w:lang w:val="uk-UA"/>
        </w:rPr>
        <w:t>,</w:t>
      </w:r>
      <w:r w:rsidR="0058044B" w:rsidRPr="00820563">
        <w:rPr>
          <w:b/>
          <w:i/>
          <w:lang w:val="uk-UA"/>
        </w:rPr>
        <w:t xml:space="preserve"> із</w:t>
      </w:r>
      <w:r w:rsidR="00732C73" w:rsidRPr="00820563">
        <w:rPr>
          <w:b/>
          <w:i/>
          <w:lang w:val="uk-UA"/>
        </w:rPr>
        <w:t xml:space="preserve"> гарантійними зобов’язанням</w:t>
      </w:r>
      <w:r w:rsidR="0058044B" w:rsidRPr="00820563">
        <w:rPr>
          <w:b/>
          <w:i/>
          <w:lang w:val="uk-UA"/>
        </w:rPr>
        <w:t xml:space="preserve">и щодо термінів їх експлуатації, а також </w:t>
      </w:r>
      <w:r w:rsidR="00210E95" w:rsidRPr="00820563">
        <w:rPr>
          <w:b/>
          <w:i/>
          <w:lang w:val="uk-UA"/>
        </w:rPr>
        <w:t xml:space="preserve">зі </w:t>
      </w:r>
      <w:r w:rsidR="0058044B" w:rsidRPr="00820563">
        <w:rPr>
          <w:b/>
          <w:i/>
          <w:lang w:val="uk-UA"/>
        </w:rPr>
        <w:t>схем</w:t>
      </w:r>
      <w:r w:rsidR="00210E95" w:rsidRPr="00820563">
        <w:rPr>
          <w:b/>
          <w:i/>
          <w:lang w:val="uk-UA"/>
        </w:rPr>
        <w:t>ами та</w:t>
      </w:r>
      <w:r w:rsidR="0058044B" w:rsidRPr="00820563">
        <w:rPr>
          <w:b/>
          <w:i/>
          <w:lang w:val="uk-UA"/>
        </w:rPr>
        <w:t xml:space="preserve"> креслення</w:t>
      </w:r>
      <w:r w:rsidR="00210E95" w:rsidRPr="00820563">
        <w:rPr>
          <w:b/>
          <w:i/>
          <w:lang w:val="uk-UA"/>
        </w:rPr>
        <w:t>ми</w:t>
      </w:r>
      <w:r w:rsidR="0058044B" w:rsidRPr="00820563">
        <w:rPr>
          <w:b/>
          <w:i/>
          <w:lang w:val="uk-UA"/>
        </w:rPr>
        <w:t xml:space="preserve"> до нього. </w:t>
      </w:r>
      <w:r w:rsidR="00D42547" w:rsidRPr="00820563">
        <w:rPr>
          <w:b/>
          <w:i/>
          <w:lang w:val="uk-UA"/>
        </w:rPr>
        <w:t>На</w:t>
      </w:r>
      <w:r w:rsidR="00732C73" w:rsidRPr="00820563">
        <w:rPr>
          <w:b/>
          <w:i/>
          <w:lang w:val="uk-UA"/>
        </w:rPr>
        <w:t xml:space="preserve"> </w:t>
      </w:r>
      <w:r w:rsidR="0058044B" w:rsidRPr="00820563">
        <w:rPr>
          <w:b/>
          <w:i/>
          <w:lang w:val="uk-UA"/>
        </w:rPr>
        <w:t>техніку та додаткове</w:t>
      </w:r>
      <w:r w:rsidR="00732C73" w:rsidRPr="00820563">
        <w:rPr>
          <w:b/>
          <w:i/>
          <w:lang w:val="uk-UA"/>
        </w:rPr>
        <w:t xml:space="preserve"> обладнання (устаткування), встановлене у МБОТ</w:t>
      </w:r>
      <w:r w:rsidR="0058044B" w:rsidRPr="00820563">
        <w:rPr>
          <w:b/>
          <w:i/>
          <w:lang w:val="uk-UA"/>
        </w:rPr>
        <w:t>,</w:t>
      </w:r>
      <w:r w:rsidR="00732C73" w:rsidRPr="00820563">
        <w:rPr>
          <w:b/>
          <w:i/>
          <w:lang w:val="uk-UA"/>
        </w:rPr>
        <w:t xml:space="preserve"> </w:t>
      </w:r>
      <w:r w:rsidR="00D42547" w:rsidRPr="00820563">
        <w:rPr>
          <w:b/>
          <w:i/>
          <w:lang w:val="uk-UA"/>
        </w:rPr>
        <w:t>постачальник</w:t>
      </w:r>
      <w:r w:rsidR="00732C73" w:rsidRPr="00820563">
        <w:rPr>
          <w:b/>
          <w:i/>
          <w:lang w:val="uk-UA"/>
        </w:rPr>
        <w:t xml:space="preserve"> надає паспорти </w:t>
      </w:r>
      <w:r w:rsidR="0058044B" w:rsidRPr="00820563">
        <w:rPr>
          <w:b/>
          <w:i/>
          <w:lang w:val="uk-UA"/>
        </w:rPr>
        <w:t>з гарантійн</w:t>
      </w:r>
      <w:r w:rsidR="00210E95" w:rsidRPr="00820563">
        <w:rPr>
          <w:b/>
          <w:i/>
          <w:lang w:val="uk-UA"/>
        </w:rPr>
        <w:t>ими зобов’язаннями від виробників</w:t>
      </w:r>
      <w:r w:rsidR="0058044B" w:rsidRPr="00820563">
        <w:rPr>
          <w:b/>
          <w:i/>
          <w:lang w:val="uk-UA"/>
        </w:rPr>
        <w:t>.</w:t>
      </w:r>
    </w:p>
    <w:p w:rsidR="00B339EA" w:rsidRDefault="00B339EA" w:rsidP="00012301">
      <w:pPr>
        <w:ind w:firstLine="567"/>
        <w:jc w:val="both"/>
        <w:rPr>
          <w:b/>
          <w:i/>
          <w:lang w:val="uk-UA"/>
        </w:rPr>
      </w:pPr>
    </w:p>
    <w:p w:rsidR="00B339EA" w:rsidRDefault="00B339EA" w:rsidP="00012301">
      <w:pPr>
        <w:ind w:firstLine="567"/>
        <w:jc w:val="both"/>
        <w:rPr>
          <w:b/>
          <w:i/>
          <w:lang w:val="uk-UA"/>
        </w:rPr>
      </w:pPr>
    </w:p>
    <w:p w:rsidR="00B339EA" w:rsidRPr="00820563" w:rsidRDefault="00B339EA" w:rsidP="00012301">
      <w:pPr>
        <w:ind w:firstLine="567"/>
        <w:jc w:val="both"/>
        <w:rPr>
          <w:b/>
          <w:i/>
          <w:lang w:val="uk-UA"/>
        </w:rPr>
      </w:pPr>
      <w:bookmarkStart w:id="2" w:name="_GoBack"/>
      <w:bookmarkEnd w:id="2"/>
    </w:p>
    <w:p w:rsidR="004406EA" w:rsidRPr="00565FEB" w:rsidRDefault="004406EA" w:rsidP="00732C73">
      <w:pPr>
        <w:spacing w:line="360" w:lineRule="auto"/>
        <w:ind w:firstLine="567"/>
        <w:jc w:val="both"/>
      </w:pPr>
    </w:p>
    <w:p w:rsidR="00B00CCB" w:rsidRDefault="00B00CCB" w:rsidP="00B00CCB">
      <w:pPr>
        <w:spacing w:line="360" w:lineRule="auto"/>
        <w:ind w:firstLine="567"/>
        <w:jc w:val="center"/>
        <w:rPr>
          <w:lang w:val="uk-UA"/>
        </w:rPr>
      </w:pPr>
      <w:r w:rsidRPr="00B00CCB">
        <w:rPr>
          <w:rFonts w:eastAsia="Aptos"/>
          <w:b/>
          <w:kern w:val="2"/>
          <w:sz w:val="28"/>
          <w:szCs w:val="28"/>
          <w:lang w:val="uk-UA" w:eastAsia="en-US"/>
          <w14:ligatures w14:val="standardContextual"/>
        </w:rPr>
        <w:t>План модульного будиночку офісного типу (МБОТ)</w:t>
      </w:r>
    </w:p>
    <w:p w:rsidR="00B00CCB" w:rsidRDefault="00B00CCB" w:rsidP="00732C73">
      <w:pPr>
        <w:spacing w:line="360" w:lineRule="auto"/>
        <w:ind w:firstLine="567"/>
        <w:jc w:val="both"/>
        <w:rPr>
          <w:lang w:val="uk-UA"/>
        </w:rPr>
      </w:pPr>
      <w:r w:rsidRPr="00B00CCB">
        <w:rPr>
          <w:noProof/>
        </w:rPr>
        <w:drawing>
          <wp:inline distT="0" distB="0" distL="0" distR="0">
            <wp:extent cx="5940425" cy="3322925"/>
            <wp:effectExtent l="0" t="0" r="3175" b="0"/>
            <wp:docPr id="1" name="Рисунок 1" descr="C:\Users\expert\Desktop\МБОТ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\Desktop\МБОТ схем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CCB" w:rsidRDefault="00B00CCB" w:rsidP="00732C73">
      <w:pPr>
        <w:spacing w:line="360" w:lineRule="auto"/>
        <w:ind w:firstLine="567"/>
        <w:jc w:val="both"/>
        <w:rPr>
          <w:lang w:val="uk-UA"/>
        </w:rPr>
      </w:pPr>
    </w:p>
    <w:p w:rsidR="00210E95" w:rsidRPr="00FF2135" w:rsidRDefault="00FF2135" w:rsidP="00FF2135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FF2135">
        <w:rPr>
          <w:b/>
          <w:sz w:val="28"/>
          <w:szCs w:val="28"/>
          <w:lang w:val="uk-UA"/>
        </w:rPr>
        <w:t>Розміщення електричних конвекторів</w:t>
      </w:r>
    </w:p>
    <w:p w:rsidR="00FF2135" w:rsidRPr="00FF2135" w:rsidRDefault="00FF2135" w:rsidP="00FF2135">
      <w:pPr>
        <w:spacing w:line="360" w:lineRule="auto"/>
        <w:ind w:firstLine="567"/>
        <w:jc w:val="both"/>
      </w:pPr>
      <w:r w:rsidRPr="00FF2135">
        <w:rPr>
          <w:noProof/>
        </w:rPr>
        <w:drawing>
          <wp:inline distT="0" distB="0" distL="0" distR="0">
            <wp:extent cx="5953760" cy="3458743"/>
            <wp:effectExtent l="0" t="0" r="0" b="8890"/>
            <wp:docPr id="3" name="Рисунок 3" descr="C:\Users\expert\Downloads\Розміщення конвекторів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\Downloads\Розміщення конвекторів_page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682" cy="348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135" w:rsidRDefault="00FF2135" w:rsidP="00732C73">
      <w:pPr>
        <w:spacing w:line="360" w:lineRule="auto"/>
        <w:ind w:firstLine="567"/>
        <w:jc w:val="both"/>
        <w:rPr>
          <w:lang w:val="uk-UA"/>
        </w:rPr>
      </w:pPr>
    </w:p>
    <w:p w:rsidR="0057311B" w:rsidRDefault="0057311B" w:rsidP="00732C73">
      <w:pPr>
        <w:spacing w:line="360" w:lineRule="auto"/>
        <w:ind w:firstLine="567"/>
        <w:jc w:val="both"/>
        <w:rPr>
          <w:lang w:val="uk-UA"/>
        </w:rPr>
      </w:pPr>
    </w:p>
    <w:p w:rsidR="0057311B" w:rsidRDefault="0057311B" w:rsidP="00732C73">
      <w:pPr>
        <w:spacing w:line="360" w:lineRule="auto"/>
        <w:ind w:firstLine="567"/>
        <w:jc w:val="both"/>
        <w:rPr>
          <w:lang w:val="uk-UA"/>
        </w:rPr>
      </w:pPr>
    </w:p>
    <w:p w:rsidR="0057311B" w:rsidRDefault="0057311B" w:rsidP="00732C73">
      <w:pPr>
        <w:spacing w:line="360" w:lineRule="auto"/>
        <w:ind w:firstLine="567"/>
        <w:jc w:val="both"/>
        <w:rPr>
          <w:lang w:val="uk-UA"/>
        </w:rPr>
      </w:pPr>
    </w:p>
    <w:p w:rsidR="0057311B" w:rsidRDefault="0057311B" w:rsidP="00732C73">
      <w:pPr>
        <w:spacing w:line="360" w:lineRule="auto"/>
        <w:ind w:firstLine="567"/>
        <w:jc w:val="both"/>
        <w:rPr>
          <w:lang w:val="uk-UA"/>
        </w:rPr>
      </w:pPr>
    </w:p>
    <w:p w:rsidR="00FF2135" w:rsidRDefault="00610A6A" w:rsidP="00732C73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="00FF2135">
        <w:rPr>
          <w:b/>
          <w:sz w:val="28"/>
          <w:szCs w:val="28"/>
          <w:lang w:val="uk-UA"/>
        </w:rPr>
        <w:t xml:space="preserve">Розміщення кондиціонерів </w:t>
      </w:r>
    </w:p>
    <w:p w:rsidR="00FF2135" w:rsidRPr="004406EA" w:rsidRDefault="00FF2135" w:rsidP="00FF2135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FF213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3175</wp:posOffset>
            </wp:positionV>
            <wp:extent cx="6591300" cy="3589655"/>
            <wp:effectExtent l="0" t="0" r="0" b="0"/>
            <wp:wrapThrough wrapText="bothSides">
              <wp:wrapPolygon edited="0">
                <wp:start x="0" y="0"/>
                <wp:lineTo x="0" y="21436"/>
                <wp:lineTo x="21538" y="21436"/>
                <wp:lineTo x="21538" y="0"/>
                <wp:lineTo x="0" y="0"/>
              </wp:wrapPolygon>
            </wp:wrapThrough>
            <wp:docPr id="4" name="Рисунок 4" descr="C:\Users\expert\Downloads\Doc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xpert\Downloads\Doc2_page-00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135" w:rsidRDefault="00FF2135" w:rsidP="00732C73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610A6A" w:rsidRPr="00610A6A" w:rsidRDefault="00FF2135" w:rsidP="00FF2135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610A6A" w:rsidRPr="00610A6A">
        <w:rPr>
          <w:b/>
          <w:sz w:val="28"/>
          <w:szCs w:val="28"/>
          <w:lang w:val="uk-UA"/>
        </w:rPr>
        <w:t>Влаштування стін та стелі МБОТ</w:t>
      </w:r>
    </w:p>
    <w:p w:rsidR="00B00CCB" w:rsidRDefault="00B00CCB" w:rsidP="00B00CCB">
      <w:pPr>
        <w:pStyle w:val="a7"/>
      </w:pPr>
      <w:r>
        <w:rPr>
          <w:noProof/>
        </w:rPr>
        <w:drawing>
          <wp:inline distT="0" distB="0" distL="0" distR="0" wp14:anchorId="754E2E1F" wp14:editId="60F4C909">
            <wp:extent cx="6307721" cy="3616119"/>
            <wp:effectExtent l="0" t="0" r="0" b="3810"/>
            <wp:docPr id="2" name="Рисунок 2" descr="C:\Users\expert\Downloads\розріз стінки МБОТ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pert\Downloads\розріз стінки МБОТ_page-0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-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144" cy="363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CCB" w:rsidSect="00793D6E">
      <w:pgSz w:w="11906" w:h="16838"/>
      <w:pgMar w:top="851" w:right="991" w:bottom="156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22" w:rsidRDefault="00064522" w:rsidP="002303B9">
      <w:r>
        <w:separator/>
      </w:r>
    </w:p>
  </w:endnote>
  <w:endnote w:type="continuationSeparator" w:id="0">
    <w:p w:rsidR="00064522" w:rsidRDefault="00064522" w:rsidP="0023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charset w:val="86"/>
    <w:family w:val="auto"/>
    <w:pitch w:val="default"/>
    <w:sig w:usb0="910002FF" w:usb1="2BDFFCFB" w:usb2="00000036" w:usb3="00000000" w:csb0="203F01FF" w:csb1="D7FF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22" w:rsidRDefault="00064522" w:rsidP="002303B9">
      <w:r>
        <w:separator/>
      </w:r>
    </w:p>
  </w:footnote>
  <w:footnote w:type="continuationSeparator" w:id="0">
    <w:p w:rsidR="00064522" w:rsidRDefault="00064522" w:rsidP="0023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4BAE"/>
    <w:multiLevelType w:val="hybridMultilevel"/>
    <w:tmpl w:val="0FFCA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E2"/>
    <w:rsid w:val="00012301"/>
    <w:rsid w:val="00016764"/>
    <w:rsid w:val="00037D00"/>
    <w:rsid w:val="00044EC4"/>
    <w:rsid w:val="000509BC"/>
    <w:rsid w:val="000608E4"/>
    <w:rsid w:val="00064522"/>
    <w:rsid w:val="0008336F"/>
    <w:rsid w:val="000A126E"/>
    <w:rsid w:val="000A1599"/>
    <w:rsid w:val="000A5109"/>
    <w:rsid w:val="000A7CE2"/>
    <w:rsid w:val="000B5267"/>
    <w:rsid w:val="000B748C"/>
    <w:rsid w:val="000C2564"/>
    <w:rsid w:val="000C25A2"/>
    <w:rsid w:val="000D7648"/>
    <w:rsid w:val="000E16F3"/>
    <w:rsid w:val="000E6BD2"/>
    <w:rsid w:val="000F7E8B"/>
    <w:rsid w:val="001126E8"/>
    <w:rsid w:val="00115ABE"/>
    <w:rsid w:val="001203E3"/>
    <w:rsid w:val="00123246"/>
    <w:rsid w:val="00125B50"/>
    <w:rsid w:val="00135357"/>
    <w:rsid w:val="00150B92"/>
    <w:rsid w:val="00160C2B"/>
    <w:rsid w:val="00166341"/>
    <w:rsid w:val="00167A6E"/>
    <w:rsid w:val="00175019"/>
    <w:rsid w:val="00175030"/>
    <w:rsid w:val="00185C00"/>
    <w:rsid w:val="00187FB4"/>
    <w:rsid w:val="00194DFB"/>
    <w:rsid w:val="00197223"/>
    <w:rsid w:val="001A0B2C"/>
    <w:rsid w:val="001A190C"/>
    <w:rsid w:val="001A5A95"/>
    <w:rsid w:val="001A6C5E"/>
    <w:rsid w:val="001B3361"/>
    <w:rsid w:val="001C25A3"/>
    <w:rsid w:val="001E155C"/>
    <w:rsid w:val="001F069A"/>
    <w:rsid w:val="001F4D59"/>
    <w:rsid w:val="001F5DB6"/>
    <w:rsid w:val="001F67BA"/>
    <w:rsid w:val="001F6F0A"/>
    <w:rsid w:val="00200465"/>
    <w:rsid w:val="00207BA7"/>
    <w:rsid w:val="00210886"/>
    <w:rsid w:val="00210E95"/>
    <w:rsid w:val="0021366B"/>
    <w:rsid w:val="00220443"/>
    <w:rsid w:val="002303B9"/>
    <w:rsid w:val="00230BF1"/>
    <w:rsid w:val="00236D44"/>
    <w:rsid w:val="0023706A"/>
    <w:rsid w:val="002371B4"/>
    <w:rsid w:val="00242CC3"/>
    <w:rsid w:val="00243158"/>
    <w:rsid w:val="002451A6"/>
    <w:rsid w:val="00247648"/>
    <w:rsid w:val="00251394"/>
    <w:rsid w:val="00257760"/>
    <w:rsid w:val="002632E7"/>
    <w:rsid w:val="002715DE"/>
    <w:rsid w:val="00281089"/>
    <w:rsid w:val="00285656"/>
    <w:rsid w:val="00293AB6"/>
    <w:rsid w:val="002957EB"/>
    <w:rsid w:val="002A0BC1"/>
    <w:rsid w:val="002A4176"/>
    <w:rsid w:val="002A4667"/>
    <w:rsid w:val="002A78A9"/>
    <w:rsid w:val="002C3F67"/>
    <w:rsid w:val="002C5FFC"/>
    <w:rsid w:val="002D14F0"/>
    <w:rsid w:val="002D78A3"/>
    <w:rsid w:val="002F56EC"/>
    <w:rsid w:val="002F77AD"/>
    <w:rsid w:val="0030008B"/>
    <w:rsid w:val="00301F35"/>
    <w:rsid w:val="00311D21"/>
    <w:rsid w:val="00322169"/>
    <w:rsid w:val="003251F8"/>
    <w:rsid w:val="00327D56"/>
    <w:rsid w:val="003364A8"/>
    <w:rsid w:val="00343A4C"/>
    <w:rsid w:val="0034447A"/>
    <w:rsid w:val="00354CCF"/>
    <w:rsid w:val="00356A4E"/>
    <w:rsid w:val="003631BA"/>
    <w:rsid w:val="00375D85"/>
    <w:rsid w:val="003A6838"/>
    <w:rsid w:val="003B376D"/>
    <w:rsid w:val="003C67F4"/>
    <w:rsid w:val="003E2000"/>
    <w:rsid w:val="003E79CC"/>
    <w:rsid w:val="003E7C57"/>
    <w:rsid w:val="0040219A"/>
    <w:rsid w:val="00410D5E"/>
    <w:rsid w:val="00411325"/>
    <w:rsid w:val="004150AB"/>
    <w:rsid w:val="0042196D"/>
    <w:rsid w:val="004406EA"/>
    <w:rsid w:val="00440B0B"/>
    <w:rsid w:val="00445144"/>
    <w:rsid w:val="00446DAF"/>
    <w:rsid w:val="00457A64"/>
    <w:rsid w:val="00460348"/>
    <w:rsid w:val="00472B78"/>
    <w:rsid w:val="004749DC"/>
    <w:rsid w:val="004938A3"/>
    <w:rsid w:val="00495FF9"/>
    <w:rsid w:val="004A1E9F"/>
    <w:rsid w:val="004A33B9"/>
    <w:rsid w:val="004A3453"/>
    <w:rsid w:val="004A5056"/>
    <w:rsid w:val="004A69BC"/>
    <w:rsid w:val="004B3484"/>
    <w:rsid w:val="004B3755"/>
    <w:rsid w:val="004B429F"/>
    <w:rsid w:val="004B50A9"/>
    <w:rsid w:val="004B69A3"/>
    <w:rsid w:val="004B7DC3"/>
    <w:rsid w:val="004C078C"/>
    <w:rsid w:val="004C262F"/>
    <w:rsid w:val="004C398A"/>
    <w:rsid w:val="004E5601"/>
    <w:rsid w:val="004F046C"/>
    <w:rsid w:val="004F1FB7"/>
    <w:rsid w:val="004F4490"/>
    <w:rsid w:val="00501F61"/>
    <w:rsid w:val="005078CB"/>
    <w:rsid w:val="005108A7"/>
    <w:rsid w:val="00522D8C"/>
    <w:rsid w:val="00535EF9"/>
    <w:rsid w:val="00543ED3"/>
    <w:rsid w:val="005537F7"/>
    <w:rsid w:val="005543DA"/>
    <w:rsid w:val="00565FEB"/>
    <w:rsid w:val="005666B1"/>
    <w:rsid w:val="0057311B"/>
    <w:rsid w:val="005731DF"/>
    <w:rsid w:val="0057674D"/>
    <w:rsid w:val="00577EE5"/>
    <w:rsid w:val="0058044B"/>
    <w:rsid w:val="00580F54"/>
    <w:rsid w:val="00587D2C"/>
    <w:rsid w:val="00590F02"/>
    <w:rsid w:val="005926C5"/>
    <w:rsid w:val="005957C3"/>
    <w:rsid w:val="005C53B4"/>
    <w:rsid w:val="005C599E"/>
    <w:rsid w:val="005C7533"/>
    <w:rsid w:val="005C7A15"/>
    <w:rsid w:val="005D2FCB"/>
    <w:rsid w:val="005E1890"/>
    <w:rsid w:val="005F0C83"/>
    <w:rsid w:val="00610A6A"/>
    <w:rsid w:val="0062430E"/>
    <w:rsid w:val="00624C0A"/>
    <w:rsid w:val="006349E3"/>
    <w:rsid w:val="0063545E"/>
    <w:rsid w:val="006451E4"/>
    <w:rsid w:val="006451E8"/>
    <w:rsid w:val="006509FA"/>
    <w:rsid w:val="00652FB5"/>
    <w:rsid w:val="00664BD8"/>
    <w:rsid w:val="00673D66"/>
    <w:rsid w:val="0068465A"/>
    <w:rsid w:val="00690D0F"/>
    <w:rsid w:val="00692A50"/>
    <w:rsid w:val="006935C1"/>
    <w:rsid w:val="006943CA"/>
    <w:rsid w:val="00696D72"/>
    <w:rsid w:val="006A3408"/>
    <w:rsid w:val="006A4413"/>
    <w:rsid w:val="006A7B22"/>
    <w:rsid w:val="006B7D7E"/>
    <w:rsid w:val="006C26B2"/>
    <w:rsid w:val="006C4A96"/>
    <w:rsid w:val="006D7029"/>
    <w:rsid w:val="006E6C99"/>
    <w:rsid w:val="006F4505"/>
    <w:rsid w:val="006F6AC4"/>
    <w:rsid w:val="00700970"/>
    <w:rsid w:val="00701A84"/>
    <w:rsid w:val="00710F7A"/>
    <w:rsid w:val="00712E57"/>
    <w:rsid w:val="0071363D"/>
    <w:rsid w:val="007279F5"/>
    <w:rsid w:val="00732C73"/>
    <w:rsid w:val="0074056F"/>
    <w:rsid w:val="007457A2"/>
    <w:rsid w:val="0076373E"/>
    <w:rsid w:val="0077092D"/>
    <w:rsid w:val="00790FAE"/>
    <w:rsid w:val="00793D6E"/>
    <w:rsid w:val="007B561C"/>
    <w:rsid w:val="007B58E3"/>
    <w:rsid w:val="007C0586"/>
    <w:rsid w:val="007C2594"/>
    <w:rsid w:val="007C5AE5"/>
    <w:rsid w:val="007C6B82"/>
    <w:rsid w:val="007D5F64"/>
    <w:rsid w:val="007D7AFF"/>
    <w:rsid w:val="007F53CD"/>
    <w:rsid w:val="00801839"/>
    <w:rsid w:val="00803804"/>
    <w:rsid w:val="00806A6A"/>
    <w:rsid w:val="00812421"/>
    <w:rsid w:val="00812847"/>
    <w:rsid w:val="00820563"/>
    <w:rsid w:val="00821E8F"/>
    <w:rsid w:val="00823689"/>
    <w:rsid w:val="00827A47"/>
    <w:rsid w:val="00833661"/>
    <w:rsid w:val="00847DC0"/>
    <w:rsid w:val="00851A70"/>
    <w:rsid w:val="008620CE"/>
    <w:rsid w:val="008670ED"/>
    <w:rsid w:val="00867C79"/>
    <w:rsid w:val="00870E25"/>
    <w:rsid w:val="00877EA8"/>
    <w:rsid w:val="0088010C"/>
    <w:rsid w:val="008805AE"/>
    <w:rsid w:val="008A35D0"/>
    <w:rsid w:val="008F56BD"/>
    <w:rsid w:val="00905B2C"/>
    <w:rsid w:val="00906D4E"/>
    <w:rsid w:val="009171F1"/>
    <w:rsid w:val="0091796A"/>
    <w:rsid w:val="00921418"/>
    <w:rsid w:val="00927FD3"/>
    <w:rsid w:val="009317F5"/>
    <w:rsid w:val="009334E5"/>
    <w:rsid w:val="00933B6D"/>
    <w:rsid w:val="00936B7A"/>
    <w:rsid w:val="0094031B"/>
    <w:rsid w:val="00943180"/>
    <w:rsid w:val="0095222F"/>
    <w:rsid w:val="009773C0"/>
    <w:rsid w:val="009800C0"/>
    <w:rsid w:val="00983E2F"/>
    <w:rsid w:val="00984858"/>
    <w:rsid w:val="00986F9D"/>
    <w:rsid w:val="00991D5C"/>
    <w:rsid w:val="009975DD"/>
    <w:rsid w:val="009A2E8A"/>
    <w:rsid w:val="009A71CE"/>
    <w:rsid w:val="009C57E3"/>
    <w:rsid w:val="009C6AC0"/>
    <w:rsid w:val="009C70F0"/>
    <w:rsid w:val="009E2EA6"/>
    <w:rsid w:val="009E7BA9"/>
    <w:rsid w:val="009F10F6"/>
    <w:rsid w:val="009F534B"/>
    <w:rsid w:val="009F5A01"/>
    <w:rsid w:val="00A0647F"/>
    <w:rsid w:val="00A326F2"/>
    <w:rsid w:val="00A3508F"/>
    <w:rsid w:val="00A5099F"/>
    <w:rsid w:val="00A5433C"/>
    <w:rsid w:val="00A64311"/>
    <w:rsid w:val="00A66F62"/>
    <w:rsid w:val="00A70A5C"/>
    <w:rsid w:val="00A73BD7"/>
    <w:rsid w:val="00A9352E"/>
    <w:rsid w:val="00A93EF3"/>
    <w:rsid w:val="00AA2072"/>
    <w:rsid w:val="00AA5747"/>
    <w:rsid w:val="00AA6114"/>
    <w:rsid w:val="00AA67F1"/>
    <w:rsid w:val="00AC0085"/>
    <w:rsid w:val="00AC2E50"/>
    <w:rsid w:val="00AC75A1"/>
    <w:rsid w:val="00AE0165"/>
    <w:rsid w:val="00AE44B3"/>
    <w:rsid w:val="00AE62F4"/>
    <w:rsid w:val="00AE7E68"/>
    <w:rsid w:val="00B00662"/>
    <w:rsid w:val="00B00CCB"/>
    <w:rsid w:val="00B1099B"/>
    <w:rsid w:val="00B30E4C"/>
    <w:rsid w:val="00B339EA"/>
    <w:rsid w:val="00B37FFA"/>
    <w:rsid w:val="00B41AC2"/>
    <w:rsid w:val="00B42492"/>
    <w:rsid w:val="00B51982"/>
    <w:rsid w:val="00B63FF6"/>
    <w:rsid w:val="00B66625"/>
    <w:rsid w:val="00B81C71"/>
    <w:rsid w:val="00B83049"/>
    <w:rsid w:val="00B84F97"/>
    <w:rsid w:val="00BA3331"/>
    <w:rsid w:val="00BA7E48"/>
    <w:rsid w:val="00BB26D9"/>
    <w:rsid w:val="00BB2F68"/>
    <w:rsid w:val="00BC27B4"/>
    <w:rsid w:val="00BC5780"/>
    <w:rsid w:val="00BC6BBD"/>
    <w:rsid w:val="00BD0102"/>
    <w:rsid w:val="00BD2203"/>
    <w:rsid w:val="00BD37E2"/>
    <w:rsid w:val="00BD37FD"/>
    <w:rsid w:val="00BD7882"/>
    <w:rsid w:val="00BE1B97"/>
    <w:rsid w:val="00C12C48"/>
    <w:rsid w:val="00C15CC9"/>
    <w:rsid w:val="00C42FF1"/>
    <w:rsid w:val="00C534C7"/>
    <w:rsid w:val="00C772AB"/>
    <w:rsid w:val="00C854A3"/>
    <w:rsid w:val="00CA0A1E"/>
    <w:rsid w:val="00CA0C66"/>
    <w:rsid w:val="00CB6931"/>
    <w:rsid w:val="00CC19AF"/>
    <w:rsid w:val="00CD1AF0"/>
    <w:rsid w:val="00CD4933"/>
    <w:rsid w:val="00CD77E1"/>
    <w:rsid w:val="00CD7FFC"/>
    <w:rsid w:val="00CE40C2"/>
    <w:rsid w:val="00CE5BCC"/>
    <w:rsid w:val="00CF6BD7"/>
    <w:rsid w:val="00D00ACF"/>
    <w:rsid w:val="00D174C3"/>
    <w:rsid w:val="00D233AC"/>
    <w:rsid w:val="00D31412"/>
    <w:rsid w:val="00D36CA0"/>
    <w:rsid w:val="00D42547"/>
    <w:rsid w:val="00D42F1B"/>
    <w:rsid w:val="00D46C3D"/>
    <w:rsid w:val="00D65F09"/>
    <w:rsid w:val="00D666A7"/>
    <w:rsid w:val="00D76C9F"/>
    <w:rsid w:val="00D8389D"/>
    <w:rsid w:val="00D86073"/>
    <w:rsid w:val="00D93CD9"/>
    <w:rsid w:val="00DA3B22"/>
    <w:rsid w:val="00DB0264"/>
    <w:rsid w:val="00DB6576"/>
    <w:rsid w:val="00DC1DFD"/>
    <w:rsid w:val="00DC3D81"/>
    <w:rsid w:val="00DD1F40"/>
    <w:rsid w:val="00DD3AFE"/>
    <w:rsid w:val="00DD3CE6"/>
    <w:rsid w:val="00DD4331"/>
    <w:rsid w:val="00DD6387"/>
    <w:rsid w:val="00DE3C0C"/>
    <w:rsid w:val="00DE4877"/>
    <w:rsid w:val="00DF2C74"/>
    <w:rsid w:val="00DF58B2"/>
    <w:rsid w:val="00E01040"/>
    <w:rsid w:val="00E047B9"/>
    <w:rsid w:val="00E04B50"/>
    <w:rsid w:val="00E11DA2"/>
    <w:rsid w:val="00E22B77"/>
    <w:rsid w:val="00E245DA"/>
    <w:rsid w:val="00E26C65"/>
    <w:rsid w:val="00E32D6C"/>
    <w:rsid w:val="00E350A7"/>
    <w:rsid w:val="00E35B58"/>
    <w:rsid w:val="00E40004"/>
    <w:rsid w:val="00E53478"/>
    <w:rsid w:val="00E5462F"/>
    <w:rsid w:val="00E65F35"/>
    <w:rsid w:val="00E9380F"/>
    <w:rsid w:val="00E94C6E"/>
    <w:rsid w:val="00E9629D"/>
    <w:rsid w:val="00EA7EF4"/>
    <w:rsid w:val="00EB62B9"/>
    <w:rsid w:val="00EC01EF"/>
    <w:rsid w:val="00EC3E8C"/>
    <w:rsid w:val="00EC4410"/>
    <w:rsid w:val="00EC4498"/>
    <w:rsid w:val="00EC4AE8"/>
    <w:rsid w:val="00EE694C"/>
    <w:rsid w:val="00EE6C7F"/>
    <w:rsid w:val="00F01782"/>
    <w:rsid w:val="00F062C2"/>
    <w:rsid w:val="00F12BAA"/>
    <w:rsid w:val="00F13E72"/>
    <w:rsid w:val="00F21D86"/>
    <w:rsid w:val="00F27C1B"/>
    <w:rsid w:val="00F459A3"/>
    <w:rsid w:val="00F46BB4"/>
    <w:rsid w:val="00F53F24"/>
    <w:rsid w:val="00F71DEE"/>
    <w:rsid w:val="00F73125"/>
    <w:rsid w:val="00F80C48"/>
    <w:rsid w:val="00F90EF6"/>
    <w:rsid w:val="00F916FD"/>
    <w:rsid w:val="00FA1CE5"/>
    <w:rsid w:val="00FA236F"/>
    <w:rsid w:val="00FA4577"/>
    <w:rsid w:val="00FA4643"/>
    <w:rsid w:val="00FC147C"/>
    <w:rsid w:val="00FC5AA5"/>
    <w:rsid w:val="00FC6853"/>
    <w:rsid w:val="00FF0E70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E2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7CE2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paragraph" w:customStyle="1" w:styleId="TableParagraph">
    <w:name w:val="Table Paragraph"/>
    <w:basedOn w:val="a"/>
    <w:qFormat/>
    <w:rsid w:val="000A7CE2"/>
    <w:pPr>
      <w:widowControl w:val="0"/>
    </w:pPr>
    <w:rPr>
      <w:rFonts w:ascii="Arial" w:hAnsi="Arial" w:cs="Arial"/>
      <w:sz w:val="22"/>
      <w:szCs w:val="22"/>
      <w:lang w:val="uk-UA" w:eastAsia="en-US"/>
    </w:rPr>
  </w:style>
  <w:style w:type="paragraph" w:customStyle="1" w:styleId="Default">
    <w:name w:val="Default"/>
    <w:rsid w:val="000A7CE2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2">
    <w:name w:val="Table Normal2"/>
    <w:semiHidden/>
    <w:qFormat/>
    <w:rsid w:val="000A7CE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25"/>
    <w:rPr>
      <w:rFonts w:ascii="Tahoma" w:eastAsia="Arial" w:hAnsi="Tahoma" w:cs="Tahoma"/>
      <w:sz w:val="16"/>
      <w:szCs w:val="16"/>
      <w:lang w:val="ru-RU" w:eastAsia="ru-RU"/>
    </w:rPr>
  </w:style>
  <w:style w:type="character" w:styleId="a6">
    <w:name w:val="Placeholder Text"/>
    <w:basedOn w:val="a0"/>
    <w:uiPriority w:val="99"/>
    <w:semiHidden/>
    <w:rsid w:val="0088010C"/>
    <w:rPr>
      <w:color w:val="808080"/>
    </w:rPr>
  </w:style>
  <w:style w:type="paragraph" w:styleId="a7">
    <w:name w:val="Normal (Web)"/>
    <w:basedOn w:val="a"/>
    <w:uiPriority w:val="99"/>
    <w:semiHidden/>
    <w:unhideWhenUsed/>
    <w:rsid w:val="00B00CCB"/>
    <w:pPr>
      <w:spacing w:before="100" w:beforeAutospacing="1" w:after="100" w:afterAutospacing="1"/>
    </w:pPr>
    <w:rPr>
      <w:rFonts w:eastAsia="Times New Roman"/>
    </w:rPr>
  </w:style>
  <w:style w:type="paragraph" w:styleId="a8">
    <w:name w:val="header"/>
    <w:basedOn w:val="a"/>
    <w:link w:val="a9"/>
    <w:uiPriority w:val="99"/>
    <w:unhideWhenUsed/>
    <w:rsid w:val="002303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03B9"/>
    <w:rPr>
      <w:rFonts w:ascii="Times New Roman" w:eastAsia="Arial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303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03B9"/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customStyle="1" w:styleId="ac">
    <w:name w:val="Без интервала Знак"/>
    <w:link w:val="3"/>
    <w:locked/>
    <w:rsid w:val="00D42547"/>
    <w:rPr>
      <w:rFonts w:ascii="Calibri" w:hAnsi="Calibri"/>
    </w:rPr>
  </w:style>
  <w:style w:type="paragraph" w:customStyle="1" w:styleId="3">
    <w:name w:val="Без интервала3"/>
    <w:link w:val="ac"/>
    <w:qFormat/>
    <w:rsid w:val="00D42547"/>
    <w:pPr>
      <w:spacing w:after="0" w:line="240" w:lineRule="auto"/>
    </w:pPr>
    <w:rPr>
      <w:rFonts w:ascii="Calibri" w:hAnsi="Calibri"/>
    </w:rPr>
  </w:style>
  <w:style w:type="paragraph" w:customStyle="1" w:styleId="rvps14">
    <w:name w:val="rvps14"/>
    <w:basedOn w:val="a"/>
    <w:rsid w:val="00D42547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qFormat/>
    <w:rsid w:val="00EA7E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E2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7CE2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paragraph" w:customStyle="1" w:styleId="TableParagraph">
    <w:name w:val="Table Paragraph"/>
    <w:basedOn w:val="a"/>
    <w:qFormat/>
    <w:rsid w:val="000A7CE2"/>
    <w:pPr>
      <w:widowControl w:val="0"/>
    </w:pPr>
    <w:rPr>
      <w:rFonts w:ascii="Arial" w:hAnsi="Arial" w:cs="Arial"/>
      <w:sz w:val="22"/>
      <w:szCs w:val="22"/>
      <w:lang w:val="uk-UA" w:eastAsia="en-US"/>
    </w:rPr>
  </w:style>
  <w:style w:type="paragraph" w:customStyle="1" w:styleId="Default">
    <w:name w:val="Default"/>
    <w:rsid w:val="000A7CE2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2">
    <w:name w:val="Table Normal2"/>
    <w:semiHidden/>
    <w:qFormat/>
    <w:rsid w:val="000A7CE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25"/>
    <w:rPr>
      <w:rFonts w:ascii="Tahoma" w:eastAsia="Arial" w:hAnsi="Tahoma" w:cs="Tahoma"/>
      <w:sz w:val="16"/>
      <w:szCs w:val="16"/>
      <w:lang w:val="ru-RU" w:eastAsia="ru-RU"/>
    </w:rPr>
  </w:style>
  <w:style w:type="character" w:styleId="a6">
    <w:name w:val="Placeholder Text"/>
    <w:basedOn w:val="a0"/>
    <w:uiPriority w:val="99"/>
    <w:semiHidden/>
    <w:rsid w:val="0088010C"/>
    <w:rPr>
      <w:color w:val="808080"/>
    </w:rPr>
  </w:style>
  <w:style w:type="paragraph" w:styleId="a7">
    <w:name w:val="Normal (Web)"/>
    <w:basedOn w:val="a"/>
    <w:uiPriority w:val="99"/>
    <w:semiHidden/>
    <w:unhideWhenUsed/>
    <w:rsid w:val="00B00CCB"/>
    <w:pPr>
      <w:spacing w:before="100" w:beforeAutospacing="1" w:after="100" w:afterAutospacing="1"/>
    </w:pPr>
    <w:rPr>
      <w:rFonts w:eastAsia="Times New Roman"/>
    </w:rPr>
  </w:style>
  <w:style w:type="paragraph" w:styleId="a8">
    <w:name w:val="header"/>
    <w:basedOn w:val="a"/>
    <w:link w:val="a9"/>
    <w:uiPriority w:val="99"/>
    <w:unhideWhenUsed/>
    <w:rsid w:val="002303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03B9"/>
    <w:rPr>
      <w:rFonts w:ascii="Times New Roman" w:eastAsia="Arial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303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03B9"/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customStyle="1" w:styleId="ac">
    <w:name w:val="Без интервала Знак"/>
    <w:link w:val="3"/>
    <w:locked/>
    <w:rsid w:val="00D42547"/>
    <w:rPr>
      <w:rFonts w:ascii="Calibri" w:hAnsi="Calibri"/>
    </w:rPr>
  </w:style>
  <w:style w:type="paragraph" w:customStyle="1" w:styleId="3">
    <w:name w:val="Без интервала3"/>
    <w:link w:val="ac"/>
    <w:qFormat/>
    <w:rsid w:val="00D42547"/>
    <w:pPr>
      <w:spacing w:after="0" w:line="240" w:lineRule="auto"/>
    </w:pPr>
    <w:rPr>
      <w:rFonts w:ascii="Calibri" w:hAnsi="Calibri"/>
    </w:rPr>
  </w:style>
  <w:style w:type="paragraph" w:customStyle="1" w:styleId="rvps14">
    <w:name w:val="rvps14"/>
    <w:basedOn w:val="a"/>
    <w:rsid w:val="00D42547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qFormat/>
    <w:rsid w:val="00EA7E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AE71-BA74-4CAC-B9DF-F214CE40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177</cp:revision>
  <cp:lastPrinted>2024-04-17T12:57:00Z</cp:lastPrinted>
  <dcterms:created xsi:type="dcterms:W3CDTF">2024-04-16T13:01:00Z</dcterms:created>
  <dcterms:modified xsi:type="dcterms:W3CDTF">2024-04-19T11:02:00Z</dcterms:modified>
</cp:coreProperties>
</file>