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86036" w14:textId="36310F49" w:rsidR="006D5BA6" w:rsidRPr="00734727" w:rsidRDefault="007F2EF1" w:rsidP="006D5BA6">
      <w:pPr>
        <w:pStyle w:val="Standard"/>
        <w:widowControl/>
        <w:jc w:val="center"/>
        <w:rPr>
          <w:rFonts w:ascii="Times New Roman" w:eastAsia="Calibri" w:hAnsi="Times New Roman" w:cs="Times New Roman"/>
          <w:b/>
          <w:bCs/>
          <w:kern w:val="0"/>
          <w:sz w:val="20"/>
          <w:szCs w:val="20"/>
          <w:shd w:val="clear" w:color="auto" w:fill="FFFFFF"/>
          <w:lang w:val="uk-UA" w:eastAsia="en-US" w:bidi="ar-SA"/>
        </w:rPr>
      </w:pPr>
      <w:r w:rsidRPr="007F2EF1">
        <w:rPr>
          <w:rFonts w:ascii="Times New Roman" w:eastAsia="Calibri" w:hAnsi="Times New Roman" w:cs="Times New Roman"/>
          <w:b/>
          <w:bCs/>
          <w:kern w:val="0"/>
          <w:sz w:val="20"/>
          <w:szCs w:val="20"/>
          <w:shd w:val="clear" w:color="auto" w:fill="FFFFFF"/>
          <w:lang w:val="uk-UA" w:eastAsia="en-US" w:bidi="ar-SA"/>
        </w:rPr>
        <w:t>КОМУНАЛЬНЕ НЕКОМЕРЦІЙНЕ ПІДПРИЄМСТВО «БРОДІВСЬКА ЦЕНТРАЛЬНА МІСЬКА ЛІКАРНЯ» БРОДІВСЬКОЇ МІСЬКОЇ РАДИ ЛЬВІВСЬКОЇ ОБЛАСТІ</w:t>
      </w:r>
    </w:p>
    <w:p w14:paraId="3BCFA865" w14:textId="77777777" w:rsidR="006D5BA6" w:rsidRDefault="006D5BA6" w:rsidP="006D5BA6">
      <w:pPr>
        <w:pStyle w:val="Standard"/>
        <w:widowControl/>
        <w:shd w:val="clear" w:color="auto" w:fill="FFFFFF"/>
        <w:jc w:val="center"/>
        <w:rPr>
          <w:rFonts w:ascii="Times New Roman" w:eastAsia="Arial" w:hAnsi="Times New Roman" w:cs="Times New Roman"/>
          <w:b/>
          <w:bCs/>
          <w:kern w:val="0"/>
          <w:sz w:val="20"/>
          <w:szCs w:val="20"/>
          <w:shd w:val="clear" w:color="auto" w:fill="FFFFFF"/>
          <w:lang w:val="uk-UA" w:eastAsia="ar-SA" w:bidi="ar-SA"/>
        </w:rPr>
      </w:pPr>
    </w:p>
    <w:p w14:paraId="287C0E0C" w14:textId="77777777" w:rsidR="006D5BA6" w:rsidRDefault="006D5BA6" w:rsidP="006D5BA6">
      <w:pPr>
        <w:pStyle w:val="Standard"/>
        <w:widowControl/>
        <w:shd w:val="clear" w:color="auto" w:fill="FFFFFF"/>
        <w:jc w:val="center"/>
        <w:rPr>
          <w:rFonts w:ascii="Times New Roman" w:eastAsia="Arial" w:hAnsi="Times New Roman" w:cs="Times New Roman"/>
          <w:b/>
          <w:bCs/>
          <w:kern w:val="0"/>
          <w:sz w:val="20"/>
          <w:szCs w:val="20"/>
          <w:shd w:val="clear" w:color="auto" w:fill="FFFFFF"/>
          <w:lang w:val="uk-UA" w:eastAsia="ar-SA" w:bidi="ar-SA"/>
        </w:rPr>
      </w:pPr>
      <w:r>
        <w:rPr>
          <w:rFonts w:ascii="Times New Roman" w:eastAsia="Arial" w:hAnsi="Times New Roman" w:cs="Times New Roman"/>
          <w:b/>
          <w:bCs/>
          <w:kern w:val="0"/>
          <w:sz w:val="20"/>
          <w:szCs w:val="20"/>
          <w:shd w:val="clear" w:color="auto" w:fill="FFFFFF"/>
          <w:lang w:val="uk-UA" w:eastAsia="ar-SA" w:bidi="ar-SA"/>
        </w:rPr>
        <w:t>ПРОТОКОЛЬНЕ РІШЕННЯ (ПРОТОКОЛ)</w:t>
      </w:r>
    </w:p>
    <w:p w14:paraId="3A33B6A8" w14:textId="77777777" w:rsidR="006D5BA6" w:rsidRDefault="006D5BA6" w:rsidP="006D5BA6">
      <w:pPr>
        <w:pStyle w:val="Standard"/>
        <w:widowControl/>
        <w:shd w:val="clear" w:color="auto" w:fill="FFFFFF"/>
        <w:jc w:val="center"/>
        <w:rPr>
          <w:rFonts w:ascii="Times New Roman" w:eastAsia="Arial" w:hAnsi="Times New Roman" w:cs="Times New Roman"/>
          <w:b/>
          <w:bCs/>
          <w:kern w:val="0"/>
          <w:sz w:val="20"/>
          <w:szCs w:val="20"/>
          <w:shd w:val="clear" w:color="auto" w:fill="FFFFFF"/>
          <w:lang w:val="uk-UA" w:eastAsia="ar-SA" w:bidi="ar-SA"/>
        </w:rPr>
      </w:pPr>
    </w:p>
    <w:p w14:paraId="1A866594" w14:textId="77777777" w:rsidR="007F2EF1" w:rsidRDefault="007F2EF1" w:rsidP="007F2EF1">
      <w:pPr>
        <w:pStyle w:val="Standard"/>
        <w:widowControl/>
        <w:shd w:val="clear" w:color="auto" w:fill="FFFFFF"/>
        <w:rPr>
          <w:rFonts w:ascii="Times New Roman" w:eastAsia="Arial" w:hAnsi="Times New Roman" w:cs="Times New Roman"/>
          <w:b/>
          <w:bCs/>
          <w:kern w:val="0"/>
          <w:sz w:val="20"/>
          <w:szCs w:val="20"/>
          <w:shd w:val="clear" w:color="auto" w:fill="FFFFFF"/>
          <w:lang w:val="uk-UA" w:eastAsia="ar-SA" w:bidi="ar-SA"/>
        </w:rPr>
      </w:pPr>
    </w:p>
    <w:p w14:paraId="43175C02" w14:textId="42A8438F" w:rsidR="006D5BA6" w:rsidRDefault="00C51379" w:rsidP="007F2EF1">
      <w:pPr>
        <w:pStyle w:val="Standard"/>
        <w:widowControl/>
        <w:shd w:val="clear" w:color="auto" w:fill="FFFFFF"/>
        <w:ind w:firstLine="720"/>
        <w:rPr>
          <w:rFonts w:ascii="Times New Roman" w:eastAsia="Arial" w:hAnsi="Times New Roman" w:cs="Times New Roman"/>
          <w:b/>
          <w:bCs/>
          <w:kern w:val="0"/>
          <w:sz w:val="20"/>
          <w:szCs w:val="20"/>
          <w:shd w:val="clear" w:color="auto" w:fill="FFFFFF"/>
          <w:lang w:val="uk-UA" w:eastAsia="ar-SA" w:bidi="ar-SA"/>
        </w:rPr>
      </w:pPr>
      <w:r>
        <w:rPr>
          <w:rFonts w:ascii="Times New Roman" w:eastAsia="Arial" w:hAnsi="Times New Roman" w:cs="Times New Roman"/>
          <w:b/>
          <w:bCs/>
          <w:kern w:val="0"/>
          <w:sz w:val="20"/>
          <w:szCs w:val="20"/>
          <w:shd w:val="clear" w:color="auto" w:fill="FFFFFF"/>
          <w:lang w:val="uk-UA" w:eastAsia="ar-SA" w:bidi="ar-SA"/>
        </w:rPr>
        <w:t>2</w:t>
      </w:r>
      <w:r w:rsidR="007F2EF1">
        <w:rPr>
          <w:rFonts w:ascii="Times New Roman" w:eastAsia="Arial" w:hAnsi="Times New Roman" w:cs="Times New Roman"/>
          <w:b/>
          <w:bCs/>
          <w:kern w:val="0"/>
          <w:sz w:val="20"/>
          <w:szCs w:val="20"/>
          <w:shd w:val="clear" w:color="auto" w:fill="FFFFFF"/>
          <w:lang w:val="uk-UA" w:eastAsia="ar-SA" w:bidi="ar-SA"/>
        </w:rPr>
        <w:t xml:space="preserve">8 листопада </w:t>
      </w:r>
      <w:r>
        <w:rPr>
          <w:rFonts w:ascii="Times New Roman" w:eastAsia="Arial" w:hAnsi="Times New Roman" w:cs="Times New Roman"/>
          <w:b/>
          <w:bCs/>
          <w:kern w:val="0"/>
          <w:sz w:val="20"/>
          <w:szCs w:val="20"/>
          <w:shd w:val="clear" w:color="auto" w:fill="FFFFFF"/>
          <w:lang w:val="uk-UA" w:eastAsia="ar-SA" w:bidi="ar-SA"/>
        </w:rPr>
        <w:t>2023</w:t>
      </w:r>
      <w:r w:rsidR="007F2EF1">
        <w:rPr>
          <w:rFonts w:ascii="Times New Roman" w:eastAsia="Arial" w:hAnsi="Times New Roman" w:cs="Times New Roman"/>
          <w:b/>
          <w:bCs/>
          <w:kern w:val="0"/>
          <w:sz w:val="20"/>
          <w:szCs w:val="20"/>
          <w:shd w:val="clear" w:color="auto" w:fill="FFFFFF"/>
          <w:lang w:val="uk-UA" w:eastAsia="ar-SA" w:bidi="ar-SA"/>
        </w:rPr>
        <w:t xml:space="preserve"> року</w:t>
      </w:r>
      <w:r>
        <w:rPr>
          <w:rFonts w:ascii="Times New Roman" w:eastAsia="Arial" w:hAnsi="Times New Roman" w:cs="Times New Roman"/>
          <w:b/>
          <w:bCs/>
          <w:kern w:val="0"/>
          <w:sz w:val="20"/>
          <w:szCs w:val="20"/>
          <w:shd w:val="clear" w:color="auto" w:fill="FFFFFF"/>
          <w:lang w:val="uk-UA" w:eastAsia="ar-SA" w:bidi="ar-SA"/>
        </w:rPr>
        <w:t xml:space="preserve">                         </w:t>
      </w:r>
      <w:r w:rsidR="007F2EF1">
        <w:rPr>
          <w:rFonts w:ascii="Times New Roman" w:eastAsia="Arial" w:hAnsi="Times New Roman" w:cs="Times New Roman"/>
          <w:b/>
          <w:bCs/>
          <w:kern w:val="0"/>
          <w:sz w:val="20"/>
          <w:szCs w:val="20"/>
          <w:shd w:val="clear" w:color="auto" w:fill="FFFFFF"/>
          <w:lang w:val="uk-UA" w:eastAsia="ar-SA" w:bidi="ar-SA"/>
        </w:rPr>
        <w:t xml:space="preserve">м. </w:t>
      </w:r>
      <w:r>
        <w:rPr>
          <w:rFonts w:ascii="Times New Roman" w:eastAsia="Arial" w:hAnsi="Times New Roman" w:cs="Times New Roman"/>
          <w:b/>
          <w:bCs/>
          <w:kern w:val="0"/>
          <w:sz w:val="20"/>
          <w:szCs w:val="20"/>
          <w:shd w:val="clear" w:color="auto" w:fill="FFFFFF"/>
          <w:lang w:val="uk-UA" w:eastAsia="ar-SA" w:bidi="ar-SA"/>
        </w:rPr>
        <w:t xml:space="preserve">Броди                                </w:t>
      </w:r>
      <w:r w:rsidR="006D5BA6">
        <w:rPr>
          <w:rFonts w:ascii="Times New Roman" w:eastAsia="Arial" w:hAnsi="Times New Roman" w:cs="Times New Roman"/>
          <w:b/>
          <w:bCs/>
          <w:kern w:val="0"/>
          <w:sz w:val="20"/>
          <w:szCs w:val="20"/>
          <w:shd w:val="clear" w:color="auto" w:fill="FFFFFF"/>
          <w:lang w:val="uk-UA" w:eastAsia="ar-SA" w:bidi="ar-SA"/>
        </w:rPr>
        <w:t xml:space="preserve">                        № </w:t>
      </w:r>
      <w:r>
        <w:rPr>
          <w:rFonts w:ascii="Times New Roman" w:eastAsia="Arial" w:hAnsi="Times New Roman" w:cs="Times New Roman"/>
          <w:b/>
          <w:bCs/>
          <w:kern w:val="0"/>
          <w:sz w:val="20"/>
          <w:szCs w:val="20"/>
          <w:shd w:val="clear" w:color="auto" w:fill="FFFFFF"/>
          <w:lang w:val="uk-UA" w:eastAsia="ar-SA" w:bidi="ar-SA"/>
        </w:rPr>
        <w:t>2</w:t>
      </w:r>
      <w:r w:rsidR="007F2EF1">
        <w:rPr>
          <w:rFonts w:ascii="Times New Roman" w:eastAsia="Arial" w:hAnsi="Times New Roman" w:cs="Times New Roman"/>
          <w:b/>
          <w:bCs/>
          <w:kern w:val="0"/>
          <w:sz w:val="20"/>
          <w:szCs w:val="20"/>
          <w:shd w:val="clear" w:color="auto" w:fill="FFFFFF"/>
          <w:lang w:val="uk-UA" w:eastAsia="ar-SA" w:bidi="ar-SA"/>
        </w:rPr>
        <w:t>811</w:t>
      </w:r>
      <w:r>
        <w:rPr>
          <w:rFonts w:ascii="Times New Roman" w:eastAsia="Arial" w:hAnsi="Times New Roman" w:cs="Times New Roman"/>
          <w:b/>
          <w:bCs/>
          <w:kern w:val="0"/>
          <w:sz w:val="20"/>
          <w:szCs w:val="20"/>
          <w:shd w:val="clear" w:color="auto" w:fill="FFFFFF"/>
          <w:lang w:val="uk-UA" w:eastAsia="ar-SA" w:bidi="ar-SA"/>
        </w:rPr>
        <w:t>2301</w:t>
      </w:r>
    </w:p>
    <w:p w14:paraId="723191AA" w14:textId="77777777" w:rsidR="006D5BA6" w:rsidRDefault="006D5BA6" w:rsidP="006D5BA6">
      <w:pPr>
        <w:pStyle w:val="Standard"/>
        <w:widowControl/>
        <w:shd w:val="clear" w:color="auto" w:fill="FFFFFF"/>
        <w:jc w:val="both"/>
        <w:rPr>
          <w:rFonts w:ascii="Times New Roman" w:eastAsia="Arial" w:hAnsi="Times New Roman" w:cs="Times New Roman"/>
          <w:b/>
          <w:bCs/>
          <w:kern w:val="0"/>
          <w:sz w:val="20"/>
          <w:szCs w:val="20"/>
          <w:shd w:val="clear" w:color="auto" w:fill="FFFFFF"/>
          <w:lang w:val="uk-UA" w:eastAsia="ar-SA" w:bidi="ar-SA"/>
        </w:rPr>
      </w:pPr>
    </w:p>
    <w:p w14:paraId="3D9B5DD1" w14:textId="77777777" w:rsidR="006D5BA6" w:rsidRDefault="006D5BA6" w:rsidP="006D5BA6">
      <w:pPr>
        <w:pStyle w:val="Standard"/>
        <w:jc w:val="both"/>
        <w:rPr>
          <w:rFonts w:ascii="Times New Roman" w:hAnsi="Times New Roman"/>
          <w:b/>
          <w:sz w:val="20"/>
          <w:szCs w:val="20"/>
          <w:shd w:val="clear" w:color="auto" w:fill="FFFFFF"/>
          <w:lang w:val="uk-UA"/>
        </w:rPr>
      </w:pPr>
      <w:r>
        <w:rPr>
          <w:rFonts w:ascii="Times New Roman" w:hAnsi="Times New Roman"/>
          <w:b/>
          <w:sz w:val="20"/>
          <w:szCs w:val="20"/>
          <w:shd w:val="clear" w:color="auto" w:fill="FFFFFF"/>
          <w:lang w:val="uk-UA"/>
        </w:rPr>
        <w:t>Порядок денний:</w:t>
      </w:r>
    </w:p>
    <w:p w14:paraId="0C6AE94E" w14:textId="77777777" w:rsidR="006D5BA6" w:rsidRDefault="006D5BA6" w:rsidP="006D5BA6">
      <w:pPr>
        <w:pStyle w:val="Standard"/>
        <w:jc w:val="both"/>
        <w:rPr>
          <w:rFonts w:ascii="Times New Roman" w:hAnsi="Times New Roman"/>
          <w:b/>
          <w:sz w:val="20"/>
          <w:szCs w:val="20"/>
          <w:shd w:val="clear" w:color="auto" w:fill="FFFFFF"/>
          <w:lang w:val="uk-UA"/>
        </w:rPr>
      </w:pPr>
    </w:p>
    <w:p w14:paraId="7C8508A9" w14:textId="30DCDE5D" w:rsidR="006D5BA6" w:rsidRPr="003A448B" w:rsidRDefault="006D5BA6" w:rsidP="007F2EF1">
      <w:pPr>
        <w:pStyle w:val="a3"/>
        <w:numPr>
          <w:ilvl w:val="0"/>
          <w:numId w:val="3"/>
        </w:numPr>
        <w:tabs>
          <w:tab w:val="left" w:pos="284"/>
        </w:tabs>
        <w:jc w:val="both"/>
        <w:rPr>
          <w:rFonts w:ascii="Times New Roman" w:hAnsi="Times New Roman"/>
          <w:sz w:val="20"/>
          <w:szCs w:val="20"/>
          <w:shd w:val="clear" w:color="auto" w:fill="FFFFFF"/>
          <w:lang w:val="uk-UA"/>
        </w:rPr>
      </w:pPr>
      <w:r w:rsidRPr="00C409ED">
        <w:rPr>
          <w:rFonts w:ascii="Times New Roman" w:hAnsi="Times New Roman"/>
          <w:sz w:val="20"/>
          <w:szCs w:val="20"/>
          <w:shd w:val="clear" w:color="auto" w:fill="FFFFFF"/>
          <w:lang w:val="uk-UA"/>
        </w:rPr>
        <w:t xml:space="preserve">Про </w:t>
      </w:r>
      <w:r w:rsidR="00AC0796">
        <w:rPr>
          <w:rFonts w:ascii="Times New Roman" w:hAnsi="Times New Roman"/>
          <w:sz w:val="20"/>
          <w:szCs w:val="20"/>
          <w:shd w:val="clear" w:color="auto" w:fill="FFFFFF"/>
          <w:lang w:val="uk-UA"/>
        </w:rPr>
        <w:t>внесення змін до тендерної документації на закупівлю</w:t>
      </w:r>
      <w:r w:rsidR="007F2EF1">
        <w:rPr>
          <w:rFonts w:ascii="Times New Roman" w:hAnsi="Times New Roman"/>
          <w:sz w:val="20"/>
          <w:szCs w:val="20"/>
          <w:shd w:val="clear" w:color="auto" w:fill="FFFFFF"/>
          <w:lang w:val="uk-UA"/>
        </w:rPr>
        <w:t xml:space="preserve">: </w:t>
      </w:r>
      <w:r w:rsidR="004262B0">
        <w:rPr>
          <w:rFonts w:ascii="Times New Roman" w:hAnsi="Times New Roman"/>
          <w:sz w:val="20"/>
          <w:szCs w:val="20"/>
          <w:shd w:val="clear" w:color="auto" w:fill="FFFFFF"/>
          <w:lang w:val="uk-UA"/>
        </w:rPr>
        <w:t xml:space="preserve"> </w:t>
      </w:r>
      <w:bookmarkStart w:id="0" w:name="_Hlk135751375"/>
      <w:r w:rsidR="007F2EF1" w:rsidRPr="007F2EF1">
        <w:rPr>
          <w:rFonts w:ascii="Times New Roman" w:hAnsi="Times New Roman"/>
          <w:sz w:val="20"/>
          <w:szCs w:val="20"/>
          <w:shd w:val="clear" w:color="auto" w:fill="FFFFFF"/>
          <w:lang w:val="uk-UA"/>
        </w:rPr>
        <w:t>НК 024:2023:37618 - Томограф комп'ютерний (33110000-4 - Візуалізаційне обладнання для потреб медицини, стоматології та ветеринарної медицини (33115000-9 — Томографічне обладнання) (Багатозрізовий спіральний комп’ютерний томограф або еквівалент))</w:t>
      </w:r>
      <w:r w:rsidR="00AC0796">
        <w:rPr>
          <w:rFonts w:ascii="Times New Roman" w:hAnsi="Times New Roman"/>
          <w:sz w:val="20"/>
          <w:szCs w:val="20"/>
          <w:shd w:val="clear" w:color="auto" w:fill="FFFFFF"/>
          <w:lang w:val="uk-UA"/>
        </w:rPr>
        <w:t>, №</w:t>
      </w:r>
      <w:r w:rsidR="007F2EF1">
        <w:rPr>
          <w:rFonts w:ascii="Times New Roman" w:hAnsi="Times New Roman"/>
          <w:sz w:val="20"/>
          <w:szCs w:val="20"/>
          <w:shd w:val="clear" w:color="auto" w:fill="FFFFFF"/>
          <w:lang w:val="uk-UA"/>
        </w:rPr>
        <w:t xml:space="preserve"> </w:t>
      </w:r>
      <w:r w:rsidR="007F2EF1" w:rsidRPr="007F2EF1">
        <w:rPr>
          <w:rFonts w:ascii="Times New Roman" w:hAnsi="Times New Roman"/>
          <w:sz w:val="20"/>
          <w:szCs w:val="20"/>
          <w:shd w:val="clear" w:color="auto" w:fill="FFFFFF"/>
          <w:lang w:val="uk-UA"/>
        </w:rPr>
        <w:t>UA-2023-11-24-016429-a</w:t>
      </w:r>
      <w:r w:rsidR="00AC0796">
        <w:rPr>
          <w:rFonts w:ascii="Times New Roman" w:hAnsi="Times New Roman"/>
          <w:sz w:val="20"/>
          <w:szCs w:val="20"/>
          <w:shd w:val="clear" w:color="auto" w:fill="FFFFFF"/>
          <w:lang w:val="uk-UA"/>
        </w:rPr>
        <w:t>.</w:t>
      </w:r>
    </w:p>
    <w:bookmarkEnd w:id="0"/>
    <w:p w14:paraId="16AA257F" w14:textId="3AA68707" w:rsidR="006D5BA6" w:rsidRPr="00AC0796" w:rsidRDefault="006D5BA6" w:rsidP="00AC0796">
      <w:pPr>
        <w:pStyle w:val="a3"/>
        <w:numPr>
          <w:ilvl w:val="0"/>
          <w:numId w:val="3"/>
        </w:numPr>
        <w:tabs>
          <w:tab w:val="left" w:pos="284"/>
        </w:tabs>
        <w:jc w:val="both"/>
        <w:rPr>
          <w:rFonts w:ascii="Times New Roman" w:hAnsi="Times New Roman"/>
          <w:sz w:val="20"/>
          <w:szCs w:val="20"/>
          <w:shd w:val="clear" w:color="auto" w:fill="FFFFFF"/>
          <w:lang w:val="uk-UA"/>
        </w:rPr>
      </w:pPr>
      <w:r w:rsidRPr="003A448B">
        <w:rPr>
          <w:rFonts w:ascii="Times New Roman" w:hAnsi="Times New Roman" w:cs="Times New Roman"/>
          <w:sz w:val="20"/>
          <w:szCs w:val="20"/>
          <w:lang w:val="uk-UA"/>
        </w:rPr>
        <w:t xml:space="preserve">Про оприлюднення </w:t>
      </w:r>
      <w:r w:rsidR="00AC0796" w:rsidRPr="00AC0796">
        <w:rPr>
          <w:rFonts w:ascii="Times New Roman" w:hAnsi="Times New Roman" w:cs="Times New Roman"/>
          <w:sz w:val="20"/>
          <w:szCs w:val="20"/>
          <w:lang w:val="uk-UA"/>
        </w:rPr>
        <w:t>нової редакції тендерної документації додатково до початкової редакції тендерної документації</w:t>
      </w:r>
      <w:r w:rsidR="00AC0796">
        <w:rPr>
          <w:rFonts w:ascii="Times New Roman" w:hAnsi="Times New Roman" w:cs="Times New Roman"/>
          <w:sz w:val="20"/>
          <w:szCs w:val="20"/>
          <w:lang w:val="uk-UA"/>
        </w:rPr>
        <w:t xml:space="preserve"> та </w:t>
      </w:r>
      <w:r w:rsidR="00AC0796" w:rsidRPr="00AC0796">
        <w:rPr>
          <w:rFonts w:ascii="Times New Roman" w:hAnsi="Times New Roman" w:cs="Times New Roman"/>
          <w:sz w:val="20"/>
          <w:szCs w:val="20"/>
          <w:lang w:val="uk-UA"/>
        </w:rPr>
        <w:t>перелік змін, що вносяться</w:t>
      </w:r>
      <w:r w:rsidR="00AC0796">
        <w:rPr>
          <w:rFonts w:ascii="Times New Roman" w:hAnsi="Times New Roman" w:cs="Times New Roman"/>
          <w:sz w:val="20"/>
          <w:szCs w:val="20"/>
          <w:lang w:val="uk-UA"/>
        </w:rPr>
        <w:t xml:space="preserve"> </w:t>
      </w:r>
      <w:r w:rsidR="00AC0796" w:rsidRPr="00AC0796">
        <w:rPr>
          <w:rFonts w:ascii="Times New Roman" w:hAnsi="Times New Roman" w:cs="Times New Roman"/>
          <w:sz w:val="20"/>
          <w:szCs w:val="20"/>
          <w:lang w:val="uk-UA"/>
        </w:rPr>
        <w:t>в окремому документі</w:t>
      </w:r>
      <w:r w:rsidR="00AC0796">
        <w:rPr>
          <w:rFonts w:ascii="Times New Roman" w:hAnsi="Times New Roman" w:cs="Times New Roman"/>
          <w:sz w:val="20"/>
          <w:szCs w:val="20"/>
          <w:lang w:val="uk-UA"/>
        </w:rPr>
        <w:t xml:space="preserve"> </w:t>
      </w:r>
      <w:r w:rsidRPr="00AC0796">
        <w:rPr>
          <w:rFonts w:ascii="Times New Roman" w:hAnsi="Times New Roman" w:cs="Times New Roman"/>
          <w:sz w:val="20"/>
          <w:szCs w:val="20"/>
          <w:lang w:val="uk-UA"/>
        </w:rPr>
        <w:t>відповідно до вимог Закону України «Про публічні закупівлі» (</w:t>
      </w:r>
      <w:r w:rsidRPr="00AC0796">
        <w:rPr>
          <w:rFonts w:ascii="Times New Roman" w:hAnsi="Times New Roman" w:cs="Times New Roman"/>
          <w:i/>
          <w:iCs/>
          <w:sz w:val="20"/>
          <w:szCs w:val="20"/>
          <w:lang w:val="uk-UA"/>
        </w:rPr>
        <w:t>далі</w:t>
      </w:r>
      <w:r w:rsidRPr="00AC0796">
        <w:rPr>
          <w:rFonts w:ascii="Times New Roman" w:hAnsi="Times New Roman" w:cs="Times New Roman"/>
          <w:sz w:val="20"/>
          <w:szCs w:val="20"/>
          <w:lang w:val="uk-UA"/>
        </w:rPr>
        <w:t xml:space="preserve"> — Закон) </w:t>
      </w:r>
      <w:r w:rsidR="00512E21">
        <w:rPr>
          <w:rFonts w:ascii="Times New Roman" w:hAnsi="Times New Roman" w:cs="Times New Roman"/>
          <w:sz w:val="20"/>
          <w:szCs w:val="20"/>
          <w:lang w:val="uk-UA"/>
        </w:rPr>
        <w:t>з урахуванням</w:t>
      </w:r>
      <w:r w:rsidRPr="00AC0796">
        <w:rPr>
          <w:rFonts w:ascii="Times New Roman" w:hAnsi="Times New Roman" w:cs="Times New Roman"/>
          <w:sz w:val="20"/>
          <w:szCs w:val="20"/>
          <w:lang w:val="uk-UA"/>
        </w:rPr>
        <w:t xml:space="preserve"> </w:t>
      </w:r>
      <w:r w:rsidRPr="00AC0796">
        <w:rPr>
          <w:rFonts w:ascii="Times New Roman" w:eastAsia="Arial" w:hAnsi="Times New Roman" w:cs="Times New Roman"/>
          <w:kern w:val="0"/>
          <w:sz w:val="20"/>
          <w:szCs w:val="20"/>
          <w:shd w:val="clear" w:color="auto" w:fill="FFFFFF"/>
          <w:lang w:val="uk-UA" w:eastAsia="ar-SA" w:bidi="ar-S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w:t>
      </w:r>
      <w:bookmarkStart w:id="1" w:name="_Hlk137583329"/>
      <w:r w:rsidRPr="00AC0796">
        <w:rPr>
          <w:rFonts w:ascii="Times New Roman" w:hAnsi="Times New Roman" w:cs="Times New Roman"/>
          <w:sz w:val="20"/>
          <w:szCs w:val="20"/>
          <w:lang w:val="uk-UA"/>
        </w:rPr>
        <w:t xml:space="preserve">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12E21">
        <w:rPr>
          <w:rFonts w:ascii="Times New Roman" w:hAnsi="Times New Roman" w:cs="Times New Roman"/>
          <w:sz w:val="20"/>
          <w:szCs w:val="20"/>
          <w:lang w:val="uk-UA"/>
        </w:rPr>
        <w:t>(зі змінами</w:t>
      </w:r>
      <w:r w:rsidR="007F2EF1">
        <w:rPr>
          <w:rFonts w:ascii="Times New Roman" w:hAnsi="Times New Roman" w:cs="Times New Roman"/>
          <w:sz w:val="20"/>
          <w:szCs w:val="20"/>
          <w:lang w:val="uk-UA"/>
        </w:rPr>
        <w:t xml:space="preserve"> та доповненнями</w:t>
      </w:r>
      <w:r w:rsidR="00512E21">
        <w:rPr>
          <w:rFonts w:ascii="Times New Roman" w:hAnsi="Times New Roman" w:cs="Times New Roman"/>
          <w:sz w:val="20"/>
          <w:szCs w:val="20"/>
          <w:lang w:val="uk-UA"/>
        </w:rPr>
        <w:t xml:space="preserve">) </w:t>
      </w:r>
      <w:r w:rsidRPr="00AC0796">
        <w:rPr>
          <w:rFonts w:ascii="Times New Roman" w:hAnsi="Times New Roman" w:cs="Times New Roman"/>
          <w:sz w:val="20"/>
          <w:szCs w:val="20"/>
          <w:lang w:val="uk-UA"/>
        </w:rPr>
        <w:t>(далі – Особливості).</w:t>
      </w:r>
      <w:bookmarkEnd w:id="1"/>
    </w:p>
    <w:p w14:paraId="30804742" w14:textId="77777777" w:rsidR="006D5BA6" w:rsidRDefault="006D5BA6" w:rsidP="006D5BA6">
      <w:pPr>
        <w:pStyle w:val="Standard"/>
        <w:jc w:val="both"/>
        <w:rPr>
          <w:rFonts w:ascii="Times New Roman" w:hAnsi="Times New Roman"/>
          <w:b/>
          <w:bCs/>
          <w:sz w:val="20"/>
          <w:szCs w:val="20"/>
          <w:lang w:val="uk-UA"/>
        </w:rPr>
      </w:pPr>
      <w:r>
        <w:rPr>
          <w:rFonts w:ascii="Times New Roman" w:hAnsi="Times New Roman"/>
          <w:b/>
          <w:bCs/>
          <w:sz w:val="20"/>
          <w:szCs w:val="20"/>
          <w:lang w:val="uk-UA"/>
        </w:rPr>
        <w:t>Під час розгляду першого питання порядку денного:</w:t>
      </w:r>
    </w:p>
    <w:p w14:paraId="443A81C6" w14:textId="77777777" w:rsidR="006D5BA6" w:rsidRDefault="006D5BA6"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p>
    <w:p w14:paraId="53AAA623" w14:textId="6802C1E6" w:rsidR="006D5BA6" w:rsidRDefault="00AC0796"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 xml:space="preserve">Згідно </w:t>
      </w:r>
      <w:r w:rsidR="002E0188">
        <w:rPr>
          <w:rFonts w:ascii="Times New Roman" w:eastAsia="Arial" w:hAnsi="Times New Roman" w:cs="Times New Roman"/>
          <w:kern w:val="0"/>
          <w:sz w:val="20"/>
          <w:szCs w:val="20"/>
          <w:shd w:val="clear" w:color="auto" w:fill="FFFFFF"/>
          <w:lang w:val="uk-UA" w:eastAsia="ar-SA" w:bidi="ar-SA"/>
        </w:rPr>
        <w:t xml:space="preserve">з </w:t>
      </w:r>
      <w:r>
        <w:rPr>
          <w:rFonts w:ascii="Times New Roman" w:eastAsia="Arial" w:hAnsi="Times New Roman" w:cs="Times New Roman"/>
          <w:kern w:val="0"/>
          <w:sz w:val="20"/>
          <w:szCs w:val="20"/>
          <w:shd w:val="clear" w:color="auto" w:fill="FFFFFF"/>
          <w:lang w:val="uk-UA" w:eastAsia="ar-SA" w:bidi="ar-SA"/>
        </w:rPr>
        <w:t>пункт</w:t>
      </w:r>
      <w:r w:rsidR="002E0188">
        <w:rPr>
          <w:rFonts w:ascii="Times New Roman" w:eastAsia="Arial" w:hAnsi="Times New Roman" w:cs="Times New Roman"/>
          <w:kern w:val="0"/>
          <w:sz w:val="20"/>
          <w:szCs w:val="20"/>
          <w:shd w:val="clear" w:color="auto" w:fill="FFFFFF"/>
          <w:lang w:val="uk-UA" w:eastAsia="ar-SA" w:bidi="ar-SA"/>
        </w:rPr>
        <w:t>ом</w:t>
      </w:r>
      <w:r>
        <w:rPr>
          <w:rFonts w:ascii="Times New Roman" w:eastAsia="Arial" w:hAnsi="Times New Roman" w:cs="Times New Roman"/>
          <w:kern w:val="0"/>
          <w:sz w:val="20"/>
          <w:szCs w:val="20"/>
          <w:shd w:val="clear" w:color="auto" w:fill="FFFFFF"/>
          <w:lang w:val="uk-UA" w:eastAsia="ar-SA" w:bidi="ar-SA"/>
        </w:rPr>
        <w:t xml:space="preserve"> 5</w:t>
      </w:r>
      <w:r w:rsidR="002E0188">
        <w:rPr>
          <w:rFonts w:ascii="Times New Roman" w:eastAsia="Arial" w:hAnsi="Times New Roman" w:cs="Times New Roman"/>
          <w:kern w:val="0"/>
          <w:sz w:val="20"/>
          <w:szCs w:val="20"/>
          <w:shd w:val="clear" w:color="auto" w:fill="FFFFFF"/>
          <w:lang w:val="uk-UA" w:eastAsia="ar-SA" w:bidi="ar-SA"/>
        </w:rPr>
        <w:t>4</w:t>
      </w:r>
      <w:r>
        <w:rPr>
          <w:rFonts w:ascii="Times New Roman" w:eastAsia="Arial" w:hAnsi="Times New Roman" w:cs="Times New Roman"/>
          <w:kern w:val="0"/>
          <w:sz w:val="20"/>
          <w:szCs w:val="20"/>
          <w:shd w:val="clear" w:color="auto" w:fill="FFFFFF"/>
          <w:lang w:val="uk-UA" w:eastAsia="ar-SA" w:bidi="ar-SA"/>
        </w:rPr>
        <w:t xml:space="preserve"> Особливостей з</w:t>
      </w:r>
      <w:r w:rsidRPr="00AC0796">
        <w:rPr>
          <w:rFonts w:ascii="Times New Roman" w:eastAsia="Arial" w:hAnsi="Times New Roman" w:cs="Times New Roman"/>
          <w:kern w:val="0"/>
          <w:sz w:val="20"/>
          <w:szCs w:val="20"/>
          <w:shd w:val="clear" w:color="auto" w:fill="FFFFFF"/>
          <w:lang w:val="uk-UA" w:eastAsia="ar-SA" w:bidi="ar-SA"/>
        </w:rPr>
        <w:t>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E6B9E3" w14:textId="0CBF795B" w:rsidR="002646FC" w:rsidRDefault="00AC0796" w:rsidP="002E0188">
      <w:pPr>
        <w:jc w:val="both"/>
        <w:rPr>
          <w:rFonts w:ascii="Times New Roman" w:hAnsi="Times New Roman" w:cs="Times New Roman"/>
          <w:sz w:val="20"/>
          <w:szCs w:val="20"/>
          <w:lang w:val="uk-UA"/>
        </w:rPr>
      </w:pPr>
      <w:r w:rsidRPr="00AC0796">
        <w:rPr>
          <w:rFonts w:ascii="Times New Roman" w:hAnsi="Times New Roman" w:cs="Times New Roman"/>
          <w:sz w:val="20"/>
          <w:szCs w:val="20"/>
          <w:lang w:val="uk-UA"/>
        </w:rPr>
        <w:t xml:space="preserve">Виникла необхідність внесення змін до </w:t>
      </w:r>
      <w:r>
        <w:rPr>
          <w:rFonts w:ascii="Times New Roman" w:hAnsi="Times New Roman" w:cs="Times New Roman"/>
          <w:sz w:val="20"/>
          <w:szCs w:val="20"/>
          <w:lang w:val="uk-UA"/>
        </w:rPr>
        <w:t>тендерної документації</w:t>
      </w:r>
      <w:bookmarkStart w:id="2" w:name="_Hlk135752901"/>
      <w:bookmarkStart w:id="3" w:name="_Hlk135752930"/>
      <w:r w:rsidR="002646FC">
        <w:rPr>
          <w:rFonts w:ascii="Times New Roman" w:hAnsi="Times New Roman" w:cs="Times New Roman"/>
          <w:sz w:val="20"/>
          <w:szCs w:val="20"/>
          <w:lang w:val="uk-UA"/>
        </w:rPr>
        <w:t>:</w:t>
      </w:r>
    </w:p>
    <w:p w14:paraId="16B1801B" w14:textId="77777777" w:rsidR="00E76207" w:rsidRDefault="00E76207" w:rsidP="002E0188">
      <w:pPr>
        <w:jc w:val="both"/>
        <w:rPr>
          <w:rFonts w:ascii="Times New Roman" w:hAnsi="Times New Roman" w:cs="Times New Roman"/>
          <w:sz w:val="20"/>
          <w:szCs w:val="20"/>
          <w:lang w:val="uk-UA"/>
        </w:rPr>
      </w:pPr>
    </w:p>
    <w:p w14:paraId="536FBCE5" w14:textId="5B1B043B" w:rsidR="004262B0" w:rsidRDefault="002E0188" w:rsidP="002646FC">
      <w:pPr>
        <w:pStyle w:val="a3"/>
        <w:numPr>
          <w:ilvl w:val="0"/>
          <w:numId w:val="20"/>
        </w:numPr>
        <w:jc w:val="both"/>
        <w:rPr>
          <w:rFonts w:ascii="Times New Roman" w:hAnsi="Times New Roman" w:cs="Times New Roman"/>
          <w:sz w:val="20"/>
          <w:szCs w:val="20"/>
          <w:lang w:val="uk-UA"/>
        </w:rPr>
      </w:pPr>
      <w:r w:rsidRPr="002646FC">
        <w:rPr>
          <w:rFonts w:ascii="Times New Roman" w:hAnsi="Times New Roman" w:cs="Times New Roman"/>
          <w:sz w:val="20"/>
          <w:szCs w:val="20"/>
          <w:lang w:val="uk-UA"/>
        </w:rPr>
        <w:t xml:space="preserve">Підпункт 1.1. </w:t>
      </w:r>
      <w:r w:rsidR="007F2EF1" w:rsidRPr="002646FC">
        <w:rPr>
          <w:rFonts w:ascii="Times New Roman" w:hAnsi="Times New Roman" w:cs="Times New Roman"/>
          <w:sz w:val="20"/>
          <w:szCs w:val="20"/>
          <w:lang w:val="uk-UA"/>
        </w:rPr>
        <w:t>П</w:t>
      </w:r>
      <w:r w:rsidR="00AC0796" w:rsidRPr="002646FC">
        <w:rPr>
          <w:rFonts w:ascii="Times New Roman" w:hAnsi="Times New Roman" w:cs="Times New Roman"/>
          <w:sz w:val="20"/>
          <w:szCs w:val="20"/>
          <w:lang w:val="uk-UA"/>
        </w:rPr>
        <w:t>ункт</w:t>
      </w:r>
      <w:r w:rsidRPr="002646FC">
        <w:rPr>
          <w:rFonts w:ascii="Times New Roman" w:hAnsi="Times New Roman" w:cs="Times New Roman"/>
          <w:sz w:val="20"/>
          <w:szCs w:val="20"/>
          <w:lang w:val="uk-UA"/>
        </w:rPr>
        <w:t>у</w:t>
      </w:r>
      <w:r w:rsidR="00AC0796" w:rsidRPr="002646FC">
        <w:rPr>
          <w:rFonts w:ascii="Times New Roman" w:hAnsi="Times New Roman" w:cs="Times New Roman"/>
          <w:sz w:val="20"/>
          <w:szCs w:val="20"/>
          <w:lang w:val="uk-UA"/>
        </w:rPr>
        <w:t xml:space="preserve"> </w:t>
      </w:r>
      <w:r w:rsidR="004262B0" w:rsidRPr="002646FC">
        <w:rPr>
          <w:rFonts w:ascii="Times New Roman" w:hAnsi="Times New Roman" w:cs="Times New Roman"/>
          <w:sz w:val="20"/>
          <w:szCs w:val="20"/>
          <w:lang w:val="uk-UA"/>
        </w:rPr>
        <w:t>1</w:t>
      </w:r>
      <w:r w:rsidR="00AC0796" w:rsidRPr="002646FC">
        <w:rPr>
          <w:rFonts w:ascii="Times New Roman" w:hAnsi="Times New Roman" w:cs="Times New Roman"/>
          <w:sz w:val="20"/>
          <w:szCs w:val="20"/>
          <w:lang w:val="uk-UA"/>
        </w:rPr>
        <w:t xml:space="preserve"> </w:t>
      </w:r>
      <w:r w:rsidRPr="002646FC">
        <w:rPr>
          <w:rFonts w:ascii="Times New Roman" w:hAnsi="Times New Roman" w:cs="Times New Roman"/>
          <w:sz w:val="20"/>
          <w:szCs w:val="20"/>
          <w:lang w:val="uk-UA"/>
        </w:rPr>
        <w:t>«Р</w:t>
      </w:r>
      <w:r w:rsidR="00AC0796" w:rsidRPr="002646FC">
        <w:rPr>
          <w:rFonts w:ascii="Times New Roman" w:hAnsi="Times New Roman" w:cs="Times New Roman"/>
          <w:sz w:val="20"/>
          <w:szCs w:val="20"/>
          <w:lang w:val="uk-UA"/>
        </w:rPr>
        <w:t xml:space="preserve">озділ </w:t>
      </w:r>
      <w:r w:rsidRPr="002646FC">
        <w:rPr>
          <w:rFonts w:ascii="Times New Roman" w:hAnsi="Times New Roman" w:cs="Times New Roman"/>
          <w:sz w:val="20"/>
          <w:szCs w:val="20"/>
          <w:lang w:val="uk-UA"/>
        </w:rPr>
        <w:t xml:space="preserve">4. </w:t>
      </w:r>
      <w:r w:rsidR="004262B0" w:rsidRPr="002646FC">
        <w:rPr>
          <w:rFonts w:ascii="Times New Roman" w:hAnsi="Times New Roman" w:cs="Times New Roman"/>
          <w:sz w:val="20"/>
          <w:szCs w:val="20"/>
          <w:lang w:val="uk-UA"/>
        </w:rPr>
        <w:t>Подання та розкриття тендерної пропозиції</w:t>
      </w:r>
      <w:r w:rsidRPr="002646FC">
        <w:rPr>
          <w:rFonts w:ascii="Times New Roman" w:hAnsi="Times New Roman" w:cs="Times New Roman"/>
          <w:sz w:val="20"/>
          <w:szCs w:val="20"/>
          <w:lang w:val="uk-UA"/>
        </w:rPr>
        <w:t>»</w:t>
      </w:r>
      <w:r w:rsidR="00AC0796" w:rsidRPr="002646FC">
        <w:rPr>
          <w:rFonts w:ascii="Times New Roman" w:hAnsi="Times New Roman" w:cs="Times New Roman"/>
          <w:sz w:val="20"/>
          <w:szCs w:val="20"/>
          <w:lang w:val="uk-UA"/>
        </w:rPr>
        <w:t xml:space="preserve"> тендерної документації викласти в такій редакції:</w:t>
      </w:r>
      <w:r w:rsidRPr="002646FC">
        <w:rPr>
          <w:rFonts w:ascii="Times New Roman" w:hAnsi="Times New Roman" w:cs="Times New Roman"/>
          <w:sz w:val="20"/>
          <w:szCs w:val="20"/>
          <w:lang w:val="uk-UA"/>
        </w:rPr>
        <w:t xml:space="preserve"> </w:t>
      </w:r>
      <w:bookmarkEnd w:id="2"/>
      <w:r w:rsidRPr="002646FC">
        <w:rPr>
          <w:rFonts w:ascii="Times New Roman" w:hAnsi="Times New Roman" w:cs="Times New Roman"/>
          <w:sz w:val="20"/>
          <w:szCs w:val="20"/>
          <w:lang w:val="uk-UA"/>
        </w:rPr>
        <w:t xml:space="preserve">«1.1. </w:t>
      </w:r>
      <w:r w:rsidR="004262B0" w:rsidRPr="002646FC">
        <w:rPr>
          <w:rFonts w:ascii="Times New Roman" w:hAnsi="Times New Roman" w:cs="Times New Roman"/>
          <w:sz w:val="20"/>
          <w:szCs w:val="20"/>
          <w:lang w:val="uk-UA"/>
        </w:rPr>
        <w:t xml:space="preserve">Кінцевий строк подання тендерних пропозицій: </w:t>
      </w:r>
      <w:r w:rsidRPr="002646FC">
        <w:rPr>
          <w:rFonts w:ascii="Times New Roman" w:hAnsi="Times New Roman" w:cs="Times New Roman"/>
          <w:sz w:val="20"/>
          <w:szCs w:val="20"/>
          <w:lang w:val="uk-UA"/>
        </w:rPr>
        <w:t>03</w:t>
      </w:r>
      <w:r w:rsidR="004262B0" w:rsidRPr="002646FC">
        <w:rPr>
          <w:rFonts w:ascii="Times New Roman" w:hAnsi="Times New Roman" w:cs="Times New Roman"/>
          <w:sz w:val="20"/>
          <w:szCs w:val="20"/>
          <w:lang w:val="uk-UA"/>
        </w:rPr>
        <w:t>.</w:t>
      </w:r>
      <w:r w:rsidRPr="002646FC">
        <w:rPr>
          <w:rFonts w:ascii="Times New Roman" w:hAnsi="Times New Roman" w:cs="Times New Roman"/>
          <w:sz w:val="20"/>
          <w:szCs w:val="20"/>
          <w:lang w:val="uk-UA"/>
        </w:rPr>
        <w:t>12</w:t>
      </w:r>
      <w:r w:rsidR="004262B0" w:rsidRPr="002646FC">
        <w:rPr>
          <w:rFonts w:ascii="Times New Roman" w:hAnsi="Times New Roman" w:cs="Times New Roman"/>
          <w:sz w:val="20"/>
          <w:szCs w:val="20"/>
          <w:lang w:val="uk-UA"/>
        </w:rPr>
        <w:t>.2023 00:00</w:t>
      </w:r>
      <w:r w:rsidR="002646FC" w:rsidRPr="002646FC">
        <w:rPr>
          <w:rFonts w:ascii="Times New Roman" w:hAnsi="Times New Roman" w:cs="Times New Roman"/>
          <w:sz w:val="20"/>
          <w:szCs w:val="20"/>
          <w:lang w:val="uk-UA"/>
        </w:rPr>
        <w:t xml:space="preserve"> год.</w:t>
      </w:r>
      <w:r w:rsidRPr="002646FC">
        <w:rPr>
          <w:rFonts w:ascii="Times New Roman" w:hAnsi="Times New Roman" w:cs="Times New Roman"/>
          <w:sz w:val="20"/>
          <w:szCs w:val="20"/>
          <w:lang w:val="uk-UA"/>
        </w:rPr>
        <w:t>»</w:t>
      </w:r>
      <w:r w:rsidR="002646FC" w:rsidRPr="002646FC">
        <w:rPr>
          <w:rFonts w:ascii="Times New Roman" w:hAnsi="Times New Roman" w:cs="Times New Roman"/>
          <w:sz w:val="20"/>
          <w:szCs w:val="20"/>
          <w:lang w:val="uk-UA"/>
        </w:rPr>
        <w:t>.</w:t>
      </w:r>
    </w:p>
    <w:p w14:paraId="367E2247" w14:textId="0E6866FC" w:rsidR="002646FC" w:rsidRPr="00516093" w:rsidRDefault="002646FC" w:rsidP="002646FC">
      <w:pPr>
        <w:pStyle w:val="a3"/>
        <w:numPr>
          <w:ilvl w:val="0"/>
          <w:numId w:val="20"/>
        </w:numPr>
        <w:jc w:val="both"/>
        <w:rPr>
          <w:rFonts w:ascii="Times New Roman" w:hAnsi="Times New Roman" w:cs="Times New Roman"/>
          <w:sz w:val="20"/>
          <w:szCs w:val="20"/>
          <w:lang w:val="uk-UA"/>
        </w:rPr>
      </w:pPr>
      <w:r w:rsidRPr="002646FC">
        <w:rPr>
          <w:rFonts w:ascii="Times New Roman" w:hAnsi="Times New Roman" w:cs="Times New Roman"/>
          <w:sz w:val="20"/>
          <w:szCs w:val="20"/>
          <w:lang w:val="uk-UA"/>
        </w:rPr>
        <w:t xml:space="preserve">Пункт </w:t>
      </w:r>
      <w:r>
        <w:rPr>
          <w:rFonts w:ascii="Times New Roman" w:hAnsi="Times New Roman" w:cs="Times New Roman"/>
          <w:sz w:val="20"/>
          <w:szCs w:val="20"/>
          <w:lang w:val="uk-UA"/>
        </w:rPr>
        <w:t xml:space="preserve">4 </w:t>
      </w:r>
      <w:r w:rsidRPr="002646FC">
        <w:rPr>
          <w:rFonts w:ascii="Times New Roman" w:hAnsi="Times New Roman" w:cs="Times New Roman"/>
          <w:sz w:val="20"/>
          <w:szCs w:val="20"/>
          <w:lang w:val="uk-UA"/>
        </w:rPr>
        <w:t>«Інша інформація встановлена відповідно до законодавства (для УЧАСНИКІВ — юридичних осіб, фізичних осіб та фізичних осіб — підприємців)» Додатку</w:t>
      </w:r>
      <w:r w:rsidRPr="002646FC">
        <w:rPr>
          <w:rFonts w:ascii="Times New Roman" w:hAnsi="Times New Roman" w:cs="Times New Roman"/>
          <w:sz w:val="20"/>
          <w:szCs w:val="20"/>
          <w:lang w:val="uk-UA"/>
        </w:rPr>
        <w:t xml:space="preserve"> 1 до тендерної документації</w:t>
      </w:r>
      <w:r w:rsidRPr="002646FC">
        <w:rPr>
          <w:rFonts w:ascii="Times New Roman" w:hAnsi="Times New Roman" w:cs="Times New Roman"/>
          <w:sz w:val="20"/>
          <w:szCs w:val="20"/>
          <w:lang w:val="uk-UA"/>
        </w:rPr>
        <w:t xml:space="preserve"> </w:t>
      </w:r>
      <w:r>
        <w:rPr>
          <w:rFonts w:ascii="Times New Roman" w:hAnsi="Times New Roman" w:cs="Times New Roman"/>
          <w:sz w:val="20"/>
          <w:szCs w:val="20"/>
          <w:lang w:val="uk-UA"/>
        </w:rPr>
        <w:t>«</w:t>
      </w:r>
      <w:r w:rsidRPr="002646FC">
        <w:rPr>
          <w:rFonts w:ascii="Times New Roman" w:hAnsi="Times New Roman" w:cs="Times New Roman"/>
          <w:sz w:val="20"/>
          <w:szCs w:val="20"/>
          <w:lang w:val="uk-UA"/>
        </w:rPr>
        <w:t>ПЕРЕЛІК ДОКУМЕНТІВ ДЛЯ ПІДТВЕРДЖЕННЯ ВІДПОВІДНОСТІ УЧАСНИКА КВАЛІФІКАЦІЙНИМ КРИТЕРІЯМ ТА ІНШИМ ВИМОГАМ ЗАМОВНИКА</w:t>
      </w:r>
      <w:r>
        <w:rPr>
          <w:rFonts w:ascii="Times New Roman" w:hAnsi="Times New Roman" w:cs="Times New Roman"/>
          <w:sz w:val="20"/>
          <w:szCs w:val="20"/>
          <w:lang w:val="uk-UA"/>
        </w:rPr>
        <w:t>» викласти в такій реда</w:t>
      </w:r>
      <w:r w:rsidRPr="00516093">
        <w:rPr>
          <w:rFonts w:ascii="Times New Roman" w:hAnsi="Times New Roman" w:cs="Times New Roman"/>
          <w:sz w:val="20"/>
          <w:szCs w:val="20"/>
          <w:lang w:val="uk-UA"/>
        </w:rPr>
        <w:t>кції:</w:t>
      </w:r>
    </w:p>
    <w:p w14:paraId="0CC39431" w14:textId="77777777" w:rsidR="002646FC" w:rsidRPr="00516093" w:rsidRDefault="002646FC" w:rsidP="002646FC">
      <w:pPr>
        <w:pStyle w:val="a3"/>
        <w:shd w:val="clear" w:color="auto" w:fill="FFFFFF"/>
        <w:rPr>
          <w:sz w:val="20"/>
          <w:szCs w:val="20"/>
          <w:lang w:val="uk-UA"/>
        </w:rPr>
      </w:pPr>
      <w:r w:rsidRPr="00516093">
        <w:rPr>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71" w:type="dxa"/>
        <w:tblInd w:w="-100" w:type="dxa"/>
        <w:tblLayout w:type="fixed"/>
        <w:tblLook w:val="0400" w:firstRow="0" w:lastRow="0" w:firstColumn="0" w:lastColumn="0" w:noHBand="0" w:noVBand="1"/>
      </w:tblPr>
      <w:tblGrid>
        <w:gridCol w:w="400"/>
        <w:gridCol w:w="9471"/>
      </w:tblGrid>
      <w:tr w:rsidR="002646FC" w:rsidRPr="00516093" w14:paraId="405ECDC4" w14:textId="77777777" w:rsidTr="0005493C">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618CC34" w14:textId="77777777" w:rsidR="002646FC" w:rsidRPr="00516093" w:rsidRDefault="002646FC" w:rsidP="0005493C">
            <w:pPr>
              <w:ind w:left="100"/>
              <w:jc w:val="center"/>
              <w:rPr>
                <w:sz w:val="20"/>
                <w:szCs w:val="20"/>
                <w:lang w:val="uk-UA"/>
              </w:rPr>
            </w:pPr>
            <w:r w:rsidRPr="00516093">
              <w:rPr>
                <w:b/>
                <w:sz w:val="20"/>
                <w:szCs w:val="20"/>
                <w:lang w:val="uk-UA"/>
              </w:rPr>
              <w:t>Інші документи від Учасника:</w:t>
            </w:r>
          </w:p>
        </w:tc>
      </w:tr>
      <w:tr w:rsidR="002646FC" w:rsidRPr="00516093" w14:paraId="7A989A88" w14:textId="77777777" w:rsidTr="0005493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8C11B" w14:textId="77777777" w:rsidR="002646FC" w:rsidRPr="00516093" w:rsidRDefault="002646FC" w:rsidP="0005493C">
            <w:pPr>
              <w:ind w:left="100"/>
              <w:rPr>
                <w:sz w:val="20"/>
                <w:szCs w:val="20"/>
                <w:lang w:val="uk-UA"/>
              </w:rPr>
            </w:pPr>
            <w:r w:rsidRPr="00516093">
              <w:rPr>
                <w:b/>
                <w:sz w:val="20"/>
                <w:szCs w:val="20"/>
                <w:lang w:val="uk-UA"/>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4E7AD" w14:textId="77777777" w:rsidR="002646FC" w:rsidRPr="00516093" w:rsidRDefault="002646FC" w:rsidP="0005493C">
            <w:pPr>
              <w:ind w:left="100"/>
              <w:jc w:val="both"/>
              <w:rPr>
                <w:sz w:val="20"/>
                <w:szCs w:val="20"/>
                <w:lang w:val="uk-UA"/>
              </w:rPr>
            </w:pPr>
            <w:r w:rsidRPr="00516093">
              <w:rPr>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646FC" w:rsidRPr="00516093" w14:paraId="229DA442"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D4692" w14:textId="77777777" w:rsidR="002646FC" w:rsidRPr="00516093" w:rsidRDefault="002646FC" w:rsidP="0005493C">
            <w:pPr>
              <w:spacing w:before="240"/>
              <w:ind w:left="100"/>
              <w:rPr>
                <w:sz w:val="20"/>
                <w:szCs w:val="20"/>
                <w:lang w:val="uk-UA"/>
              </w:rPr>
            </w:pPr>
            <w:r w:rsidRPr="00516093">
              <w:rPr>
                <w:b/>
                <w:sz w:val="20"/>
                <w:szCs w:val="20"/>
                <w:lang w:val="uk-UA"/>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92FEC" w14:textId="77777777" w:rsidR="002646FC" w:rsidRPr="00516093" w:rsidRDefault="002646FC" w:rsidP="0005493C">
            <w:pPr>
              <w:ind w:left="100" w:right="120" w:hanging="20"/>
              <w:jc w:val="both"/>
              <w:rPr>
                <w:i/>
                <w:sz w:val="20"/>
                <w:szCs w:val="20"/>
                <w:lang w:val="uk-UA"/>
              </w:rPr>
            </w:pPr>
            <w:r w:rsidRPr="00516093">
              <w:rPr>
                <w:b/>
                <w:sz w:val="20"/>
                <w:szCs w:val="20"/>
                <w:lang w:val="uk-UA"/>
              </w:rPr>
              <w:t xml:space="preserve">Достовірна інформація у вигляді довідки довільної форми, </w:t>
            </w:r>
            <w:r w:rsidRPr="00516093">
              <w:rPr>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16093">
              <w:rPr>
                <w:i/>
                <w:sz w:val="20"/>
                <w:szCs w:val="20"/>
                <w:lang w:val="uk-UA"/>
              </w:rPr>
              <w:t xml:space="preserve">Замість довідки довільної форми учасник може надати чинну ліцензію або документ дозвільного характеру. </w:t>
            </w:r>
          </w:p>
          <w:p w14:paraId="3EF04541" w14:textId="77777777" w:rsidR="002646FC" w:rsidRPr="00516093" w:rsidRDefault="002646FC" w:rsidP="0005493C">
            <w:pPr>
              <w:ind w:left="100" w:right="120" w:hanging="20"/>
              <w:jc w:val="both"/>
              <w:rPr>
                <w:sz w:val="20"/>
                <w:szCs w:val="20"/>
                <w:lang w:val="uk-UA"/>
              </w:rPr>
            </w:pPr>
            <w:r w:rsidRPr="00516093">
              <w:rPr>
                <w:i/>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646FC" w:rsidRPr="00516093" w14:paraId="3DC69A83"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3430F" w14:textId="77777777" w:rsidR="002646FC" w:rsidRPr="00516093" w:rsidRDefault="002646FC" w:rsidP="0005493C">
            <w:pPr>
              <w:spacing w:before="240" w:after="160" w:line="259" w:lineRule="auto"/>
              <w:ind w:left="100"/>
              <w:rPr>
                <w:rFonts w:eastAsia="Calibri" w:cs="Calibri"/>
                <w:b/>
                <w:sz w:val="20"/>
                <w:szCs w:val="20"/>
                <w:lang w:val="uk-UA"/>
              </w:rPr>
            </w:pPr>
            <w:r w:rsidRPr="00516093">
              <w:rPr>
                <w:rFonts w:eastAsia="Calibri" w:cs="Calibri"/>
                <w:b/>
                <w:sz w:val="20"/>
                <w:szCs w:val="20"/>
                <w:lang w:val="uk-UA"/>
              </w:rPr>
              <w:lastRenderedPageBreak/>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04A13" w14:textId="77777777" w:rsidR="002646FC" w:rsidRPr="00516093" w:rsidRDefault="002646FC" w:rsidP="0005493C">
            <w:pPr>
              <w:spacing w:line="259" w:lineRule="auto"/>
              <w:ind w:left="102" w:right="119" w:hanging="23"/>
              <w:contextualSpacing/>
              <w:jc w:val="both"/>
              <w:rPr>
                <w:rFonts w:eastAsia="Calibri" w:cs="Calibri"/>
                <w:sz w:val="20"/>
                <w:szCs w:val="20"/>
                <w:lang w:val="uk-UA"/>
              </w:rPr>
            </w:pPr>
            <w:r w:rsidRPr="00516093">
              <w:rPr>
                <w:rFonts w:eastAsia="Calibri" w:cs="Calibri"/>
                <w:sz w:val="20"/>
                <w:szCs w:val="20"/>
                <w:lang w:val="uk-UA"/>
              </w:rPr>
              <w:t>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tc>
      </w:tr>
      <w:tr w:rsidR="002646FC" w:rsidRPr="00516093" w14:paraId="4105BAB2"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264BE" w14:textId="77777777" w:rsidR="002646FC" w:rsidRPr="00516093" w:rsidRDefault="002646FC" w:rsidP="0005493C">
            <w:pPr>
              <w:spacing w:before="240" w:after="160" w:line="259" w:lineRule="auto"/>
              <w:ind w:left="100"/>
              <w:rPr>
                <w:rFonts w:eastAsia="Calibri" w:cs="Calibri"/>
                <w:b/>
                <w:sz w:val="20"/>
                <w:szCs w:val="20"/>
                <w:lang w:val="uk-UA"/>
              </w:rPr>
            </w:pPr>
            <w:r w:rsidRPr="00516093">
              <w:rPr>
                <w:rFonts w:eastAsia="Calibri" w:cs="Calibri"/>
                <w:b/>
                <w:sz w:val="20"/>
                <w:szCs w:val="20"/>
                <w:lang w:val="uk-UA"/>
              </w:rPr>
              <w:t>4</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F75A2" w14:textId="77777777" w:rsidR="002646FC" w:rsidRPr="00516093" w:rsidRDefault="002646FC" w:rsidP="0005493C">
            <w:pPr>
              <w:spacing w:line="259" w:lineRule="auto"/>
              <w:ind w:left="102" w:right="119" w:hanging="23"/>
              <w:contextualSpacing/>
              <w:jc w:val="both"/>
              <w:rPr>
                <w:rFonts w:eastAsia="Calibri" w:cs="Calibri"/>
                <w:sz w:val="20"/>
                <w:szCs w:val="20"/>
                <w:lang w:val="uk-UA"/>
              </w:rPr>
            </w:pPr>
            <w:r w:rsidRPr="00516093">
              <w:rPr>
                <w:rFonts w:eastAsia="Calibri" w:cs="Calibri"/>
                <w:sz w:val="20"/>
                <w:szCs w:val="20"/>
                <w:lang w:val="uk-UA"/>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14:paraId="2DD0B2ED" w14:textId="77777777" w:rsidR="002646FC" w:rsidRPr="00516093" w:rsidRDefault="002646FC" w:rsidP="0005493C">
            <w:pPr>
              <w:spacing w:line="259" w:lineRule="auto"/>
              <w:ind w:left="102" w:right="119" w:hanging="23"/>
              <w:contextualSpacing/>
              <w:jc w:val="both"/>
              <w:rPr>
                <w:rFonts w:eastAsia="Calibri" w:cs="Calibri"/>
                <w:sz w:val="20"/>
                <w:szCs w:val="20"/>
                <w:lang w:val="uk-UA"/>
              </w:rPr>
            </w:pPr>
            <w:r w:rsidRPr="00516093">
              <w:rPr>
                <w:rFonts w:eastAsia="Calibri" w:cs="Calibri"/>
                <w:sz w:val="20"/>
                <w:szCs w:val="20"/>
                <w:lang w:val="uk-UA"/>
              </w:rPr>
              <w:t xml:space="preserve">а) реквізити (місцезнаходження, телефон/факс/телефон для контактів); </w:t>
            </w:r>
          </w:p>
          <w:p w14:paraId="3A6CF73A" w14:textId="77777777" w:rsidR="002646FC" w:rsidRPr="00516093" w:rsidRDefault="002646FC" w:rsidP="0005493C">
            <w:pPr>
              <w:spacing w:line="259" w:lineRule="auto"/>
              <w:ind w:left="102" w:right="119" w:hanging="23"/>
              <w:contextualSpacing/>
              <w:jc w:val="both"/>
              <w:rPr>
                <w:rFonts w:eastAsia="Calibri" w:cs="Calibri"/>
                <w:sz w:val="20"/>
                <w:szCs w:val="20"/>
                <w:lang w:val="uk-UA"/>
              </w:rPr>
            </w:pPr>
            <w:r w:rsidRPr="00516093">
              <w:rPr>
                <w:rFonts w:eastAsia="Calibri" w:cs="Calibri"/>
                <w:sz w:val="20"/>
                <w:szCs w:val="20"/>
                <w:lang w:val="uk-UA"/>
              </w:rPr>
              <w:t xml:space="preserve">б) керівництво (посада, прізвище, ім’я, по батькові); </w:t>
            </w:r>
          </w:p>
          <w:p w14:paraId="015550B4" w14:textId="77777777" w:rsidR="002646FC" w:rsidRPr="00516093" w:rsidRDefault="002646FC" w:rsidP="0005493C">
            <w:pPr>
              <w:spacing w:line="259" w:lineRule="auto"/>
              <w:ind w:left="102" w:right="119" w:hanging="23"/>
              <w:contextualSpacing/>
              <w:jc w:val="both"/>
              <w:rPr>
                <w:rFonts w:eastAsia="Calibri" w:cs="Calibri"/>
                <w:sz w:val="20"/>
                <w:szCs w:val="20"/>
                <w:lang w:val="uk-UA"/>
              </w:rPr>
            </w:pPr>
            <w:r w:rsidRPr="00516093">
              <w:rPr>
                <w:rFonts w:eastAsia="Calibri" w:cs="Calibri"/>
                <w:sz w:val="20"/>
                <w:szCs w:val="20"/>
                <w:lang w:val="uk-UA"/>
              </w:rPr>
              <w:t>в) інформація про реквізити банківського рахунку, за якими буде здійснюватися оплата за договором.</w:t>
            </w:r>
          </w:p>
        </w:tc>
      </w:tr>
      <w:tr w:rsidR="002646FC" w:rsidRPr="00516093" w14:paraId="4BE41245"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80613" w14:textId="77777777" w:rsidR="002646FC" w:rsidRPr="00516093" w:rsidRDefault="002646FC" w:rsidP="0005493C">
            <w:pPr>
              <w:spacing w:before="240" w:after="160" w:line="259" w:lineRule="auto"/>
              <w:ind w:left="100"/>
              <w:rPr>
                <w:rFonts w:eastAsia="Calibri" w:cs="Calibri"/>
                <w:b/>
                <w:sz w:val="20"/>
                <w:szCs w:val="20"/>
                <w:lang w:val="uk-UA"/>
              </w:rPr>
            </w:pPr>
            <w:r w:rsidRPr="00516093">
              <w:rPr>
                <w:rFonts w:eastAsia="Calibri" w:cs="Calibri"/>
                <w:b/>
                <w:sz w:val="20"/>
                <w:szCs w:val="20"/>
                <w:lang w:val="uk-UA"/>
              </w:rPr>
              <w:t>5</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DC9D0" w14:textId="77777777" w:rsidR="002646FC" w:rsidRPr="00516093" w:rsidRDefault="002646FC" w:rsidP="0005493C">
            <w:pPr>
              <w:spacing w:line="259" w:lineRule="auto"/>
              <w:ind w:left="100" w:right="120" w:hanging="20"/>
              <w:contextualSpacing/>
              <w:jc w:val="both"/>
              <w:rPr>
                <w:rFonts w:eastAsia="Calibri" w:cs="Calibri"/>
                <w:sz w:val="20"/>
                <w:szCs w:val="20"/>
                <w:lang w:val="uk-UA"/>
              </w:rPr>
            </w:pPr>
            <w:r w:rsidRPr="00516093">
              <w:rPr>
                <w:rFonts w:eastAsia="Calibri" w:cs="Calibri"/>
                <w:sz w:val="20"/>
                <w:szCs w:val="20"/>
                <w:lang w:val="uk-UA"/>
              </w:rPr>
              <w:t>Копія діючого Статуту (у останній редакції) або іншого установчого документу (для юридичних осіб) з відміткою реєстратора. У разі реєстрації або внесення змін до Статуту після 01.01.2016 року, Учасник повинен додатково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 із зазначенням визначеної його редакції.</w:t>
            </w:r>
          </w:p>
        </w:tc>
      </w:tr>
      <w:tr w:rsidR="002646FC" w:rsidRPr="00516093" w14:paraId="0210AB8A"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DB584" w14:textId="77777777" w:rsidR="002646FC" w:rsidRPr="00516093" w:rsidRDefault="002646FC" w:rsidP="0005493C">
            <w:pPr>
              <w:spacing w:before="240" w:after="160" w:line="259" w:lineRule="auto"/>
              <w:ind w:left="100"/>
              <w:rPr>
                <w:rFonts w:eastAsia="Calibri" w:cs="Calibri"/>
                <w:b/>
                <w:sz w:val="20"/>
                <w:szCs w:val="20"/>
                <w:lang w:val="uk-UA"/>
              </w:rPr>
            </w:pPr>
            <w:r w:rsidRPr="00516093">
              <w:rPr>
                <w:rFonts w:eastAsia="Calibri" w:cs="Calibri"/>
                <w:b/>
                <w:sz w:val="20"/>
                <w:szCs w:val="20"/>
                <w:lang w:val="uk-UA"/>
              </w:rPr>
              <w:t>6</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93144" w14:textId="77777777" w:rsidR="002646FC" w:rsidRPr="00516093" w:rsidRDefault="002646FC" w:rsidP="0005493C">
            <w:pPr>
              <w:spacing w:line="259" w:lineRule="auto"/>
              <w:ind w:left="100" w:right="120" w:hanging="20"/>
              <w:contextualSpacing/>
              <w:jc w:val="both"/>
              <w:rPr>
                <w:rFonts w:eastAsia="Calibri" w:cs="Calibri"/>
                <w:sz w:val="20"/>
                <w:szCs w:val="20"/>
                <w:lang w:val="uk-UA"/>
              </w:rPr>
            </w:pPr>
            <w:r w:rsidRPr="00516093">
              <w:rPr>
                <w:rFonts w:eastAsia="Calibri" w:cs="Calibri"/>
                <w:sz w:val="20"/>
                <w:szCs w:val="20"/>
                <w:lang w:val="uk-UA"/>
              </w:rPr>
              <w:t>Для Учасників фізичних осіб, у тому числі фізичних осіб –підприємців (вимога стосується тільки фізичних осіб – підприємців):</w:t>
            </w:r>
          </w:p>
          <w:p w14:paraId="3AF3CCE7" w14:textId="77777777" w:rsidR="002646FC" w:rsidRPr="00516093" w:rsidRDefault="002646FC" w:rsidP="0005493C">
            <w:pPr>
              <w:spacing w:line="259" w:lineRule="auto"/>
              <w:ind w:left="100" w:right="120" w:hanging="20"/>
              <w:contextualSpacing/>
              <w:jc w:val="both"/>
              <w:rPr>
                <w:rFonts w:eastAsia="Calibri" w:cs="Calibri"/>
                <w:sz w:val="20"/>
                <w:szCs w:val="20"/>
                <w:lang w:val="uk-UA"/>
              </w:rPr>
            </w:pPr>
            <w:r w:rsidRPr="00516093">
              <w:rPr>
                <w:rFonts w:eastAsia="Calibri" w:cs="Calibri"/>
                <w:sz w:val="20"/>
                <w:szCs w:val="20"/>
                <w:lang w:val="uk-UA"/>
              </w:rP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14:paraId="36089388" w14:textId="77777777" w:rsidR="002646FC" w:rsidRPr="00516093" w:rsidRDefault="002646FC" w:rsidP="0005493C">
            <w:pPr>
              <w:spacing w:line="259" w:lineRule="auto"/>
              <w:ind w:left="100" w:right="120" w:hanging="20"/>
              <w:contextualSpacing/>
              <w:jc w:val="both"/>
              <w:rPr>
                <w:rFonts w:eastAsia="Calibri" w:cs="Calibri"/>
                <w:sz w:val="20"/>
                <w:szCs w:val="20"/>
                <w:lang w:val="uk-UA"/>
              </w:rPr>
            </w:pPr>
            <w:r w:rsidRPr="00516093">
              <w:rPr>
                <w:rFonts w:eastAsia="Calibri" w:cs="Calibri"/>
                <w:sz w:val="20"/>
                <w:szCs w:val="20"/>
                <w:lang w:val="uk-UA"/>
              </w:rPr>
              <w:t>-копію  довідки  про  присвоєння  ідентифікаційного  коду.</w:t>
            </w:r>
          </w:p>
        </w:tc>
      </w:tr>
      <w:tr w:rsidR="002646FC" w:rsidRPr="00516093" w14:paraId="24997D43"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18C85" w14:textId="77777777" w:rsidR="002646FC" w:rsidRPr="00516093" w:rsidRDefault="002646FC" w:rsidP="0005493C">
            <w:pPr>
              <w:spacing w:before="240"/>
              <w:ind w:left="100"/>
              <w:rPr>
                <w:b/>
                <w:sz w:val="20"/>
                <w:szCs w:val="20"/>
                <w:lang w:val="uk-UA"/>
              </w:rPr>
            </w:pPr>
            <w:r w:rsidRPr="00516093">
              <w:rPr>
                <w:b/>
                <w:sz w:val="20"/>
                <w:szCs w:val="20"/>
                <w:lang w:val="uk-UA"/>
              </w:rPr>
              <w:t>7</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8BDC8" w14:textId="77777777" w:rsidR="002646FC" w:rsidRPr="00516093" w:rsidRDefault="002646FC" w:rsidP="0005493C">
            <w:pPr>
              <w:contextualSpacing/>
              <w:jc w:val="both"/>
              <w:rPr>
                <w:sz w:val="20"/>
                <w:szCs w:val="20"/>
                <w:lang w:val="uk-UA"/>
              </w:rPr>
            </w:pPr>
            <w:r w:rsidRPr="00516093">
              <w:rPr>
                <w:sz w:val="20"/>
                <w:szCs w:val="20"/>
                <w:u w:val="single"/>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516093">
              <w:rPr>
                <w:sz w:val="20"/>
                <w:szCs w:val="20"/>
                <w:lang w:val="uk-UA"/>
              </w:rPr>
              <w:t xml:space="preserve">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6258EFB" w14:textId="77777777" w:rsidR="002646FC" w:rsidRPr="00516093" w:rsidRDefault="002646FC" w:rsidP="0005493C">
            <w:pPr>
              <w:contextualSpacing/>
              <w:jc w:val="both"/>
              <w:rPr>
                <w:sz w:val="20"/>
                <w:szCs w:val="20"/>
                <w:lang w:val="uk-UA"/>
              </w:rPr>
            </w:pPr>
            <w:r w:rsidRPr="00516093">
              <w:rPr>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9EAE743" w14:textId="77777777" w:rsidR="002646FC" w:rsidRPr="00516093" w:rsidRDefault="002646FC" w:rsidP="0005493C">
            <w:pPr>
              <w:contextualSpacing/>
              <w:jc w:val="both"/>
              <w:rPr>
                <w:sz w:val="20"/>
                <w:szCs w:val="20"/>
                <w:lang w:val="uk-UA"/>
              </w:rPr>
            </w:pPr>
            <w:r w:rsidRPr="00516093">
              <w:rPr>
                <w:sz w:val="20"/>
                <w:szCs w:val="20"/>
                <w:lang w:val="uk-UA"/>
              </w:rPr>
              <w:t xml:space="preserve"> </w:t>
            </w:r>
            <w:r w:rsidRPr="00516093">
              <w:rPr>
                <w:i/>
                <w:sz w:val="20"/>
                <w:szCs w:val="20"/>
                <w:lang w:val="uk-UA"/>
              </w:rPr>
              <w:t>або</w:t>
            </w:r>
            <w:r w:rsidRPr="00516093">
              <w:rPr>
                <w:sz w:val="20"/>
                <w:szCs w:val="20"/>
                <w:lang w:val="uk-UA"/>
              </w:rPr>
              <w:br/>
              <w:t xml:space="preserve"> • посвідчення біженця чи документ, що підтверджує надання притулку в Україні,</w:t>
            </w:r>
          </w:p>
          <w:p w14:paraId="13B6B209" w14:textId="77777777" w:rsidR="002646FC" w:rsidRPr="00516093" w:rsidRDefault="002646FC" w:rsidP="0005493C">
            <w:pPr>
              <w:contextualSpacing/>
              <w:jc w:val="both"/>
              <w:rPr>
                <w:sz w:val="20"/>
                <w:szCs w:val="20"/>
                <w:lang w:val="uk-UA"/>
              </w:rPr>
            </w:pPr>
            <w:r w:rsidRPr="00516093">
              <w:rPr>
                <w:sz w:val="20"/>
                <w:szCs w:val="20"/>
                <w:lang w:val="uk-UA"/>
              </w:rPr>
              <w:t xml:space="preserve"> </w:t>
            </w:r>
            <w:r w:rsidRPr="00516093">
              <w:rPr>
                <w:i/>
                <w:sz w:val="20"/>
                <w:szCs w:val="20"/>
                <w:lang w:val="uk-UA"/>
              </w:rPr>
              <w:t>або</w:t>
            </w:r>
            <w:r w:rsidRPr="00516093">
              <w:rPr>
                <w:i/>
                <w:sz w:val="20"/>
                <w:szCs w:val="20"/>
                <w:lang w:val="uk-UA"/>
              </w:rPr>
              <w:br/>
            </w:r>
            <w:r w:rsidRPr="00516093">
              <w:rPr>
                <w:sz w:val="20"/>
                <w:szCs w:val="20"/>
                <w:lang w:val="uk-UA"/>
              </w:rPr>
              <w:t xml:space="preserve"> • посвідчення особи, яка потребує додаткового захисту в Україні</w:t>
            </w:r>
          </w:p>
          <w:p w14:paraId="62D8BBB0" w14:textId="77777777" w:rsidR="002646FC" w:rsidRPr="00516093" w:rsidRDefault="002646FC" w:rsidP="0005493C">
            <w:pPr>
              <w:contextualSpacing/>
              <w:jc w:val="both"/>
              <w:rPr>
                <w:sz w:val="20"/>
                <w:szCs w:val="20"/>
                <w:lang w:val="uk-UA"/>
              </w:rPr>
            </w:pPr>
            <w:r w:rsidRPr="00516093">
              <w:rPr>
                <w:i/>
                <w:sz w:val="20"/>
                <w:szCs w:val="20"/>
                <w:lang w:val="uk-UA"/>
              </w:rPr>
              <w:t xml:space="preserve"> або</w:t>
            </w:r>
            <w:r w:rsidRPr="00516093">
              <w:rPr>
                <w:sz w:val="20"/>
                <w:szCs w:val="20"/>
                <w:lang w:val="uk-UA"/>
              </w:rPr>
              <w:br/>
              <w:t xml:space="preserve"> •    посвідчення особи, якій надано тимчасовий захист в Україні</w:t>
            </w:r>
          </w:p>
          <w:p w14:paraId="2FA54686" w14:textId="77777777" w:rsidR="002646FC" w:rsidRPr="00516093" w:rsidRDefault="002646FC" w:rsidP="0005493C">
            <w:pPr>
              <w:contextualSpacing/>
              <w:jc w:val="both"/>
              <w:rPr>
                <w:sz w:val="20"/>
                <w:szCs w:val="20"/>
                <w:lang w:val="uk-UA"/>
              </w:rPr>
            </w:pPr>
            <w:r w:rsidRPr="00516093">
              <w:rPr>
                <w:i/>
                <w:sz w:val="20"/>
                <w:szCs w:val="20"/>
                <w:lang w:val="uk-UA"/>
              </w:rPr>
              <w:t xml:space="preserve"> або</w:t>
            </w:r>
            <w:r w:rsidRPr="00516093">
              <w:rPr>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28F589F" w14:textId="77777777" w:rsidR="002646FC" w:rsidRPr="00516093" w:rsidRDefault="002646FC" w:rsidP="0005493C">
            <w:pPr>
              <w:contextualSpacing/>
              <w:jc w:val="both"/>
              <w:rPr>
                <w:sz w:val="20"/>
                <w:szCs w:val="20"/>
                <w:lang w:val="uk-UA"/>
              </w:rPr>
            </w:pPr>
          </w:p>
          <w:p w14:paraId="0047B2B8" w14:textId="724C8154" w:rsidR="002646FC" w:rsidRPr="00516093" w:rsidRDefault="002646FC" w:rsidP="0005493C">
            <w:pPr>
              <w:contextualSpacing/>
              <w:jc w:val="both"/>
              <w:rPr>
                <w:sz w:val="20"/>
                <w:szCs w:val="20"/>
                <w:lang w:val="uk-UA"/>
              </w:rPr>
            </w:pPr>
            <w:r w:rsidRPr="00516093">
              <w:rPr>
                <w:sz w:val="20"/>
                <w:szCs w:val="20"/>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16093">
              <w:rPr>
                <w:sz w:val="20"/>
                <w:szCs w:val="20"/>
                <w:lang w:val="uk-UA"/>
              </w:rPr>
              <w:br/>
              <w:t xml:space="preserve"> • Ухвалу слідчого судді, суду, щодо арешту активів,</w:t>
            </w:r>
            <w:r w:rsidR="00632259" w:rsidRPr="00516093">
              <w:rPr>
                <w:sz w:val="20"/>
                <w:szCs w:val="20"/>
                <w:lang w:val="uk-UA"/>
              </w:rPr>
              <w:t xml:space="preserve"> </w:t>
            </w:r>
          </w:p>
          <w:p w14:paraId="599FE022" w14:textId="77777777" w:rsidR="002646FC" w:rsidRPr="00516093" w:rsidRDefault="002646FC" w:rsidP="0005493C">
            <w:pPr>
              <w:contextualSpacing/>
              <w:jc w:val="both"/>
              <w:rPr>
                <w:sz w:val="20"/>
                <w:szCs w:val="20"/>
                <w:lang w:val="uk-UA"/>
              </w:rPr>
            </w:pPr>
            <w:r w:rsidRPr="00516093">
              <w:rPr>
                <w:i/>
                <w:sz w:val="20"/>
                <w:szCs w:val="20"/>
                <w:lang w:val="uk-UA"/>
              </w:rPr>
              <w:t xml:space="preserve"> або</w:t>
            </w:r>
            <w:r w:rsidRPr="00516093">
              <w:rPr>
                <w:i/>
                <w:sz w:val="20"/>
                <w:szCs w:val="20"/>
                <w:lang w:val="uk-UA"/>
              </w:rPr>
              <w:br/>
            </w:r>
            <w:r w:rsidRPr="00516093">
              <w:rPr>
                <w:sz w:val="20"/>
                <w:szCs w:val="20"/>
                <w:lang w:val="uk-UA"/>
              </w:rPr>
              <w:t xml:space="preserve"> • Нотаріально засвідчену копію згоди власника, щодо управління активами,</w:t>
            </w:r>
            <w:r w:rsidRPr="00516093">
              <w:rPr>
                <w:sz w:val="20"/>
                <w:szCs w:val="20"/>
                <w:lang w:val="uk-UA"/>
              </w:rPr>
              <w:br/>
              <w:t xml:space="preserve"> а також:</w:t>
            </w:r>
          </w:p>
          <w:p w14:paraId="65666765" w14:textId="77777777" w:rsidR="002646FC" w:rsidRPr="00516093" w:rsidRDefault="002646FC" w:rsidP="0005493C">
            <w:pPr>
              <w:contextualSpacing/>
              <w:jc w:val="both"/>
              <w:rPr>
                <w:sz w:val="20"/>
                <w:szCs w:val="20"/>
                <w:lang w:val="uk-UA"/>
              </w:rPr>
            </w:pPr>
            <w:r w:rsidRPr="00516093">
              <w:rPr>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16093">
              <w:rPr>
                <w:sz w:val="20"/>
                <w:szCs w:val="20"/>
                <w:lang w:val="uk-UA"/>
              </w:rPr>
              <w:br/>
              <w:t xml:space="preserve"> </w:t>
            </w:r>
            <w:r w:rsidRPr="00516093">
              <w:rPr>
                <w:i/>
                <w:sz w:val="20"/>
                <w:szCs w:val="20"/>
                <w:lang w:val="uk-UA"/>
              </w:rPr>
              <w:t>або</w:t>
            </w:r>
            <w:r w:rsidRPr="00516093">
              <w:rPr>
                <w:i/>
                <w:sz w:val="20"/>
                <w:szCs w:val="20"/>
                <w:lang w:val="uk-UA"/>
              </w:rPr>
              <w:br/>
            </w:r>
            <w:r w:rsidRPr="00516093">
              <w:rPr>
                <w:sz w:val="20"/>
                <w:szCs w:val="20"/>
                <w:lang w:val="uk-UA"/>
              </w:rPr>
              <w:lastRenderedPageBreak/>
              <w:t xml:space="preserve"> • рішення Кабінету Міністрів України, щодо управління активами, на які накладено арешт у кримінальному провадженні.</w:t>
            </w:r>
          </w:p>
        </w:tc>
      </w:tr>
    </w:tbl>
    <w:p w14:paraId="56437BF5" w14:textId="4E1AA7E0" w:rsidR="002646FC" w:rsidRPr="002646FC" w:rsidRDefault="002646FC" w:rsidP="002646FC">
      <w:pPr>
        <w:ind w:left="360"/>
        <w:jc w:val="both"/>
        <w:rPr>
          <w:rFonts w:ascii="Times New Roman" w:hAnsi="Times New Roman" w:cs="Times New Roman"/>
          <w:sz w:val="20"/>
          <w:szCs w:val="20"/>
          <w:lang w:val="uk-UA"/>
        </w:rPr>
      </w:pPr>
    </w:p>
    <w:bookmarkEnd w:id="3"/>
    <w:p w14:paraId="6CD1BD7E" w14:textId="238F0923" w:rsidR="00926DEC" w:rsidRDefault="00926DEC"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Нова редакція тендерної документації викладена у Додатку № 1. Додатково перелік змін викладений у Додатку № 2. Внесення змін до тендерної документації планується</w:t>
      </w:r>
      <w:r w:rsidR="00394A4E">
        <w:rPr>
          <w:rFonts w:ascii="Times New Roman" w:eastAsia="Arial" w:hAnsi="Times New Roman" w:cs="Times New Roman"/>
          <w:kern w:val="0"/>
          <w:sz w:val="20"/>
          <w:szCs w:val="20"/>
          <w:shd w:val="clear" w:color="auto" w:fill="FFFFFF"/>
          <w:lang w:val="uk-UA" w:eastAsia="ar-SA" w:bidi="ar-SA"/>
        </w:rPr>
        <w:t xml:space="preserve"> 2</w:t>
      </w:r>
      <w:r w:rsidR="002E0188">
        <w:rPr>
          <w:rFonts w:ascii="Times New Roman" w:eastAsia="Arial" w:hAnsi="Times New Roman" w:cs="Times New Roman"/>
          <w:kern w:val="0"/>
          <w:sz w:val="20"/>
          <w:szCs w:val="20"/>
          <w:shd w:val="clear" w:color="auto" w:fill="FFFFFF"/>
          <w:lang w:val="uk-UA" w:eastAsia="ar-SA" w:bidi="ar-SA"/>
        </w:rPr>
        <w:t>8</w:t>
      </w:r>
      <w:r w:rsidR="00394A4E">
        <w:rPr>
          <w:rFonts w:ascii="Times New Roman" w:eastAsia="Arial" w:hAnsi="Times New Roman" w:cs="Times New Roman"/>
          <w:kern w:val="0"/>
          <w:sz w:val="20"/>
          <w:szCs w:val="20"/>
          <w:shd w:val="clear" w:color="auto" w:fill="FFFFFF"/>
          <w:lang w:val="uk-UA" w:eastAsia="ar-SA" w:bidi="ar-SA"/>
        </w:rPr>
        <w:t>.</w:t>
      </w:r>
      <w:r w:rsidR="002E0188">
        <w:rPr>
          <w:rFonts w:ascii="Times New Roman" w:eastAsia="Arial" w:hAnsi="Times New Roman" w:cs="Times New Roman"/>
          <w:kern w:val="0"/>
          <w:sz w:val="20"/>
          <w:szCs w:val="20"/>
          <w:shd w:val="clear" w:color="auto" w:fill="FFFFFF"/>
          <w:lang w:val="uk-UA" w:eastAsia="ar-SA" w:bidi="ar-SA"/>
        </w:rPr>
        <w:t>11</w:t>
      </w:r>
      <w:r w:rsidR="00394A4E">
        <w:rPr>
          <w:rFonts w:ascii="Times New Roman" w:eastAsia="Arial" w:hAnsi="Times New Roman" w:cs="Times New Roman"/>
          <w:kern w:val="0"/>
          <w:sz w:val="20"/>
          <w:szCs w:val="20"/>
          <w:shd w:val="clear" w:color="auto" w:fill="FFFFFF"/>
          <w:lang w:val="uk-UA" w:eastAsia="ar-SA" w:bidi="ar-SA"/>
        </w:rPr>
        <w:t>.2023</w:t>
      </w:r>
      <w:r w:rsidRPr="00926DEC">
        <w:rPr>
          <w:rFonts w:ascii="Times New Roman" w:eastAsia="Arial" w:hAnsi="Times New Roman" w:cs="Times New Roman"/>
          <w:i/>
          <w:iCs/>
          <w:kern w:val="0"/>
          <w:sz w:val="20"/>
          <w:szCs w:val="20"/>
          <w:shd w:val="clear" w:color="auto" w:fill="FFFFFF"/>
          <w:lang w:val="uk-UA" w:eastAsia="ar-SA" w:bidi="ar-SA"/>
        </w:rPr>
        <w:t>,</w:t>
      </w:r>
      <w:r>
        <w:rPr>
          <w:rFonts w:ascii="Times New Roman" w:eastAsia="Arial" w:hAnsi="Times New Roman" w:cs="Times New Roman"/>
          <w:kern w:val="0"/>
          <w:sz w:val="20"/>
          <w:szCs w:val="20"/>
          <w:shd w:val="clear" w:color="auto" w:fill="FFFFFF"/>
          <w:lang w:val="uk-UA" w:eastAsia="ar-SA" w:bidi="ar-SA"/>
        </w:rPr>
        <w:t xml:space="preserve"> водночас кінцевий строк подання </w:t>
      </w:r>
      <w:r w:rsidRPr="00AC0796">
        <w:rPr>
          <w:rFonts w:ascii="Times New Roman" w:eastAsia="Arial" w:hAnsi="Times New Roman" w:cs="Times New Roman"/>
          <w:kern w:val="0"/>
          <w:sz w:val="20"/>
          <w:szCs w:val="20"/>
          <w:shd w:val="clear" w:color="auto" w:fill="FFFFFF"/>
          <w:lang w:val="uk-UA" w:eastAsia="ar-SA" w:bidi="ar-SA"/>
        </w:rPr>
        <w:t>тендерних пропозицій</w:t>
      </w:r>
      <w:r>
        <w:rPr>
          <w:rFonts w:ascii="Times New Roman" w:eastAsia="Arial" w:hAnsi="Times New Roman" w:cs="Times New Roman"/>
          <w:kern w:val="0"/>
          <w:sz w:val="20"/>
          <w:szCs w:val="20"/>
          <w:shd w:val="clear" w:color="auto" w:fill="FFFFFF"/>
          <w:lang w:val="uk-UA" w:eastAsia="ar-SA" w:bidi="ar-SA"/>
        </w:rPr>
        <w:t xml:space="preserve"> до </w:t>
      </w:r>
      <w:r w:rsidR="002E0188">
        <w:rPr>
          <w:rFonts w:ascii="Times New Roman" w:eastAsia="Arial" w:hAnsi="Times New Roman" w:cs="Times New Roman"/>
          <w:kern w:val="0"/>
          <w:sz w:val="20"/>
          <w:szCs w:val="20"/>
          <w:shd w:val="clear" w:color="auto" w:fill="FFFFFF"/>
          <w:lang w:val="uk-UA" w:eastAsia="ar-SA" w:bidi="ar-SA"/>
        </w:rPr>
        <w:t>02</w:t>
      </w:r>
      <w:r w:rsidR="00394A4E">
        <w:rPr>
          <w:rFonts w:ascii="Times New Roman" w:eastAsia="Arial" w:hAnsi="Times New Roman" w:cs="Times New Roman"/>
          <w:kern w:val="0"/>
          <w:sz w:val="20"/>
          <w:szCs w:val="20"/>
          <w:shd w:val="clear" w:color="auto" w:fill="FFFFFF"/>
          <w:lang w:val="uk-UA" w:eastAsia="ar-SA" w:bidi="ar-SA"/>
        </w:rPr>
        <w:t>.</w:t>
      </w:r>
      <w:r w:rsidR="002E0188">
        <w:rPr>
          <w:rFonts w:ascii="Times New Roman" w:eastAsia="Arial" w:hAnsi="Times New Roman" w:cs="Times New Roman"/>
          <w:kern w:val="0"/>
          <w:sz w:val="20"/>
          <w:szCs w:val="20"/>
          <w:shd w:val="clear" w:color="auto" w:fill="FFFFFF"/>
          <w:lang w:val="uk-UA" w:eastAsia="ar-SA" w:bidi="ar-SA"/>
        </w:rPr>
        <w:t>12</w:t>
      </w:r>
      <w:r w:rsidR="00394A4E">
        <w:rPr>
          <w:rFonts w:ascii="Times New Roman" w:eastAsia="Arial" w:hAnsi="Times New Roman" w:cs="Times New Roman"/>
          <w:kern w:val="0"/>
          <w:sz w:val="20"/>
          <w:szCs w:val="20"/>
          <w:shd w:val="clear" w:color="auto" w:fill="FFFFFF"/>
          <w:lang w:val="uk-UA" w:eastAsia="ar-SA" w:bidi="ar-SA"/>
        </w:rPr>
        <w:t>.2023 00</w:t>
      </w:r>
      <w:r w:rsidR="00394A4E">
        <w:rPr>
          <w:rFonts w:ascii="Times New Roman" w:eastAsia="Arial" w:hAnsi="Times New Roman" w:cs="Times New Roman"/>
          <w:kern w:val="0"/>
          <w:sz w:val="20"/>
          <w:szCs w:val="20"/>
          <w:shd w:val="clear" w:color="auto" w:fill="FFFFFF"/>
          <w:lang w:eastAsia="ar-SA" w:bidi="ar-SA"/>
        </w:rPr>
        <w:t>:00</w:t>
      </w:r>
      <w:r>
        <w:rPr>
          <w:rFonts w:ascii="Times New Roman" w:eastAsia="Arial" w:hAnsi="Times New Roman" w:cs="Times New Roman"/>
          <w:kern w:val="0"/>
          <w:sz w:val="20"/>
          <w:szCs w:val="20"/>
          <w:shd w:val="clear" w:color="auto" w:fill="FFFFFF"/>
          <w:lang w:val="uk-UA" w:eastAsia="ar-SA" w:bidi="ar-SA"/>
        </w:rPr>
        <w:t xml:space="preserve">. Відповідно </w:t>
      </w:r>
      <w:r w:rsidRPr="00926DEC">
        <w:rPr>
          <w:rFonts w:ascii="Times New Roman" w:eastAsia="Arial" w:hAnsi="Times New Roman" w:cs="Times New Roman"/>
          <w:i/>
          <w:iCs/>
          <w:kern w:val="0"/>
          <w:sz w:val="20"/>
          <w:szCs w:val="20"/>
          <w:shd w:val="clear" w:color="auto" w:fill="FFFFFF"/>
          <w:lang w:val="uk-UA" w:eastAsia="ar-SA" w:bidi="ar-SA"/>
        </w:rPr>
        <w:t>до кінцевого строку подання тендерних пропозицій залишається менше чотирьох днів</w:t>
      </w:r>
      <w:r w:rsidR="00512E21">
        <w:rPr>
          <w:rFonts w:ascii="Times New Roman" w:eastAsia="Arial" w:hAnsi="Times New Roman" w:cs="Times New Roman"/>
          <w:i/>
          <w:iCs/>
          <w:kern w:val="0"/>
          <w:sz w:val="20"/>
          <w:szCs w:val="20"/>
          <w:shd w:val="clear" w:color="auto" w:fill="FFFFFF"/>
          <w:lang w:val="uk-UA" w:eastAsia="ar-SA" w:bidi="ar-SA"/>
        </w:rPr>
        <w:t>,</w:t>
      </w:r>
      <w:r w:rsidRPr="00926DEC">
        <w:rPr>
          <w:rFonts w:ascii="Times New Roman" w:eastAsia="Arial" w:hAnsi="Times New Roman" w:cs="Times New Roman"/>
          <w:i/>
          <w:iCs/>
          <w:kern w:val="0"/>
          <w:sz w:val="20"/>
          <w:szCs w:val="20"/>
          <w:shd w:val="clear" w:color="auto" w:fill="FFFFFF"/>
          <w:lang w:val="uk-UA" w:eastAsia="ar-SA" w:bidi="ar-SA"/>
        </w:rPr>
        <w:t xml:space="preserve"> тому строк подання тендерних пропозицій необхідно продовжити до </w:t>
      </w:r>
      <w:r w:rsidR="002E0188">
        <w:rPr>
          <w:rFonts w:ascii="Times New Roman" w:eastAsia="Arial" w:hAnsi="Times New Roman" w:cs="Times New Roman"/>
          <w:i/>
          <w:iCs/>
          <w:kern w:val="0"/>
          <w:sz w:val="20"/>
          <w:szCs w:val="20"/>
          <w:shd w:val="clear" w:color="auto" w:fill="FFFFFF"/>
          <w:lang w:val="uk-UA" w:eastAsia="ar-SA" w:bidi="ar-SA"/>
        </w:rPr>
        <w:t>03</w:t>
      </w:r>
      <w:r w:rsidR="00394A4E">
        <w:rPr>
          <w:rFonts w:ascii="Times New Roman" w:eastAsia="Arial" w:hAnsi="Times New Roman" w:cs="Times New Roman"/>
          <w:i/>
          <w:iCs/>
          <w:kern w:val="0"/>
          <w:sz w:val="20"/>
          <w:szCs w:val="20"/>
          <w:shd w:val="clear" w:color="auto" w:fill="FFFFFF"/>
          <w:lang w:eastAsia="ar-SA" w:bidi="ar-SA"/>
        </w:rPr>
        <w:t>.</w:t>
      </w:r>
      <w:r w:rsidR="002E0188">
        <w:rPr>
          <w:rFonts w:ascii="Times New Roman" w:eastAsia="Arial" w:hAnsi="Times New Roman" w:cs="Times New Roman"/>
          <w:i/>
          <w:iCs/>
          <w:kern w:val="0"/>
          <w:sz w:val="20"/>
          <w:szCs w:val="20"/>
          <w:shd w:val="clear" w:color="auto" w:fill="FFFFFF"/>
          <w:lang w:val="uk-UA" w:eastAsia="ar-SA" w:bidi="ar-SA"/>
        </w:rPr>
        <w:t>12</w:t>
      </w:r>
      <w:r w:rsidR="00394A4E">
        <w:rPr>
          <w:rFonts w:ascii="Times New Roman" w:eastAsia="Arial" w:hAnsi="Times New Roman" w:cs="Times New Roman"/>
          <w:i/>
          <w:iCs/>
          <w:kern w:val="0"/>
          <w:sz w:val="20"/>
          <w:szCs w:val="20"/>
          <w:shd w:val="clear" w:color="auto" w:fill="FFFFFF"/>
          <w:lang w:eastAsia="ar-SA" w:bidi="ar-SA"/>
        </w:rPr>
        <w:t>.2023 00:00</w:t>
      </w:r>
      <w:r w:rsidRPr="00926DEC">
        <w:rPr>
          <w:rFonts w:ascii="Times New Roman" w:eastAsia="Arial" w:hAnsi="Times New Roman" w:cs="Times New Roman"/>
          <w:i/>
          <w:iCs/>
          <w:kern w:val="0"/>
          <w:sz w:val="20"/>
          <w:szCs w:val="20"/>
          <w:shd w:val="clear" w:color="auto" w:fill="FFFFFF"/>
          <w:lang w:val="uk-UA" w:eastAsia="ar-SA" w:bidi="ar-SA"/>
        </w:rPr>
        <w:t>.</w:t>
      </w:r>
    </w:p>
    <w:p w14:paraId="3B138181" w14:textId="77777777" w:rsidR="00926DEC" w:rsidRDefault="00926DEC"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p>
    <w:p w14:paraId="27DAA6BE" w14:textId="77777777" w:rsidR="006D5BA6" w:rsidRDefault="006D5BA6" w:rsidP="006D5BA6">
      <w:pPr>
        <w:pStyle w:val="Standard"/>
        <w:jc w:val="both"/>
        <w:rPr>
          <w:rFonts w:ascii="Times New Roman" w:hAnsi="Times New Roman"/>
          <w:b/>
          <w:bCs/>
          <w:sz w:val="20"/>
          <w:szCs w:val="20"/>
          <w:lang w:val="uk-UA"/>
        </w:rPr>
      </w:pPr>
      <w:r>
        <w:rPr>
          <w:rFonts w:ascii="Times New Roman" w:hAnsi="Times New Roman"/>
          <w:b/>
          <w:bCs/>
          <w:sz w:val="20"/>
          <w:szCs w:val="20"/>
          <w:lang w:val="uk-UA"/>
        </w:rPr>
        <w:t>Під час розгляду другого питання порядку денного:</w:t>
      </w:r>
    </w:p>
    <w:p w14:paraId="0A3B8FEF" w14:textId="77777777" w:rsidR="006D5BA6" w:rsidRDefault="006D5BA6" w:rsidP="006D5BA6">
      <w:pPr>
        <w:pStyle w:val="Standard"/>
        <w:jc w:val="both"/>
        <w:rPr>
          <w:rFonts w:ascii="Times New Roman" w:hAnsi="Times New Roman"/>
          <w:b/>
          <w:bCs/>
          <w:sz w:val="20"/>
          <w:szCs w:val="20"/>
          <w:lang w:val="uk-UA"/>
        </w:rPr>
      </w:pPr>
    </w:p>
    <w:p w14:paraId="27CC3A18" w14:textId="52B84524" w:rsidR="006D5BA6" w:rsidRPr="007779BA" w:rsidRDefault="00647D4A" w:rsidP="006D5BA6">
      <w:pPr>
        <w:jc w:val="both"/>
        <w:rPr>
          <w:rFonts w:ascii="Times New Roman" w:hAnsi="Times New Roman" w:cs="Times New Roman"/>
          <w:sz w:val="20"/>
          <w:szCs w:val="20"/>
          <w:lang w:val="uk-UA"/>
        </w:rPr>
      </w:pPr>
      <w:r w:rsidRPr="00647D4A">
        <w:rPr>
          <w:rFonts w:ascii="Times New Roman" w:hAnsi="Times New Roman" w:cs="Times New Roman"/>
          <w:sz w:val="20"/>
          <w:szCs w:val="20"/>
          <w:lang w:val="uk-UA"/>
        </w:rPr>
        <w:t>Згідно з пунктом 54 Особливостей</w:t>
      </w:r>
      <w:r w:rsidR="00926DEC">
        <w:rPr>
          <w:rFonts w:ascii="Times New Roman" w:hAnsi="Times New Roman" w:cs="Times New Roman"/>
          <w:sz w:val="20"/>
          <w:szCs w:val="20"/>
          <w:lang w:val="uk-UA"/>
        </w:rPr>
        <w:t xml:space="preserve"> з</w:t>
      </w:r>
      <w:r w:rsidR="00926DEC" w:rsidRPr="00926DEC">
        <w:rPr>
          <w:rFonts w:ascii="Times New Roman" w:hAnsi="Times New Roman" w:cs="Times New Roman"/>
          <w:sz w:val="20"/>
          <w:szCs w:val="20"/>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0DD6CBB" w14:textId="11D29D93" w:rsidR="006D5BA6" w:rsidRDefault="006D5BA6" w:rsidP="006D5BA6">
      <w:pPr>
        <w:pStyle w:val="Standard"/>
        <w:jc w:val="both"/>
        <w:rPr>
          <w:rFonts w:ascii="Times New Roman" w:hAnsi="Times New Roman"/>
          <w:sz w:val="20"/>
          <w:szCs w:val="20"/>
          <w:shd w:val="clear" w:color="auto" w:fill="FFFFFF"/>
          <w:lang w:val="uk-UA"/>
        </w:rPr>
      </w:pPr>
    </w:p>
    <w:p w14:paraId="57F3D2B6" w14:textId="1B435E20" w:rsidR="00926DEC" w:rsidRDefault="00926DEC" w:rsidP="006D5BA6">
      <w:pPr>
        <w:pStyle w:val="Standard"/>
        <w:jc w:val="both"/>
        <w:rPr>
          <w:rFonts w:ascii="Times New Roman" w:hAnsi="Times New Roman" w:cs="Times New Roman"/>
          <w:sz w:val="20"/>
          <w:szCs w:val="20"/>
          <w:lang w:val="uk-UA"/>
        </w:rPr>
      </w:pPr>
      <w:r>
        <w:rPr>
          <w:rFonts w:ascii="Times New Roman" w:hAnsi="Times New Roman"/>
          <w:sz w:val="20"/>
          <w:szCs w:val="20"/>
          <w:shd w:val="clear" w:color="auto" w:fill="FFFFFF"/>
          <w:lang w:val="uk-UA"/>
        </w:rPr>
        <w:t xml:space="preserve">На виконання наведеної вище норми необхідно оприлюднити в електронній системі закупівель </w:t>
      </w:r>
      <w:r w:rsidRPr="00926DEC">
        <w:rPr>
          <w:rFonts w:ascii="Times New Roman" w:hAnsi="Times New Roman" w:cs="Times New Roman"/>
          <w:sz w:val="20"/>
          <w:szCs w:val="20"/>
          <w:lang w:val="uk-UA"/>
        </w:rPr>
        <w:t>протягом одного дня з дати прийняття</w:t>
      </w:r>
      <w:r>
        <w:rPr>
          <w:rFonts w:ascii="Times New Roman" w:hAnsi="Times New Roman" w:cs="Times New Roman"/>
          <w:sz w:val="20"/>
          <w:szCs w:val="20"/>
          <w:lang w:val="uk-UA"/>
        </w:rPr>
        <w:t xml:space="preserve"> даного</w:t>
      </w:r>
      <w:r w:rsidRPr="00926DEC">
        <w:rPr>
          <w:rFonts w:ascii="Times New Roman" w:hAnsi="Times New Roman" w:cs="Times New Roman"/>
          <w:sz w:val="20"/>
          <w:szCs w:val="20"/>
          <w:lang w:val="uk-UA"/>
        </w:rPr>
        <w:t xml:space="preserve"> рішення</w:t>
      </w:r>
      <w:r>
        <w:rPr>
          <w:rFonts w:ascii="Times New Roman" w:hAnsi="Times New Roman" w:cs="Times New Roman"/>
          <w:sz w:val="20"/>
          <w:szCs w:val="20"/>
          <w:lang w:val="uk-UA"/>
        </w:rPr>
        <w:t>:</w:t>
      </w:r>
    </w:p>
    <w:p w14:paraId="027EBBE2" w14:textId="7637E0D8" w:rsidR="00926DEC" w:rsidRDefault="00926DEC" w:rsidP="00AB2E44">
      <w:pPr>
        <w:pStyle w:val="Standard"/>
        <w:numPr>
          <w:ilvl w:val="0"/>
          <w:numId w:val="4"/>
        </w:numPr>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нову редакцію тендерної документації з усіма додатками (Додаток № 1);</w:t>
      </w:r>
    </w:p>
    <w:p w14:paraId="56B9DCC2" w14:textId="0003C56C" w:rsidR="00926DEC" w:rsidRDefault="00926DEC" w:rsidP="00AB2E44">
      <w:pPr>
        <w:pStyle w:val="Standard"/>
        <w:numPr>
          <w:ilvl w:val="0"/>
          <w:numId w:val="4"/>
        </w:numPr>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перелік змін, що вносяться (Додаток № 2).</w:t>
      </w:r>
    </w:p>
    <w:p w14:paraId="302B5BE3" w14:textId="77777777" w:rsidR="00926DEC" w:rsidRPr="007779BA" w:rsidRDefault="00926DEC" w:rsidP="006D5BA6">
      <w:pPr>
        <w:pStyle w:val="Standard"/>
        <w:jc w:val="both"/>
        <w:rPr>
          <w:rFonts w:ascii="Times New Roman" w:hAnsi="Times New Roman"/>
          <w:sz w:val="20"/>
          <w:szCs w:val="20"/>
          <w:shd w:val="clear" w:color="auto" w:fill="FFFFFF"/>
          <w:lang w:val="uk-UA"/>
        </w:rPr>
      </w:pPr>
    </w:p>
    <w:p w14:paraId="29A11CC0" w14:textId="77777777" w:rsidR="006D5BA6" w:rsidRDefault="006D5BA6" w:rsidP="006D5BA6">
      <w:pPr>
        <w:pStyle w:val="Standard"/>
        <w:jc w:val="both"/>
        <w:rPr>
          <w:rFonts w:ascii="Times New Roman" w:hAnsi="Times New Roman"/>
          <w:b/>
          <w:sz w:val="20"/>
          <w:szCs w:val="20"/>
          <w:lang w:val="uk-UA"/>
        </w:rPr>
      </w:pPr>
      <w:r w:rsidRPr="00800476">
        <w:rPr>
          <w:rFonts w:ascii="Times New Roman" w:hAnsi="Times New Roman"/>
          <w:b/>
          <w:sz w:val="20"/>
          <w:szCs w:val="20"/>
          <w:lang w:val="uk-UA"/>
        </w:rPr>
        <w:t>ВИРІШИЛА:</w:t>
      </w:r>
    </w:p>
    <w:p w14:paraId="24D8AAEC" w14:textId="77777777" w:rsidR="006D5BA6" w:rsidRDefault="006D5BA6" w:rsidP="006D5BA6">
      <w:pPr>
        <w:pStyle w:val="Standard"/>
        <w:jc w:val="both"/>
        <w:rPr>
          <w:rFonts w:ascii="Times New Roman" w:hAnsi="Times New Roman"/>
          <w:b/>
          <w:sz w:val="20"/>
          <w:szCs w:val="20"/>
          <w:lang w:val="uk-UA"/>
        </w:rPr>
      </w:pPr>
    </w:p>
    <w:p w14:paraId="5B17891A" w14:textId="1F66AD2E" w:rsidR="006D5BA6" w:rsidRDefault="006D5BA6" w:rsidP="006D5BA6">
      <w:pPr>
        <w:jc w:val="both"/>
        <w:rPr>
          <w:rFonts w:ascii="Times New Roman" w:hAnsi="Times New Roman"/>
          <w:sz w:val="20"/>
          <w:szCs w:val="20"/>
          <w:shd w:val="clear" w:color="auto" w:fill="FFFFFF"/>
          <w:lang w:val="uk-UA"/>
        </w:rPr>
      </w:pPr>
      <w:r>
        <w:rPr>
          <w:rFonts w:ascii="Times New Roman" w:hAnsi="Times New Roman" w:cs="Times New Roman"/>
          <w:sz w:val="20"/>
          <w:szCs w:val="20"/>
          <w:lang w:val="uk-UA"/>
        </w:rPr>
        <w:t>1</w:t>
      </w:r>
      <w:r w:rsidRPr="007779BA">
        <w:rPr>
          <w:rFonts w:ascii="Times New Roman" w:hAnsi="Times New Roman" w:cs="Times New Roman"/>
          <w:sz w:val="20"/>
          <w:szCs w:val="20"/>
          <w:lang w:val="uk-UA"/>
        </w:rPr>
        <w:t xml:space="preserve">. Затвердити </w:t>
      </w:r>
      <w:r w:rsidR="00926DEC">
        <w:rPr>
          <w:rFonts w:ascii="Times New Roman" w:eastAsia="Arial" w:hAnsi="Times New Roman" w:cs="Times New Roman"/>
          <w:kern w:val="0"/>
          <w:sz w:val="20"/>
          <w:szCs w:val="20"/>
          <w:shd w:val="clear" w:color="auto" w:fill="FFFFFF"/>
          <w:lang w:val="uk-UA" w:eastAsia="ar-SA" w:bidi="ar-SA"/>
        </w:rPr>
        <w:t>нову редакцію тендерної документації на закупівлю</w:t>
      </w:r>
      <w:r w:rsidR="00BD2DB9">
        <w:rPr>
          <w:rFonts w:ascii="Times New Roman" w:eastAsia="Arial" w:hAnsi="Times New Roman" w:cs="Times New Roman"/>
          <w:kern w:val="0"/>
          <w:sz w:val="20"/>
          <w:szCs w:val="20"/>
          <w:shd w:val="clear" w:color="auto" w:fill="FFFFFF"/>
          <w:lang w:val="uk-UA" w:eastAsia="ar-SA" w:bidi="ar-SA"/>
        </w:rPr>
        <w:t>:</w:t>
      </w:r>
      <w:r w:rsidR="00926DEC">
        <w:rPr>
          <w:rFonts w:ascii="Times New Roman" w:eastAsia="Arial" w:hAnsi="Times New Roman" w:cs="Times New Roman"/>
          <w:kern w:val="0"/>
          <w:sz w:val="20"/>
          <w:szCs w:val="20"/>
          <w:shd w:val="clear" w:color="auto" w:fill="FFFFFF"/>
          <w:lang w:val="uk-UA" w:eastAsia="ar-SA" w:bidi="ar-SA"/>
        </w:rPr>
        <w:t xml:space="preserve"> </w:t>
      </w:r>
      <w:r w:rsidR="00BD2DB9" w:rsidRPr="007F2EF1">
        <w:rPr>
          <w:rFonts w:ascii="Times New Roman" w:hAnsi="Times New Roman"/>
          <w:sz w:val="20"/>
          <w:szCs w:val="20"/>
          <w:shd w:val="clear" w:color="auto" w:fill="FFFFFF"/>
          <w:lang w:val="uk-UA"/>
        </w:rPr>
        <w:t>НК 024:2023:37618 - Томограф комп'ютерний (33110000-4 - Візуалізаційне обладнання для потреб медицини, стоматології та ветеринарної медицини (33115000-9 — Томографічне обладнання) (Багатозрізовий спіральний комп’ютерний томограф або еквівалент))</w:t>
      </w:r>
      <w:r w:rsidR="00BD2DB9">
        <w:rPr>
          <w:rFonts w:ascii="Times New Roman" w:hAnsi="Times New Roman"/>
          <w:sz w:val="20"/>
          <w:szCs w:val="20"/>
          <w:shd w:val="clear" w:color="auto" w:fill="FFFFFF"/>
          <w:lang w:val="uk-UA"/>
        </w:rPr>
        <w:t xml:space="preserve">, № </w:t>
      </w:r>
      <w:r w:rsidR="00BD2DB9" w:rsidRPr="007F2EF1">
        <w:rPr>
          <w:rFonts w:ascii="Times New Roman" w:hAnsi="Times New Roman"/>
          <w:sz w:val="20"/>
          <w:szCs w:val="20"/>
          <w:shd w:val="clear" w:color="auto" w:fill="FFFFFF"/>
          <w:lang w:val="uk-UA"/>
        </w:rPr>
        <w:t>UA-2023-11-24-016429-a</w:t>
      </w:r>
      <w:r w:rsidR="00BD2DB9">
        <w:rPr>
          <w:rFonts w:ascii="Times New Roman" w:hAnsi="Times New Roman"/>
          <w:sz w:val="20"/>
          <w:szCs w:val="20"/>
          <w:shd w:val="clear" w:color="auto" w:fill="FFFFFF"/>
          <w:lang w:val="uk-UA"/>
        </w:rPr>
        <w:t xml:space="preserve">, </w:t>
      </w:r>
      <w:r w:rsidR="00926DEC">
        <w:rPr>
          <w:rFonts w:ascii="Times New Roman" w:hAnsi="Times New Roman"/>
          <w:sz w:val="20"/>
          <w:szCs w:val="20"/>
          <w:shd w:val="clear" w:color="auto" w:fill="FFFFFF"/>
          <w:lang w:val="uk-UA"/>
        </w:rPr>
        <w:t>та перелік змін, що вносяться в окремому документі</w:t>
      </w:r>
      <w:r w:rsidR="00E10D41">
        <w:rPr>
          <w:rFonts w:ascii="Times New Roman" w:hAnsi="Times New Roman"/>
          <w:sz w:val="20"/>
          <w:szCs w:val="20"/>
          <w:shd w:val="clear" w:color="auto" w:fill="FFFFFF"/>
          <w:lang w:val="uk-UA"/>
        </w:rPr>
        <w:t>.</w:t>
      </w:r>
    </w:p>
    <w:p w14:paraId="3DF3C28A" w14:textId="77777777" w:rsidR="00E10D41" w:rsidRPr="007779BA" w:rsidRDefault="00E10D41" w:rsidP="006D5BA6">
      <w:pPr>
        <w:jc w:val="both"/>
        <w:rPr>
          <w:rFonts w:ascii="Times New Roman" w:hAnsi="Times New Roman" w:cs="Times New Roman"/>
          <w:sz w:val="20"/>
          <w:szCs w:val="20"/>
          <w:lang w:val="uk-UA"/>
        </w:rPr>
      </w:pPr>
    </w:p>
    <w:p w14:paraId="4EE03AB6" w14:textId="0C21C35E" w:rsidR="00E10D41" w:rsidRDefault="006D5BA6" w:rsidP="00E10D41">
      <w:pPr>
        <w:pStyle w:val="Standard"/>
        <w:widowControl/>
        <w:shd w:val="clear" w:color="auto" w:fill="FFFFFF"/>
        <w:tabs>
          <w:tab w:val="left" w:pos="426"/>
        </w:tabs>
        <w:jc w:val="both"/>
        <w:rPr>
          <w:rFonts w:ascii="Times New Roman" w:hAnsi="Times New Roman"/>
          <w:sz w:val="20"/>
          <w:szCs w:val="20"/>
          <w:shd w:val="clear" w:color="auto" w:fill="FFFFFF"/>
          <w:lang w:val="uk-UA"/>
        </w:rPr>
      </w:pPr>
      <w:r w:rsidRPr="007779BA">
        <w:rPr>
          <w:rFonts w:ascii="Times New Roman" w:hAnsi="Times New Roman" w:cs="Times New Roman"/>
          <w:sz w:val="20"/>
          <w:szCs w:val="20"/>
          <w:lang w:val="uk-UA"/>
        </w:rPr>
        <w:t xml:space="preserve">2. Оприлюднити </w:t>
      </w:r>
      <w:r w:rsidR="00926DEC">
        <w:rPr>
          <w:rFonts w:ascii="Times New Roman" w:eastAsia="Arial" w:hAnsi="Times New Roman" w:cs="Times New Roman"/>
          <w:kern w:val="0"/>
          <w:sz w:val="20"/>
          <w:szCs w:val="20"/>
          <w:shd w:val="clear" w:color="auto" w:fill="FFFFFF"/>
          <w:lang w:val="uk-UA" w:eastAsia="ar-SA" w:bidi="ar-SA"/>
        </w:rPr>
        <w:t>нову редакцію тендерної документації на закупівлю</w:t>
      </w:r>
      <w:r w:rsidR="00BD2DB9">
        <w:rPr>
          <w:rFonts w:ascii="Times New Roman" w:eastAsia="Arial" w:hAnsi="Times New Roman" w:cs="Times New Roman"/>
          <w:kern w:val="0"/>
          <w:sz w:val="20"/>
          <w:szCs w:val="20"/>
          <w:shd w:val="clear" w:color="auto" w:fill="FFFFFF"/>
          <w:lang w:val="uk-UA" w:eastAsia="ar-SA" w:bidi="ar-SA"/>
        </w:rPr>
        <w:t>:</w:t>
      </w:r>
      <w:r w:rsidR="00926DEC">
        <w:rPr>
          <w:rFonts w:ascii="Times New Roman" w:eastAsia="Arial" w:hAnsi="Times New Roman" w:cs="Times New Roman"/>
          <w:kern w:val="0"/>
          <w:sz w:val="20"/>
          <w:szCs w:val="20"/>
          <w:shd w:val="clear" w:color="auto" w:fill="FFFFFF"/>
          <w:lang w:val="uk-UA" w:eastAsia="ar-SA" w:bidi="ar-SA"/>
        </w:rPr>
        <w:t xml:space="preserve"> </w:t>
      </w:r>
      <w:r w:rsidR="00BD2DB9" w:rsidRPr="007F2EF1">
        <w:rPr>
          <w:rFonts w:ascii="Times New Roman" w:hAnsi="Times New Roman"/>
          <w:sz w:val="20"/>
          <w:szCs w:val="20"/>
          <w:shd w:val="clear" w:color="auto" w:fill="FFFFFF"/>
          <w:lang w:val="uk-UA"/>
        </w:rPr>
        <w:t>НК 024:2023:37618 - Томограф комп'ютерний (33110000-4 - Візуалізаційне обладнання для потреб медицини, стоматології та ветеринарної медицини (33115000-9 — Томографічне обладнання) (Багатозрізовий спіральний комп’ютерний томограф або еквівалент))</w:t>
      </w:r>
      <w:r w:rsidR="00BD2DB9">
        <w:rPr>
          <w:rFonts w:ascii="Times New Roman" w:hAnsi="Times New Roman"/>
          <w:sz w:val="20"/>
          <w:szCs w:val="20"/>
          <w:shd w:val="clear" w:color="auto" w:fill="FFFFFF"/>
          <w:lang w:val="uk-UA"/>
        </w:rPr>
        <w:t xml:space="preserve">, № </w:t>
      </w:r>
      <w:r w:rsidR="00BD2DB9" w:rsidRPr="007F2EF1">
        <w:rPr>
          <w:rFonts w:ascii="Times New Roman" w:hAnsi="Times New Roman"/>
          <w:sz w:val="20"/>
          <w:szCs w:val="20"/>
          <w:shd w:val="clear" w:color="auto" w:fill="FFFFFF"/>
          <w:lang w:val="uk-UA"/>
        </w:rPr>
        <w:t>UA-2023-11-24-016429-a</w:t>
      </w:r>
      <w:r w:rsidR="00BD2DB9">
        <w:rPr>
          <w:rFonts w:ascii="Times New Roman" w:hAnsi="Times New Roman"/>
          <w:sz w:val="20"/>
          <w:szCs w:val="20"/>
          <w:shd w:val="clear" w:color="auto" w:fill="FFFFFF"/>
          <w:lang w:val="uk-UA"/>
        </w:rPr>
        <w:t>,</w:t>
      </w:r>
      <w:r w:rsidR="00926DEC">
        <w:rPr>
          <w:rFonts w:ascii="Times New Roman" w:hAnsi="Times New Roman"/>
          <w:sz w:val="20"/>
          <w:szCs w:val="20"/>
          <w:shd w:val="clear" w:color="auto" w:fill="FFFFFF"/>
          <w:lang w:val="uk-UA"/>
        </w:rPr>
        <w:t xml:space="preserve"> та перелік змін, що вносяться в окремому документі </w:t>
      </w:r>
      <w:r w:rsidR="00926DEC" w:rsidRPr="00926DEC">
        <w:rPr>
          <w:rFonts w:ascii="Times New Roman" w:hAnsi="Times New Roman" w:cs="Times New Roman"/>
          <w:sz w:val="20"/>
          <w:szCs w:val="20"/>
          <w:lang w:val="uk-UA"/>
        </w:rPr>
        <w:t>протягом одного дня з дати прийняття</w:t>
      </w:r>
      <w:r w:rsidR="00926DEC">
        <w:rPr>
          <w:rFonts w:ascii="Times New Roman" w:hAnsi="Times New Roman" w:cs="Times New Roman"/>
          <w:sz w:val="20"/>
          <w:szCs w:val="20"/>
          <w:lang w:val="uk-UA"/>
        </w:rPr>
        <w:t xml:space="preserve"> даного</w:t>
      </w:r>
      <w:r w:rsidR="00926DEC" w:rsidRPr="00926DEC">
        <w:rPr>
          <w:rFonts w:ascii="Times New Roman" w:hAnsi="Times New Roman" w:cs="Times New Roman"/>
          <w:sz w:val="20"/>
          <w:szCs w:val="20"/>
          <w:lang w:val="uk-UA"/>
        </w:rPr>
        <w:t xml:space="preserve"> рішення</w:t>
      </w:r>
      <w:r w:rsidR="00E10D41">
        <w:rPr>
          <w:rFonts w:ascii="Times New Roman" w:hAnsi="Times New Roman"/>
          <w:sz w:val="20"/>
          <w:szCs w:val="20"/>
          <w:shd w:val="clear" w:color="auto" w:fill="FFFFFF"/>
          <w:lang w:val="uk-UA"/>
        </w:rPr>
        <w:t>.</w:t>
      </w:r>
    </w:p>
    <w:p w14:paraId="665BCD08" w14:textId="6AD5A510" w:rsidR="00394A4E" w:rsidRDefault="00394A4E" w:rsidP="006D5BA6">
      <w:pPr>
        <w:jc w:val="both"/>
        <w:rPr>
          <w:rFonts w:ascii="Times New Roman" w:eastAsia="Arial" w:hAnsi="Times New Roman" w:cs="Times New Roman"/>
          <w:b/>
          <w:bCs/>
          <w:kern w:val="0"/>
          <w:sz w:val="20"/>
          <w:szCs w:val="20"/>
          <w:shd w:val="clear" w:color="auto" w:fill="FFFFFF"/>
          <w:lang w:val="uk-UA" w:eastAsia="ar-SA" w:bidi="ar-SA"/>
        </w:rPr>
      </w:pPr>
    </w:p>
    <w:p w14:paraId="212A4C01" w14:textId="77777777" w:rsidR="00394A4E" w:rsidRPr="00E05A49" w:rsidRDefault="00394A4E" w:rsidP="006D5BA6">
      <w:pPr>
        <w:jc w:val="both"/>
        <w:rPr>
          <w:rFonts w:ascii="Times New Roman" w:eastAsia="Arial" w:hAnsi="Times New Roman" w:cs="Times New Roman"/>
          <w:b/>
          <w:bCs/>
          <w:kern w:val="0"/>
          <w:sz w:val="20"/>
          <w:szCs w:val="20"/>
          <w:shd w:val="clear" w:color="auto" w:fill="FFFFFF"/>
          <w:lang w:val="uk-UA" w:eastAsia="ar-SA" w:bidi="ar-SA"/>
        </w:rPr>
      </w:pPr>
    </w:p>
    <w:p w14:paraId="45A7CA66" w14:textId="69A92779" w:rsidR="00516093" w:rsidRPr="00516093" w:rsidRDefault="00516093" w:rsidP="00516093">
      <w:pPr>
        <w:rPr>
          <w:rFonts w:ascii="Times New Roman" w:eastAsia="Arial" w:hAnsi="Times New Roman" w:cs="Times New Roman"/>
          <w:b/>
          <w:bCs/>
          <w:kern w:val="0"/>
          <w:sz w:val="20"/>
          <w:szCs w:val="20"/>
          <w:shd w:val="clear" w:color="auto" w:fill="FFFFFF"/>
          <w:lang w:val="uk-UA" w:eastAsia="ar-SA" w:bidi="ar-SA"/>
        </w:rPr>
      </w:pPr>
      <w:r w:rsidRPr="00516093">
        <w:rPr>
          <w:rFonts w:ascii="Times New Roman" w:eastAsia="Arial" w:hAnsi="Times New Roman" w:cs="Times New Roman"/>
          <w:b/>
          <w:bCs/>
          <w:kern w:val="0"/>
          <w:sz w:val="20"/>
          <w:szCs w:val="20"/>
          <w:shd w:val="clear" w:color="auto" w:fill="FFFFFF"/>
          <w:lang w:val="uk-UA" w:eastAsia="ar-SA" w:bidi="ar-SA"/>
        </w:rPr>
        <w:t xml:space="preserve">Уповноважена особа </w:t>
      </w:r>
    </w:p>
    <w:p w14:paraId="777B09BF" w14:textId="00770435" w:rsidR="00E30471" w:rsidRDefault="00516093" w:rsidP="00516093">
      <w:pPr>
        <w:rPr>
          <w:lang w:val="uk-UA"/>
        </w:rPr>
      </w:pPr>
      <w:r w:rsidRPr="00516093">
        <w:rPr>
          <w:rFonts w:ascii="Times New Roman" w:eastAsia="Arial" w:hAnsi="Times New Roman" w:cs="Times New Roman"/>
          <w:b/>
          <w:bCs/>
          <w:kern w:val="0"/>
          <w:sz w:val="20"/>
          <w:szCs w:val="20"/>
          <w:shd w:val="clear" w:color="auto" w:fill="FFFFFF"/>
          <w:lang w:val="uk-UA" w:eastAsia="ar-SA" w:bidi="ar-SA"/>
        </w:rPr>
        <w:t>Мацвейко Андрій Федорович</w:t>
      </w:r>
      <w:r w:rsidRPr="00516093">
        <w:rPr>
          <w:rFonts w:ascii="Times New Roman" w:eastAsia="Arial" w:hAnsi="Times New Roman" w:cs="Times New Roman"/>
          <w:b/>
          <w:bCs/>
          <w:kern w:val="0"/>
          <w:sz w:val="20"/>
          <w:szCs w:val="20"/>
          <w:shd w:val="clear" w:color="auto" w:fill="FFFFFF"/>
          <w:lang w:val="uk-UA" w:eastAsia="ar-SA" w:bidi="ar-SA"/>
        </w:rPr>
        <w:tab/>
      </w:r>
      <w:r w:rsidRPr="00516093">
        <w:rPr>
          <w:rFonts w:ascii="Times New Roman" w:eastAsia="Arial" w:hAnsi="Times New Roman" w:cs="Times New Roman"/>
          <w:b/>
          <w:bCs/>
          <w:kern w:val="0"/>
          <w:sz w:val="20"/>
          <w:szCs w:val="20"/>
          <w:shd w:val="clear" w:color="auto" w:fill="FFFFFF"/>
          <w:lang w:val="uk-UA" w:eastAsia="ar-SA" w:bidi="ar-SA"/>
        </w:rPr>
        <w:tab/>
      </w:r>
      <w:r w:rsidRPr="00516093">
        <w:rPr>
          <w:rFonts w:ascii="Times New Roman" w:eastAsia="Arial" w:hAnsi="Times New Roman" w:cs="Times New Roman"/>
          <w:b/>
          <w:bCs/>
          <w:kern w:val="0"/>
          <w:sz w:val="20"/>
          <w:szCs w:val="20"/>
          <w:shd w:val="clear" w:color="auto" w:fill="FFFFFF"/>
          <w:lang w:val="uk-UA" w:eastAsia="ar-SA" w:bidi="ar-SA"/>
        </w:rPr>
        <w:tab/>
      </w:r>
      <w:r>
        <w:rPr>
          <w:rFonts w:ascii="Times New Roman" w:eastAsia="Arial" w:hAnsi="Times New Roman" w:cs="Times New Roman"/>
          <w:b/>
          <w:bCs/>
          <w:kern w:val="0"/>
          <w:sz w:val="20"/>
          <w:szCs w:val="20"/>
          <w:shd w:val="clear" w:color="auto" w:fill="FFFFFF"/>
          <w:lang w:val="uk-UA" w:eastAsia="ar-SA" w:bidi="ar-SA"/>
        </w:rPr>
        <w:tab/>
      </w:r>
      <w:r>
        <w:rPr>
          <w:rFonts w:ascii="Times New Roman" w:eastAsia="Arial" w:hAnsi="Times New Roman" w:cs="Times New Roman"/>
          <w:b/>
          <w:bCs/>
          <w:kern w:val="0"/>
          <w:sz w:val="20"/>
          <w:szCs w:val="20"/>
          <w:shd w:val="clear" w:color="auto" w:fill="FFFFFF"/>
          <w:lang w:val="uk-UA" w:eastAsia="ar-SA" w:bidi="ar-SA"/>
        </w:rPr>
        <w:tab/>
      </w:r>
      <w:r w:rsidRPr="00516093">
        <w:rPr>
          <w:rFonts w:ascii="Times New Roman" w:eastAsia="Arial" w:hAnsi="Times New Roman" w:cs="Times New Roman"/>
          <w:b/>
          <w:bCs/>
          <w:kern w:val="0"/>
          <w:sz w:val="20"/>
          <w:szCs w:val="20"/>
          <w:shd w:val="clear" w:color="auto" w:fill="FFFFFF"/>
          <w:lang w:val="uk-UA" w:eastAsia="ar-SA" w:bidi="ar-SA"/>
        </w:rPr>
        <w:t>Підпис: _____________</w:t>
      </w:r>
    </w:p>
    <w:p w14:paraId="3B0C913D" w14:textId="77777777" w:rsidR="00E10D41" w:rsidRDefault="00E10D41" w:rsidP="00E10D41">
      <w:pPr>
        <w:jc w:val="both"/>
        <w:rPr>
          <w:rFonts w:ascii="Times New Roman" w:eastAsia="Arial" w:hAnsi="Times New Roman" w:cs="Times New Roman"/>
          <w:b/>
          <w:bCs/>
          <w:kern w:val="0"/>
          <w:sz w:val="20"/>
          <w:szCs w:val="20"/>
          <w:shd w:val="clear" w:color="auto" w:fill="FFFFFF"/>
          <w:lang w:val="uk-UA" w:eastAsia="ar-SA" w:bidi="ar-SA"/>
        </w:rPr>
      </w:pPr>
    </w:p>
    <w:p w14:paraId="08F68D2F" w14:textId="77777777" w:rsidR="00E10D41" w:rsidRDefault="00E10D41" w:rsidP="00E10D41">
      <w:pPr>
        <w:jc w:val="both"/>
        <w:rPr>
          <w:rFonts w:ascii="Times New Roman" w:eastAsia="Arial" w:hAnsi="Times New Roman" w:cs="Times New Roman"/>
          <w:b/>
          <w:bCs/>
          <w:kern w:val="0"/>
          <w:sz w:val="20"/>
          <w:szCs w:val="20"/>
          <w:shd w:val="clear" w:color="auto" w:fill="FFFFFF"/>
          <w:lang w:val="uk-UA" w:eastAsia="ar-SA" w:bidi="ar-SA"/>
        </w:rPr>
      </w:pPr>
    </w:p>
    <w:p w14:paraId="22B3E7F3" w14:textId="77777777" w:rsidR="00E10D41" w:rsidRDefault="00E10D41" w:rsidP="00E10D41">
      <w:pPr>
        <w:jc w:val="both"/>
        <w:rPr>
          <w:rFonts w:ascii="Times New Roman" w:eastAsia="Arial" w:hAnsi="Times New Roman" w:cs="Times New Roman"/>
          <w:b/>
          <w:bCs/>
          <w:kern w:val="0"/>
          <w:sz w:val="20"/>
          <w:szCs w:val="20"/>
          <w:shd w:val="clear" w:color="auto" w:fill="FFFFFF"/>
          <w:lang w:val="uk-UA" w:eastAsia="ar-SA" w:bidi="ar-SA"/>
        </w:rPr>
      </w:pPr>
    </w:p>
    <w:p w14:paraId="67A68A39" w14:textId="5803C860" w:rsidR="00E10D41" w:rsidRDefault="00E10D41" w:rsidP="00E10D41">
      <w:pPr>
        <w:jc w:val="both"/>
        <w:rPr>
          <w:rFonts w:ascii="Times New Roman" w:eastAsia="Arial" w:hAnsi="Times New Roman" w:cs="Times New Roman"/>
          <w:b/>
          <w:bCs/>
          <w:kern w:val="0"/>
          <w:sz w:val="20"/>
          <w:szCs w:val="20"/>
          <w:shd w:val="clear" w:color="auto" w:fill="FFFFFF"/>
          <w:lang w:val="uk-UA" w:eastAsia="ar-SA" w:bidi="ar-SA"/>
        </w:rPr>
      </w:pPr>
      <w:r w:rsidRPr="003A3423">
        <w:rPr>
          <w:rFonts w:ascii="Times New Roman" w:eastAsia="Arial" w:hAnsi="Times New Roman" w:cs="Times New Roman"/>
          <w:b/>
          <w:bCs/>
          <w:kern w:val="0"/>
          <w:sz w:val="20"/>
          <w:szCs w:val="20"/>
          <w:shd w:val="clear" w:color="auto" w:fill="FFFFFF"/>
          <w:lang w:val="uk-UA" w:eastAsia="ar-SA" w:bidi="ar-SA"/>
        </w:rPr>
        <w:t>Додатки:</w:t>
      </w:r>
    </w:p>
    <w:p w14:paraId="242AEB89" w14:textId="77777777" w:rsidR="00E10D41" w:rsidRPr="003A3423" w:rsidRDefault="00E10D41" w:rsidP="00E10D41">
      <w:pPr>
        <w:jc w:val="both"/>
        <w:rPr>
          <w:rFonts w:ascii="Times New Roman" w:eastAsia="Arial" w:hAnsi="Times New Roman" w:cs="Times New Roman"/>
          <w:b/>
          <w:bCs/>
          <w:kern w:val="0"/>
          <w:sz w:val="20"/>
          <w:szCs w:val="20"/>
          <w:shd w:val="clear" w:color="auto" w:fill="FFFFFF"/>
          <w:lang w:val="uk-UA" w:eastAsia="ar-SA" w:bidi="ar-SA"/>
        </w:rPr>
      </w:pPr>
    </w:p>
    <w:p w14:paraId="7B118E56" w14:textId="19A92D43" w:rsidR="00E10D41" w:rsidRDefault="00E10D41" w:rsidP="00E10D41">
      <w:pPr>
        <w:jc w:val="both"/>
        <w:rPr>
          <w:rFonts w:ascii="Times New Roman" w:eastAsia="Arial" w:hAnsi="Times New Roman" w:cs="Times New Roman"/>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Додаток № 1 в 1 примірнику;</w:t>
      </w:r>
    </w:p>
    <w:p w14:paraId="6B8E6D14" w14:textId="0A3A1F5C" w:rsidR="00E10D41" w:rsidRDefault="00E10D41" w:rsidP="00E10D41">
      <w:pPr>
        <w:jc w:val="both"/>
        <w:rPr>
          <w:rFonts w:ascii="Times New Roman" w:eastAsia="Arial" w:hAnsi="Times New Roman" w:cs="Times New Roman"/>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Додаток № 2 в 1 примірнику</w:t>
      </w:r>
      <w:r w:rsidR="00926DEC">
        <w:rPr>
          <w:rFonts w:ascii="Times New Roman" w:eastAsia="Arial" w:hAnsi="Times New Roman" w:cs="Times New Roman"/>
          <w:kern w:val="0"/>
          <w:sz w:val="20"/>
          <w:szCs w:val="20"/>
          <w:shd w:val="clear" w:color="auto" w:fill="FFFFFF"/>
          <w:lang w:val="uk-UA" w:eastAsia="ar-SA" w:bidi="ar-SA"/>
        </w:rPr>
        <w:t>.</w:t>
      </w:r>
    </w:p>
    <w:p w14:paraId="15A08460" w14:textId="4A032420"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758DC3E0" w14:textId="5AA069ED"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570C852F" w14:textId="165E3EFC"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38A2F408" w14:textId="5E78B05E"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571301B4" w14:textId="0F354463"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098D5652" w14:textId="289F5C3F"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04A29B9B" w14:textId="3580B3E8" w:rsidR="006C492D" w:rsidRDefault="006C492D" w:rsidP="00E10D41">
      <w:pPr>
        <w:jc w:val="both"/>
        <w:rPr>
          <w:rFonts w:ascii="Times New Roman" w:eastAsia="Arial" w:hAnsi="Times New Roman" w:cs="Times New Roman"/>
          <w:kern w:val="0"/>
          <w:sz w:val="20"/>
          <w:szCs w:val="20"/>
          <w:shd w:val="clear" w:color="auto" w:fill="FFFFFF"/>
          <w:lang w:val="uk-UA" w:eastAsia="ar-SA" w:bidi="ar-SA"/>
        </w:rPr>
      </w:pPr>
    </w:p>
    <w:p w14:paraId="2582A6D8" w14:textId="204784F6" w:rsidR="006C492D" w:rsidRDefault="006C492D" w:rsidP="00E10D41">
      <w:pPr>
        <w:jc w:val="both"/>
        <w:rPr>
          <w:rFonts w:ascii="Times New Roman" w:eastAsia="Arial" w:hAnsi="Times New Roman" w:cs="Times New Roman"/>
          <w:kern w:val="0"/>
          <w:sz w:val="20"/>
          <w:szCs w:val="20"/>
          <w:shd w:val="clear" w:color="auto" w:fill="FFFFFF"/>
          <w:lang w:val="uk-UA" w:eastAsia="ar-SA" w:bidi="ar-SA"/>
        </w:rPr>
      </w:pPr>
    </w:p>
    <w:p w14:paraId="72C498B2" w14:textId="7B22E1DE" w:rsidR="006C492D" w:rsidRDefault="006C492D" w:rsidP="00E10D41">
      <w:pPr>
        <w:jc w:val="both"/>
        <w:rPr>
          <w:rFonts w:ascii="Times New Roman" w:eastAsia="Arial" w:hAnsi="Times New Roman" w:cs="Times New Roman"/>
          <w:kern w:val="0"/>
          <w:sz w:val="20"/>
          <w:szCs w:val="20"/>
          <w:shd w:val="clear" w:color="auto" w:fill="FFFFFF"/>
          <w:lang w:val="uk-UA" w:eastAsia="ar-SA" w:bidi="ar-SA"/>
        </w:rPr>
      </w:pPr>
    </w:p>
    <w:p w14:paraId="043FEF92" w14:textId="77777777" w:rsidR="006C492D" w:rsidRDefault="006C492D" w:rsidP="00E10D41">
      <w:pPr>
        <w:jc w:val="both"/>
        <w:rPr>
          <w:rFonts w:ascii="Times New Roman" w:eastAsia="Arial" w:hAnsi="Times New Roman" w:cs="Times New Roman"/>
          <w:kern w:val="0"/>
          <w:sz w:val="20"/>
          <w:szCs w:val="20"/>
          <w:shd w:val="clear" w:color="auto" w:fill="FFFFFF"/>
          <w:lang w:val="uk-UA" w:eastAsia="ar-SA" w:bidi="ar-SA"/>
        </w:rPr>
      </w:pPr>
    </w:p>
    <w:p w14:paraId="2BB68B4C" w14:textId="150ABA21"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57933D75" w14:textId="46A9978E"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73280B8F" w14:textId="62505925"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3F78C55F" w14:textId="17389AB1"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71932F38" w14:textId="36877D04"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4C495384" w14:textId="7E3DA7A2" w:rsidR="00926DEC" w:rsidRPr="00926DEC" w:rsidRDefault="00926DEC" w:rsidP="00926DEC">
      <w:pPr>
        <w:jc w:val="right"/>
        <w:rPr>
          <w:rFonts w:ascii="Times New Roman" w:eastAsia="Arial" w:hAnsi="Times New Roman" w:cs="Times New Roman"/>
          <w:b/>
          <w:bCs/>
          <w:kern w:val="0"/>
          <w:sz w:val="20"/>
          <w:szCs w:val="20"/>
          <w:shd w:val="clear" w:color="auto" w:fill="FFFFFF"/>
          <w:lang w:val="uk-UA" w:eastAsia="ar-SA" w:bidi="ar-SA"/>
        </w:rPr>
      </w:pPr>
      <w:r w:rsidRPr="00926DEC">
        <w:rPr>
          <w:rFonts w:ascii="Times New Roman" w:eastAsia="Arial" w:hAnsi="Times New Roman" w:cs="Times New Roman"/>
          <w:b/>
          <w:bCs/>
          <w:kern w:val="0"/>
          <w:sz w:val="20"/>
          <w:szCs w:val="20"/>
          <w:shd w:val="clear" w:color="auto" w:fill="FFFFFF"/>
          <w:lang w:val="uk-UA" w:eastAsia="ar-SA" w:bidi="ar-SA"/>
        </w:rPr>
        <w:lastRenderedPageBreak/>
        <w:t>Додаток № 1</w:t>
      </w:r>
    </w:p>
    <w:p w14:paraId="1E54DAAE" w14:textId="3855FD2F" w:rsidR="00926DEC" w:rsidRDefault="00926DEC" w:rsidP="00926DEC">
      <w:pPr>
        <w:jc w:val="right"/>
        <w:rPr>
          <w:rFonts w:ascii="Times New Roman" w:eastAsia="Arial" w:hAnsi="Times New Roman" w:cs="Times New Roman"/>
          <w:kern w:val="0"/>
          <w:sz w:val="20"/>
          <w:szCs w:val="20"/>
          <w:shd w:val="clear" w:color="auto" w:fill="FFFFFF"/>
          <w:lang w:val="uk-UA" w:eastAsia="ar-SA" w:bidi="ar-SA"/>
        </w:rPr>
      </w:pPr>
    </w:p>
    <w:p w14:paraId="7E61BB2D" w14:textId="77777777" w:rsidR="00C17F58" w:rsidRPr="00AD7F23" w:rsidRDefault="00C17F58" w:rsidP="00C17F58">
      <w:pPr>
        <w:jc w:val="center"/>
        <w:rPr>
          <w:rFonts w:cs="Calibri"/>
          <w:b/>
          <w:sz w:val="28"/>
          <w:szCs w:val="28"/>
          <w:lang w:val="uk-UA"/>
        </w:rPr>
      </w:pPr>
      <w:r w:rsidRPr="00AD7F23">
        <w:rPr>
          <w:rFonts w:cs="Calibri"/>
          <w:b/>
          <w:sz w:val="28"/>
          <w:szCs w:val="28"/>
          <w:lang w:val="uk-UA"/>
        </w:rPr>
        <w:t>КОМУНАЛЬНЕ НЕКОМЕРЦІЙНЕ ПІДПРИЄМСТВО «БРОДІВСЬКА ЦЕНТРАЛЬНА МІСЬКА ЛІКАРНЯ» БРОДІВСЬКОЇ МІСЬКОЇ РАДИ ЛЬВІВСЬКОЇ ОБЛАСТІ</w:t>
      </w:r>
    </w:p>
    <w:p w14:paraId="0656B545" w14:textId="77777777" w:rsidR="00C17F58" w:rsidRPr="00AD7F23" w:rsidRDefault="00C17F58" w:rsidP="00C17F58">
      <w:pPr>
        <w:rPr>
          <w:rFonts w:cs="Calibri"/>
          <w:b/>
          <w:sz w:val="28"/>
          <w:szCs w:val="28"/>
          <w:lang w:val="uk-UA"/>
        </w:rPr>
      </w:pPr>
    </w:p>
    <w:p w14:paraId="4774DEB9" w14:textId="77777777" w:rsidR="00C17F58" w:rsidRDefault="00C17F58" w:rsidP="00C17F58">
      <w:pPr>
        <w:ind w:left="4248" w:firstLine="708"/>
        <w:rPr>
          <w:rFonts w:cs="Calibri"/>
          <w:b/>
          <w:lang w:val="uk-UA"/>
        </w:rPr>
      </w:pPr>
      <w:r w:rsidRPr="00AD6120">
        <w:rPr>
          <w:rFonts w:cs="Calibri"/>
          <w:b/>
          <w:lang w:val="uk-UA"/>
        </w:rPr>
        <w:t xml:space="preserve">Затверджено </w:t>
      </w:r>
    </w:p>
    <w:p w14:paraId="6991440F" w14:textId="77777777" w:rsidR="00C17F58" w:rsidRDefault="00C17F58" w:rsidP="00C17F58">
      <w:pPr>
        <w:ind w:left="4248" w:firstLine="708"/>
        <w:rPr>
          <w:rFonts w:cs="Calibri"/>
          <w:b/>
          <w:lang w:val="uk-UA"/>
        </w:rPr>
      </w:pPr>
      <w:r w:rsidRPr="00AD6120">
        <w:rPr>
          <w:rFonts w:cs="Calibri"/>
          <w:b/>
          <w:lang w:val="uk-UA"/>
        </w:rPr>
        <w:t xml:space="preserve">протоколами уповноваженої особи </w:t>
      </w:r>
      <w:r>
        <w:rPr>
          <w:rFonts w:cs="Calibri"/>
          <w:b/>
          <w:lang w:val="uk-UA"/>
        </w:rPr>
        <w:t xml:space="preserve">     </w:t>
      </w:r>
    </w:p>
    <w:p w14:paraId="04ECE006" w14:textId="77777777" w:rsidR="00C17F58" w:rsidRDefault="00C17F58" w:rsidP="00C17F58">
      <w:pPr>
        <w:ind w:left="4248" w:firstLine="708"/>
        <w:rPr>
          <w:rFonts w:cs="Calibri"/>
          <w:b/>
          <w:lang w:val="uk-UA"/>
        </w:rPr>
      </w:pPr>
      <w:r w:rsidRPr="00AD6120">
        <w:rPr>
          <w:rFonts w:cs="Calibri"/>
          <w:b/>
          <w:lang w:val="uk-UA"/>
        </w:rPr>
        <w:t>Мацвейко А</w:t>
      </w:r>
      <w:r>
        <w:rPr>
          <w:rFonts w:cs="Calibri"/>
          <w:b/>
          <w:lang w:val="uk-UA"/>
        </w:rPr>
        <w:t>.Ф.</w:t>
      </w:r>
    </w:p>
    <w:p w14:paraId="0E5B013A" w14:textId="77777777" w:rsidR="00C17F58" w:rsidRDefault="00C17F58" w:rsidP="00C17F58">
      <w:pPr>
        <w:ind w:left="4248" w:firstLine="708"/>
        <w:rPr>
          <w:rFonts w:cs="Calibri"/>
          <w:b/>
          <w:lang w:val="uk-UA"/>
        </w:rPr>
      </w:pPr>
      <w:r>
        <w:rPr>
          <w:rFonts w:cs="Calibri"/>
          <w:b/>
          <w:lang w:val="uk-UA"/>
        </w:rPr>
        <w:t>№ 24112303 від 24.11.2023 р.</w:t>
      </w:r>
    </w:p>
    <w:p w14:paraId="544AC6A4" w14:textId="77777777" w:rsidR="00C17F58" w:rsidRPr="00AD6120" w:rsidRDefault="00C17F58" w:rsidP="00C17F58">
      <w:pPr>
        <w:ind w:left="4248" w:firstLine="708"/>
        <w:rPr>
          <w:rFonts w:cs="Calibri"/>
          <w:b/>
          <w:lang w:val="uk-UA"/>
        </w:rPr>
      </w:pPr>
      <w:r>
        <w:rPr>
          <w:rFonts w:cs="Calibri"/>
          <w:b/>
          <w:lang w:val="uk-UA"/>
        </w:rPr>
        <w:t>№ 28112301 від 28.11.2023 р.</w:t>
      </w:r>
    </w:p>
    <w:p w14:paraId="53B360BC" w14:textId="77777777" w:rsidR="00C17F58" w:rsidRPr="00AD7F23" w:rsidRDefault="00C17F58" w:rsidP="00C17F58">
      <w:pPr>
        <w:rPr>
          <w:b/>
          <w:lang w:val="uk-UA"/>
        </w:rPr>
      </w:pPr>
    </w:p>
    <w:p w14:paraId="2393005D" w14:textId="77777777" w:rsidR="00C17F58" w:rsidRPr="00AD7F23" w:rsidRDefault="00C17F58" w:rsidP="00C17F58">
      <w:pPr>
        <w:rPr>
          <w:b/>
          <w:lang w:val="uk-UA"/>
        </w:rPr>
      </w:pPr>
    </w:p>
    <w:p w14:paraId="5981B11F" w14:textId="77777777" w:rsidR="00C17F58" w:rsidRPr="0020727B" w:rsidRDefault="00C17F58" w:rsidP="00C17F58">
      <w:pPr>
        <w:rPr>
          <w:b/>
          <w:lang w:val="uk-UA"/>
        </w:rPr>
      </w:pPr>
    </w:p>
    <w:p w14:paraId="5F74DB16" w14:textId="77777777" w:rsidR="00C17F58" w:rsidRDefault="00C17F58" w:rsidP="00C17F58">
      <w:pPr>
        <w:rPr>
          <w:b/>
          <w:lang w:val="uk-UA"/>
        </w:rPr>
      </w:pPr>
    </w:p>
    <w:p w14:paraId="2105B941" w14:textId="77777777" w:rsidR="00C17F58" w:rsidRDefault="00C17F58" w:rsidP="00C17F58">
      <w:pPr>
        <w:rPr>
          <w:b/>
          <w:lang w:val="uk-UA"/>
        </w:rPr>
      </w:pPr>
    </w:p>
    <w:p w14:paraId="73A0B96B" w14:textId="77777777" w:rsidR="00C17F58" w:rsidRPr="0020727B" w:rsidRDefault="00C17F58" w:rsidP="00C17F58">
      <w:pPr>
        <w:rPr>
          <w:b/>
          <w:lang w:val="uk-UA"/>
        </w:rPr>
      </w:pPr>
    </w:p>
    <w:p w14:paraId="77F630A8" w14:textId="77777777" w:rsidR="00C17F58" w:rsidRPr="0020727B" w:rsidRDefault="00C17F58" w:rsidP="00C17F58">
      <w:pPr>
        <w:rPr>
          <w:b/>
          <w:lang w:val="uk-UA"/>
        </w:rPr>
      </w:pPr>
    </w:p>
    <w:p w14:paraId="3AB5A7B9" w14:textId="77777777" w:rsidR="00C17F58" w:rsidRPr="0020727B" w:rsidRDefault="00C17F58" w:rsidP="00C17F58">
      <w:pPr>
        <w:jc w:val="center"/>
        <w:rPr>
          <w:b/>
          <w:bCs/>
          <w:sz w:val="36"/>
          <w:szCs w:val="36"/>
          <w:lang w:val="uk-UA"/>
        </w:rPr>
      </w:pPr>
    </w:p>
    <w:p w14:paraId="65F04670" w14:textId="77777777" w:rsidR="00C17F58" w:rsidRPr="0020727B" w:rsidRDefault="00C17F58" w:rsidP="00C17F58">
      <w:pPr>
        <w:jc w:val="center"/>
        <w:rPr>
          <w:b/>
          <w:bCs/>
          <w:sz w:val="36"/>
          <w:szCs w:val="36"/>
          <w:lang w:val="uk-UA"/>
        </w:rPr>
      </w:pPr>
      <w:r w:rsidRPr="0020727B">
        <w:rPr>
          <w:b/>
          <w:bCs/>
          <w:sz w:val="36"/>
          <w:szCs w:val="36"/>
          <w:lang w:val="uk-UA"/>
        </w:rPr>
        <w:t>ТЕНДЕРНА ДОКУМЕНТАЦІЯ</w:t>
      </w:r>
    </w:p>
    <w:p w14:paraId="4DCB158C" w14:textId="77777777" w:rsidR="00C17F58" w:rsidRPr="0020727B" w:rsidRDefault="00C17F58" w:rsidP="00C17F58">
      <w:pPr>
        <w:jc w:val="center"/>
        <w:outlineLvl w:val="0"/>
        <w:rPr>
          <w:bCs/>
          <w:sz w:val="28"/>
          <w:szCs w:val="28"/>
          <w:lang w:val="uk-UA"/>
        </w:rPr>
      </w:pPr>
    </w:p>
    <w:p w14:paraId="0306740E" w14:textId="77777777" w:rsidR="00C17F58" w:rsidRPr="0020727B" w:rsidRDefault="00C17F58" w:rsidP="00C17F58">
      <w:pPr>
        <w:jc w:val="center"/>
        <w:outlineLvl w:val="0"/>
        <w:rPr>
          <w:bCs/>
          <w:sz w:val="28"/>
          <w:szCs w:val="28"/>
          <w:lang w:val="uk-UA"/>
        </w:rPr>
      </w:pPr>
      <w:r w:rsidRPr="0020727B">
        <w:rPr>
          <w:bCs/>
          <w:sz w:val="28"/>
          <w:szCs w:val="28"/>
          <w:lang w:val="uk-UA"/>
        </w:rPr>
        <w:t>по процедурі:</w:t>
      </w:r>
    </w:p>
    <w:p w14:paraId="299EE88C" w14:textId="77777777" w:rsidR="00C17F58" w:rsidRPr="0020727B" w:rsidRDefault="00C17F58" w:rsidP="00C17F58">
      <w:pPr>
        <w:shd w:val="clear" w:color="auto" w:fill="FFFFFF"/>
        <w:jc w:val="center"/>
        <w:rPr>
          <w:b/>
          <w:bCs/>
          <w:lang w:val="uk-UA" w:eastAsia="uk-UA"/>
        </w:rPr>
      </w:pPr>
    </w:p>
    <w:p w14:paraId="504C03D3" w14:textId="77777777" w:rsidR="00C17F58" w:rsidRPr="0020727B" w:rsidRDefault="00C17F58" w:rsidP="00C17F58">
      <w:pPr>
        <w:shd w:val="clear" w:color="auto" w:fill="FFFFFF"/>
        <w:jc w:val="center"/>
        <w:rPr>
          <w:bCs/>
          <w:sz w:val="28"/>
          <w:szCs w:val="28"/>
          <w:lang w:val="uk-UA" w:eastAsia="uk-UA"/>
        </w:rPr>
      </w:pPr>
      <w:r w:rsidRPr="0020727B">
        <w:rPr>
          <w:b/>
          <w:bCs/>
          <w:sz w:val="28"/>
          <w:szCs w:val="28"/>
          <w:lang w:val="uk-UA" w:eastAsia="uk-UA"/>
        </w:rPr>
        <w:t xml:space="preserve">ВІДКРИТІ ТОРГИ </w:t>
      </w:r>
      <w:r w:rsidRPr="0020727B">
        <w:rPr>
          <w:bCs/>
          <w:sz w:val="28"/>
          <w:szCs w:val="28"/>
          <w:lang w:val="uk-UA" w:eastAsia="uk-UA"/>
        </w:rPr>
        <w:t>(з особливостями)</w:t>
      </w:r>
    </w:p>
    <w:p w14:paraId="0F3B92A4" w14:textId="77777777" w:rsidR="00C17F58" w:rsidRPr="0020727B" w:rsidRDefault="00C17F58" w:rsidP="00C17F58">
      <w:pPr>
        <w:keepNext/>
        <w:keepLines/>
        <w:shd w:val="clear" w:color="auto" w:fill="FFFFFF"/>
        <w:jc w:val="center"/>
        <w:outlineLvl w:val="1"/>
        <w:rPr>
          <w:lang w:val="uk-UA" w:eastAsia="uk-UA"/>
        </w:rPr>
      </w:pPr>
    </w:p>
    <w:p w14:paraId="7B756103" w14:textId="77777777" w:rsidR="00C17F58" w:rsidRPr="0020727B" w:rsidRDefault="00C17F58" w:rsidP="00C17F58">
      <w:pPr>
        <w:keepNext/>
        <w:keepLines/>
        <w:shd w:val="clear" w:color="auto" w:fill="FFFFFF"/>
        <w:jc w:val="center"/>
        <w:outlineLvl w:val="1"/>
        <w:rPr>
          <w:sz w:val="28"/>
          <w:szCs w:val="28"/>
          <w:lang w:val="uk-UA" w:eastAsia="uk-UA"/>
        </w:rPr>
      </w:pPr>
      <w:r w:rsidRPr="0020727B">
        <w:rPr>
          <w:sz w:val="28"/>
          <w:szCs w:val="28"/>
          <w:lang w:val="uk-UA" w:eastAsia="uk-UA"/>
        </w:rPr>
        <w:t>на закупівлю:</w:t>
      </w:r>
    </w:p>
    <w:p w14:paraId="61179C36" w14:textId="77777777" w:rsidR="00C17F58" w:rsidRPr="0020727B" w:rsidRDefault="00C17F58" w:rsidP="00C17F58">
      <w:pPr>
        <w:keepNext/>
        <w:keepLines/>
        <w:shd w:val="clear" w:color="auto" w:fill="FFFFFF"/>
        <w:jc w:val="center"/>
        <w:outlineLvl w:val="1"/>
        <w:rPr>
          <w:sz w:val="28"/>
          <w:szCs w:val="28"/>
          <w:lang w:val="uk-UA" w:eastAsia="uk-UA"/>
        </w:rPr>
      </w:pPr>
    </w:p>
    <w:p w14:paraId="61D0A1A7" w14:textId="77777777" w:rsidR="00C17F58" w:rsidRPr="0020727B" w:rsidRDefault="00C17F58" w:rsidP="00C17F58">
      <w:pPr>
        <w:jc w:val="center"/>
        <w:rPr>
          <w:b/>
          <w:bCs/>
          <w:sz w:val="28"/>
          <w:szCs w:val="28"/>
          <w:lang w:val="uk-UA" w:eastAsia="uk-UA"/>
        </w:rPr>
      </w:pPr>
      <w:bookmarkStart w:id="4" w:name="_Hlk122021389"/>
      <w:r w:rsidRPr="00491C00">
        <w:rPr>
          <w:b/>
          <w:bCs/>
          <w:sz w:val="28"/>
          <w:szCs w:val="28"/>
          <w:lang w:val="uk-UA" w:eastAsia="uk-UA"/>
        </w:rPr>
        <w:t>НК 024:2023:37618 - Томограф комп'ютерний</w:t>
      </w:r>
      <w:r>
        <w:rPr>
          <w:b/>
          <w:bCs/>
          <w:sz w:val="28"/>
          <w:szCs w:val="28"/>
          <w:lang w:val="uk-UA" w:eastAsia="uk-UA"/>
        </w:rPr>
        <w:t xml:space="preserve"> (</w:t>
      </w:r>
      <w:r w:rsidRPr="00F674E0">
        <w:rPr>
          <w:b/>
          <w:bCs/>
          <w:sz w:val="28"/>
          <w:szCs w:val="28"/>
          <w:lang w:val="uk-UA" w:eastAsia="uk-UA"/>
        </w:rPr>
        <w:t>33110000-4 - Візуалізаційне обладнання для потреб медицини, стоматології та ветеринарної медицини (33115000-9 — Томографічне обладнання) (Багатозрізовий спіральний комп’ютерний томограф або еквівалент)</w:t>
      </w:r>
      <w:r>
        <w:rPr>
          <w:b/>
          <w:bCs/>
          <w:sz w:val="28"/>
          <w:szCs w:val="28"/>
          <w:lang w:val="uk-UA" w:eastAsia="uk-UA"/>
        </w:rPr>
        <w:t>)</w:t>
      </w:r>
    </w:p>
    <w:bookmarkEnd w:id="4"/>
    <w:p w14:paraId="1BD65BF0" w14:textId="77777777" w:rsidR="00C17F58" w:rsidRPr="0020727B" w:rsidRDefault="00C17F58" w:rsidP="00C17F58">
      <w:pPr>
        <w:shd w:val="clear" w:color="auto" w:fill="FFFFFF"/>
        <w:jc w:val="center"/>
        <w:rPr>
          <w:b/>
          <w:lang w:val="uk-UA" w:eastAsia="uk-UA"/>
        </w:rPr>
      </w:pPr>
    </w:p>
    <w:p w14:paraId="0991B89E" w14:textId="77777777" w:rsidR="00C17F58" w:rsidRPr="0020727B" w:rsidRDefault="00C17F58" w:rsidP="00C17F58">
      <w:pPr>
        <w:shd w:val="clear" w:color="auto" w:fill="FFFFFF"/>
        <w:jc w:val="center"/>
        <w:rPr>
          <w:b/>
          <w:bCs/>
          <w:lang w:val="uk-UA" w:eastAsia="uk-UA"/>
        </w:rPr>
      </w:pPr>
    </w:p>
    <w:p w14:paraId="3664423E" w14:textId="77777777" w:rsidR="00C17F58" w:rsidRPr="0020727B" w:rsidRDefault="00C17F58" w:rsidP="00C17F58">
      <w:pPr>
        <w:shd w:val="clear" w:color="auto" w:fill="FFFFFF"/>
        <w:jc w:val="center"/>
        <w:rPr>
          <w:b/>
          <w:bCs/>
          <w:lang w:val="uk-UA" w:eastAsia="uk-UA"/>
        </w:rPr>
      </w:pPr>
    </w:p>
    <w:p w14:paraId="3F4E0AE2" w14:textId="77777777" w:rsidR="00C17F58" w:rsidRPr="0020727B" w:rsidRDefault="00C17F58" w:rsidP="00C17F58">
      <w:pPr>
        <w:shd w:val="clear" w:color="auto" w:fill="FFFFFF"/>
        <w:jc w:val="center"/>
        <w:rPr>
          <w:b/>
          <w:bCs/>
          <w:lang w:val="uk-UA" w:eastAsia="uk-UA"/>
        </w:rPr>
      </w:pPr>
    </w:p>
    <w:p w14:paraId="30044915" w14:textId="77777777" w:rsidR="00C17F58" w:rsidRPr="0020727B" w:rsidRDefault="00C17F58" w:rsidP="00C17F58">
      <w:pPr>
        <w:shd w:val="clear" w:color="auto" w:fill="FFFFFF"/>
        <w:jc w:val="center"/>
        <w:rPr>
          <w:b/>
          <w:bCs/>
          <w:lang w:val="uk-UA" w:eastAsia="uk-UA"/>
        </w:rPr>
      </w:pPr>
    </w:p>
    <w:p w14:paraId="2F748153" w14:textId="77777777" w:rsidR="00C17F58" w:rsidRPr="0020727B" w:rsidRDefault="00C17F58" w:rsidP="00C17F58">
      <w:pPr>
        <w:shd w:val="clear" w:color="auto" w:fill="FFFFFF"/>
        <w:jc w:val="center"/>
        <w:rPr>
          <w:b/>
          <w:bCs/>
          <w:lang w:val="uk-UA" w:eastAsia="uk-UA"/>
        </w:rPr>
      </w:pPr>
    </w:p>
    <w:p w14:paraId="239206B3" w14:textId="77777777" w:rsidR="00C17F58" w:rsidRPr="0020727B" w:rsidRDefault="00C17F58" w:rsidP="00C17F58">
      <w:pPr>
        <w:shd w:val="clear" w:color="auto" w:fill="FFFFFF"/>
        <w:jc w:val="center"/>
        <w:rPr>
          <w:b/>
          <w:bCs/>
          <w:lang w:val="uk-UA" w:eastAsia="uk-UA"/>
        </w:rPr>
      </w:pPr>
    </w:p>
    <w:p w14:paraId="3417C7B0" w14:textId="77777777" w:rsidR="00C17F58" w:rsidRDefault="00C17F58" w:rsidP="00C17F58">
      <w:pPr>
        <w:shd w:val="clear" w:color="auto" w:fill="FFFFFF"/>
        <w:jc w:val="center"/>
        <w:outlineLvl w:val="0"/>
        <w:rPr>
          <w:b/>
          <w:lang w:val="uk-UA" w:eastAsia="uk-UA"/>
        </w:rPr>
      </w:pPr>
    </w:p>
    <w:p w14:paraId="0F54696E" w14:textId="77777777" w:rsidR="00C17F58" w:rsidRDefault="00C17F58" w:rsidP="00C17F58">
      <w:pPr>
        <w:shd w:val="clear" w:color="auto" w:fill="FFFFFF"/>
        <w:jc w:val="center"/>
        <w:outlineLvl w:val="0"/>
        <w:rPr>
          <w:b/>
          <w:lang w:val="uk-UA" w:eastAsia="uk-UA"/>
        </w:rPr>
      </w:pPr>
    </w:p>
    <w:p w14:paraId="345D672B" w14:textId="77777777" w:rsidR="00C17F58" w:rsidRDefault="00C17F58" w:rsidP="00C17F58">
      <w:pPr>
        <w:shd w:val="clear" w:color="auto" w:fill="FFFFFF"/>
        <w:jc w:val="center"/>
        <w:outlineLvl w:val="0"/>
        <w:rPr>
          <w:b/>
          <w:lang w:val="uk-UA" w:eastAsia="uk-UA"/>
        </w:rPr>
      </w:pPr>
    </w:p>
    <w:p w14:paraId="7E4BBE06" w14:textId="77777777" w:rsidR="00C17F58" w:rsidRDefault="00C17F58" w:rsidP="00C17F58">
      <w:pPr>
        <w:shd w:val="clear" w:color="auto" w:fill="FFFFFF"/>
        <w:jc w:val="center"/>
        <w:outlineLvl w:val="0"/>
        <w:rPr>
          <w:b/>
          <w:lang w:val="uk-UA" w:eastAsia="uk-UA"/>
        </w:rPr>
      </w:pPr>
    </w:p>
    <w:p w14:paraId="3AC5F17A" w14:textId="77777777" w:rsidR="00C17F58" w:rsidRDefault="00C17F58" w:rsidP="00C17F58">
      <w:pPr>
        <w:shd w:val="clear" w:color="auto" w:fill="FFFFFF"/>
        <w:jc w:val="center"/>
        <w:outlineLvl w:val="0"/>
        <w:rPr>
          <w:b/>
          <w:lang w:val="uk-UA" w:eastAsia="uk-UA"/>
        </w:rPr>
      </w:pPr>
    </w:p>
    <w:p w14:paraId="1A0A0B4E" w14:textId="42C1EFF4" w:rsidR="00C17F58" w:rsidRDefault="00C17F58" w:rsidP="00C17F58">
      <w:pPr>
        <w:shd w:val="clear" w:color="auto" w:fill="FFFFFF"/>
        <w:outlineLvl w:val="0"/>
        <w:rPr>
          <w:b/>
          <w:lang w:val="uk-UA" w:eastAsia="uk-UA"/>
        </w:rPr>
      </w:pPr>
    </w:p>
    <w:p w14:paraId="251F2AF9" w14:textId="77777777" w:rsidR="00C17F58" w:rsidRPr="0020727B" w:rsidRDefault="00C17F58" w:rsidP="00C17F58">
      <w:pPr>
        <w:shd w:val="clear" w:color="auto" w:fill="FFFFFF"/>
        <w:outlineLvl w:val="0"/>
        <w:rPr>
          <w:b/>
          <w:lang w:val="uk-UA" w:eastAsia="uk-UA"/>
        </w:rPr>
      </w:pPr>
    </w:p>
    <w:p w14:paraId="0E605E52" w14:textId="77777777" w:rsidR="00C17F58" w:rsidRPr="0020727B" w:rsidRDefault="00C17F58" w:rsidP="00C17F58">
      <w:pPr>
        <w:shd w:val="clear" w:color="auto" w:fill="FFFFFF"/>
        <w:jc w:val="center"/>
        <w:outlineLvl w:val="0"/>
        <w:rPr>
          <w:b/>
          <w:lang w:val="uk-UA" w:eastAsia="uk-UA"/>
        </w:rPr>
      </w:pPr>
    </w:p>
    <w:p w14:paraId="220F1EFF" w14:textId="77777777" w:rsidR="00C17F58" w:rsidRDefault="00C17F58" w:rsidP="00C17F58">
      <w:pPr>
        <w:jc w:val="center"/>
        <w:rPr>
          <w:b/>
          <w:bCs/>
          <w:sz w:val="28"/>
          <w:szCs w:val="28"/>
          <w:lang w:val="uk-UA"/>
        </w:rPr>
      </w:pPr>
      <w:r w:rsidRPr="0020727B">
        <w:rPr>
          <w:b/>
          <w:bCs/>
          <w:sz w:val="28"/>
          <w:szCs w:val="28"/>
          <w:lang w:val="uk-UA"/>
        </w:rPr>
        <w:t xml:space="preserve">м. </w:t>
      </w:r>
      <w:r>
        <w:rPr>
          <w:b/>
          <w:bCs/>
          <w:sz w:val="28"/>
          <w:szCs w:val="28"/>
          <w:lang w:val="uk-UA"/>
        </w:rPr>
        <w:t>Броди</w:t>
      </w:r>
      <w:r w:rsidRPr="0020727B">
        <w:rPr>
          <w:b/>
          <w:bCs/>
          <w:sz w:val="28"/>
          <w:szCs w:val="28"/>
          <w:lang w:val="uk-UA"/>
        </w:rPr>
        <w:t xml:space="preserve"> – 2023</w:t>
      </w:r>
    </w:p>
    <w:tbl>
      <w:tblPr>
        <w:tblW w:w="9960"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05"/>
        <w:gridCol w:w="2805"/>
        <w:gridCol w:w="6450"/>
      </w:tblGrid>
      <w:tr w:rsidR="00C17F58" w:rsidRPr="0020727B" w14:paraId="5914305F" w14:textId="77777777" w:rsidTr="0005493C">
        <w:trPr>
          <w:trHeight w:val="416"/>
          <w:jc w:val="center"/>
        </w:trPr>
        <w:tc>
          <w:tcPr>
            <w:tcW w:w="705" w:type="dxa"/>
            <w:shd w:val="clear" w:color="auto" w:fill="FFF2CC" w:themeFill="accent4" w:themeFillTint="33"/>
            <w:vAlign w:val="center"/>
          </w:tcPr>
          <w:p w14:paraId="3924E0BF" w14:textId="77777777" w:rsidR="00C17F58" w:rsidRPr="0020727B" w:rsidRDefault="00C17F58" w:rsidP="0005493C">
            <w:pPr>
              <w:jc w:val="center"/>
              <w:rPr>
                <w:lang w:val="uk-UA"/>
              </w:rPr>
            </w:pPr>
            <w:r w:rsidRPr="0020727B">
              <w:rPr>
                <w:lang w:val="uk-UA"/>
              </w:rPr>
              <w:lastRenderedPageBreak/>
              <w:t>№</w:t>
            </w:r>
          </w:p>
        </w:tc>
        <w:tc>
          <w:tcPr>
            <w:tcW w:w="9255" w:type="dxa"/>
            <w:gridSpan w:val="2"/>
            <w:shd w:val="clear" w:color="auto" w:fill="FFF2CC" w:themeFill="accent4" w:themeFillTint="33"/>
            <w:vAlign w:val="center"/>
          </w:tcPr>
          <w:p w14:paraId="56CEDD7F" w14:textId="77777777" w:rsidR="00C17F58" w:rsidRPr="0020727B" w:rsidRDefault="00C17F58" w:rsidP="0005493C">
            <w:pPr>
              <w:jc w:val="center"/>
              <w:rPr>
                <w:b/>
                <w:lang w:val="uk-UA"/>
              </w:rPr>
            </w:pPr>
            <w:r w:rsidRPr="0020727B">
              <w:rPr>
                <w:b/>
                <w:lang w:val="uk-UA"/>
              </w:rPr>
              <w:t>Розділ 1. Загальні положення</w:t>
            </w:r>
          </w:p>
        </w:tc>
      </w:tr>
      <w:tr w:rsidR="00C17F58" w:rsidRPr="0020727B" w14:paraId="20956D3D" w14:textId="77777777" w:rsidTr="0005493C">
        <w:trPr>
          <w:trHeight w:val="411"/>
          <w:jc w:val="center"/>
        </w:trPr>
        <w:tc>
          <w:tcPr>
            <w:tcW w:w="705" w:type="dxa"/>
            <w:vAlign w:val="center"/>
          </w:tcPr>
          <w:p w14:paraId="7690812D" w14:textId="77777777" w:rsidR="00C17F58" w:rsidRPr="0020727B" w:rsidRDefault="00C17F58" w:rsidP="0005493C">
            <w:pPr>
              <w:jc w:val="center"/>
              <w:rPr>
                <w:lang w:val="uk-UA"/>
              </w:rPr>
            </w:pPr>
            <w:r w:rsidRPr="0020727B">
              <w:rPr>
                <w:lang w:val="uk-UA"/>
              </w:rPr>
              <w:t>1</w:t>
            </w:r>
          </w:p>
        </w:tc>
        <w:tc>
          <w:tcPr>
            <w:tcW w:w="2805" w:type="dxa"/>
            <w:vAlign w:val="center"/>
          </w:tcPr>
          <w:p w14:paraId="20B8A54B" w14:textId="77777777" w:rsidR="00C17F58" w:rsidRPr="0020727B" w:rsidRDefault="00C17F58" w:rsidP="0005493C">
            <w:pPr>
              <w:jc w:val="center"/>
              <w:rPr>
                <w:lang w:val="uk-UA"/>
              </w:rPr>
            </w:pPr>
            <w:r w:rsidRPr="0020727B">
              <w:rPr>
                <w:lang w:val="uk-UA"/>
              </w:rPr>
              <w:t>2</w:t>
            </w:r>
          </w:p>
        </w:tc>
        <w:tc>
          <w:tcPr>
            <w:tcW w:w="6450" w:type="dxa"/>
            <w:vAlign w:val="center"/>
          </w:tcPr>
          <w:p w14:paraId="66A9F128" w14:textId="77777777" w:rsidR="00C17F58" w:rsidRPr="0020727B" w:rsidRDefault="00C17F58" w:rsidP="0005493C">
            <w:pPr>
              <w:jc w:val="center"/>
              <w:rPr>
                <w:lang w:val="uk-UA"/>
              </w:rPr>
            </w:pPr>
            <w:r w:rsidRPr="0020727B">
              <w:rPr>
                <w:lang w:val="uk-UA"/>
              </w:rPr>
              <w:t>3</w:t>
            </w:r>
          </w:p>
        </w:tc>
      </w:tr>
      <w:tr w:rsidR="00C17F58" w:rsidRPr="0020727B" w14:paraId="75A2E2FF" w14:textId="77777777" w:rsidTr="0005493C">
        <w:trPr>
          <w:trHeight w:val="1119"/>
          <w:jc w:val="center"/>
        </w:trPr>
        <w:tc>
          <w:tcPr>
            <w:tcW w:w="705" w:type="dxa"/>
          </w:tcPr>
          <w:p w14:paraId="1F8C919B" w14:textId="77777777" w:rsidR="00C17F58" w:rsidRPr="0020727B" w:rsidRDefault="00C17F58" w:rsidP="0005493C">
            <w:pPr>
              <w:jc w:val="center"/>
              <w:rPr>
                <w:lang w:val="uk-UA"/>
              </w:rPr>
            </w:pPr>
            <w:r w:rsidRPr="0020727B">
              <w:rPr>
                <w:lang w:val="uk-UA"/>
              </w:rPr>
              <w:t>1</w:t>
            </w:r>
          </w:p>
        </w:tc>
        <w:tc>
          <w:tcPr>
            <w:tcW w:w="2805" w:type="dxa"/>
          </w:tcPr>
          <w:p w14:paraId="6EBAB5FB" w14:textId="77777777" w:rsidR="00C17F58" w:rsidRPr="0020727B" w:rsidRDefault="00C17F58" w:rsidP="0005493C">
            <w:pPr>
              <w:rPr>
                <w:lang w:val="uk-UA"/>
              </w:rPr>
            </w:pPr>
            <w:r w:rsidRPr="0020727B">
              <w:rPr>
                <w:b/>
                <w:lang w:val="uk-UA"/>
              </w:rPr>
              <w:t>Терміни, які вживаються в тендерній документації</w:t>
            </w:r>
          </w:p>
        </w:tc>
        <w:tc>
          <w:tcPr>
            <w:tcW w:w="6450" w:type="dxa"/>
          </w:tcPr>
          <w:p w14:paraId="0BE453C0" w14:textId="77777777" w:rsidR="00C17F58" w:rsidRPr="0020727B" w:rsidRDefault="00C17F58" w:rsidP="0005493C">
            <w:pPr>
              <w:jc w:val="both"/>
              <w:rPr>
                <w:highlight w:val="white"/>
                <w:lang w:val="uk-UA"/>
              </w:rPr>
            </w:pPr>
            <w:r w:rsidRPr="0020727B">
              <w:rPr>
                <w:lang w:val="uk-UA"/>
              </w:rPr>
              <w:t xml:space="preserve">Тендерну документацію розроблено відповідно до вимог Закону України </w:t>
            </w:r>
            <w:r w:rsidRPr="0020727B">
              <w:rPr>
                <w:highlight w:val="white"/>
                <w:lang w:val="uk-UA"/>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16DA013" w14:textId="77777777" w:rsidR="00C17F58" w:rsidRPr="0020727B" w:rsidRDefault="00C17F58" w:rsidP="0005493C">
            <w:pPr>
              <w:jc w:val="both"/>
              <w:rPr>
                <w:lang w:val="uk-UA"/>
              </w:rPr>
            </w:pPr>
            <w:r w:rsidRPr="0020727B">
              <w:rPr>
                <w:lang w:val="uk-UA"/>
              </w:rPr>
              <w:t xml:space="preserve"> Терміни, які використовуються в цій документації, вживаються у значенні, наведеному в Законі та Особливостях.</w:t>
            </w:r>
          </w:p>
        </w:tc>
      </w:tr>
      <w:tr w:rsidR="00C17F58" w:rsidRPr="0020727B" w14:paraId="4069C6C7" w14:textId="77777777" w:rsidTr="0005493C">
        <w:trPr>
          <w:trHeight w:val="615"/>
          <w:jc w:val="center"/>
        </w:trPr>
        <w:tc>
          <w:tcPr>
            <w:tcW w:w="705" w:type="dxa"/>
          </w:tcPr>
          <w:p w14:paraId="04EB58A3" w14:textId="77777777" w:rsidR="00C17F58" w:rsidRPr="0020727B" w:rsidRDefault="00C17F58" w:rsidP="0005493C">
            <w:pPr>
              <w:jc w:val="center"/>
              <w:rPr>
                <w:lang w:val="uk-UA"/>
              </w:rPr>
            </w:pPr>
            <w:r w:rsidRPr="0020727B">
              <w:rPr>
                <w:lang w:val="uk-UA"/>
              </w:rPr>
              <w:t>2</w:t>
            </w:r>
          </w:p>
        </w:tc>
        <w:tc>
          <w:tcPr>
            <w:tcW w:w="2805" w:type="dxa"/>
          </w:tcPr>
          <w:p w14:paraId="53B40C67" w14:textId="77777777" w:rsidR="00C17F58" w:rsidRPr="0020727B" w:rsidRDefault="00C17F58" w:rsidP="0005493C">
            <w:pPr>
              <w:rPr>
                <w:lang w:val="uk-UA"/>
              </w:rPr>
            </w:pPr>
            <w:r w:rsidRPr="0020727B">
              <w:rPr>
                <w:b/>
                <w:lang w:val="uk-UA"/>
              </w:rPr>
              <w:t>Інформація про замовника торгів</w:t>
            </w:r>
          </w:p>
        </w:tc>
        <w:tc>
          <w:tcPr>
            <w:tcW w:w="6450" w:type="dxa"/>
          </w:tcPr>
          <w:p w14:paraId="3D4CA52F" w14:textId="77777777" w:rsidR="00C17F58" w:rsidRPr="0020727B" w:rsidRDefault="00C17F58" w:rsidP="0005493C">
            <w:pPr>
              <w:jc w:val="both"/>
              <w:rPr>
                <w:lang w:val="uk-UA"/>
              </w:rPr>
            </w:pPr>
            <w:r w:rsidRPr="0020727B">
              <w:rPr>
                <w:lang w:val="uk-UA"/>
              </w:rPr>
              <w:t> </w:t>
            </w:r>
          </w:p>
        </w:tc>
      </w:tr>
      <w:tr w:rsidR="00C17F58" w:rsidRPr="0020727B" w14:paraId="33232833" w14:textId="77777777" w:rsidTr="0005493C">
        <w:trPr>
          <w:trHeight w:val="285"/>
          <w:jc w:val="center"/>
        </w:trPr>
        <w:tc>
          <w:tcPr>
            <w:tcW w:w="705" w:type="dxa"/>
          </w:tcPr>
          <w:p w14:paraId="34FB9DCE" w14:textId="77777777" w:rsidR="00C17F58" w:rsidRPr="0020727B" w:rsidRDefault="00C17F58" w:rsidP="0005493C">
            <w:pPr>
              <w:jc w:val="center"/>
              <w:rPr>
                <w:lang w:val="uk-UA"/>
              </w:rPr>
            </w:pPr>
            <w:r w:rsidRPr="0020727B">
              <w:rPr>
                <w:lang w:val="uk-UA"/>
              </w:rPr>
              <w:t>2.1</w:t>
            </w:r>
          </w:p>
        </w:tc>
        <w:tc>
          <w:tcPr>
            <w:tcW w:w="2805" w:type="dxa"/>
          </w:tcPr>
          <w:p w14:paraId="33E1B5B0" w14:textId="77777777" w:rsidR="00C17F58" w:rsidRPr="0020727B" w:rsidRDefault="00C17F58" w:rsidP="0005493C">
            <w:pPr>
              <w:rPr>
                <w:lang w:val="uk-UA"/>
              </w:rPr>
            </w:pPr>
            <w:r w:rsidRPr="0020727B">
              <w:rPr>
                <w:lang w:val="uk-UA"/>
              </w:rPr>
              <w:t>повне найменування</w:t>
            </w:r>
          </w:p>
        </w:tc>
        <w:tc>
          <w:tcPr>
            <w:tcW w:w="6450" w:type="dxa"/>
          </w:tcPr>
          <w:p w14:paraId="7503F035" w14:textId="77777777" w:rsidR="00C17F58" w:rsidRPr="00491C00" w:rsidRDefault="00C17F58" w:rsidP="0005493C">
            <w:pPr>
              <w:jc w:val="both"/>
              <w:rPr>
                <w:lang w:val="uk-UA"/>
              </w:rPr>
            </w:pPr>
            <w:r w:rsidRPr="00491C00">
              <w:rPr>
                <w:lang w:val="uk-UA"/>
              </w:rPr>
              <w:t>Комунальне некомерційне підприємство «Бродівська центральна міська лікарня» Бродівської міської ради Львівської області</w:t>
            </w:r>
          </w:p>
        </w:tc>
      </w:tr>
      <w:tr w:rsidR="00C17F58" w:rsidRPr="0020727B" w14:paraId="3B70B9B5" w14:textId="77777777" w:rsidTr="0005493C">
        <w:trPr>
          <w:trHeight w:val="536"/>
          <w:jc w:val="center"/>
        </w:trPr>
        <w:tc>
          <w:tcPr>
            <w:tcW w:w="705" w:type="dxa"/>
          </w:tcPr>
          <w:p w14:paraId="66CA0B9C" w14:textId="77777777" w:rsidR="00C17F58" w:rsidRPr="0020727B" w:rsidRDefault="00C17F58" w:rsidP="0005493C">
            <w:pPr>
              <w:jc w:val="center"/>
              <w:rPr>
                <w:lang w:val="uk-UA"/>
              </w:rPr>
            </w:pPr>
            <w:r w:rsidRPr="0020727B">
              <w:rPr>
                <w:lang w:val="uk-UA"/>
              </w:rPr>
              <w:t>2.2</w:t>
            </w:r>
          </w:p>
        </w:tc>
        <w:tc>
          <w:tcPr>
            <w:tcW w:w="2805" w:type="dxa"/>
          </w:tcPr>
          <w:p w14:paraId="702C4CC4" w14:textId="77777777" w:rsidR="00C17F58" w:rsidRPr="0020727B" w:rsidRDefault="00C17F58" w:rsidP="0005493C">
            <w:pPr>
              <w:rPr>
                <w:lang w:val="uk-UA"/>
              </w:rPr>
            </w:pPr>
            <w:r w:rsidRPr="0020727B">
              <w:rPr>
                <w:lang w:val="uk-UA"/>
              </w:rPr>
              <w:t>місцезнаходження</w:t>
            </w:r>
          </w:p>
        </w:tc>
        <w:tc>
          <w:tcPr>
            <w:tcW w:w="6450" w:type="dxa"/>
          </w:tcPr>
          <w:p w14:paraId="6E89E706" w14:textId="77777777" w:rsidR="00C17F58" w:rsidRPr="0020727B" w:rsidRDefault="00C17F58" w:rsidP="0005493C">
            <w:pPr>
              <w:jc w:val="both"/>
              <w:rPr>
                <w:highlight w:val="cyan"/>
                <w:lang w:val="uk-UA"/>
              </w:rPr>
            </w:pPr>
            <w:r w:rsidRPr="00491C00">
              <w:rPr>
                <w:lang w:val="uk-UA"/>
              </w:rPr>
              <w:t>80600, Україна, Львівська область, м. Броди, вул. Юридика, 22.</w:t>
            </w:r>
          </w:p>
        </w:tc>
      </w:tr>
      <w:tr w:rsidR="00C17F58" w:rsidRPr="00FD5346" w14:paraId="6542CD64" w14:textId="77777777" w:rsidTr="0005493C">
        <w:trPr>
          <w:trHeight w:val="1119"/>
          <w:jc w:val="center"/>
        </w:trPr>
        <w:tc>
          <w:tcPr>
            <w:tcW w:w="705" w:type="dxa"/>
          </w:tcPr>
          <w:p w14:paraId="6E911736" w14:textId="77777777" w:rsidR="00C17F58" w:rsidRPr="0020727B" w:rsidRDefault="00C17F58" w:rsidP="0005493C">
            <w:pPr>
              <w:jc w:val="center"/>
              <w:rPr>
                <w:lang w:val="uk-UA"/>
              </w:rPr>
            </w:pPr>
            <w:r w:rsidRPr="0020727B">
              <w:rPr>
                <w:lang w:val="uk-UA"/>
              </w:rPr>
              <w:t>2.3</w:t>
            </w:r>
          </w:p>
        </w:tc>
        <w:tc>
          <w:tcPr>
            <w:tcW w:w="2805" w:type="dxa"/>
          </w:tcPr>
          <w:p w14:paraId="4F34773D" w14:textId="77777777" w:rsidR="00C17F58" w:rsidRPr="0020727B" w:rsidRDefault="00C17F58" w:rsidP="0005493C">
            <w:pPr>
              <w:rPr>
                <w:lang w:val="uk-UA"/>
              </w:rPr>
            </w:pPr>
            <w:r w:rsidRPr="0020727B">
              <w:rPr>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ACF4C7B" w14:textId="77777777" w:rsidR="00C17F58" w:rsidRPr="00491C00" w:rsidRDefault="00C17F58" w:rsidP="0005493C">
            <w:pPr>
              <w:pStyle w:val="af2"/>
              <w:rPr>
                <w:rFonts w:ascii="Times New Roman" w:hAnsi="Times New Roman"/>
              </w:rPr>
            </w:pPr>
            <w:r w:rsidRPr="00491C00">
              <w:rPr>
                <w:rFonts w:ascii="Times New Roman" w:hAnsi="Times New Roman"/>
              </w:rPr>
              <w:t xml:space="preserve">Мацвейко Андрій Федорович – фахівець з публічних закупівель. тел.: +380673620840, </w:t>
            </w:r>
          </w:p>
          <w:p w14:paraId="6DB5E50B" w14:textId="77777777" w:rsidR="00C17F58" w:rsidRPr="00491C00" w:rsidRDefault="00C17F58" w:rsidP="0005493C">
            <w:pPr>
              <w:pStyle w:val="af2"/>
              <w:rPr>
                <w:rFonts w:ascii="Times New Roman" w:hAnsi="Times New Roman"/>
              </w:rPr>
            </w:pPr>
            <w:r w:rsidRPr="00491C00">
              <w:rPr>
                <w:rFonts w:ascii="Times New Roman" w:hAnsi="Times New Roman"/>
              </w:rPr>
              <w:t xml:space="preserve">e-mail: ekonomist-bcml@ukr.net; </w:t>
            </w:r>
          </w:p>
          <w:p w14:paraId="7620D971" w14:textId="77777777" w:rsidR="00C17F58" w:rsidRPr="0020727B" w:rsidRDefault="00C17F58" w:rsidP="0005493C">
            <w:pPr>
              <w:jc w:val="both"/>
              <w:rPr>
                <w:i/>
                <w:color w:val="FF0000"/>
                <w:highlight w:val="yellow"/>
                <w:lang w:val="uk-UA"/>
              </w:rPr>
            </w:pPr>
            <w:r w:rsidRPr="00491C00">
              <w:t>80600, Львівська обл., м. Броди, вул. Юридика, 22.</w:t>
            </w:r>
          </w:p>
        </w:tc>
      </w:tr>
      <w:tr w:rsidR="00C17F58" w:rsidRPr="0020727B" w14:paraId="155FA1FD" w14:textId="77777777" w:rsidTr="0005493C">
        <w:trPr>
          <w:trHeight w:val="15"/>
          <w:jc w:val="center"/>
        </w:trPr>
        <w:tc>
          <w:tcPr>
            <w:tcW w:w="705" w:type="dxa"/>
          </w:tcPr>
          <w:p w14:paraId="4ECE7395" w14:textId="77777777" w:rsidR="00C17F58" w:rsidRPr="0020727B" w:rsidRDefault="00C17F58" w:rsidP="0005493C">
            <w:pPr>
              <w:jc w:val="center"/>
              <w:rPr>
                <w:lang w:val="uk-UA"/>
              </w:rPr>
            </w:pPr>
            <w:r w:rsidRPr="0020727B">
              <w:rPr>
                <w:lang w:val="uk-UA"/>
              </w:rPr>
              <w:t>3</w:t>
            </w:r>
          </w:p>
        </w:tc>
        <w:tc>
          <w:tcPr>
            <w:tcW w:w="2805" w:type="dxa"/>
          </w:tcPr>
          <w:p w14:paraId="6134F770" w14:textId="77777777" w:rsidR="00C17F58" w:rsidRPr="0020727B" w:rsidRDefault="00C17F58" w:rsidP="0005493C">
            <w:pPr>
              <w:rPr>
                <w:lang w:val="uk-UA"/>
              </w:rPr>
            </w:pPr>
            <w:r w:rsidRPr="0020727B">
              <w:rPr>
                <w:b/>
                <w:lang w:val="uk-UA"/>
              </w:rPr>
              <w:t>Процедура закупівлі</w:t>
            </w:r>
          </w:p>
        </w:tc>
        <w:tc>
          <w:tcPr>
            <w:tcW w:w="6450" w:type="dxa"/>
          </w:tcPr>
          <w:p w14:paraId="48057B7F" w14:textId="77777777" w:rsidR="00C17F58" w:rsidRPr="0020727B" w:rsidRDefault="00C17F58" w:rsidP="0005493C">
            <w:pPr>
              <w:pStyle w:val="10"/>
              <w:spacing w:before="0" w:beforeAutospacing="0" w:after="0" w:afterAutospacing="0"/>
              <w:jc w:val="both"/>
              <w:rPr>
                <w:lang w:val="uk-UA"/>
              </w:rPr>
            </w:pPr>
            <w:r w:rsidRPr="0020727B">
              <w:rPr>
                <w:lang w:val="uk-UA"/>
              </w:rPr>
              <w:t>відкриті торги (з особливостями)</w:t>
            </w:r>
          </w:p>
        </w:tc>
      </w:tr>
      <w:tr w:rsidR="00C17F58" w:rsidRPr="0020727B" w14:paraId="738D398F" w14:textId="77777777" w:rsidTr="0005493C">
        <w:trPr>
          <w:trHeight w:val="240"/>
          <w:jc w:val="center"/>
        </w:trPr>
        <w:tc>
          <w:tcPr>
            <w:tcW w:w="705" w:type="dxa"/>
          </w:tcPr>
          <w:p w14:paraId="10D61B23" w14:textId="77777777" w:rsidR="00C17F58" w:rsidRPr="0020727B" w:rsidRDefault="00C17F58" w:rsidP="0005493C">
            <w:pPr>
              <w:jc w:val="center"/>
              <w:rPr>
                <w:lang w:val="uk-UA"/>
              </w:rPr>
            </w:pPr>
            <w:r w:rsidRPr="0020727B">
              <w:rPr>
                <w:lang w:val="uk-UA"/>
              </w:rPr>
              <w:t>4</w:t>
            </w:r>
          </w:p>
        </w:tc>
        <w:tc>
          <w:tcPr>
            <w:tcW w:w="2805" w:type="dxa"/>
          </w:tcPr>
          <w:p w14:paraId="00DBD859" w14:textId="77777777" w:rsidR="00C17F58" w:rsidRPr="0020727B" w:rsidRDefault="00C17F58" w:rsidP="0005493C">
            <w:pPr>
              <w:rPr>
                <w:lang w:val="uk-UA"/>
              </w:rPr>
            </w:pPr>
            <w:r w:rsidRPr="0020727B">
              <w:rPr>
                <w:b/>
                <w:lang w:val="uk-UA"/>
              </w:rPr>
              <w:t>Інформація про предмет закупівлі</w:t>
            </w:r>
          </w:p>
        </w:tc>
        <w:tc>
          <w:tcPr>
            <w:tcW w:w="6450" w:type="dxa"/>
          </w:tcPr>
          <w:p w14:paraId="0D077E84" w14:textId="77777777" w:rsidR="00C17F58" w:rsidRPr="0020727B" w:rsidRDefault="00C17F58" w:rsidP="0005493C">
            <w:pPr>
              <w:jc w:val="both"/>
              <w:rPr>
                <w:lang w:val="uk-UA"/>
              </w:rPr>
            </w:pPr>
            <w:r w:rsidRPr="0020727B">
              <w:rPr>
                <w:i/>
                <w:lang w:val="uk-UA"/>
              </w:rPr>
              <w:t> </w:t>
            </w:r>
          </w:p>
        </w:tc>
      </w:tr>
      <w:tr w:rsidR="00C17F58" w:rsidRPr="0044007C" w14:paraId="286D5BB8" w14:textId="77777777" w:rsidTr="0005493C">
        <w:trPr>
          <w:jc w:val="center"/>
        </w:trPr>
        <w:tc>
          <w:tcPr>
            <w:tcW w:w="705" w:type="dxa"/>
          </w:tcPr>
          <w:p w14:paraId="0BE623B8" w14:textId="77777777" w:rsidR="00C17F58" w:rsidRPr="0020727B" w:rsidRDefault="00C17F58" w:rsidP="0005493C">
            <w:pPr>
              <w:jc w:val="center"/>
              <w:rPr>
                <w:lang w:val="uk-UA"/>
              </w:rPr>
            </w:pPr>
            <w:r w:rsidRPr="0020727B">
              <w:rPr>
                <w:lang w:val="uk-UA"/>
              </w:rPr>
              <w:t>4.1</w:t>
            </w:r>
          </w:p>
        </w:tc>
        <w:tc>
          <w:tcPr>
            <w:tcW w:w="2805" w:type="dxa"/>
          </w:tcPr>
          <w:p w14:paraId="16F4EFFC" w14:textId="77777777" w:rsidR="00C17F58" w:rsidRPr="0020727B" w:rsidRDefault="00C17F58" w:rsidP="0005493C">
            <w:pPr>
              <w:rPr>
                <w:lang w:val="uk-UA"/>
              </w:rPr>
            </w:pPr>
            <w:r w:rsidRPr="0020727B">
              <w:rPr>
                <w:lang w:val="uk-UA"/>
              </w:rPr>
              <w:t>назва предмета закупівлі</w:t>
            </w:r>
          </w:p>
        </w:tc>
        <w:tc>
          <w:tcPr>
            <w:tcW w:w="6450" w:type="dxa"/>
          </w:tcPr>
          <w:p w14:paraId="4DA75B7B" w14:textId="77777777" w:rsidR="00C17F58" w:rsidRPr="00F674E0" w:rsidRDefault="00C17F58" w:rsidP="0005493C">
            <w:pPr>
              <w:jc w:val="both"/>
              <w:rPr>
                <w:i/>
                <w:lang w:val="uk-UA"/>
              </w:rPr>
            </w:pPr>
            <w:r w:rsidRPr="007860B7">
              <w:rPr>
                <w:rStyle w:val="a6"/>
                <w:lang w:val="uk-UA"/>
              </w:rPr>
              <w:t>НК 024:2023:37618 - Томограф комп'ютерний (33110000-4 - Візуалізаційне обладнання для потреб медицини, стоматології та ветеринарної медицини (33115000-9 — Томографічне обладнання) (Багатозрізовий спіральний комп’ютерний томограф або еквівалент))</w:t>
            </w:r>
          </w:p>
        </w:tc>
      </w:tr>
      <w:tr w:rsidR="00C17F58" w:rsidRPr="0020727B" w14:paraId="704F06D1" w14:textId="77777777" w:rsidTr="0005493C">
        <w:trPr>
          <w:trHeight w:val="1119"/>
          <w:jc w:val="center"/>
        </w:trPr>
        <w:tc>
          <w:tcPr>
            <w:tcW w:w="705" w:type="dxa"/>
          </w:tcPr>
          <w:p w14:paraId="06647A1D" w14:textId="77777777" w:rsidR="00C17F58" w:rsidRPr="0020727B" w:rsidRDefault="00C17F58" w:rsidP="0005493C">
            <w:pPr>
              <w:jc w:val="center"/>
              <w:rPr>
                <w:lang w:val="uk-UA"/>
              </w:rPr>
            </w:pPr>
            <w:r w:rsidRPr="0020727B">
              <w:rPr>
                <w:lang w:val="uk-UA"/>
              </w:rPr>
              <w:t>4.2</w:t>
            </w:r>
          </w:p>
        </w:tc>
        <w:tc>
          <w:tcPr>
            <w:tcW w:w="2805" w:type="dxa"/>
          </w:tcPr>
          <w:p w14:paraId="57AD5CF6" w14:textId="77777777" w:rsidR="00C17F58" w:rsidRPr="0020727B" w:rsidRDefault="00C17F58" w:rsidP="0005493C">
            <w:pPr>
              <w:rPr>
                <w:lang w:val="uk-UA"/>
              </w:rPr>
            </w:pPr>
            <w:r w:rsidRPr="0020727B">
              <w:rPr>
                <w:lang w:val="uk-UA"/>
              </w:rPr>
              <w:t>опис окремої частини або частин предмета закупівлі (лота), щодо яких можуть бути подані тендерні пропозиції</w:t>
            </w:r>
          </w:p>
        </w:tc>
        <w:tc>
          <w:tcPr>
            <w:tcW w:w="6450" w:type="dxa"/>
          </w:tcPr>
          <w:p w14:paraId="30D42C93" w14:textId="77777777" w:rsidR="00C17F58" w:rsidRPr="0020727B" w:rsidRDefault="00C17F58" w:rsidP="0005493C">
            <w:pPr>
              <w:ind w:right="120"/>
              <w:jc w:val="both"/>
              <w:rPr>
                <w:lang w:val="uk-UA"/>
              </w:rPr>
            </w:pPr>
            <w:r w:rsidRPr="0020727B">
              <w:rPr>
                <w:lang w:val="uk-UA"/>
              </w:rPr>
              <w:t>Закупівля здійснюється щодо предмета закупівлі в цілому.</w:t>
            </w:r>
          </w:p>
          <w:p w14:paraId="56BEC9C2" w14:textId="77777777" w:rsidR="00C17F58" w:rsidRPr="0020727B" w:rsidRDefault="00C17F58" w:rsidP="0005493C">
            <w:pPr>
              <w:ind w:right="120"/>
              <w:jc w:val="both"/>
              <w:rPr>
                <w:i/>
                <w:color w:val="FF0000"/>
                <w:highlight w:val="yellow"/>
                <w:lang w:val="uk-UA"/>
              </w:rPr>
            </w:pPr>
            <w:r w:rsidRPr="0020727B">
              <w:rPr>
                <w:lang w:val="uk-UA"/>
              </w:rPr>
              <w:t>Ділення предмета закупівлі на лоти не передбачається.</w:t>
            </w:r>
          </w:p>
        </w:tc>
      </w:tr>
      <w:tr w:rsidR="00C17F58" w:rsidRPr="0020727B" w14:paraId="3593ACDB" w14:textId="77777777" w:rsidTr="0005493C">
        <w:trPr>
          <w:trHeight w:val="1119"/>
          <w:jc w:val="center"/>
        </w:trPr>
        <w:tc>
          <w:tcPr>
            <w:tcW w:w="705" w:type="dxa"/>
          </w:tcPr>
          <w:p w14:paraId="22C57CFC" w14:textId="77777777" w:rsidR="00C17F58" w:rsidRPr="0020727B" w:rsidRDefault="00C17F58" w:rsidP="0005493C">
            <w:pPr>
              <w:jc w:val="center"/>
              <w:rPr>
                <w:lang w:val="uk-UA"/>
              </w:rPr>
            </w:pPr>
            <w:r w:rsidRPr="0020727B">
              <w:rPr>
                <w:lang w:val="uk-UA"/>
              </w:rPr>
              <w:t>4.3</w:t>
            </w:r>
          </w:p>
        </w:tc>
        <w:tc>
          <w:tcPr>
            <w:tcW w:w="2805" w:type="dxa"/>
          </w:tcPr>
          <w:p w14:paraId="0D58892C" w14:textId="77777777" w:rsidR="00C17F58" w:rsidRPr="0020727B" w:rsidRDefault="00C17F58" w:rsidP="0005493C">
            <w:pPr>
              <w:rPr>
                <w:lang w:val="uk-UA"/>
              </w:rPr>
            </w:pPr>
            <w:r w:rsidRPr="0020727B">
              <w:rPr>
                <w:lang w:val="uk-UA"/>
              </w:rPr>
              <w:t xml:space="preserve">кількість товару та місце його поставки </w:t>
            </w:r>
          </w:p>
          <w:p w14:paraId="18930440" w14:textId="77777777" w:rsidR="00C17F58" w:rsidRPr="0020727B" w:rsidRDefault="00C17F58" w:rsidP="0005493C">
            <w:pPr>
              <w:rPr>
                <w:lang w:val="uk-UA"/>
              </w:rPr>
            </w:pPr>
          </w:p>
        </w:tc>
        <w:tc>
          <w:tcPr>
            <w:tcW w:w="6450" w:type="dxa"/>
          </w:tcPr>
          <w:p w14:paraId="5B16C59E" w14:textId="77777777" w:rsidR="00C17F58" w:rsidRPr="00F674E0" w:rsidRDefault="00C17F58" w:rsidP="0005493C">
            <w:pPr>
              <w:ind w:right="120"/>
              <w:jc w:val="both"/>
              <w:rPr>
                <w:i/>
                <w:color w:val="4A86E8"/>
                <w:sz w:val="28"/>
                <w:szCs w:val="28"/>
                <w:lang w:val="uk-UA"/>
              </w:rPr>
            </w:pPr>
            <w:r w:rsidRPr="00F674E0">
              <w:rPr>
                <w:lang w:val="uk-UA"/>
              </w:rPr>
              <w:t xml:space="preserve">Кількість: 1 комплект. </w:t>
            </w:r>
          </w:p>
          <w:p w14:paraId="13A82B59" w14:textId="77777777" w:rsidR="00C17F58" w:rsidRPr="00F674E0" w:rsidRDefault="00C17F58" w:rsidP="0005493C">
            <w:pPr>
              <w:ind w:right="120"/>
              <w:jc w:val="both"/>
              <w:rPr>
                <w:i/>
                <w:color w:val="4A86E8"/>
                <w:sz w:val="20"/>
                <w:szCs w:val="20"/>
                <w:lang w:val="uk-UA"/>
              </w:rPr>
            </w:pPr>
            <w:r w:rsidRPr="00F674E0">
              <w:rPr>
                <w:lang w:val="uk-UA"/>
              </w:rPr>
              <w:t>Місце поставки товарів</w:t>
            </w:r>
            <w:r>
              <w:rPr>
                <w:lang w:val="uk-UA"/>
              </w:rPr>
              <w:t xml:space="preserve">: </w:t>
            </w:r>
            <w:r w:rsidRPr="00491C00">
              <w:rPr>
                <w:lang w:val="uk-UA"/>
              </w:rPr>
              <w:t xml:space="preserve">80600, Україна, Львівська область, м. Броди, вул. </w:t>
            </w:r>
            <w:r>
              <w:rPr>
                <w:lang w:val="uk-UA"/>
              </w:rPr>
              <w:t>Лесі Українки</w:t>
            </w:r>
            <w:r w:rsidRPr="00491C00">
              <w:rPr>
                <w:lang w:val="uk-UA"/>
              </w:rPr>
              <w:t>, 2</w:t>
            </w:r>
            <w:r>
              <w:rPr>
                <w:lang w:val="uk-UA"/>
              </w:rPr>
              <w:t>1</w:t>
            </w:r>
            <w:r w:rsidRPr="00491C00">
              <w:rPr>
                <w:lang w:val="uk-UA"/>
              </w:rPr>
              <w:t>.</w:t>
            </w:r>
          </w:p>
        </w:tc>
      </w:tr>
      <w:tr w:rsidR="00C17F58" w:rsidRPr="0020727B" w14:paraId="161CB67E" w14:textId="77777777" w:rsidTr="0005493C">
        <w:trPr>
          <w:trHeight w:val="645"/>
          <w:jc w:val="center"/>
        </w:trPr>
        <w:tc>
          <w:tcPr>
            <w:tcW w:w="705" w:type="dxa"/>
          </w:tcPr>
          <w:p w14:paraId="7D5B17E2" w14:textId="77777777" w:rsidR="00C17F58" w:rsidRPr="0020727B" w:rsidRDefault="00C17F58" w:rsidP="0005493C">
            <w:pPr>
              <w:jc w:val="center"/>
              <w:rPr>
                <w:lang w:val="uk-UA"/>
              </w:rPr>
            </w:pPr>
            <w:r w:rsidRPr="0020727B">
              <w:rPr>
                <w:lang w:val="uk-UA"/>
              </w:rPr>
              <w:lastRenderedPageBreak/>
              <w:t>4.4</w:t>
            </w:r>
          </w:p>
        </w:tc>
        <w:tc>
          <w:tcPr>
            <w:tcW w:w="2805" w:type="dxa"/>
          </w:tcPr>
          <w:p w14:paraId="2AB04080" w14:textId="77777777" w:rsidR="00C17F58" w:rsidRPr="0020727B" w:rsidRDefault="00C17F58" w:rsidP="0005493C">
            <w:pPr>
              <w:rPr>
                <w:lang w:val="uk-UA"/>
              </w:rPr>
            </w:pPr>
            <w:r w:rsidRPr="0020727B">
              <w:rPr>
                <w:lang w:val="uk-UA"/>
              </w:rPr>
              <w:t>строки поставки товарів, виконання робіт, надання послуг</w:t>
            </w:r>
          </w:p>
        </w:tc>
        <w:tc>
          <w:tcPr>
            <w:tcW w:w="6450" w:type="dxa"/>
          </w:tcPr>
          <w:p w14:paraId="46A72AAB" w14:textId="77777777" w:rsidR="00C17F58" w:rsidRPr="00F674E0" w:rsidRDefault="00C17F58" w:rsidP="0005493C">
            <w:pPr>
              <w:rPr>
                <w:lang w:val="uk-UA"/>
              </w:rPr>
            </w:pPr>
            <w:r w:rsidRPr="00F674E0">
              <w:rPr>
                <w:lang w:val="uk-UA"/>
              </w:rPr>
              <w:t xml:space="preserve">до  </w:t>
            </w:r>
            <w:r>
              <w:rPr>
                <w:lang w:val="uk-UA"/>
              </w:rPr>
              <w:t>31 травня 2024 року</w:t>
            </w:r>
          </w:p>
        </w:tc>
      </w:tr>
      <w:tr w:rsidR="00C17F58" w:rsidRPr="0020727B" w14:paraId="634C5299" w14:textId="77777777" w:rsidTr="0005493C">
        <w:trPr>
          <w:trHeight w:val="841"/>
          <w:jc w:val="center"/>
        </w:trPr>
        <w:tc>
          <w:tcPr>
            <w:tcW w:w="705" w:type="dxa"/>
          </w:tcPr>
          <w:p w14:paraId="6691C77A" w14:textId="77777777" w:rsidR="00C17F58" w:rsidRPr="0020727B" w:rsidRDefault="00C17F58" w:rsidP="0005493C">
            <w:pPr>
              <w:jc w:val="center"/>
              <w:rPr>
                <w:lang w:val="uk-UA"/>
              </w:rPr>
            </w:pPr>
            <w:r w:rsidRPr="0020727B">
              <w:rPr>
                <w:lang w:val="uk-UA"/>
              </w:rPr>
              <w:t>5</w:t>
            </w:r>
          </w:p>
        </w:tc>
        <w:tc>
          <w:tcPr>
            <w:tcW w:w="2805" w:type="dxa"/>
          </w:tcPr>
          <w:p w14:paraId="019E8D02" w14:textId="77777777" w:rsidR="00C17F58" w:rsidRPr="0020727B" w:rsidRDefault="00C17F58" w:rsidP="0005493C">
            <w:pPr>
              <w:rPr>
                <w:lang w:val="uk-UA"/>
              </w:rPr>
            </w:pPr>
            <w:r w:rsidRPr="0020727B">
              <w:rPr>
                <w:b/>
                <w:lang w:val="uk-UA"/>
              </w:rPr>
              <w:t>Недискримінація учасників</w:t>
            </w:r>
            <w:r w:rsidRPr="0020727B">
              <w:rPr>
                <w:lang w:val="uk-UA"/>
              </w:rPr>
              <w:t xml:space="preserve"> </w:t>
            </w:r>
          </w:p>
        </w:tc>
        <w:tc>
          <w:tcPr>
            <w:tcW w:w="6450" w:type="dxa"/>
          </w:tcPr>
          <w:p w14:paraId="3A94389B" w14:textId="77777777" w:rsidR="00C17F58" w:rsidRPr="0020727B" w:rsidRDefault="00C17F58" w:rsidP="0005493C">
            <w:pPr>
              <w:ind w:right="140"/>
              <w:jc w:val="both"/>
              <w:rPr>
                <w:lang w:val="uk-UA"/>
              </w:rPr>
            </w:pPr>
            <w:r w:rsidRPr="0020727B">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17F58" w:rsidRPr="0020727B" w14:paraId="3D5908EC" w14:textId="77777777" w:rsidTr="0005493C">
        <w:trPr>
          <w:trHeight w:val="1119"/>
          <w:jc w:val="center"/>
        </w:trPr>
        <w:tc>
          <w:tcPr>
            <w:tcW w:w="705" w:type="dxa"/>
          </w:tcPr>
          <w:p w14:paraId="0209970B" w14:textId="77777777" w:rsidR="00C17F58" w:rsidRPr="0020727B" w:rsidRDefault="00C17F58" w:rsidP="0005493C">
            <w:pPr>
              <w:jc w:val="center"/>
              <w:rPr>
                <w:lang w:val="uk-UA"/>
              </w:rPr>
            </w:pPr>
            <w:r w:rsidRPr="0020727B">
              <w:rPr>
                <w:lang w:val="uk-UA"/>
              </w:rPr>
              <w:t>6</w:t>
            </w:r>
          </w:p>
        </w:tc>
        <w:tc>
          <w:tcPr>
            <w:tcW w:w="2805" w:type="dxa"/>
          </w:tcPr>
          <w:p w14:paraId="44F44435" w14:textId="77777777" w:rsidR="00C17F58" w:rsidRPr="0020727B" w:rsidRDefault="00C17F58" w:rsidP="0005493C">
            <w:pPr>
              <w:rPr>
                <w:lang w:val="uk-UA"/>
              </w:rPr>
            </w:pPr>
            <w:r w:rsidRPr="0020727B">
              <w:rPr>
                <w:b/>
                <w:lang w:val="uk-UA"/>
              </w:rPr>
              <w:t>Валюта, у якій повинна бути зазначена ціна тендерної пропозиції</w:t>
            </w:r>
            <w:r w:rsidRPr="0020727B">
              <w:rPr>
                <w:lang w:val="uk-UA"/>
              </w:rPr>
              <w:t xml:space="preserve"> </w:t>
            </w:r>
          </w:p>
        </w:tc>
        <w:tc>
          <w:tcPr>
            <w:tcW w:w="6450" w:type="dxa"/>
          </w:tcPr>
          <w:p w14:paraId="69E97C78" w14:textId="77777777" w:rsidR="00C17F58" w:rsidRPr="0020727B" w:rsidRDefault="00C17F58" w:rsidP="0005493C">
            <w:pPr>
              <w:ind w:right="140"/>
              <w:jc w:val="both"/>
              <w:rPr>
                <w:lang w:val="uk-UA"/>
              </w:rPr>
            </w:pPr>
            <w:r w:rsidRPr="0020727B">
              <w:rPr>
                <w:lang w:val="uk-UA"/>
              </w:rPr>
              <w:t xml:space="preserve">Валютою тендерної пропозиції є гривня. </w:t>
            </w:r>
            <w:r w:rsidRPr="0020727B">
              <w:rPr>
                <w:b/>
                <w:i/>
                <w:lang w:val="uk-UA"/>
              </w:rPr>
              <w:t>У разі якщо учасником процедури закупівлі є нерезидент</w:t>
            </w:r>
            <w:r w:rsidRPr="0020727B">
              <w:rPr>
                <w:b/>
                <w:lang w:val="uk-UA"/>
              </w:rPr>
              <w:t xml:space="preserve">,  </w:t>
            </w:r>
            <w:r w:rsidRPr="0020727B">
              <w:rPr>
                <w:lang w:val="uk-UA"/>
              </w:rPr>
              <w:t>такий учасник зазначає ціну пропозиції в електронній системі закупівель у валюті – гривня.</w:t>
            </w:r>
          </w:p>
        </w:tc>
      </w:tr>
      <w:tr w:rsidR="00C17F58" w:rsidRPr="0044007C" w14:paraId="5206C77E" w14:textId="77777777" w:rsidTr="0005493C">
        <w:trPr>
          <w:trHeight w:val="836"/>
          <w:jc w:val="center"/>
        </w:trPr>
        <w:tc>
          <w:tcPr>
            <w:tcW w:w="705" w:type="dxa"/>
          </w:tcPr>
          <w:p w14:paraId="1BB80CD8" w14:textId="77777777" w:rsidR="00C17F58" w:rsidRPr="0020727B" w:rsidRDefault="00C17F58" w:rsidP="0005493C">
            <w:pPr>
              <w:jc w:val="center"/>
              <w:rPr>
                <w:lang w:val="uk-UA"/>
              </w:rPr>
            </w:pPr>
            <w:r w:rsidRPr="0020727B">
              <w:rPr>
                <w:lang w:val="uk-UA"/>
              </w:rPr>
              <w:t>7</w:t>
            </w:r>
          </w:p>
        </w:tc>
        <w:tc>
          <w:tcPr>
            <w:tcW w:w="2805" w:type="dxa"/>
          </w:tcPr>
          <w:p w14:paraId="7ED17C67" w14:textId="77777777" w:rsidR="00C17F58" w:rsidRPr="0020727B" w:rsidRDefault="00C17F58" w:rsidP="0005493C">
            <w:pPr>
              <w:rPr>
                <w:lang w:val="uk-UA"/>
              </w:rPr>
            </w:pPr>
            <w:r w:rsidRPr="0020727B">
              <w:rPr>
                <w:b/>
                <w:lang w:val="uk-UA"/>
              </w:rPr>
              <w:t>Мова (мови), якою  (якими) повинні бути  складені тендерні пропозиції</w:t>
            </w:r>
          </w:p>
        </w:tc>
        <w:tc>
          <w:tcPr>
            <w:tcW w:w="6450" w:type="dxa"/>
          </w:tcPr>
          <w:p w14:paraId="459E75A0" w14:textId="77777777" w:rsidR="00C17F58" w:rsidRPr="0020727B" w:rsidRDefault="00C17F58" w:rsidP="0005493C">
            <w:pPr>
              <w:jc w:val="both"/>
              <w:rPr>
                <w:lang w:val="uk-UA"/>
              </w:rPr>
            </w:pPr>
            <w:r w:rsidRPr="0020727B">
              <w:rPr>
                <w:lang w:val="uk-UA"/>
              </w:rPr>
              <w:t>7.1. Мова тендерної пропозиції – українська.</w:t>
            </w:r>
          </w:p>
          <w:p w14:paraId="6B135EDA" w14:textId="77777777" w:rsidR="00C17F58" w:rsidRPr="0020727B" w:rsidRDefault="00C17F58" w:rsidP="0005493C">
            <w:pPr>
              <w:jc w:val="both"/>
              <w:rPr>
                <w:lang w:val="uk-UA"/>
              </w:rPr>
            </w:pPr>
            <w:r w:rsidRPr="0020727B">
              <w:rPr>
                <w:lang w:val="uk-UA"/>
              </w:rPr>
              <w:t>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12AC854" w14:textId="77777777" w:rsidR="00C17F58" w:rsidRPr="0020727B" w:rsidRDefault="00C17F58" w:rsidP="0005493C">
            <w:pPr>
              <w:jc w:val="both"/>
              <w:rPr>
                <w:lang w:val="uk-UA"/>
              </w:rPr>
            </w:pPr>
            <w:r w:rsidRPr="0020727B">
              <w:rPr>
                <w:lang w:val="uk-UA"/>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1543786" w14:textId="77777777" w:rsidR="00C17F58" w:rsidRPr="0020727B" w:rsidRDefault="00C17F58" w:rsidP="0005493C">
            <w:pPr>
              <w:jc w:val="both"/>
              <w:rPr>
                <w:lang w:val="uk-UA"/>
              </w:rPr>
            </w:pPr>
            <w:r>
              <w:rPr>
                <w:lang w:val="uk-UA"/>
              </w:rPr>
              <w:t>7.4. В</w:t>
            </w:r>
            <w:r w:rsidRPr="0020727B">
              <w:rPr>
                <w:lang w:val="uk-UA"/>
              </w:rPr>
              <w:t xml:space="preserve">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6E2F6EE" w14:textId="77777777" w:rsidR="00C17F58" w:rsidRPr="0020727B" w:rsidRDefault="00C17F58" w:rsidP="0005493C">
            <w:pPr>
              <w:jc w:val="both"/>
              <w:rPr>
                <w:u w:val="single"/>
                <w:lang w:val="uk-UA"/>
              </w:rPr>
            </w:pPr>
            <w:r w:rsidRPr="0020727B">
              <w:rPr>
                <w:lang w:val="uk-UA"/>
              </w:rPr>
              <w:t xml:space="preserve">7.5. </w:t>
            </w:r>
            <w:r w:rsidRPr="0020727B">
              <w:rPr>
                <w:u w:val="single"/>
                <w:lang w:val="uk-UA"/>
              </w:rPr>
              <w:t>Виключення:</w:t>
            </w:r>
          </w:p>
          <w:p w14:paraId="5C27EDD6" w14:textId="77777777" w:rsidR="00C17F58" w:rsidRPr="0020727B" w:rsidRDefault="00C17F58" w:rsidP="0005493C">
            <w:pPr>
              <w:jc w:val="both"/>
              <w:rPr>
                <w:lang w:val="uk-UA"/>
              </w:rPr>
            </w:pPr>
            <w:r w:rsidRPr="0020727B">
              <w:rPr>
                <w:lang w:val="uk-UA"/>
              </w:rPr>
              <w:t xml:space="preserve">7.5.1.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2DC21BB" w14:textId="77777777" w:rsidR="00C17F58" w:rsidRPr="0020727B" w:rsidRDefault="00C17F58" w:rsidP="0005493C">
            <w:pPr>
              <w:jc w:val="both"/>
              <w:rPr>
                <w:lang w:val="uk-UA"/>
              </w:rPr>
            </w:pPr>
            <w:r w:rsidRPr="0020727B">
              <w:rPr>
                <w:lang w:val="uk-UA"/>
              </w:rPr>
              <w:t xml:space="preserve">7.5.2.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w:t>
            </w:r>
            <w:r w:rsidRPr="0020727B">
              <w:rPr>
                <w:lang w:val="uk-UA"/>
              </w:rPr>
              <w:lastRenderedPageBreak/>
              <w:t>якщо інший документ наданий іноземною мовою без перекладу.</w:t>
            </w:r>
          </w:p>
        </w:tc>
      </w:tr>
      <w:tr w:rsidR="00C17F58" w:rsidRPr="0020727B" w14:paraId="0DD2B065" w14:textId="77777777" w:rsidTr="0005493C">
        <w:trPr>
          <w:trHeight w:val="501"/>
          <w:jc w:val="center"/>
        </w:trPr>
        <w:tc>
          <w:tcPr>
            <w:tcW w:w="9960" w:type="dxa"/>
            <w:gridSpan w:val="3"/>
            <w:shd w:val="clear" w:color="auto" w:fill="FFF2CC" w:themeFill="accent4" w:themeFillTint="33"/>
            <w:vAlign w:val="center"/>
          </w:tcPr>
          <w:p w14:paraId="69200E55" w14:textId="77777777" w:rsidR="00C17F58" w:rsidRPr="0020727B" w:rsidRDefault="00C17F58" w:rsidP="0005493C">
            <w:pPr>
              <w:jc w:val="center"/>
              <w:rPr>
                <w:lang w:val="uk-UA"/>
              </w:rPr>
            </w:pPr>
            <w:r w:rsidRPr="0020727B">
              <w:rPr>
                <w:b/>
                <w:lang w:val="uk-UA"/>
              </w:rPr>
              <w:lastRenderedPageBreak/>
              <w:t>Розділ 2. Порядок внесення змін та надання роз’яснень до тендерної документації</w:t>
            </w:r>
          </w:p>
        </w:tc>
      </w:tr>
      <w:tr w:rsidR="00C17F58" w:rsidRPr="0044007C" w14:paraId="318539BC" w14:textId="77777777" w:rsidTr="0005493C">
        <w:trPr>
          <w:trHeight w:val="1975"/>
          <w:jc w:val="center"/>
        </w:trPr>
        <w:tc>
          <w:tcPr>
            <w:tcW w:w="705" w:type="dxa"/>
          </w:tcPr>
          <w:p w14:paraId="66C5BA2D" w14:textId="77777777" w:rsidR="00C17F58" w:rsidRPr="0020727B" w:rsidRDefault="00C17F58" w:rsidP="0005493C">
            <w:pPr>
              <w:jc w:val="center"/>
              <w:rPr>
                <w:lang w:val="uk-UA"/>
              </w:rPr>
            </w:pPr>
            <w:r w:rsidRPr="0020727B">
              <w:rPr>
                <w:lang w:val="uk-UA"/>
              </w:rPr>
              <w:t>1</w:t>
            </w:r>
          </w:p>
        </w:tc>
        <w:tc>
          <w:tcPr>
            <w:tcW w:w="2805" w:type="dxa"/>
          </w:tcPr>
          <w:p w14:paraId="4A8445FC" w14:textId="77777777" w:rsidR="00C17F58" w:rsidRPr="0020727B" w:rsidRDefault="00C17F58" w:rsidP="0005493C">
            <w:pPr>
              <w:rPr>
                <w:b/>
                <w:lang w:val="uk-UA"/>
              </w:rPr>
            </w:pPr>
            <w:r w:rsidRPr="0020727B">
              <w:rPr>
                <w:b/>
                <w:lang w:val="uk-UA"/>
              </w:rPr>
              <w:t>Процедура надання роз’яснень щодо тендерної документації</w:t>
            </w:r>
          </w:p>
        </w:tc>
        <w:tc>
          <w:tcPr>
            <w:tcW w:w="6450" w:type="dxa"/>
          </w:tcPr>
          <w:p w14:paraId="4F7DB521" w14:textId="77777777" w:rsidR="00C17F58" w:rsidRPr="0020727B" w:rsidRDefault="00C17F58" w:rsidP="0005493C">
            <w:pPr>
              <w:jc w:val="both"/>
              <w:rPr>
                <w:highlight w:val="white"/>
                <w:lang w:val="uk-UA"/>
              </w:rPr>
            </w:pPr>
            <w:r w:rsidRPr="0020727B">
              <w:rPr>
                <w:lang w:val="uk-UA"/>
              </w:rPr>
              <w:t>1.1. Відповідно до пункту 54 Особливостей ф</w:t>
            </w:r>
            <w:r w:rsidRPr="0020727B">
              <w:rPr>
                <w:highlight w:val="white"/>
                <w:lang w:val="uk-UA"/>
              </w:rPr>
              <w:t xml:space="preserve">ізична/юридична особа має право не пізніше ніж за </w:t>
            </w:r>
            <w:r w:rsidRPr="0020727B">
              <w:rPr>
                <w:b/>
                <w:highlight w:val="white"/>
                <w:lang w:val="uk-UA"/>
              </w:rPr>
              <w:t>три дні</w:t>
            </w:r>
            <w:r w:rsidRPr="0020727B">
              <w:rPr>
                <w:highlight w:val="white"/>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49A9200" w14:textId="77777777" w:rsidR="00C17F58" w:rsidRPr="0020727B" w:rsidRDefault="00C17F58" w:rsidP="0005493C">
            <w:pPr>
              <w:jc w:val="both"/>
              <w:rPr>
                <w:highlight w:val="white"/>
                <w:lang w:val="uk-UA"/>
              </w:rPr>
            </w:pPr>
            <w:r w:rsidRPr="0020727B">
              <w:rPr>
                <w:highlight w:val="white"/>
                <w:lang w:val="uk-UA"/>
              </w:rPr>
              <w:t xml:space="preserve">1.2. Замовник повинен </w:t>
            </w:r>
            <w:r w:rsidRPr="0020727B">
              <w:rPr>
                <w:b/>
                <w:highlight w:val="white"/>
                <w:lang w:val="uk-UA"/>
              </w:rPr>
              <w:t>протягом трьох днів</w:t>
            </w:r>
            <w:r w:rsidRPr="0020727B">
              <w:rPr>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58DFC9C3" w14:textId="77777777" w:rsidR="00C17F58" w:rsidRPr="0020727B" w:rsidRDefault="00C17F58" w:rsidP="0005493C">
            <w:pPr>
              <w:jc w:val="both"/>
              <w:rPr>
                <w:highlight w:val="white"/>
                <w:lang w:val="uk-UA"/>
              </w:rPr>
            </w:pPr>
            <w:r w:rsidRPr="0020727B">
              <w:rPr>
                <w:highlight w:val="white"/>
                <w:lang w:val="uk-UA"/>
              </w:rPr>
              <w:t>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4C2DC9" w14:textId="77777777" w:rsidR="00C17F58" w:rsidRPr="0020727B" w:rsidRDefault="00C17F58" w:rsidP="0005493C">
            <w:pPr>
              <w:jc w:val="both"/>
              <w:rPr>
                <w:i/>
                <w:lang w:val="uk-UA"/>
              </w:rPr>
            </w:pPr>
            <w:r w:rsidRPr="0020727B">
              <w:rPr>
                <w:highlight w:val="white"/>
                <w:lang w:val="uk-UA"/>
              </w:rPr>
              <w:t xml:space="preserve">1.4.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0727B">
              <w:rPr>
                <w:b/>
                <w:highlight w:val="white"/>
                <w:lang w:val="uk-UA"/>
              </w:rPr>
              <w:t>не менш як на чотири дні.</w:t>
            </w:r>
          </w:p>
        </w:tc>
      </w:tr>
      <w:tr w:rsidR="00C17F58" w:rsidRPr="0020727B" w14:paraId="0CCE25CE" w14:textId="77777777" w:rsidTr="0005493C">
        <w:trPr>
          <w:trHeight w:val="1119"/>
          <w:jc w:val="center"/>
        </w:trPr>
        <w:tc>
          <w:tcPr>
            <w:tcW w:w="705" w:type="dxa"/>
          </w:tcPr>
          <w:p w14:paraId="5F04A03C" w14:textId="77777777" w:rsidR="00C17F58" w:rsidRPr="0020727B" w:rsidRDefault="00C17F58" w:rsidP="0005493C">
            <w:pPr>
              <w:jc w:val="center"/>
              <w:rPr>
                <w:lang w:val="uk-UA"/>
              </w:rPr>
            </w:pPr>
            <w:r w:rsidRPr="0020727B">
              <w:rPr>
                <w:lang w:val="uk-UA"/>
              </w:rPr>
              <w:t>2</w:t>
            </w:r>
          </w:p>
        </w:tc>
        <w:tc>
          <w:tcPr>
            <w:tcW w:w="2805" w:type="dxa"/>
          </w:tcPr>
          <w:p w14:paraId="4F840DD0" w14:textId="77777777" w:rsidR="00C17F58" w:rsidRPr="0020727B" w:rsidRDefault="00C17F58" w:rsidP="0005493C">
            <w:pPr>
              <w:rPr>
                <w:lang w:val="uk-UA"/>
              </w:rPr>
            </w:pPr>
            <w:r w:rsidRPr="0020727B">
              <w:rPr>
                <w:b/>
                <w:lang w:val="uk-UA"/>
              </w:rPr>
              <w:t>Внесення змін до тендерної документації</w:t>
            </w:r>
          </w:p>
        </w:tc>
        <w:tc>
          <w:tcPr>
            <w:tcW w:w="6450" w:type="dxa"/>
          </w:tcPr>
          <w:p w14:paraId="1812D39C" w14:textId="77777777" w:rsidR="00C17F58" w:rsidRPr="0020727B" w:rsidRDefault="00C17F58" w:rsidP="0005493C">
            <w:pPr>
              <w:spacing w:before="120"/>
              <w:jc w:val="both"/>
              <w:rPr>
                <w:highlight w:val="white"/>
                <w:lang w:val="uk-UA"/>
              </w:rPr>
            </w:pPr>
            <w:r w:rsidRPr="0020727B">
              <w:rPr>
                <w:highlight w:val="white"/>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r w:rsidRPr="0020727B">
                <w:rPr>
                  <w:highlight w:val="white"/>
                  <w:lang w:val="uk-UA"/>
                </w:rPr>
                <w:t>статті 8</w:t>
              </w:r>
            </w:hyperlink>
            <w:r w:rsidRPr="0020727B">
              <w:rPr>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20727B">
              <w:rPr>
                <w:highlight w:val="white"/>
                <w:u w:val="single"/>
                <w:lang w:val="uk-UA"/>
              </w:rPr>
              <w:t>а саме в оголошенні про проведення відкритих торгів,</w:t>
            </w:r>
            <w:r w:rsidRPr="0020727B">
              <w:rPr>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4CC27E" w14:textId="77777777" w:rsidR="00C17F58" w:rsidRPr="0020727B" w:rsidRDefault="00C17F58" w:rsidP="0005493C">
            <w:pPr>
              <w:jc w:val="both"/>
              <w:rPr>
                <w:highlight w:val="white"/>
                <w:lang w:val="uk-UA"/>
              </w:rPr>
            </w:pPr>
            <w:r w:rsidRPr="0020727B">
              <w:rPr>
                <w:highlight w:val="white"/>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20727B">
              <w:rPr>
                <w:highlight w:val="white"/>
                <w:lang w:val="uk-UA"/>
              </w:rPr>
              <w:lastRenderedPageBreak/>
              <w:t xml:space="preserve">електронній системі закупівель протягом </w:t>
            </w:r>
            <w:r w:rsidRPr="0020727B">
              <w:rPr>
                <w:b/>
                <w:highlight w:val="white"/>
                <w:lang w:val="uk-UA"/>
              </w:rPr>
              <w:t>одного дня</w:t>
            </w:r>
            <w:r w:rsidRPr="0020727B">
              <w:rPr>
                <w:highlight w:val="white"/>
                <w:lang w:val="uk-UA"/>
              </w:rPr>
              <w:t xml:space="preserve"> з дати прийняття рішення про їх внесення.</w:t>
            </w:r>
          </w:p>
        </w:tc>
      </w:tr>
      <w:tr w:rsidR="00C17F58" w:rsidRPr="0020727B" w14:paraId="4E6B4736" w14:textId="77777777" w:rsidTr="0005493C">
        <w:trPr>
          <w:trHeight w:val="480"/>
          <w:jc w:val="center"/>
        </w:trPr>
        <w:tc>
          <w:tcPr>
            <w:tcW w:w="9960" w:type="dxa"/>
            <w:gridSpan w:val="3"/>
            <w:shd w:val="clear" w:color="auto" w:fill="FFF2CC" w:themeFill="accent4" w:themeFillTint="33"/>
            <w:vAlign w:val="center"/>
          </w:tcPr>
          <w:p w14:paraId="5B8D14FE" w14:textId="77777777" w:rsidR="00C17F58" w:rsidRPr="0020727B" w:rsidRDefault="00C17F58" w:rsidP="0005493C">
            <w:pPr>
              <w:jc w:val="center"/>
              <w:rPr>
                <w:lang w:val="uk-UA"/>
              </w:rPr>
            </w:pPr>
            <w:r w:rsidRPr="0020727B">
              <w:rPr>
                <w:b/>
                <w:lang w:val="uk-UA"/>
              </w:rPr>
              <w:lastRenderedPageBreak/>
              <w:t>Розділ 3. Інструкція з підготовки тендерної пропозиції</w:t>
            </w:r>
          </w:p>
        </w:tc>
      </w:tr>
      <w:tr w:rsidR="00C17F58" w:rsidRPr="0044007C" w14:paraId="0F72FEBB" w14:textId="77777777" w:rsidTr="0005493C">
        <w:trPr>
          <w:trHeight w:val="1119"/>
          <w:jc w:val="center"/>
        </w:trPr>
        <w:tc>
          <w:tcPr>
            <w:tcW w:w="705" w:type="dxa"/>
          </w:tcPr>
          <w:p w14:paraId="0497D4E3" w14:textId="77777777" w:rsidR="00C17F58" w:rsidRPr="0020727B" w:rsidRDefault="00C17F58" w:rsidP="0005493C">
            <w:pPr>
              <w:jc w:val="center"/>
              <w:rPr>
                <w:lang w:val="uk-UA"/>
              </w:rPr>
            </w:pPr>
            <w:r w:rsidRPr="0020727B">
              <w:rPr>
                <w:b/>
                <w:lang w:val="uk-UA"/>
              </w:rPr>
              <w:t>1</w:t>
            </w:r>
          </w:p>
        </w:tc>
        <w:tc>
          <w:tcPr>
            <w:tcW w:w="2805" w:type="dxa"/>
          </w:tcPr>
          <w:p w14:paraId="4FCEBC04" w14:textId="77777777" w:rsidR="00C17F58" w:rsidRPr="0020727B" w:rsidRDefault="00C17F58" w:rsidP="0005493C">
            <w:pPr>
              <w:rPr>
                <w:lang w:val="uk-UA"/>
              </w:rPr>
            </w:pPr>
            <w:r w:rsidRPr="0020727B">
              <w:rPr>
                <w:b/>
                <w:lang w:val="uk-UA"/>
              </w:rPr>
              <w:t>Зміст і спосіб подання тендерної пропозиції</w:t>
            </w:r>
          </w:p>
        </w:tc>
        <w:tc>
          <w:tcPr>
            <w:tcW w:w="6450" w:type="dxa"/>
            <w:vAlign w:val="center"/>
          </w:tcPr>
          <w:p w14:paraId="490FBE18" w14:textId="77777777" w:rsidR="00C17F58" w:rsidRPr="0020727B" w:rsidRDefault="00C17F58" w:rsidP="0005493C">
            <w:pPr>
              <w:jc w:val="both"/>
              <w:rPr>
                <w:highlight w:val="white"/>
                <w:lang w:val="uk-UA"/>
              </w:rPr>
            </w:pPr>
            <w:r w:rsidRPr="0020727B">
              <w:rPr>
                <w:lang w:val="uk-UA"/>
              </w:rPr>
              <w:t xml:space="preserve">1.1. Тендерні пропозиції подаються відповідно до порядку, визначеного статтею 26 Закону, крім положень частин </w:t>
            </w:r>
            <w:r w:rsidRPr="0020727B">
              <w:rPr>
                <w:highlight w:val="white"/>
                <w:lang w:val="uk-UA"/>
              </w:rPr>
              <w:t xml:space="preserve">першої, четвертої, шостої та сьомої статті 26 Закону. </w:t>
            </w:r>
          </w:p>
          <w:p w14:paraId="7BFC73FC" w14:textId="77777777" w:rsidR="00C17F58" w:rsidRPr="0020727B" w:rsidRDefault="00C17F58" w:rsidP="0005493C">
            <w:pPr>
              <w:jc w:val="both"/>
              <w:rPr>
                <w:lang w:val="uk-UA"/>
              </w:rPr>
            </w:pPr>
            <w:r w:rsidRPr="0020727B">
              <w:rPr>
                <w:highlight w:val="white"/>
                <w:lang w:val="uk-UA"/>
              </w:rPr>
              <w:t>1.2.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20727B">
                <w:rPr>
                  <w:highlight w:val="white"/>
                  <w:lang w:val="uk-UA"/>
                </w:rPr>
                <w:t>пункті 47</w:t>
              </w:r>
            </w:hyperlink>
            <w:r w:rsidRPr="0020727B">
              <w:rPr>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w:t>
            </w:r>
            <w:r w:rsidRPr="0020727B">
              <w:rPr>
                <w:lang w:val="uk-UA"/>
              </w:rPr>
              <w:t>ії, а саме:</w:t>
            </w:r>
          </w:p>
          <w:p w14:paraId="1EFA7F83" w14:textId="77777777" w:rsidR="00C17F58" w:rsidRPr="0020727B" w:rsidRDefault="00C17F58" w:rsidP="00C17F58">
            <w:pPr>
              <w:pStyle w:val="a3"/>
              <w:numPr>
                <w:ilvl w:val="0"/>
                <w:numId w:val="29"/>
              </w:numPr>
              <w:suppressAutoHyphens w:val="0"/>
              <w:autoSpaceDN/>
              <w:spacing w:after="0"/>
              <w:contextualSpacing/>
              <w:jc w:val="both"/>
              <w:textAlignment w:val="auto"/>
              <w:rPr>
                <w:lang w:val="uk-UA"/>
              </w:rPr>
            </w:pPr>
            <w:r w:rsidRPr="0020727B">
              <w:rPr>
                <w:lang w:val="uk-UA"/>
              </w:rPr>
              <w:t xml:space="preserve">цінової пропозиції – згідно з </w:t>
            </w:r>
            <w:r w:rsidRPr="0020727B">
              <w:rPr>
                <w:b/>
                <w:i/>
                <w:lang w:val="uk-UA"/>
              </w:rPr>
              <w:t>Додатком 4</w:t>
            </w:r>
            <w:r w:rsidRPr="0020727B">
              <w:rPr>
                <w:lang w:val="uk-UA"/>
              </w:rPr>
              <w:t xml:space="preserve"> до цієї тендерної документації;</w:t>
            </w:r>
          </w:p>
          <w:p w14:paraId="0AFA8CE6" w14:textId="77777777" w:rsidR="00C17F58" w:rsidRPr="0020727B" w:rsidRDefault="00C17F58" w:rsidP="00C17F58">
            <w:pPr>
              <w:numPr>
                <w:ilvl w:val="0"/>
                <w:numId w:val="23"/>
              </w:numPr>
              <w:suppressAutoHyphens w:val="0"/>
              <w:autoSpaceDN/>
              <w:jc w:val="both"/>
              <w:textAlignment w:val="auto"/>
              <w:rPr>
                <w:lang w:val="uk-UA"/>
              </w:rPr>
            </w:pPr>
            <w:r w:rsidRPr="0020727B">
              <w:rPr>
                <w:lang w:val="uk-UA"/>
              </w:rPr>
              <w:t xml:space="preserve">інформацією, що підтверджує відповідність учасника кваліфікаційним критеріям – згідно з </w:t>
            </w:r>
            <w:r w:rsidRPr="0020727B">
              <w:rPr>
                <w:b/>
                <w:i/>
                <w:lang w:val="uk-UA"/>
              </w:rPr>
              <w:t>Додатком 1</w:t>
            </w:r>
            <w:r w:rsidRPr="0020727B">
              <w:rPr>
                <w:lang w:val="uk-UA"/>
              </w:rPr>
              <w:t xml:space="preserve"> до цієї тендерної документації;</w:t>
            </w:r>
          </w:p>
          <w:p w14:paraId="48FC11E5" w14:textId="77777777" w:rsidR="00C17F58" w:rsidRPr="0020727B" w:rsidRDefault="00C17F58" w:rsidP="00C17F58">
            <w:pPr>
              <w:numPr>
                <w:ilvl w:val="0"/>
                <w:numId w:val="23"/>
              </w:numPr>
              <w:suppressAutoHyphens w:val="0"/>
              <w:autoSpaceDN/>
              <w:jc w:val="both"/>
              <w:textAlignment w:val="auto"/>
              <w:rPr>
                <w:lang w:val="uk-UA"/>
              </w:rPr>
            </w:pPr>
            <w:r w:rsidRPr="0020727B">
              <w:rPr>
                <w:lang w:val="uk-UA"/>
              </w:rPr>
              <w:t>інформацією щодо відсутності підстав, установлених в пункті 47 Особливостей, – згідно з</w:t>
            </w:r>
            <w:r w:rsidRPr="0020727B">
              <w:rPr>
                <w:b/>
                <w:i/>
                <w:lang w:val="uk-UA"/>
              </w:rPr>
              <w:t xml:space="preserve"> Додатком 1</w:t>
            </w:r>
            <w:r w:rsidRPr="0020727B">
              <w:rPr>
                <w:lang w:val="uk-UA"/>
              </w:rPr>
              <w:t xml:space="preserve"> до цієї тендерної документації;</w:t>
            </w:r>
          </w:p>
          <w:p w14:paraId="09475CD4" w14:textId="77777777" w:rsidR="00C17F58" w:rsidRPr="0020727B" w:rsidRDefault="00C17F58" w:rsidP="00C17F58">
            <w:pPr>
              <w:numPr>
                <w:ilvl w:val="0"/>
                <w:numId w:val="23"/>
              </w:numPr>
              <w:suppressAutoHyphens w:val="0"/>
              <w:autoSpaceDN/>
              <w:jc w:val="both"/>
              <w:textAlignment w:val="auto"/>
              <w:rPr>
                <w:lang w:val="uk-UA"/>
              </w:rPr>
            </w:pPr>
            <w:r w:rsidRPr="0020727B">
              <w:rPr>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20727B">
                <w:rPr>
                  <w:lang w:val="uk-UA"/>
                </w:rPr>
                <w:t>47</w:t>
              </w:r>
            </w:hyperlink>
            <w:r w:rsidRPr="0020727B">
              <w:rPr>
                <w:lang w:val="uk-UA"/>
              </w:rPr>
              <w:t xml:space="preserve">  Особливостей, - згідно з </w:t>
            </w:r>
            <w:r w:rsidRPr="0020727B">
              <w:rPr>
                <w:b/>
                <w:i/>
                <w:lang w:val="uk-UA"/>
              </w:rPr>
              <w:t xml:space="preserve">Додатком 1 </w:t>
            </w:r>
            <w:r w:rsidRPr="0020727B">
              <w:rPr>
                <w:lang w:val="uk-UA"/>
              </w:rPr>
              <w:t>до цієї тендерної документації</w:t>
            </w:r>
            <w:r w:rsidRPr="0020727B">
              <w:rPr>
                <w:color w:val="00B050"/>
                <w:lang w:val="uk-UA"/>
              </w:rPr>
              <w:t>;</w:t>
            </w:r>
          </w:p>
          <w:p w14:paraId="11C0F44E" w14:textId="77777777" w:rsidR="00C17F58" w:rsidRPr="0020727B" w:rsidRDefault="00C17F58" w:rsidP="00C17F58">
            <w:pPr>
              <w:numPr>
                <w:ilvl w:val="0"/>
                <w:numId w:val="23"/>
              </w:numPr>
              <w:suppressAutoHyphens w:val="0"/>
              <w:autoSpaceDN/>
              <w:jc w:val="both"/>
              <w:textAlignment w:val="auto"/>
              <w:rPr>
                <w:lang w:val="uk-UA"/>
              </w:rPr>
            </w:pPr>
            <w:r w:rsidRPr="0020727B">
              <w:rPr>
                <w:lang w:val="uk-UA"/>
              </w:rPr>
              <w:t>інформацією про необхідні документи, що підтверджують відповідність предмета закупівлі встановленим замовником вимогам — згідно з</w:t>
            </w:r>
            <w:r w:rsidRPr="0020727B">
              <w:rPr>
                <w:b/>
                <w:i/>
                <w:lang w:val="uk-UA"/>
              </w:rPr>
              <w:t xml:space="preserve"> Додатком 2</w:t>
            </w:r>
            <w:r w:rsidRPr="0020727B">
              <w:rPr>
                <w:lang w:val="uk-UA"/>
              </w:rPr>
              <w:t xml:space="preserve"> до тендерної документації;</w:t>
            </w:r>
          </w:p>
          <w:p w14:paraId="32690C29" w14:textId="77777777" w:rsidR="00C17F58" w:rsidRPr="0020727B" w:rsidRDefault="00C17F58" w:rsidP="00C17F58">
            <w:pPr>
              <w:numPr>
                <w:ilvl w:val="0"/>
                <w:numId w:val="23"/>
              </w:numPr>
              <w:suppressAutoHyphens w:val="0"/>
              <w:autoSpaceDN/>
              <w:jc w:val="both"/>
              <w:textAlignment w:val="auto"/>
              <w:rPr>
                <w:lang w:val="uk-UA"/>
              </w:rPr>
            </w:pPr>
            <w:r w:rsidRPr="0020727B">
              <w:rPr>
                <w:rFonts w:eastAsia="Calibri"/>
                <w:lang w:val="uk-UA" w:eastAsia="en-US"/>
              </w:rPr>
              <w:t>підтвердження про прийняття Учасником істотних умов договору (довідка зі зго</w:t>
            </w:r>
            <w:r>
              <w:rPr>
                <w:rFonts w:eastAsia="Calibri"/>
                <w:lang w:val="uk-UA" w:eastAsia="en-US"/>
              </w:rPr>
              <w:t xml:space="preserve">дою на укладення договору згідно проєкту - </w:t>
            </w:r>
            <w:r w:rsidRPr="0020727B">
              <w:rPr>
                <w:rFonts w:eastAsia="Calibri"/>
                <w:lang w:val="uk-UA" w:eastAsia="en-US"/>
              </w:rPr>
              <w:t xml:space="preserve"> </w:t>
            </w:r>
            <w:r w:rsidRPr="0020727B">
              <w:rPr>
                <w:rFonts w:eastAsia="Calibri"/>
                <w:b/>
                <w:i/>
                <w:lang w:val="uk-UA" w:eastAsia="en-US"/>
              </w:rPr>
              <w:t>Додат</w:t>
            </w:r>
            <w:r>
              <w:rPr>
                <w:rFonts w:eastAsia="Calibri"/>
                <w:b/>
                <w:i/>
                <w:lang w:val="uk-UA" w:eastAsia="en-US"/>
              </w:rPr>
              <w:t>о</w:t>
            </w:r>
            <w:r w:rsidRPr="0020727B">
              <w:rPr>
                <w:rFonts w:eastAsia="Calibri"/>
                <w:b/>
                <w:i/>
                <w:lang w:val="uk-UA" w:eastAsia="en-US"/>
              </w:rPr>
              <w:t>к №5)</w:t>
            </w:r>
          </w:p>
          <w:p w14:paraId="030440BD" w14:textId="77777777" w:rsidR="00C17F58" w:rsidRPr="0020727B" w:rsidRDefault="00C17F58" w:rsidP="00C17F58">
            <w:pPr>
              <w:numPr>
                <w:ilvl w:val="0"/>
                <w:numId w:val="23"/>
              </w:numPr>
              <w:suppressAutoHyphens w:val="0"/>
              <w:autoSpaceDN/>
              <w:jc w:val="both"/>
              <w:textAlignment w:val="auto"/>
              <w:rPr>
                <w:lang w:val="uk-UA"/>
              </w:rPr>
            </w:pPr>
            <w:r w:rsidRPr="0020727B">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5343CD8" w14:textId="77777777" w:rsidR="00C17F58" w:rsidRPr="0020727B" w:rsidRDefault="00C17F58" w:rsidP="00C17F58">
            <w:pPr>
              <w:numPr>
                <w:ilvl w:val="0"/>
                <w:numId w:val="23"/>
              </w:numPr>
              <w:suppressAutoHyphens w:val="0"/>
              <w:autoSpaceDN/>
              <w:jc w:val="both"/>
              <w:textAlignment w:val="auto"/>
              <w:rPr>
                <w:lang w:val="uk-UA"/>
              </w:rPr>
            </w:pPr>
            <w:r w:rsidRPr="0020727B">
              <w:rPr>
                <w:lang w:val="uk-UA"/>
              </w:rPr>
              <w:t xml:space="preserve">іншою інформацією та документами, відповідно до вимог цієї тендерної документації та додатків </w:t>
            </w:r>
            <w:r w:rsidRPr="0020727B">
              <w:rPr>
                <w:lang w:val="uk-UA"/>
              </w:rPr>
              <w:lastRenderedPageBreak/>
              <w:t>до неї.</w:t>
            </w:r>
          </w:p>
          <w:p w14:paraId="500F0E6D" w14:textId="77777777" w:rsidR="00C17F58" w:rsidRPr="0020727B" w:rsidRDefault="00C17F58" w:rsidP="0005493C">
            <w:pPr>
              <w:jc w:val="both"/>
              <w:rPr>
                <w:lang w:val="uk-UA"/>
              </w:rPr>
            </w:pPr>
            <w:r w:rsidRPr="0020727B">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CA941EA" w14:textId="77777777" w:rsidR="00C17F58" w:rsidRPr="0020727B" w:rsidRDefault="00C17F58" w:rsidP="0005493C">
            <w:pPr>
              <w:ind w:hanging="21"/>
              <w:contextualSpacing/>
              <w:jc w:val="both"/>
              <w:rPr>
                <w:rFonts w:eastAsia="Calibri"/>
                <w:u w:val="single"/>
                <w:lang w:val="uk-UA" w:eastAsia="en-US"/>
              </w:rPr>
            </w:pPr>
            <w:r w:rsidRPr="0020727B">
              <w:rPr>
                <w:rFonts w:eastAsia="Calibri"/>
                <w:lang w:val="uk-UA" w:eastAsia="en-US"/>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20727B">
              <w:rPr>
                <w:rFonts w:eastAsia="Calibri"/>
                <w:u w:val="single"/>
                <w:lang w:val="uk-UA" w:eastAsia="en-US"/>
              </w:rPr>
              <w:t>Скановані документи повинні відкриватися та бути викладені в повному обсязі, а саме: мати чіткий вигляд повного (завершеного) документу, печатки (у разі її використання), підпису і т.ін.)</w:t>
            </w:r>
          </w:p>
          <w:p w14:paraId="34529170" w14:textId="77777777" w:rsidR="00C17F58" w:rsidRPr="0020727B" w:rsidRDefault="00C17F58" w:rsidP="0005493C">
            <w:pPr>
              <w:jc w:val="both"/>
              <w:rPr>
                <w:lang w:val="uk-UA"/>
              </w:rPr>
            </w:pPr>
            <w:r w:rsidRPr="0020727B">
              <w:rPr>
                <w:highlight w:val="white"/>
                <w:lang w:val="uk-UA"/>
              </w:rPr>
              <w:t xml:space="preserve">1.4. Переможець процедури закупівлі у строк, що не перевищує </w:t>
            </w:r>
            <w:r w:rsidRPr="0020727B">
              <w:rPr>
                <w:b/>
                <w:highlight w:val="white"/>
                <w:lang w:val="uk-UA"/>
              </w:rPr>
              <w:t xml:space="preserve">чотири </w:t>
            </w:r>
            <w:r w:rsidRPr="0020727B">
              <w:rPr>
                <w:highlight w:val="white"/>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w:t>
            </w:r>
            <w:r w:rsidRPr="0020727B">
              <w:rPr>
                <w:lang w:val="uk-UA"/>
              </w:rPr>
              <w:t>ння в електронній системі закупівель документи, встановлені в</w:t>
            </w:r>
            <w:r w:rsidRPr="0020727B">
              <w:rPr>
                <w:b/>
                <w:lang w:val="uk-UA"/>
              </w:rPr>
              <w:t xml:space="preserve"> </w:t>
            </w:r>
            <w:r w:rsidRPr="0020727B">
              <w:rPr>
                <w:b/>
                <w:i/>
                <w:lang w:val="uk-UA"/>
              </w:rPr>
              <w:t>Додатку 1</w:t>
            </w:r>
            <w:r w:rsidRPr="0020727B">
              <w:rPr>
                <w:lang w:val="uk-UA"/>
              </w:rPr>
              <w:t xml:space="preserve"> (для переможця).</w:t>
            </w:r>
          </w:p>
          <w:p w14:paraId="5EA25106" w14:textId="77777777" w:rsidR="00C17F58" w:rsidRPr="0020727B" w:rsidRDefault="00C17F58" w:rsidP="0005493C">
            <w:pPr>
              <w:jc w:val="both"/>
              <w:rPr>
                <w:lang w:val="uk-UA"/>
              </w:rPr>
            </w:pPr>
            <w:r w:rsidRPr="0020727B">
              <w:rPr>
                <w:lang w:val="uk-UA"/>
              </w:rPr>
              <w:t>1.5.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40B3D22" w14:textId="77777777" w:rsidR="00C17F58" w:rsidRPr="0020727B" w:rsidRDefault="00C17F58" w:rsidP="0005493C">
            <w:pPr>
              <w:jc w:val="both"/>
              <w:rPr>
                <w:b/>
                <w:i/>
                <w:lang w:val="uk-UA"/>
              </w:rPr>
            </w:pPr>
            <w:r w:rsidRPr="0020727B">
              <w:rPr>
                <w:b/>
                <w:i/>
                <w:lang w:val="uk-UA"/>
              </w:rPr>
              <w:t>1.6. Опис та приклади формальних несуттєвих помилок.</w:t>
            </w:r>
          </w:p>
          <w:p w14:paraId="0E34EEB0" w14:textId="77777777" w:rsidR="00C17F58" w:rsidRPr="0020727B" w:rsidRDefault="00C17F58" w:rsidP="0005493C">
            <w:pPr>
              <w:jc w:val="both"/>
              <w:rPr>
                <w:lang w:val="uk-UA"/>
              </w:rPr>
            </w:pPr>
            <w:r w:rsidRPr="0020727B">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w:t>
            </w:r>
            <w:r>
              <w:rPr>
                <w:lang w:val="uk-UA"/>
              </w:rPr>
              <w:t xml:space="preserve"> (у дужках)</w:t>
            </w:r>
            <w:r w:rsidRPr="0020727B">
              <w:rPr>
                <w:lang w:val="uk-UA"/>
              </w:rPr>
              <w:t xml:space="preserve"> формальних (несуттєвих) помилок, допущення яких учасниками не призведе до відхилення їх тендерних </w:t>
            </w:r>
            <w:r>
              <w:rPr>
                <w:lang w:val="uk-UA"/>
              </w:rPr>
              <w:t>пропозицій у наступній редакції.</w:t>
            </w:r>
          </w:p>
          <w:p w14:paraId="1FB5854B" w14:textId="77777777" w:rsidR="00C17F58" w:rsidRPr="0020727B" w:rsidRDefault="00C17F58" w:rsidP="0005493C">
            <w:pPr>
              <w:jc w:val="both"/>
              <w:rPr>
                <w:lang w:val="uk-UA"/>
              </w:rPr>
            </w:pPr>
            <w:r w:rsidRPr="0020727B">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Pr>
                <w:lang w:val="uk-UA"/>
              </w:rPr>
              <w:t>:</w:t>
            </w:r>
            <w:r w:rsidRPr="0020727B">
              <w:rPr>
                <w:lang w:val="uk-UA"/>
              </w:rPr>
              <w:t xml:space="preserve"> технічні помилки та описки. </w:t>
            </w:r>
          </w:p>
          <w:p w14:paraId="11C7604C" w14:textId="77777777" w:rsidR="00C17F58" w:rsidRPr="0020727B" w:rsidRDefault="00C17F58" w:rsidP="0005493C">
            <w:pPr>
              <w:jc w:val="both"/>
              <w:rPr>
                <w:rFonts w:eastAsia="Calibri"/>
                <w:lang w:val="uk-UA" w:eastAsia="en-US"/>
              </w:rPr>
            </w:pPr>
            <w:r w:rsidRPr="0020727B">
              <w:rPr>
                <w:rFonts w:eastAsia="Calibri"/>
                <w:lang w:val="uk-UA" w:eastAsia="en-US"/>
              </w:rPr>
              <w:t>1.6.1. Інформація/документ, подана учасником процедури закупівлі у складі тендерної пропозиції, містить помилку (помилки) у частині:</w:t>
            </w:r>
          </w:p>
          <w:p w14:paraId="28C5F31E" w14:textId="77777777" w:rsidR="00C17F58" w:rsidRPr="0020727B" w:rsidRDefault="00C17F58" w:rsidP="0005493C">
            <w:pPr>
              <w:jc w:val="both"/>
              <w:rPr>
                <w:rFonts w:eastAsia="Calibri"/>
                <w:lang w:val="uk-UA" w:eastAsia="en-US"/>
              </w:rPr>
            </w:pPr>
            <w:r w:rsidRPr="0020727B">
              <w:rPr>
                <w:rFonts w:eastAsia="Calibri"/>
                <w:lang w:val="uk-UA" w:eastAsia="en-US"/>
              </w:rPr>
              <w:t xml:space="preserve">- уживання великої літери </w:t>
            </w:r>
            <w:r w:rsidRPr="0020727B">
              <w:rPr>
                <w:bCs/>
                <w:iCs/>
                <w:lang w:val="uk-UA"/>
              </w:rPr>
              <w:t>(наприклад ТОВ «Весна» написано, як ТОВ «весна»)</w:t>
            </w:r>
            <w:r w:rsidRPr="0020727B">
              <w:rPr>
                <w:rFonts w:eastAsia="Calibri"/>
                <w:lang w:val="uk-UA" w:eastAsia="en-US"/>
              </w:rPr>
              <w:t>;</w:t>
            </w:r>
          </w:p>
          <w:p w14:paraId="4D0C7F85" w14:textId="77777777" w:rsidR="00C17F58" w:rsidRPr="0020727B" w:rsidRDefault="00C17F58" w:rsidP="0005493C">
            <w:pPr>
              <w:jc w:val="both"/>
              <w:rPr>
                <w:rFonts w:eastAsia="Calibri"/>
                <w:lang w:val="uk-UA" w:eastAsia="en-US"/>
              </w:rPr>
            </w:pPr>
            <w:r w:rsidRPr="0020727B">
              <w:rPr>
                <w:rFonts w:eastAsia="Calibri"/>
                <w:lang w:val="uk-UA" w:eastAsia="en-US"/>
              </w:rPr>
              <w:t xml:space="preserve">- уживання розділових знаків та відмінювання слів у реченні </w:t>
            </w:r>
            <w:r w:rsidRPr="0020727B">
              <w:rPr>
                <w:bCs/>
                <w:iCs/>
                <w:lang w:val="uk-UA"/>
              </w:rPr>
              <w:t xml:space="preserve">(наприклад «направляємо коментар до </w:t>
            </w:r>
            <w:r w:rsidRPr="0020727B">
              <w:rPr>
                <w:bCs/>
                <w:iCs/>
                <w:lang w:val="uk-UA"/>
              </w:rPr>
              <w:lastRenderedPageBreak/>
              <w:t>підписаного договір»)</w:t>
            </w:r>
            <w:r w:rsidRPr="0020727B">
              <w:rPr>
                <w:rFonts w:eastAsia="Calibri"/>
                <w:lang w:val="uk-UA" w:eastAsia="en-US"/>
              </w:rPr>
              <w:t>;</w:t>
            </w:r>
          </w:p>
          <w:p w14:paraId="7384DEF0" w14:textId="77777777" w:rsidR="00C17F58" w:rsidRPr="0020727B" w:rsidRDefault="00C17F58" w:rsidP="0005493C">
            <w:pPr>
              <w:jc w:val="both"/>
              <w:rPr>
                <w:rFonts w:eastAsia="Calibri"/>
                <w:lang w:val="uk-UA" w:eastAsia="en-US"/>
              </w:rPr>
            </w:pPr>
            <w:r w:rsidRPr="0020727B">
              <w:rPr>
                <w:rFonts w:eastAsia="Calibri"/>
                <w:lang w:val="uk-UA" w:eastAsia="en-US"/>
              </w:rPr>
              <w:t xml:space="preserve">- використання слова або мовного звороту, запозичених з іншої мови </w:t>
            </w:r>
            <w:r w:rsidRPr="0020727B">
              <w:rPr>
                <w:bCs/>
                <w:iCs/>
                <w:lang w:val="uk-UA"/>
              </w:rPr>
              <w:t>(наприклад «викладено на українському язику»)</w:t>
            </w:r>
            <w:r w:rsidRPr="0020727B">
              <w:rPr>
                <w:rFonts w:eastAsia="Calibri"/>
                <w:lang w:val="uk-UA" w:eastAsia="en-US"/>
              </w:rPr>
              <w:t>;</w:t>
            </w:r>
          </w:p>
          <w:p w14:paraId="4B69A448" w14:textId="77777777" w:rsidR="00C17F58" w:rsidRPr="0020727B" w:rsidRDefault="00C17F58" w:rsidP="0005493C">
            <w:pPr>
              <w:jc w:val="both"/>
              <w:rPr>
                <w:rFonts w:eastAsia="Calibri"/>
                <w:lang w:val="uk-UA" w:eastAsia="en-US"/>
              </w:rPr>
            </w:pPr>
            <w:r w:rsidRPr="0020727B">
              <w:rPr>
                <w:rFonts w:eastAsia="Calibri"/>
                <w:lang w:val="uk-UA" w:eastAsia="en-US"/>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20727B">
              <w:rPr>
                <w:bCs/>
                <w:iCs/>
                <w:lang w:val="uk-UA"/>
              </w:rPr>
              <w:t>(наприклад UA-2020-08-08-000065-а зазначено як UA-2022-08-08- 000065-а)</w:t>
            </w:r>
            <w:r w:rsidRPr="0020727B">
              <w:rPr>
                <w:rFonts w:eastAsia="Calibri"/>
                <w:lang w:val="uk-UA" w:eastAsia="en-US"/>
              </w:rPr>
              <w:t>;</w:t>
            </w:r>
          </w:p>
          <w:p w14:paraId="2ED04B2E" w14:textId="77777777" w:rsidR="00C17F58" w:rsidRPr="0020727B" w:rsidRDefault="00C17F58" w:rsidP="0005493C">
            <w:pPr>
              <w:jc w:val="both"/>
              <w:rPr>
                <w:rFonts w:eastAsia="Calibri"/>
                <w:lang w:val="uk-UA" w:eastAsia="en-US"/>
              </w:rPr>
            </w:pPr>
            <w:r w:rsidRPr="0020727B">
              <w:rPr>
                <w:rFonts w:eastAsia="Calibri"/>
                <w:lang w:val="uk-UA" w:eastAsia="en-US"/>
              </w:rPr>
              <w:t xml:space="preserve">- застосування правил переносу частини слова з рядка в рядок </w:t>
            </w:r>
            <w:r w:rsidRPr="0020727B">
              <w:rPr>
                <w:bCs/>
                <w:iCs/>
                <w:lang w:val="uk-UA"/>
              </w:rPr>
              <w:t>(наприклад зазначено перенос слова «Коментар», як «Коме-нтар»)</w:t>
            </w:r>
            <w:r w:rsidRPr="0020727B">
              <w:rPr>
                <w:rFonts w:eastAsia="Calibri"/>
                <w:lang w:val="uk-UA" w:eastAsia="en-US"/>
              </w:rPr>
              <w:t>;</w:t>
            </w:r>
          </w:p>
          <w:p w14:paraId="07E0E234" w14:textId="77777777" w:rsidR="00C17F58" w:rsidRPr="0020727B" w:rsidRDefault="00C17F58" w:rsidP="0005493C">
            <w:pPr>
              <w:jc w:val="both"/>
              <w:rPr>
                <w:rFonts w:eastAsia="Calibri"/>
                <w:lang w:val="uk-UA" w:eastAsia="en-US"/>
              </w:rPr>
            </w:pPr>
            <w:r w:rsidRPr="0020727B">
              <w:rPr>
                <w:rFonts w:eastAsia="Calibri"/>
                <w:lang w:val="uk-UA" w:eastAsia="en-US"/>
              </w:rPr>
              <w:t xml:space="preserve">- написання слів разом та/або окремо, та/або через дефіс </w:t>
            </w:r>
            <w:r w:rsidRPr="0020727B">
              <w:rPr>
                <w:bCs/>
                <w:iCs/>
                <w:lang w:val="uk-UA"/>
              </w:rPr>
              <w:t>(наприклад вираз «Будь ласка» написано «Будь-ласка», вираз «На добраніч» написано як «надобраніч»)</w:t>
            </w:r>
            <w:r w:rsidRPr="0020727B">
              <w:rPr>
                <w:rFonts w:eastAsia="Calibri"/>
                <w:lang w:val="uk-UA" w:eastAsia="en-US"/>
              </w:rPr>
              <w:t>;</w:t>
            </w:r>
          </w:p>
          <w:p w14:paraId="5952AB19" w14:textId="77777777" w:rsidR="00C17F58" w:rsidRPr="0020727B" w:rsidRDefault="00C17F58" w:rsidP="0005493C">
            <w:pPr>
              <w:jc w:val="both"/>
              <w:rPr>
                <w:rFonts w:eastAsia="Calibri"/>
                <w:lang w:val="uk-UA" w:eastAsia="en-US"/>
              </w:rPr>
            </w:pPr>
            <w:r w:rsidRPr="0020727B">
              <w:rPr>
                <w:rFonts w:eastAsia="Calibri"/>
                <w:lang w:val="uk-UA" w:eastAsia="en-US"/>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20727B">
              <w:rPr>
                <w:bCs/>
                <w:iCs/>
                <w:lang w:val="uk-UA"/>
              </w:rPr>
              <w:t>(наприклад сторінки пронумеровані 1,2,4,5,6 або 1,2,2,3,4,5,6)</w:t>
            </w:r>
            <w:r w:rsidRPr="0020727B">
              <w:rPr>
                <w:rFonts w:eastAsia="Calibri"/>
                <w:lang w:val="uk-UA" w:eastAsia="en-US"/>
              </w:rPr>
              <w:t>.</w:t>
            </w:r>
          </w:p>
          <w:p w14:paraId="537ABF7D" w14:textId="77777777" w:rsidR="00C17F58" w:rsidRPr="0020727B" w:rsidRDefault="00C17F58" w:rsidP="0005493C">
            <w:pPr>
              <w:jc w:val="both"/>
              <w:rPr>
                <w:rFonts w:eastAsia="Calibri"/>
                <w:lang w:val="uk-UA" w:eastAsia="en-US"/>
              </w:rPr>
            </w:pPr>
            <w:r w:rsidRPr="0020727B">
              <w:rPr>
                <w:rFonts w:eastAsia="Calibri"/>
                <w:lang w:val="uk-UA" w:eastAsia="en-US"/>
              </w:rPr>
              <w:t xml:space="preserve">1.6.2.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20727B">
              <w:rPr>
                <w:bCs/>
                <w:iCs/>
                <w:lang w:val="uk-UA"/>
              </w:rPr>
              <w:t>(наприклад слово «Учасник» написано як «Учсник», наприклад вираз «Характеристики закупівлі» написано як «Характиристики закупівлі»)</w:t>
            </w:r>
            <w:r w:rsidRPr="0020727B">
              <w:rPr>
                <w:rFonts w:eastAsia="Calibri"/>
                <w:lang w:val="uk-UA" w:eastAsia="en-US"/>
              </w:rPr>
              <w:t>.</w:t>
            </w:r>
          </w:p>
          <w:p w14:paraId="2710FD59" w14:textId="77777777" w:rsidR="00C17F58" w:rsidRPr="0020727B" w:rsidRDefault="00C17F58" w:rsidP="0005493C">
            <w:pPr>
              <w:jc w:val="both"/>
              <w:rPr>
                <w:rFonts w:eastAsia="Calibri"/>
                <w:lang w:val="uk-UA" w:eastAsia="en-US"/>
              </w:rPr>
            </w:pPr>
            <w:r w:rsidRPr="0020727B">
              <w:rPr>
                <w:rFonts w:eastAsia="Calibri"/>
                <w:lang w:val="uk-UA" w:eastAsia="en-US"/>
              </w:rPr>
              <w:t xml:space="preserve">1.6.3.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20727B">
              <w:rPr>
                <w:bCs/>
                <w:iCs/>
                <w:lang w:val="uk-UA"/>
              </w:rPr>
              <w:t xml:space="preserve">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w:t>
            </w:r>
            <w:r w:rsidRPr="0020727B">
              <w:rPr>
                <w:rFonts w:eastAsia="Calibri"/>
                <w:lang w:val="uk-UA" w:eastAsia="en-US"/>
              </w:rPr>
              <w:t>.</w:t>
            </w:r>
          </w:p>
          <w:p w14:paraId="51D3F820" w14:textId="77777777" w:rsidR="00C17F58" w:rsidRPr="0020727B" w:rsidRDefault="00C17F58" w:rsidP="0005493C">
            <w:pPr>
              <w:jc w:val="both"/>
              <w:rPr>
                <w:rFonts w:eastAsia="Calibri"/>
                <w:lang w:val="uk-UA" w:eastAsia="en-US"/>
              </w:rPr>
            </w:pPr>
            <w:r w:rsidRPr="0020727B">
              <w:rPr>
                <w:rFonts w:eastAsia="Calibri"/>
                <w:lang w:val="uk-UA" w:eastAsia="en-US"/>
              </w:rPr>
              <w:t xml:space="preserve">1.6.4.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20727B">
              <w:rPr>
                <w:bCs/>
                <w:iCs/>
                <w:lang w:val="uk-UA"/>
              </w:rPr>
              <w:t xml:space="preserve">(наприклад учасник використовує печатку, але на деяких </w:t>
            </w:r>
            <w:r w:rsidRPr="0020727B">
              <w:rPr>
                <w:bCs/>
                <w:iCs/>
                <w:lang w:val="uk-UA"/>
              </w:rPr>
              <w:lastRenderedPageBreak/>
              <w:t>сторінках він її не проставив. Учасник на деяких сторінках не проставив власноручний підпис)</w:t>
            </w:r>
            <w:r w:rsidRPr="0020727B">
              <w:rPr>
                <w:rFonts w:eastAsia="Calibri"/>
                <w:lang w:val="uk-UA" w:eastAsia="en-US"/>
              </w:rPr>
              <w:t>.</w:t>
            </w:r>
          </w:p>
          <w:p w14:paraId="4BE2D7B0" w14:textId="77777777" w:rsidR="00C17F58" w:rsidRPr="0020727B" w:rsidRDefault="00C17F58" w:rsidP="0005493C">
            <w:pPr>
              <w:jc w:val="both"/>
              <w:rPr>
                <w:rFonts w:eastAsia="Calibri"/>
                <w:lang w:val="uk-UA" w:eastAsia="en-US"/>
              </w:rPr>
            </w:pPr>
            <w:r w:rsidRPr="0020727B">
              <w:rPr>
                <w:rFonts w:eastAsia="Calibri"/>
                <w:lang w:val="uk-UA" w:eastAsia="en-US"/>
              </w:rPr>
              <w:t xml:space="preserve">1.6.5.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20727B">
              <w:rPr>
                <w:bCs/>
                <w:iCs/>
                <w:lang w:val="uk-UA"/>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20727B">
              <w:rPr>
                <w:rFonts w:eastAsia="Calibri"/>
                <w:lang w:val="uk-UA" w:eastAsia="en-US"/>
              </w:rPr>
              <w:t>.</w:t>
            </w:r>
          </w:p>
          <w:p w14:paraId="587962A3" w14:textId="77777777" w:rsidR="00C17F58" w:rsidRPr="0020727B" w:rsidRDefault="00C17F58" w:rsidP="0005493C">
            <w:pPr>
              <w:jc w:val="both"/>
              <w:rPr>
                <w:rFonts w:eastAsia="Calibri"/>
                <w:lang w:val="uk-UA" w:eastAsia="en-US"/>
              </w:rPr>
            </w:pPr>
            <w:r w:rsidRPr="0020727B">
              <w:rPr>
                <w:rFonts w:eastAsia="Calibri"/>
                <w:lang w:val="uk-UA" w:eastAsia="en-US"/>
              </w:rPr>
              <w:t>1.6.6.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20727B">
              <w:rPr>
                <w:bCs/>
                <w:iCs/>
                <w:lang w:val="uk-UA"/>
              </w:rPr>
              <w:t>наприклад учасник на деяких сторінках не проставив власноручний підпис, але при цьому на цей документ (документи, пропозицію вцілому) накладено її кваліфікований електронний підпис).</w:t>
            </w:r>
          </w:p>
          <w:p w14:paraId="43C9F00A" w14:textId="77777777" w:rsidR="00C17F58" w:rsidRPr="0020727B" w:rsidRDefault="00C17F58" w:rsidP="0005493C">
            <w:pPr>
              <w:jc w:val="both"/>
              <w:rPr>
                <w:rFonts w:eastAsia="Calibri"/>
                <w:lang w:val="uk-UA" w:eastAsia="en-US"/>
              </w:rPr>
            </w:pPr>
            <w:r w:rsidRPr="0020727B">
              <w:rPr>
                <w:rFonts w:eastAsia="Calibri"/>
                <w:lang w:val="uk-UA" w:eastAsia="en-US"/>
              </w:rPr>
              <w:t xml:space="preserve">1.6.7.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20727B">
              <w:rPr>
                <w:bCs/>
                <w:iCs/>
                <w:lang w:val="uk-UA"/>
              </w:rPr>
              <w:t>(наприклад подано довідку в довільній формі без зазначення номеру, але є дата складання даного документу)</w:t>
            </w:r>
            <w:r w:rsidRPr="0020727B">
              <w:rPr>
                <w:rFonts w:eastAsia="Calibri"/>
                <w:lang w:val="uk-UA" w:eastAsia="en-US"/>
              </w:rPr>
              <w:t>.</w:t>
            </w:r>
          </w:p>
          <w:p w14:paraId="350A8DE5" w14:textId="77777777" w:rsidR="00C17F58" w:rsidRPr="0020727B" w:rsidRDefault="00C17F58" w:rsidP="0005493C">
            <w:pPr>
              <w:jc w:val="both"/>
              <w:rPr>
                <w:rFonts w:eastAsia="Calibri"/>
                <w:lang w:val="uk-UA" w:eastAsia="en-US"/>
              </w:rPr>
            </w:pPr>
            <w:r w:rsidRPr="0020727B">
              <w:rPr>
                <w:rFonts w:eastAsia="Calibri"/>
                <w:lang w:val="uk-UA" w:eastAsia="en-US"/>
              </w:rPr>
              <w:t xml:space="preserve">1.6.8.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20727B">
              <w:rPr>
                <w:bCs/>
                <w:iCs/>
                <w:lang w:val="uk-UA"/>
              </w:rPr>
              <w:t>(наприклад у складі пропозиції замість сканованого оригіналу надано скановану копію оригіналу документа/електронного документа)</w:t>
            </w:r>
            <w:r w:rsidRPr="0020727B">
              <w:rPr>
                <w:rFonts w:eastAsia="Calibri"/>
                <w:lang w:val="uk-UA" w:eastAsia="en-US"/>
              </w:rPr>
              <w:t>.</w:t>
            </w:r>
          </w:p>
          <w:p w14:paraId="70F250FF" w14:textId="77777777" w:rsidR="00C17F58" w:rsidRPr="0020727B" w:rsidRDefault="00C17F58" w:rsidP="0005493C">
            <w:pPr>
              <w:jc w:val="both"/>
              <w:rPr>
                <w:rFonts w:eastAsia="Calibri"/>
                <w:lang w:val="uk-UA" w:eastAsia="en-US"/>
              </w:rPr>
            </w:pPr>
            <w:r w:rsidRPr="0020727B">
              <w:rPr>
                <w:rFonts w:eastAsia="Calibri"/>
                <w:lang w:val="uk-UA" w:eastAsia="en-US"/>
              </w:rPr>
              <w:t>1.6.9.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1A396E" w14:textId="77777777" w:rsidR="00C17F58" w:rsidRPr="0020727B" w:rsidRDefault="00C17F58" w:rsidP="0005493C">
            <w:pPr>
              <w:jc w:val="both"/>
              <w:rPr>
                <w:rFonts w:eastAsia="Calibri"/>
                <w:lang w:val="uk-UA" w:eastAsia="en-US"/>
              </w:rPr>
            </w:pPr>
            <w:r w:rsidRPr="0020727B">
              <w:rPr>
                <w:rFonts w:eastAsia="Calibri"/>
                <w:lang w:val="uk-UA" w:eastAsia="en-US"/>
              </w:rPr>
              <w:t xml:space="preserve">1.6.10.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20727B">
              <w:rPr>
                <w:bCs/>
                <w:iCs/>
                <w:lang w:val="uk-UA"/>
              </w:rPr>
              <w:t>(наприклад у складі пропозиції Учасником подані документи, які містять назву міста Дніпродзержинськ замість Кам’янське)</w:t>
            </w:r>
            <w:r w:rsidRPr="0020727B">
              <w:rPr>
                <w:rFonts w:eastAsia="Calibri"/>
                <w:lang w:val="uk-UA" w:eastAsia="en-US"/>
              </w:rPr>
              <w:t>.</w:t>
            </w:r>
          </w:p>
          <w:p w14:paraId="5819EEED" w14:textId="77777777" w:rsidR="00C17F58" w:rsidRPr="0020727B" w:rsidRDefault="00C17F58" w:rsidP="0005493C">
            <w:pPr>
              <w:jc w:val="both"/>
              <w:rPr>
                <w:rFonts w:eastAsia="Calibri"/>
                <w:lang w:val="uk-UA" w:eastAsia="en-US"/>
              </w:rPr>
            </w:pPr>
            <w:r w:rsidRPr="0020727B">
              <w:rPr>
                <w:rFonts w:eastAsia="Calibri"/>
                <w:lang w:val="uk-UA" w:eastAsia="en-US"/>
              </w:rPr>
              <w:t xml:space="preserve">1.6.11. Подання документа (документів) учасником процедури закупівлі у складі тендерної пропозиції, в </w:t>
            </w:r>
            <w:r w:rsidRPr="0020727B">
              <w:rPr>
                <w:rFonts w:eastAsia="Calibri"/>
                <w:lang w:val="uk-UA" w:eastAsia="en-US"/>
              </w:rPr>
              <w:lastRenderedPageBreak/>
              <w:t>якому позиція цифри (цифр) у сумі є некоректною, при цьому сума, що зазначена прописом, є правильною (</w:t>
            </w:r>
            <w:r w:rsidRPr="0020727B">
              <w:rPr>
                <w:bCs/>
                <w:iCs/>
                <w:lang w:val="uk-UA"/>
              </w:rPr>
              <w:t>наприклад Учасником зазначена сума 11 200 грн. (одинадцять тисяч триста гривень 00 коп.) визначальною є сума визначена прописом)</w:t>
            </w:r>
            <w:r w:rsidRPr="0020727B">
              <w:rPr>
                <w:rFonts w:eastAsia="Calibri"/>
                <w:lang w:val="uk-UA" w:eastAsia="en-US"/>
              </w:rPr>
              <w:t>.</w:t>
            </w:r>
          </w:p>
          <w:p w14:paraId="75EFDC40" w14:textId="77777777" w:rsidR="00C17F58" w:rsidRPr="0020727B" w:rsidRDefault="00C17F58" w:rsidP="0005493C">
            <w:pPr>
              <w:jc w:val="both"/>
              <w:rPr>
                <w:rFonts w:eastAsia="Calibri"/>
                <w:lang w:val="uk-UA" w:eastAsia="en-US"/>
              </w:rPr>
            </w:pPr>
            <w:r w:rsidRPr="0020727B">
              <w:rPr>
                <w:rFonts w:eastAsia="Calibri"/>
                <w:lang w:val="uk-UA" w:eastAsia="en-US"/>
              </w:rPr>
              <w:t xml:space="preserve">1.6.12.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0727B">
              <w:rPr>
                <w:bCs/>
                <w:iCs/>
                <w:lang w:val="uk-UA"/>
              </w:rPr>
              <w:t>(наприклад замість формату «pdf» деякі документи подані у форматі «jpg»/</w:t>
            </w:r>
            <w:r w:rsidRPr="0020727B">
              <w:rPr>
                <w:lang w:val="uk-UA"/>
              </w:rPr>
              <w:t xml:space="preserve"> «</w:t>
            </w:r>
            <w:r w:rsidRPr="0020727B">
              <w:rPr>
                <w:bCs/>
                <w:iCs/>
                <w:lang w:val="uk-UA"/>
              </w:rPr>
              <w:t>PNG»)</w:t>
            </w:r>
            <w:r w:rsidRPr="0020727B">
              <w:rPr>
                <w:rFonts w:eastAsia="Calibri"/>
                <w:lang w:val="uk-UA" w:eastAsia="en-US"/>
              </w:rPr>
              <w:t>.</w:t>
            </w:r>
          </w:p>
          <w:p w14:paraId="0DE18182" w14:textId="77777777" w:rsidR="00C17F58" w:rsidRPr="0020727B" w:rsidRDefault="00C17F58" w:rsidP="0005493C">
            <w:pPr>
              <w:jc w:val="both"/>
              <w:rPr>
                <w:lang w:val="uk-UA"/>
              </w:rPr>
            </w:pPr>
            <w:r w:rsidRPr="0020727B">
              <w:rPr>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1F320E41" w14:textId="77777777" w:rsidR="00C17F58" w:rsidRPr="0020727B" w:rsidRDefault="00C17F58" w:rsidP="0005493C">
            <w:pPr>
              <w:ind w:left="40" w:hanging="20"/>
              <w:jc w:val="both"/>
              <w:rPr>
                <w:lang w:val="uk-UA"/>
              </w:rPr>
            </w:pPr>
            <w:r w:rsidRPr="0020727B">
              <w:rPr>
                <w:lang w:val="uk-UA"/>
              </w:rPr>
              <w:t>Рішення про віднесення допущеної Учасником помилки до формальної (несуттєвої) приймається Уповноваженою особою протокольним рішенням.</w:t>
            </w:r>
          </w:p>
          <w:p w14:paraId="5E5985AA" w14:textId="77777777" w:rsidR="00C17F58" w:rsidRPr="0020727B" w:rsidRDefault="00C17F58" w:rsidP="0005493C">
            <w:pPr>
              <w:ind w:left="40" w:hanging="20"/>
              <w:jc w:val="both"/>
              <w:rPr>
                <w:lang w:val="uk-UA"/>
              </w:rPr>
            </w:pPr>
            <w:r w:rsidRPr="0020727B">
              <w:rPr>
                <w:lang w:val="uk-UA"/>
              </w:rPr>
              <w:t>1.7.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B69B17C" w14:textId="77777777" w:rsidR="00C17F58" w:rsidRPr="0020727B" w:rsidRDefault="00C17F58" w:rsidP="0005493C">
            <w:pPr>
              <w:jc w:val="both"/>
              <w:rPr>
                <w:u w:val="single"/>
                <w:lang w:val="uk-UA"/>
              </w:rPr>
            </w:pPr>
            <w:r w:rsidRPr="0020727B">
              <w:rPr>
                <w:lang w:val="uk-UA"/>
              </w:rPr>
              <w:t xml:space="preserve">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w:t>
            </w:r>
            <w:r w:rsidRPr="0020727B">
              <w:rPr>
                <w:u w:val="single"/>
                <w:lang w:val="uk-UA"/>
              </w:rPr>
              <w:t>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10CABD03" w14:textId="77777777" w:rsidR="00C17F58" w:rsidRPr="0020727B" w:rsidRDefault="00C17F58" w:rsidP="0005493C">
            <w:pPr>
              <w:jc w:val="both"/>
              <w:rPr>
                <w:lang w:val="uk-UA"/>
              </w:rPr>
            </w:pPr>
            <w:bookmarkStart w:id="5" w:name="_heading=h.3znysh7" w:colFirst="0" w:colLast="0"/>
            <w:bookmarkEnd w:id="5"/>
            <w:r w:rsidRPr="0020727B">
              <w:rPr>
                <w:lang w:val="uk-UA"/>
              </w:rPr>
              <w:t xml:space="preserve">1.9.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20727B">
              <w:rPr>
                <w:lang w:val="uk-UA"/>
              </w:rPr>
              <w:lastRenderedPageBreak/>
              <w:t xml:space="preserve">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CC1E332" w14:textId="77777777" w:rsidR="00C17F58" w:rsidRPr="0020727B" w:rsidRDefault="00C17F58" w:rsidP="0005493C">
            <w:pPr>
              <w:jc w:val="both"/>
              <w:rPr>
                <w:lang w:val="uk-UA"/>
              </w:rPr>
            </w:pPr>
            <w:r w:rsidRPr="0020727B">
              <w:rPr>
                <w:lang w:val="uk-UA"/>
              </w:rPr>
              <w:t>1.9.1 документи мають бути чіткими та розбірливими для читання;</w:t>
            </w:r>
          </w:p>
          <w:p w14:paraId="4535DD77" w14:textId="77777777" w:rsidR="00C17F58" w:rsidRPr="0020727B" w:rsidRDefault="00C17F58" w:rsidP="0005493C">
            <w:pPr>
              <w:jc w:val="both"/>
              <w:rPr>
                <w:lang w:val="uk-UA"/>
              </w:rPr>
            </w:pPr>
            <w:r w:rsidRPr="0020727B">
              <w:rPr>
                <w:lang w:val="uk-UA"/>
              </w:rPr>
              <w:t>1.9.2. тендерна пропозиція учасника повинна бути підписана  кваліфікованим електронним підписом (КЕП)/удосконаленим електронним підписом (УЕП);</w:t>
            </w:r>
          </w:p>
          <w:p w14:paraId="3E7DF213" w14:textId="77777777" w:rsidR="00C17F58" w:rsidRPr="0020727B" w:rsidRDefault="00C17F58" w:rsidP="0005493C">
            <w:pPr>
              <w:jc w:val="both"/>
              <w:rPr>
                <w:lang w:val="uk-UA"/>
              </w:rPr>
            </w:pPr>
            <w:r w:rsidRPr="0020727B">
              <w:rPr>
                <w:lang w:val="uk-UA"/>
              </w:rPr>
              <w:t>1.9.3.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BCA690" w14:textId="77777777" w:rsidR="00C17F58" w:rsidRPr="0020727B" w:rsidRDefault="00C17F58" w:rsidP="0005493C">
            <w:pPr>
              <w:jc w:val="both"/>
              <w:rPr>
                <w:lang w:val="uk-UA"/>
              </w:rPr>
            </w:pPr>
            <w:r w:rsidRPr="0020727B">
              <w:rPr>
                <w:lang w:val="uk-UA"/>
              </w:rPr>
              <w:t>1.9.4. Винятки:</w:t>
            </w:r>
          </w:p>
          <w:p w14:paraId="604E85C0" w14:textId="77777777" w:rsidR="00C17F58" w:rsidRPr="0020727B" w:rsidRDefault="00C17F58" w:rsidP="0005493C">
            <w:pPr>
              <w:jc w:val="both"/>
              <w:rPr>
                <w:lang w:val="uk-UA"/>
              </w:rPr>
            </w:pPr>
            <w:r w:rsidRPr="0020727B">
              <w:rPr>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6E13BB" w14:textId="77777777" w:rsidR="00C17F58" w:rsidRPr="0020727B" w:rsidRDefault="00C17F58" w:rsidP="0005493C">
            <w:pPr>
              <w:jc w:val="both"/>
              <w:rPr>
                <w:lang w:val="uk-UA"/>
              </w:rPr>
            </w:pPr>
            <w:r w:rsidRPr="0020727B">
              <w:rPr>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CF7D156" w14:textId="77777777" w:rsidR="00C17F58" w:rsidRPr="0020727B" w:rsidRDefault="00C17F58" w:rsidP="0005493C">
            <w:pPr>
              <w:ind w:left="40" w:hanging="20"/>
              <w:jc w:val="both"/>
              <w:rPr>
                <w:lang w:val="uk-UA"/>
              </w:rPr>
            </w:pPr>
            <w:r w:rsidRPr="0020727B">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26B95E" w14:textId="77777777" w:rsidR="00C17F58" w:rsidRPr="0020727B" w:rsidRDefault="00C17F58" w:rsidP="0005493C">
            <w:pPr>
              <w:ind w:left="40" w:hanging="20"/>
              <w:jc w:val="both"/>
              <w:rPr>
                <w:lang w:val="uk-UA"/>
              </w:rPr>
            </w:pPr>
            <w:r w:rsidRPr="0020727B">
              <w:rPr>
                <w:lang w:val="uk-UA"/>
              </w:rPr>
              <w:t xml:space="preserve">1.10.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AA21EFE" w14:textId="77777777" w:rsidR="00C17F58" w:rsidRPr="0020727B" w:rsidRDefault="00C17F58" w:rsidP="0005493C">
            <w:pPr>
              <w:jc w:val="both"/>
              <w:rPr>
                <w:lang w:val="uk-UA"/>
              </w:rPr>
            </w:pPr>
            <w:bookmarkStart w:id="6" w:name="_heading=h.2et92p0" w:colFirst="0" w:colLast="0"/>
            <w:bookmarkStart w:id="7" w:name="_heading=h.hjqm8skarbdr" w:colFirst="0" w:colLast="0"/>
            <w:bookmarkEnd w:id="6"/>
            <w:bookmarkEnd w:id="7"/>
            <w:r w:rsidRPr="0020727B">
              <w:rPr>
                <w:lang w:val="uk-UA"/>
              </w:rPr>
              <w:t xml:space="preserve">1.11. Тендерні пропозиції мають право подавати всі заінтересовані особи. </w:t>
            </w:r>
          </w:p>
          <w:p w14:paraId="488BD9EE" w14:textId="77777777" w:rsidR="00C17F58" w:rsidRPr="0020727B" w:rsidRDefault="00C17F58" w:rsidP="0005493C">
            <w:pPr>
              <w:jc w:val="both"/>
              <w:rPr>
                <w:b/>
                <w:lang w:val="uk-UA"/>
              </w:rPr>
            </w:pPr>
            <w:bookmarkStart w:id="8" w:name="_heading=h.ftj7vaqoric" w:colFirst="0" w:colLast="0"/>
            <w:bookmarkEnd w:id="8"/>
            <w:r w:rsidRPr="0020727B">
              <w:rPr>
                <w:lang w:val="uk-UA"/>
              </w:rPr>
              <w:t>Кожен учасник має право подати тільки одну тендерну пропозицію</w:t>
            </w:r>
            <w:r w:rsidRPr="0020727B">
              <w:rPr>
                <w:b/>
                <w:highlight w:val="white"/>
                <w:lang w:val="uk-UA"/>
              </w:rPr>
              <w:t>.</w:t>
            </w:r>
          </w:p>
          <w:p w14:paraId="38344944" w14:textId="77777777" w:rsidR="00C17F58" w:rsidRPr="0020727B" w:rsidRDefault="00C17F58" w:rsidP="0005493C">
            <w:pPr>
              <w:pStyle w:val="11"/>
              <w:jc w:val="both"/>
              <w:rPr>
                <w:b/>
                <w:color w:val="000000" w:themeColor="text1"/>
                <w:lang w:val="uk-UA"/>
              </w:rPr>
            </w:pPr>
            <w:r w:rsidRPr="0020727B">
              <w:rPr>
                <w:lang w:val="uk-UA"/>
              </w:rPr>
              <w:t xml:space="preserve">1.12.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w:t>
            </w:r>
            <w:r w:rsidRPr="0020727B">
              <w:rPr>
                <w:lang w:val="uk-UA"/>
              </w:rPr>
              <w:lastRenderedPageBreak/>
              <w:t>та його аналогу учасник-нерезидент повинен подати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48EB8C52" w14:textId="77777777" w:rsidR="00C17F58" w:rsidRPr="0020727B" w:rsidRDefault="00C17F58" w:rsidP="0005493C">
            <w:pPr>
              <w:jc w:val="both"/>
              <w:rPr>
                <w:lang w:val="uk-UA"/>
              </w:rPr>
            </w:pPr>
            <w:r w:rsidRPr="0020727B">
              <w:rPr>
                <w:lang w:val="uk-UA"/>
              </w:rPr>
              <w:t>1.13.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потягне за собою відхилення такої пропозиції.</w:t>
            </w:r>
          </w:p>
        </w:tc>
      </w:tr>
      <w:tr w:rsidR="00C17F58" w:rsidRPr="0020727B" w14:paraId="0F26AFB7" w14:textId="77777777" w:rsidTr="0005493C">
        <w:trPr>
          <w:trHeight w:val="913"/>
          <w:jc w:val="center"/>
        </w:trPr>
        <w:tc>
          <w:tcPr>
            <w:tcW w:w="705" w:type="dxa"/>
          </w:tcPr>
          <w:p w14:paraId="49A316B6" w14:textId="77777777" w:rsidR="00C17F58" w:rsidRPr="0020727B" w:rsidRDefault="00C17F58" w:rsidP="0005493C">
            <w:pPr>
              <w:jc w:val="center"/>
              <w:rPr>
                <w:lang w:val="uk-UA"/>
              </w:rPr>
            </w:pPr>
            <w:r w:rsidRPr="0020727B">
              <w:rPr>
                <w:lang w:val="uk-UA"/>
              </w:rPr>
              <w:lastRenderedPageBreak/>
              <w:t>2</w:t>
            </w:r>
          </w:p>
        </w:tc>
        <w:tc>
          <w:tcPr>
            <w:tcW w:w="2805" w:type="dxa"/>
          </w:tcPr>
          <w:p w14:paraId="10AB2899" w14:textId="77777777" w:rsidR="00C17F58" w:rsidRPr="0020727B" w:rsidRDefault="00C17F58" w:rsidP="0005493C">
            <w:pPr>
              <w:rPr>
                <w:lang w:val="uk-UA"/>
              </w:rPr>
            </w:pPr>
            <w:bookmarkStart w:id="9" w:name="_heading=h.tyjcwt" w:colFirst="0" w:colLast="0"/>
            <w:bookmarkEnd w:id="9"/>
            <w:r w:rsidRPr="0020727B">
              <w:rPr>
                <w:b/>
                <w:lang w:val="uk-UA"/>
              </w:rPr>
              <w:t>Забезпечення тендерної пропозиції</w:t>
            </w:r>
          </w:p>
        </w:tc>
        <w:tc>
          <w:tcPr>
            <w:tcW w:w="6450" w:type="dxa"/>
            <w:vAlign w:val="center"/>
          </w:tcPr>
          <w:p w14:paraId="11413F51" w14:textId="77777777" w:rsidR="00C17F58" w:rsidRPr="0020727B" w:rsidRDefault="00C17F58" w:rsidP="0005493C">
            <w:pPr>
              <w:ind w:right="120"/>
              <w:jc w:val="both"/>
              <w:rPr>
                <w:lang w:val="uk-UA"/>
              </w:rPr>
            </w:pPr>
            <w:r w:rsidRPr="0020727B">
              <w:rPr>
                <w:lang w:val="uk-UA"/>
              </w:rPr>
              <w:t xml:space="preserve">Забезпечення тендерної пропозиції не вимагається. </w:t>
            </w:r>
          </w:p>
        </w:tc>
      </w:tr>
      <w:tr w:rsidR="00C17F58" w:rsidRPr="0020727B" w14:paraId="606A2895" w14:textId="77777777" w:rsidTr="0005493C">
        <w:trPr>
          <w:trHeight w:val="1119"/>
          <w:jc w:val="center"/>
        </w:trPr>
        <w:tc>
          <w:tcPr>
            <w:tcW w:w="705" w:type="dxa"/>
          </w:tcPr>
          <w:p w14:paraId="5A2FB62D" w14:textId="77777777" w:rsidR="00C17F58" w:rsidRPr="0020727B" w:rsidRDefault="00C17F58" w:rsidP="0005493C">
            <w:pPr>
              <w:jc w:val="center"/>
              <w:rPr>
                <w:lang w:val="uk-UA"/>
              </w:rPr>
            </w:pPr>
            <w:r w:rsidRPr="0020727B">
              <w:rPr>
                <w:lang w:val="uk-UA"/>
              </w:rPr>
              <w:t>3</w:t>
            </w:r>
          </w:p>
        </w:tc>
        <w:tc>
          <w:tcPr>
            <w:tcW w:w="2805" w:type="dxa"/>
          </w:tcPr>
          <w:p w14:paraId="736CCD1D" w14:textId="77777777" w:rsidR="00C17F58" w:rsidRPr="0020727B" w:rsidRDefault="00C17F58" w:rsidP="0005493C">
            <w:pPr>
              <w:rPr>
                <w:lang w:val="uk-UA"/>
              </w:rPr>
            </w:pPr>
            <w:r w:rsidRPr="0020727B">
              <w:rPr>
                <w:b/>
                <w:lang w:val="uk-UA"/>
              </w:rPr>
              <w:t>Умови повернення чи неповернення забезпечення тендерної пропозиції</w:t>
            </w:r>
          </w:p>
        </w:tc>
        <w:tc>
          <w:tcPr>
            <w:tcW w:w="6450" w:type="dxa"/>
            <w:vAlign w:val="center"/>
          </w:tcPr>
          <w:p w14:paraId="3005B989" w14:textId="77777777" w:rsidR="00C17F58" w:rsidRPr="0020727B" w:rsidRDefault="00C17F58" w:rsidP="0005493C">
            <w:pPr>
              <w:pBdr>
                <w:top w:val="nil"/>
                <w:left w:val="nil"/>
                <w:bottom w:val="nil"/>
                <w:right w:val="nil"/>
                <w:between w:val="nil"/>
              </w:pBdr>
              <w:ind w:right="120"/>
              <w:jc w:val="both"/>
              <w:rPr>
                <w:lang w:val="uk-UA"/>
              </w:rPr>
            </w:pPr>
            <w:r w:rsidRPr="0020727B">
              <w:rPr>
                <w:lang w:val="uk-UA"/>
              </w:rPr>
              <w:t>Не передбачається.</w:t>
            </w:r>
          </w:p>
          <w:p w14:paraId="66AB9B1A" w14:textId="77777777" w:rsidR="00C17F58" w:rsidRPr="0020727B" w:rsidRDefault="00C17F58" w:rsidP="0005493C">
            <w:pPr>
              <w:jc w:val="both"/>
              <w:rPr>
                <w:lang w:val="uk-UA"/>
              </w:rPr>
            </w:pPr>
          </w:p>
        </w:tc>
      </w:tr>
      <w:tr w:rsidR="00C17F58" w:rsidRPr="0044007C" w14:paraId="428B6B5F" w14:textId="77777777" w:rsidTr="0005493C">
        <w:trPr>
          <w:trHeight w:val="560"/>
          <w:jc w:val="center"/>
        </w:trPr>
        <w:tc>
          <w:tcPr>
            <w:tcW w:w="705" w:type="dxa"/>
          </w:tcPr>
          <w:p w14:paraId="63A3CACC" w14:textId="77777777" w:rsidR="00C17F58" w:rsidRPr="0020727B" w:rsidRDefault="00C17F58" w:rsidP="0005493C">
            <w:pPr>
              <w:jc w:val="center"/>
              <w:rPr>
                <w:lang w:val="uk-UA"/>
              </w:rPr>
            </w:pPr>
            <w:r w:rsidRPr="0020727B">
              <w:rPr>
                <w:lang w:val="uk-UA"/>
              </w:rPr>
              <w:t>4</w:t>
            </w:r>
          </w:p>
        </w:tc>
        <w:tc>
          <w:tcPr>
            <w:tcW w:w="2805" w:type="dxa"/>
          </w:tcPr>
          <w:p w14:paraId="1DA7D8D1" w14:textId="77777777" w:rsidR="00C17F58" w:rsidRPr="0020727B" w:rsidRDefault="00C17F58" w:rsidP="0005493C">
            <w:pPr>
              <w:rPr>
                <w:lang w:val="uk-UA"/>
              </w:rPr>
            </w:pPr>
            <w:r w:rsidRPr="0020727B">
              <w:rPr>
                <w:b/>
                <w:lang w:val="uk-UA"/>
              </w:rPr>
              <w:t>Строк, протягом якого тендерні пропозиції є дійсними</w:t>
            </w:r>
          </w:p>
        </w:tc>
        <w:tc>
          <w:tcPr>
            <w:tcW w:w="6450" w:type="dxa"/>
            <w:vAlign w:val="center"/>
          </w:tcPr>
          <w:p w14:paraId="4B358232" w14:textId="77777777" w:rsidR="00C17F58" w:rsidRPr="0020727B" w:rsidRDefault="00C17F58" w:rsidP="0005493C">
            <w:pPr>
              <w:jc w:val="both"/>
              <w:rPr>
                <w:lang w:val="uk-UA"/>
              </w:rPr>
            </w:pPr>
            <w:r w:rsidRPr="0020727B">
              <w:rPr>
                <w:lang w:val="uk-UA"/>
              </w:rPr>
              <w:t xml:space="preserve">4.1. Тендерні пропозиції вважаються дійсними </w:t>
            </w:r>
            <w:r w:rsidRPr="0020727B">
              <w:rPr>
                <w:b/>
                <w:lang w:val="uk-UA"/>
              </w:rPr>
              <w:t xml:space="preserve">протягом </w:t>
            </w:r>
            <w:r>
              <w:rPr>
                <w:b/>
                <w:lang w:val="uk-UA"/>
              </w:rPr>
              <w:t>90</w:t>
            </w:r>
            <w:r w:rsidRPr="0020727B">
              <w:rPr>
                <w:b/>
                <w:lang w:val="uk-UA"/>
              </w:rPr>
              <w:t xml:space="preserve"> днів із </w:t>
            </w:r>
            <w:r w:rsidRPr="0020727B">
              <w:rPr>
                <w:lang w:val="uk-UA"/>
              </w:rPr>
              <w:t xml:space="preserve">дати кінцевого строку подання тендерних пропозицій. </w:t>
            </w:r>
          </w:p>
          <w:p w14:paraId="5ED0A1D0" w14:textId="77777777" w:rsidR="00C17F58" w:rsidRPr="0020727B" w:rsidRDefault="00C17F58" w:rsidP="0005493C">
            <w:pPr>
              <w:jc w:val="both"/>
              <w:rPr>
                <w:lang w:val="uk-UA"/>
              </w:rPr>
            </w:pPr>
            <w:r w:rsidRPr="0020727B">
              <w:rPr>
                <w:lang w:val="uk-UA"/>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20727B">
              <w:rPr>
                <w:u w:val="single"/>
                <w:lang w:val="uk-UA"/>
              </w:rPr>
              <w:t>має право:</w:t>
            </w:r>
          </w:p>
          <w:p w14:paraId="04DC86C0" w14:textId="77777777" w:rsidR="00C17F58" w:rsidRPr="0020727B" w:rsidRDefault="00C17F58" w:rsidP="00C17F58">
            <w:pPr>
              <w:pStyle w:val="a3"/>
              <w:numPr>
                <w:ilvl w:val="0"/>
                <w:numId w:val="24"/>
              </w:numPr>
              <w:suppressAutoHyphens w:val="0"/>
              <w:autoSpaceDN/>
              <w:spacing w:after="0"/>
              <w:contextualSpacing/>
              <w:jc w:val="both"/>
              <w:textAlignment w:val="auto"/>
              <w:rPr>
                <w:lang w:val="uk-UA"/>
              </w:rPr>
            </w:pPr>
            <w:r w:rsidRPr="0020727B">
              <w:rPr>
                <w:lang w:val="uk-UA"/>
              </w:rPr>
              <w:t>відхилити таку вимогу, не втрачаючи при цьому наданого ним забезпечення тендерної пропозиції;</w:t>
            </w:r>
          </w:p>
          <w:p w14:paraId="1B2A3397" w14:textId="77777777" w:rsidR="00C17F58" w:rsidRPr="0020727B" w:rsidRDefault="00C17F58" w:rsidP="00C17F58">
            <w:pPr>
              <w:pStyle w:val="a3"/>
              <w:numPr>
                <w:ilvl w:val="0"/>
                <w:numId w:val="24"/>
              </w:numPr>
              <w:suppressAutoHyphens w:val="0"/>
              <w:autoSpaceDN/>
              <w:spacing w:after="0"/>
              <w:contextualSpacing/>
              <w:jc w:val="both"/>
              <w:textAlignment w:val="auto"/>
              <w:rPr>
                <w:lang w:val="uk-UA"/>
              </w:rPr>
            </w:pPr>
            <w:r w:rsidRPr="0020727B">
              <w:rPr>
                <w:lang w:val="uk-UA"/>
              </w:rPr>
              <w:t>погодитися з вимогою та продовжити строк дії поданої ним тендерної пропозиції і наданого забезпечення тендерної пропозиції.</w:t>
            </w:r>
          </w:p>
          <w:p w14:paraId="3D09F867" w14:textId="77777777" w:rsidR="00C17F58" w:rsidRPr="0020727B" w:rsidRDefault="00C17F58" w:rsidP="0005493C">
            <w:pPr>
              <w:jc w:val="both"/>
              <w:rPr>
                <w:strike/>
                <w:lang w:val="uk-UA"/>
              </w:rPr>
            </w:pPr>
            <w:r w:rsidRPr="0020727B">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7F58" w:rsidRPr="0044007C" w14:paraId="5F3DA50E" w14:textId="77777777" w:rsidTr="0005493C">
        <w:trPr>
          <w:trHeight w:val="1119"/>
          <w:jc w:val="center"/>
        </w:trPr>
        <w:tc>
          <w:tcPr>
            <w:tcW w:w="705" w:type="dxa"/>
          </w:tcPr>
          <w:p w14:paraId="79A30130" w14:textId="77777777" w:rsidR="00C17F58" w:rsidRPr="0020727B" w:rsidRDefault="00C17F58" w:rsidP="0005493C">
            <w:pPr>
              <w:jc w:val="center"/>
              <w:rPr>
                <w:lang w:val="uk-UA"/>
              </w:rPr>
            </w:pPr>
            <w:r w:rsidRPr="0020727B">
              <w:rPr>
                <w:lang w:val="uk-UA"/>
              </w:rPr>
              <w:t>5</w:t>
            </w:r>
          </w:p>
        </w:tc>
        <w:tc>
          <w:tcPr>
            <w:tcW w:w="2805" w:type="dxa"/>
          </w:tcPr>
          <w:p w14:paraId="7D717AEE" w14:textId="77777777" w:rsidR="00C17F58" w:rsidRPr="0020727B" w:rsidRDefault="00C17F58" w:rsidP="0005493C">
            <w:pPr>
              <w:rPr>
                <w:lang w:val="uk-UA"/>
              </w:rPr>
            </w:pPr>
            <w:r w:rsidRPr="0020727B">
              <w:rPr>
                <w:b/>
                <w:lang w:val="uk-UA"/>
              </w:rPr>
              <w:t xml:space="preserve">Кваліфікаційні критерії до учасників та вимоги, згідно  з пунктом 28  та пунктом </w:t>
            </w:r>
            <w:r w:rsidRPr="0020727B">
              <w:rPr>
                <w:b/>
                <w:highlight w:val="white"/>
                <w:lang w:val="uk-UA"/>
              </w:rPr>
              <w:t xml:space="preserve">47 </w:t>
            </w:r>
            <w:r w:rsidRPr="0020727B">
              <w:rPr>
                <w:b/>
                <w:lang w:val="uk-UA"/>
              </w:rPr>
              <w:t xml:space="preserve"> Особливостей</w:t>
            </w:r>
          </w:p>
        </w:tc>
        <w:tc>
          <w:tcPr>
            <w:tcW w:w="6450" w:type="dxa"/>
            <w:vAlign w:val="center"/>
          </w:tcPr>
          <w:p w14:paraId="0585FD44" w14:textId="77777777" w:rsidR="00C17F58" w:rsidRPr="0020727B" w:rsidRDefault="00C17F58" w:rsidP="0005493C">
            <w:pPr>
              <w:ind w:right="120"/>
              <w:jc w:val="both"/>
              <w:rPr>
                <w:lang w:val="uk-UA"/>
              </w:rPr>
            </w:pPr>
            <w:r w:rsidRPr="0020727B">
              <w:rPr>
                <w:lang w:val="uk-UA"/>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0727B">
              <w:rPr>
                <w:b/>
                <w:i/>
                <w:lang w:val="uk-UA"/>
              </w:rPr>
              <w:t>Додатку 1</w:t>
            </w:r>
            <w:r w:rsidRPr="0020727B">
              <w:rPr>
                <w:i/>
                <w:lang w:val="uk-UA"/>
              </w:rPr>
              <w:t xml:space="preserve"> </w:t>
            </w:r>
            <w:r w:rsidRPr="0020727B">
              <w:rPr>
                <w:lang w:val="uk-UA"/>
              </w:rPr>
              <w:t xml:space="preserve">до цієї тендерної документації. </w:t>
            </w:r>
          </w:p>
          <w:p w14:paraId="0051D679" w14:textId="77777777" w:rsidR="00C17F58" w:rsidRPr="0020727B" w:rsidRDefault="00C17F58" w:rsidP="0005493C">
            <w:pPr>
              <w:ind w:right="120"/>
              <w:jc w:val="both"/>
              <w:rPr>
                <w:lang w:val="uk-UA"/>
              </w:rPr>
            </w:pPr>
            <w:r w:rsidRPr="0020727B">
              <w:rPr>
                <w:lang w:val="uk-UA"/>
              </w:rPr>
              <w:t>Спосіб  підтвердження відповідності учасника критеріям і вимогам згідно із законодавством наведено в</w:t>
            </w:r>
            <w:r w:rsidRPr="0020727B">
              <w:rPr>
                <w:b/>
                <w:lang w:val="uk-UA"/>
              </w:rPr>
              <w:t xml:space="preserve"> </w:t>
            </w:r>
            <w:r w:rsidRPr="0020727B">
              <w:rPr>
                <w:b/>
                <w:i/>
                <w:lang w:val="uk-UA"/>
              </w:rPr>
              <w:t>Додатку 1</w:t>
            </w:r>
            <w:r w:rsidRPr="0020727B">
              <w:rPr>
                <w:lang w:val="uk-UA"/>
              </w:rPr>
              <w:t xml:space="preserve"> до цієї тендерної документації. </w:t>
            </w:r>
          </w:p>
          <w:p w14:paraId="5E9D9F58" w14:textId="77777777" w:rsidR="00C17F58" w:rsidRPr="0020727B" w:rsidRDefault="00C17F58" w:rsidP="0005493C">
            <w:pPr>
              <w:ind w:right="120"/>
              <w:jc w:val="both"/>
              <w:rPr>
                <w:lang w:val="uk-UA"/>
              </w:rPr>
            </w:pPr>
            <w:r w:rsidRPr="0020727B">
              <w:rPr>
                <w:lang w:val="uk-UA"/>
              </w:rPr>
              <w:t xml:space="preserve">5.2. Підстави, визначені пунктом </w:t>
            </w:r>
            <w:r w:rsidRPr="0020727B">
              <w:rPr>
                <w:highlight w:val="white"/>
                <w:lang w:val="uk-UA"/>
              </w:rPr>
              <w:t xml:space="preserve">47 </w:t>
            </w:r>
            <w:r w:rsidRPr="0020727B">
              <w:rPr>
                <w:lang w:val="uk-UA"/>
              </w:rPr>
              <w:t>Особливостей.</w:t>
            </w:r>
          </w:p>
          <w:p w14:paraId="5FF6E66F" w14:textId="77777777" w:rsidR="00C17F58" w:rsidRPr="0020727B" w:rsidRDefault="00C17F58" w:rsidP="0005493C">
            <w:pPr>
              <w:pBdr>
                <w:top w:val="nil"/>
                <w:left w:val="nil"/>
                <w:bottom w:val="nil"/>
                <w:right w:val="nil"/>
                <w:between w:val="nil"/>
              </w:pBdr>
              <w:jc w:val="both"/>
              <w:rPr>
                <w:lang w:val="uk-UA"/>
              </w:rPr>
            </w:pPr>
            <w:r w:rsidRPr="0020727B">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F31508" w14:textId="77777777" w:rsidR="00C17F58" w:rsidRPr="0020727B" w:rsidRDefault="00C17F58" w:rsidP="0005493C">
            <w:pPr>
              <w:ind w:firstLine="567"/>
              <w:jc w:val="both"/>
              <w:rPr>
                <w:lang w:val="uk-UA"/>
              </w:rPr>
            </w:pPr>
            <w:r w:rsidRPr="0020727B">
              <w:rPr>
                <w:lang w:val="uk-UA"/>
              </w:rPr>
              <w:t xml:space="preserve">1) замовник має незаперечні докази того, що </w:t>
            </w:r>
            <w:r w:rsidRPr="0020727B">
              <w:rPr>
                <w:lang w:val="uk-UA"/>
              </w:rPr>
              <w:lastRenderedPageBreak/>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7A8C2E" w14:textId="77777777" w:rsidR="00C17F58" w:rsidRPr="0020727B" w:rsidRDefault="00C17F58" w:rsidP="0005493C">
            <w:pPr>
              <w:ind w:firstLine="567"/>
              <w:jc w:val="both"/>
              <w:rPr>
                <w:lang w:val="uk-UA"/>
              </w:rPr>
            </w:pPr>
            <w:r w:rsidRPr="0020727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5608400" w14:textId="77777777" w:rsidR="00C17F58" w:rsidRPr="0020727B" w:rsidRDefault="00C17F58" w:rsidP="0005493C">
            <w:pPr>
              <w:ind w:firstLine="567"/>
              <w:jc w:val="both"/>
              <w:rPr>
                <w:lang w:val="uk-UA"/>
              </w:rPr>
            </w:pPr>
            <w:r w:rsidRPr="0020727B">
              <w:rPr>
                <w:sz w:val="28"/>
                <w:szCs w:val="28"/>
                <w:lang w:val="uk-UA"/>
              </w:rPr>
              <w:t>3</w:t>
            </w:r>
            <w:r w:rsidRPr="0020727B">
              <w:rPr>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B4ABD3" w14:textId="77777777" w:rsidR="00C17F58" w:rsidRPr="0020727B" w:rsidRDefault="00C17F58" w:rsidP="0005493C">
            <w:pPr>
              <w:ind w:firstLine="567"/>
              <w:jc w:val="both"/>
              <w:rPr>
                <w:lang w:val="uk-UA"/>
              </w:rPr>
            </w:pPr>
            <w:r w:rsidRPr="0020727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20727B">
                <w:rPr>
                  <w:lang w:val="uk-UA"/>
                </w:rPr>
                <w:t>пунктом 4</w:t>
              </w:r>
            </w:hyperlink>
            <w:r w:rsidRPr="0020727B">
              <w:rPr>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8307D7D" w14:textId="77777777" w:rsidR="00C17F58" w:rsidRPr="0020727B" w:rsidRDefault="00C17F58" w:rsidP="0005493C">
            <w:pPr>
              <w:ind w:firstLine="567"/>
              <w:jc w:val="both"/>
              <w:rPr>
                <w:lang w:val="uk-UA"/>
              </w:rPr>
            </w:pPr>
            <w:r w:rsidRPr="0020727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4B1B53" w14:textId="77777777" w:rsidR="00C17F58" w:rsidRPr="0020727B" w:rsidRDefault="00C17F58" w:rsidP="0005493C">
            <w:pPr>
              <w:ind w:firstLine="567"/>
              <w:jc w:val="both"/>
              <w:rPr>
                <w:lang w:val="uk-UA"/>
              </w:rPr>
            </w:pPr>
            <w:r w:rsidRPr="0020727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6413C0" w14:textId="77777777" w:rsidR="00C17F58" w:rsidRPr="0020727B" w:rsidRDefault="00C17F58" w:rsidP="0005493C">
            <w:pPr>
              <w:ind w:firstLine="567"/>
              <w:jc w:val="both"/>
              <w:rPr>
                <w:lang w:val="uk-UA"/>
              </w:rPr>
            </w:pPr>
            <w:r w:rsidRPr="0020727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5566300" w14:textId="77777777" w:rsidR="00C17F58" w:rsidRPr="0020727B" w:rsidRDefault="00C17F58" w:rsidP="0005493C">
            <w:pPr>
              <w:ind w:firstLine="567"/>
              <w:jc w:val="both"/>
              <w:rPr>
                <w:lang w:val="uk-UA"/>
              </w:rPr>
            </w:pPr>
            <w:r w:rsidRPr="0020727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E20BDF4" w14:textId="77777777" w:rsidR="00C17F58" w:rsidRPr="0020727B" w:rsidRDefault="00C17F58" w:rsidP="0005493C">
            <w:pPr>
              <w:ind w:firstLine="567"/>
              <w:jc w:val="both"/>
              <w:rPr>
                <w:lang w:val="uk-UA"/>
              </w:rPr>
            </w:pPr>
            <w:r w:rsidRPr="0020727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9243A5E" w14:textId="77777777" w:rsidR="00C17F58" w:rsidRPr="0020727B" w:rsidRDefault="00C17F58" w:rsidP="0005493C">
            <w:pPr>
              <w:ind w:firstLine="567"/>
              <w:jc w:val="both"/>
              <w:rPr>
                <w:lang w:val="uk-UA"/>
              </w:rPr>
            </w:pPr>
            <w:r w:rsidRPr="0020727B">
              <w:rPr>
                <w:lang w:val="uk-UA"/>
              </w:rPr>
              <w:t xml:space="preserve">10) юридична особа, яка є учасником процедури закупівлі (крім нерезидентів), не має антикорупційної </w:t>
            </w:r>
            <w:r w:rsidRPr="0020727B">
              <w:rPr>
                <w:lang w:val="uk-UA"/>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E00463" w14:textId="77777777" w:rsidR="00C17F58" w:rsidRPr="0020727B" w:rsidRDefault="00C17F58" w:rsidP="0005493C">
            <w:pPr>
              <w:ind w:firstLine="567"/>
              <w:jc w:val="both"/>
              <w:rPr>
                <w:highlight w:val="white"/>
                <w:lang w:val="uk-UA"/>
              </w:rPr>
            </w:pPr>
            <w:r w:rsidRPr="0020727B">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0727B">
              <w:rPr>
                <w:highlight w:val="white"/>
                <w:lang w:val="uk-UA"/>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6151471" w14:textId="77777777" w:rsidR="00C17F58" w:rsidRPr="0020727B" w:rsidRDefault="00C17F58" w:rsidP="0005493C">
            <w:pPr>
              <w:ind w:firstLine="567"/>
              <w:jc w:val="both"/>
              <w:rPr>
                <w:highlight w:val="white"/>
                <w:lang w:val="uk-UA"/>
              </w:rPr>
            </w:pPr>
            <w:r w:rsidRPr="0020727B">
              <w:rPr>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BE2205" w14:textId="77777777" w:rsidR="00C17F58" w:rsidRPr="0020727B" w:rsidRDefault="00C17F58" w:rsidP="0005493C">
            <w:pPr>
              <w:jc w:val="both"/>
              <w:rPr>
                <w:highlight w:val="white"/>
                <w:lang w:val="uk-UA"/>
              </w:rPr>
            </w:pPr>
            <w:r w:rsidRPr="0020727B">
              <w:rPr>
                <w:lang w:val="uk-UA"/>
              </w:rPr>
              <w:t xml:space="preserve">Відповідно до абзацу 14 пункту 47 Особливостей </w:t>
            </w:r>
            <w:r w:rsidRPr="0020727B">
              <w:rPr>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0438FB">
              <w:rPr>
                <w:highlight w:val="white"/>
                <w:lang w:val="uk-UA"/>
              </w:rPr>
              <w:t xml:space="preserve"> із ц</w:t>
            </w:r>
            <w:r w:rsidRPr="0020727B">
              <w:rPr>
                <w:highlight w:val="white"/>
                <w:lang w:val="uk-UA"/>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2BF409" w14:textId="77777777" w:rsidR="00C17F58" w:rsidRPr="0020727B" w:rsidRDefault="00C17F58" w:rsidP="0005493C">
            <w:pPr>
              <w:spacing w:after="348"/>
              <w:jc w:val="both"/>
              <w:rPr>
                <w:color w:val="00B050"/>
                <w:highlight w:val="white"/>
                <w:lang w:val="uk-UA"/>
              </w:rPr>
            </w:pPr>
            <w:r w:rsidRPr="0020727B">
              <w:rPr>
                <w:highlight w:val="white"/>
                <w:lang w:val="uk-UA"/>
              </w:rPr>
              <w:t xml:space="preserve">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20727B">
              <w:rPr>
                <w:highlight w:val="white"/>
                <w:lang w:val="uk-UA"/>
              </w:rPr>
              <w:lastRenderedPageBreak/>
              <w:t>реєстрами.</w:t>
            </w:r>
          </w:p>
        </w:tc>
      </w:tr>
      <w:tr w:rsidR="00C17F58" w:rsidRPr="0020727B" w14:paraId="59C6146C" w14:textId="77777777" w:rsidTr="0005493C">
        <w:trPr>
          <w:trHeight w:val="1119"/>
          <w:jc w:val="center"/>
        </w:trPr>
        <w:tc>
          <w:tcPr>
            <w:tcW w:w="705" w:type="dxa"/>
          </w:tcPr>
          <w:p w14:paraId="5AF1F53B" w14:textId="77777777" w:rsidR="00C17F58" w:rsidRPr="0020727B" w:rsidRDefault="00C17F58" w:rsidP="0005493C">
            <w:pPr>
              <w:jc w:val="center"/>
              <w:rPr>
                <w:lang w:val="uk-UA"/>
              </w:rPr>
            </w:pPr>
            <w:r w:rsidRPr="0020727B">
              <w:rPr>
                <w:lang w:val="uk-UA"/>
              </w:rPr>
              <w:lastRenderedPageBreak/>
              <w:t>6</w:t>
            </w:r>
          </w:p>
        </w:tc>
        <w:tc>
          <w:tcPr>
            <w:tcW w:w="2805" w:type="dxa"/>
          </w:tcPr>
          <w:p w14:paraId="0F59CEE6" w14:textId="77777777" w:rsidR="00C17F58" w:rsidRPr="0020727B" w:rsidRDefault="00C17F58" w:rsidP="0005493C">
            <w:pPr>
              <w:rPr>
                <w:lang w:val="uk-UA"/>
              </w:rPr>
            </w:pPr>
            <w:r w:rsidRPr="0020727B">
              <w:rPr>
                <w:b/>
                <w:lang w:val="uk-UA"/>
              </w:rPr>
              <w:t>Інформація про технічні, якісні та кількісні характеристики предмета закупівлі</w:t>
            </w:r>
          </w:p>
        </w:tc>
        <w:tc>
          <w:tcPr>
            <w:tcW w:w="6450" w:type="dxa"/>
            <w:vAlign w:val="center"/>
          </w:tcPr>
          <w:p w14:paraId="036307B4" w14:textId="77777777" w:rsidR="00C17F58" w:rsidRPr="0020727B" w:rsidRDefault="00C17F58" w:rsidP="0005493C">
            <w:pPr>
              <w:ind w:right="120"/>
              <w:jc w:val="both"/>
              <w:rPr>
                <w:lang w:val="uk-UA"/>
              </w:rPr>
            </w:pPr>
            <w:r w:rsidRPr="0020727B">
              <w:rPr>
                <w:lang w:val="uk-UA"/>
              </w:rPr>
              <w:t>6.1. Вимоги до предмета закупівлі (технічні, якісні та кількісні характеристики) згідно з</w:t>
            </w:r>
            <w:hyperlink r:id="rId9">
              <w:r w:rsidRPr="0020727B">
                <w:rPr>
                  <w:lang w:val="uk-UA"/>
                </w:rPr>
                <w:t xml:space="preserve"> пунктом третім </w:t>
              </w:r>
            </w:hyperlink>
            <w:hyperlink r:id="rId10">
              <w:r w:rsidRPr="0020727B">
                <w:rPr>
                  <w:lang w:val="uk-UA"/>
                </w:rPr>
                <w:t>частини друго</w:t>
              </w:r>
            </w:hyperlink>
            <w:r w:rsidRPr="0020727B">
              <w:rPr>
                <w:lang w:val="uk-UA"/>
              </w:rPr>
              <w:t xml:space="preserve">ї статті 22 Закону зазначено в </w:t>
            </w:r>
            <w:r w:rsidRPr="0020727B">
              <w:rPr>
                <w:b/>
                <w:i/>
                <w:lang w:val="uk-UA"/>
              </w:rPr>
              <w:t>Додатку 2</w:t>
            </w:r>
            <w:r w:rsidRPr="0020727B">
              <w:rPr>
                <w:b/>
                <w:lang w:val="uk-UA"/>
              </w:rPr>
              <w:t xml:space="preserve"> </w:t>
            </w:r>
            <w:r w:rsidRPr="0020727B">
              <w:rPr>
                <w:lang w:val="uk-UA"/>
              </w:rPr>
              <w:t>до цієї тендерної документації.</w:t>
            </w:r>
          </w:p>
          <w:p w14:paraId="092B3612" w14:textId="77777777" w:rsidR="00C17F58" w:rsidRPr="0020727B" w:rsidRDefault="00C17F58" w:rsidP="0005493C">
            <w:pPr>
              <w:ind w:right="120"/>
              <w:jc w:val="both"/>
              <w:rPr>
                <w:lang w:val="uk-UA"/>
              </w:rPr>
            </w:pPr>
            <w:r w:rsidRPr="0020727B">
              <w:rPr>
                <w:rFonts w:eastAsia="Calibri"/>
                <w:lang w:val="uk-UA" w:eastAsia="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C17F58" w:rsidRPr="0020727B" w14:paraId="12D6B918" w14:textId="77777777" w:rsidTr="0005493C">
        <w:trPr>
          <w:trHeight w:val="1119"/>
          <w:jc w:val="center"/>
        </w:trPr>
        <w:tc>
          <w:tcPr>
            <w:tcW w:w="705" w:type="dxa"/>
          </w:tcPr>
          <w:p w14:paraId="1F0A62CE" w14:textId="77777777" w:rsidR="00C17F58" w:rsidRPr="0020727B" w:rsidRDefault="00C17F58" w:rsidP="0005493C">
            <w:pPr>
              <w:jc w:val="center"/>
              <w:rPr>
                <w:lang w:val="uk-UA"/>
              </w:rPr>
            </w:pPr>
            <w:r w:rsidRPr="0020727B">
              <w:rPr>
                <w:lang w:val="uk-UA"/>
              </w:rPr>
              <w:t>7</w:t>
            </w:r>
          </w:p>
        </w:tc>
        <w:tc>
          <w:tcPr>
            <w:tcW w:w="2805" w:type="dxa"/>
          </w:tcPr>
          <w:p w14:paraId="6C7D3E11" w14:textId="77777777" w:rsidR="00C17F58" w:rsidRPr="0020727B" w:rsidRDefault="00C17F58" w:rsidP="0005493C">
            <w:pPr>
              <w:rPr>
                <w:lang w:val="uk-UA"/>
              </w:rPr>
            </w:pPr>
            <w:r w:rsidRPr="0020727B">
              <w:rPr>
                <w:b/>
                <w:lang w:val="uk-UA"/>
              </w:rPr>
              <w:t xml:space="preserve">Інформація про субпідрядника /співвиконавця </w:t>
            </w:r>
          </w:p>
        </w:tc>
        <w:tc>
          <w:tcPr>
            <w:tcW w:w="6450" w:type="dxa"/>
            <w:vAlign w:val="center"/>
          </w:tcPr>
          <w:p w14:paraId="1BC30C16" w14:textId="77777777" w:rsidR="00C17F58" w:rsidRPr="0020727B" w:rsidRDefault="00C17F58" w:rsidP="0005493C">
            <w:pPr>
              <w:ind w:right="120"/>
              <w:jc w:val="both"/>
              <w:rPr>
                <w:b/>
                <w:lang w:val="uk-UA"/>
              </w:rPr>
            </w:pPr>
            <w:r w:rsidRPr="0020727B">
              <w:rPr>
                <w:lang w:val="uk-UA"/>
              </w:rPr>
              <w:t xml:space="preserve">Не передбачено.  </w:t>
            </w:r>
          </w:p>
          <w:p w14:paraId="24B36FDA" w14:textId="77777777" w:rsidR="00C17F58" w:rsidRPr="0020727B" w:rsidRDefault="00C17F58" w:rsidP="0005493C">
            <w:pPr>
              <w:ind w:right="120"/>
              <w:jc w:val="both"/>
              <w:rPr>
                <w:lang w:val="uk-UA"/>
              </w:rPr>
            </w:pPr>
          </w:p>
        </w:tc>
      </w:tr>
      <w:tr w:rsidR="00C17F58" w:rsidRPr="0044007C" w14:paraId="1ECAD9A7" w14:textId="77777777" w:rsidTr="0005493C">
        <w:trPr>
          <w:trHeight w:val="841"/>
          <w:jc w:val="center"/>
        </w:trPr>
        <w:tc>
          <w:tcPr>
            <w:tcW w:w="705" w:type="dxa"/>
          </w:tcPr>
          <w:p w14:paraId="5287785A" w14:textId="77777777" w:rsidR="00C17F58" w:rsidRPr="0020727B" w:rsidRDefault="00C17F58" w:rsidP="0005493C">
            <w:pPr>
              <w:jc w:val="center"/>
              <w:rPr>
                <w:lang w:val="uk-UA"/>
              </w:rPr>
            </w:pPr>
            <w:r w:rsidRPr="0020727B">
              <w:rPr>
                <w:lang w:val="uk-UA"/>
              </w:rPr>
              <w:t>8</w:t>
            </w:r>
          </w:p>
        </w:tc>
        <w:tc>
          <w:tcPr>
            <w:tcW w:w="2805" w:type="dxa"/>
          </w:tcPr>
          <w:p w14:paraId="3220FC19" w14:textId="77777777" w:rsidR="00C17F58" w:rsidRPr="0020727B" w:rsidRDefault="00C17F58" w:rsidP="0005493C">
            <w:pPr>
              <w:rPr>
                <w:lang w:val="uk-UA"/>
              </w:rPr>
            </w:pPr>
            <w:r w:rsidRPr="0020727B">
              <w:rPr>
                <w:b/>
                <w:lang w:val="uk-UA"/>
              </w:rPr>
              <w:t>Унесення змін або відкликання тендерної пропозиції учасником</w:t>
            </w:r>
          </w:p>
        </w:tc>
        <w:tc>
          <w:tcPr>
            <w:tcW w:w="6450" w:type="dxa"/>
            <w:vAlign w:val="center"/>
          </w:tcPr>
          <w:p w14:paraId="36741809" w14:textId="77777777" w:rsidR="00C17F58" w:rsidRPr="0020727B" w:rsidRDefault="00C17F58" w:rsidP="0005493C">
            <w:pPr>
              <w:jc w:val="both"/>
              <w:rPr>
                <w:lang w:val="uk-UA"/>
              </w:rPr>
            </w:pPr>
            <w:r w:rsidRPr="0020727B">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17F58" w:rsidRPr="0020727B" w14:paraId="6A887155" w14:textId="77777777" w:rsidTr="0005493C">
        <w:trPr>
          <w:trHeight w:val="442"/>
          <w:jc w:val="center"/>
        </w:trPr>
        <w:tc>
          <w:tcPr>
            <w:tcW w:w="9960" w:type="dxa"/>
            <w:gridSpan w:val="3"/>
            <w:shd w:val="clear" w:color="auto" w:fill="FFF2CC" w:themeFill="accent4" w:themeFillTint="33"/>
            <w:vAlign w:val="center"/>
          </w:tcPr>
          <w:p w14:paraId="670CA0F9" w14:textId="77777777" w:rsidR="00C17F58" w:rsidRPr="0020727B" w:rsidRDefault="00C17F58" w:rsidP="0005493C">
            <w:pPr>
              <w:jc w:val="center"/>
              <w:rPr>
                <w:lang w:val="uk-UA"/>
              </w:rPr>
            </w:pPr>
            <w:r w:rsidRPr="0020727B">
              <w:rPr>
                <w:b/>
                <w:lang w:val="uk-UA"/>
              </w:rPr>
              <w:t>Розділ 4. Подання та розкриття тендерної пропозиції</w:t>
            </w:r>
          </w:p>
        </w:tc>
      </w:tr>
      <w:tr w:rsidR="00C17F58" w:rsidRPr="0020727B" w14:paraId="108E2243" w14:textId="77777777" w:rsidTr="0005493C">
        <w:trPr>
          <w:trHeight w:val="1119"/>
          <w:jc w:val="center"/>
        </w:trPr>
        <w:tc>
          <w:tcPr>
            <w:tcW w:w="705" w:type="dxa"/>
          </w:tcPr>
          <w:p w14:paraId="0F70B3E8" w14:textId="77777777" w:rsidR="00C17F58" w:rsidRPr="0020727B" w:rsidRDefault="00C17F58" w:rsidP="0005493C">
            <w:pPr>
              <w:jc w:val="center"/>
              <w:rPr>
                <w:lang w:val="uk-UA"/>
              </w:rPr>
            </w:pPr>
            <w:r w:rsidRPr="0020727B">
              <w:rPr>
                <w:lang w:val="uk-UA"/>
              </w:rPr>
              <w:t>1</w:t>
            </w:r>
          </w:p>
        </w:tc>
        <w:tc>
          <w:tcPr>
            <w:tcW w:w="2805" w:type="dxa"/>
          </w:tcPr>
          <w:p w14:paraId="71B27F94" w14:textId="77777777" w:rsidR="00C17F58" w:rsidRPr="0020727B" w:rsidRDefault="00C17F58" w:rsidP="0005493C">
            <w:pPr>
              <w:rPr>
                <w:lang w:val="uk-UA"/>
              </w:rPr>
            </w:pPr>
            <w:r w:rsidRPr="0020727B">
              <w:rPr>
                <w:b/>
                <w:lang w:val="uk-UA"/>
              </w:rPr>
              <w:t>Кінцевий строк подання тендерної пропозиції</w:t>
            </w:r>
          </w:p>
        </w:tc>
        <w:tc>
          <w:tcPr>
            <w:tcW w:w="6450" w:type="dxa"/>
            <w:vAlign w:val="center"/>
          </w:tcPr>
          <w:p w14:paraId="67D548B9" w14:textId="77777777" w:rsidR="00C17F58" w:rsidRPr="002D1E50" w:rsidRDefault="00C17F58" w:rsidP="0005493C">
            <w:pPr>
              <w:ind w:left="40" w:right="120"/>
              <w:jc w:val="both"/>
              <w:rPr>
                <w:lang w:val="uk-UA"/>
              </w:rPr>
            </w:pPr>
            <w:r w:rsidRPr="004A2712">
              <w:rPr>
                <w:lang w:val="uk-UA"/>
              </w:rPr>
              <w:t xml:space="preserve">1.1. </w:t>
            </w:r>
            <w:r w:rsidRPr="002D1E50">
              <w:rPr>
                <w:lang w:val="uk-UA"/>
              </w:rPr>
              <w:t>Кінцевий строк подання тендерних пропозицій — 0</w:t>
            </w:r>
            <w:r>
              <w:rPr>
                <w:lang w:val="uk-UA"/>
              </w:rPr>
              <w:t>3</w:t>
            </w:r>
            <w:r w:rsidRPr="002D1E50">
              <w:rPr>
                <w:lang w:val="uk-UA"/>
              </w:rPr>
              <w:t xml:space="preserve"> грудня </w:t>
            </w:r>
            <w:r w:rsidRPr="002D1E50">
              <w:rPr>
                <w:b/>
                <w:lang w:val="uk-UA"/>
              </w:rPr>
              <w:t>2023 року, 00.00 год.</w:t>
            </w:r>
            <w:r w:rsidRPr="002D1E50">
              <w:rPr>
                <w:lang w:val="uk-UA"/>
              </w:rPr>
              <w:t xml:space="preserve"> </w:t>
            </w:r>
          </w:p>
          <w:p w14:paraId="7C53DA10" w14:textId="77777777" w:rsidR="00C17F58" w:rsidRPr="0020727B" w:rsidRDefault="00C17F58" w:rsidP="0005493C">
            <w:pPr>
              <w:jc w:val="both"/>
              <w:rPr>
                <w:lang w:val="uk-UA"/>
              </w:rPr>
            </w:pPr>
            <w:r w:rsidRPr="002D1E50">
              <w:rPr>
                <w:lang w:val="uk-UA"/>
              </w:rPr>
              <w:t xml:space="preserve">1.2. Отримана тендерна пропозиція </w:t>
            </w:r>
            <w:r w:rsidRPr="0020727B">
              <w:rPr>
                <w:lang w:val="uk-UA"/>
              </w:rPr>
              <w:t>вноситься автоматично до реєстру отриманих тендерних пропозицій.</w:t>
            </w:r>
          </w:p>
          <w:p w14:paraId="37E1977E" w14:textId="77777777" w:rsidR="00C17F58" w:rsidRPr="0020727B" w:rsidRDefault="00C17F58" w:rsidP="0005493C">
            <w:pPr>
              <w:jc w:val="both"/>
              <w:rPr>
                <w:lang w:val="uk-UA"/>
              </w:rPr>
            </w:pPr>
            <w:r w:rsidRPr="0020727B">
              <w:rPr>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47D8407" w14:textId="77777777" w:rsidR="00C17F58" w:rsidRPr="0020727B" w:rsidRDefault="00C17F58" w:rsidP="0005493C">
            <w:pPr>
              <w:pBdr>
                <w:top w:val="nil"/>
                <w:left w:val="nil"/>
                <w:bottom w:val="nil"/>
                <w:right w:val="nil"/>
                <w:between w:val="nil"/>
              </w:pBdr>
              <w:jc w:val="both"/>
              <w:rPr>
                <w:lang w:val="uk-UA"/>
              </w:rPr>
            </w:pPr>
            <w:r w:rsidRPr="0020727B">
              <w:rPr>
                <w:lang w:val="uk-UA"/>
              </w:rPr>
              <w:t>1.4. Тендерні пропозиції після закінчення кінцевого строку їх подання не приймаються електронною системою закупівель.</w:t>
            </w:r>
          </w:p>
          <w:p w14:paraId="3E3EF6C8" w14:textId="77777777" w:rsidR="00C17F58" w:rsidRPr="0020727B" w:rsidRDefault="00C17F58" w:rsidP="0005493C">
            <w:pPr>
              <w:pBdr>
                <w:top w:val="nil"/>
                <w:left w:val="nil"/>
                <w:bottom w:val="nil"/>
                <w:right w:val="nil"/>
                <w:between w:val="nil"/>
              </w:pBdr>
              <w:jc w:val="both"/>
              <w:rPr>
                <w:strike/>
                <w:lang w:val="uk-UA"/>
              </w:rPr>
            </w:pPr>
          </w:p>
        </w:tc>
      </w:tr>
      <w:tr w:rsidR="00C17F58" w:rsidRPr="0044007C" w14:paraId="5DB1574D" w14:textId="77777777" w:rsidTr="0005493C">
        <w:trPr>
          <w:trHeight w:val="1119"/>
          <w:jc w:val="center"/>
        </w:trPr>
        <w:tc>
          <w:tcPr>
            <w:tcW w:w="705" w:type="dxa"/>
          </w:tcPr>
          <w:p w14:paraId="37C52262" w14:textId="77777777" w:rsidR="00C17F58" w:rsidRPr="0020727B" w:rsidRDefault="00C17F58" w:rsidP="0005493C">
            <w:pPr>
              <w:jc w:val="center"/>
              <w:rPr>
                <w:lang w:val="uk-UA"/>
              </w:rPr>
            </w:pPr>
            <w:r w:rsidRPr="0020727B">
              <w:rPr>
                <w:lang w:val="uk-UA"/>
              </w:rPr>
              <w:t>2</w:t>
            </w:r>
          </w:p>
        </w:tc>
        <w:tc>
          <w:tcPr>
            <w:tcW w:w="2805" w:type="dxa"/>
          </w:tcPr>
          <w:p w14:paraId="20C4CC5D" w14:textId="77777777" w:rsidR="00C17F58" w:rsidRPr="0020727B" w:rsidRDefault="00C17F58" w:rsidP="0005493C">
            <w:pPr>
              <w:rPr>
                <w:strike/>
                <w:highlight w:val="white"/>
                <w:lang w:val="uk-UA"/>
              </w:rPr>
            </w:pPr>
            <w:r w:rsidRPr="0020727B">
              <w:rPr>
                <w:b/>
                <w:highlight w:val="white"/>
                <w:lang w:val="uk-UA"/>
              </w:rPr>
              <w:t>Дата та час розкриття тендерної пропозиції</w:t>
            </w:r>
            <w:r w:rsidRPr="0020727B">
              <w:rPr>
                <w:sz w:val="28"/>
                <w:szCs w:val="28"/>
                <w:highlight w:val="white"/>
                <w:lang w:val="uk-UA"/>
              </w:rPr>
              <w:t xml:space="preserve"> </w:t>
            </w:r>
          </w:p>
        </w:tc>
        <w:tc>
          <w:tcPr>
            <w:tcW w:w="6450" w:type="dxa"/>
            <w:vAlign w:val="center"/>
          </w:tcPr>
          <w:p w14:paraId="38E0DF8E" w14:textId="77777777" w:rsidR="00C17F58" w:rsidRPr="0020727B" w:rsidRDefault="00C17F58" w:rsidP="0005493C">
            <w:pPr>
              <w:shd w:val="clear" w:color="auto" w:fill="FFFFFF"/>
              <w:jc w:val="both"/>
              <w:rPr>
                <w:highlight w:val="white"/>
                <w:lang w:val="uk-UA"/>
              </w:rPr>
            </w:pPr>
            <w:r w:rsidRPr="0020727B">
              <w:rPr>
                <w:highlight w:val="white"/>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ED2746" w14:textId="77777777" w:rsidR="00C17F58" w:rsidRPr="0020727B" w:rsidRDefault="00C17F58" w:rsidP="0005493C">
            <w:pPr>
              <w:shd w:val="clear" w:color="auto" w:fill="FFFFFF"/>
              <w:jc w:val="both"/>
              <w:rPr>
                <w:highlight w:val="white"/>
                <w:lang w:val="uk-UA"/>
              </w:rPr>
            </w:pPr>
            <w:r w:rsidRPr="0020727B">
              <w:rPr>
                <w:highlight w:val="white"/>
                <w:lang w:val="uk-UA"/>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08765C" w14:textId="77777777" w:rsidR="00C17F58" w:rsidRPr="0020727B" w:rsidRDefault="00C17F58" w:rsidP="0005493C">
            <w:pPr>
              <w:shd w:val="clear" w:color="auto" w:fill="FFFFFF"/>
              <w:jc w:val="both"/>
              <w:rPr>
                <w:highlight w:val="white"/>
                <w:lang w:val="uk-UA"/>
              </w:rPr>
            </w:pPr>
            <w:r w:rsidRPr="0020727B">
              <w:rPr>
                <w:highlight w:val="white"/>
                <w:lang w:val="uk-UA"/>
              </w:rPr>
              <w:t xml:space="preserve">2.3. Не підлягає розкриттю інформація, що обґрунтовано визначена учасником як конфіденційна, у тому числі </w:t>
            </w:r>
            <w:r w:rsidRPr="0020727B">
              <w:rPr>
                <w:highlight w:val="white"/>
                <w:lang w:val="uk-UA"/>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20727B">
                <w:rPr>
                  <w:highlight w:val="white"/>
                  <w:lang w:val="uk-UA"/>
                </w:rPr>
                <w:t>47</w:t>
              </w:r>
            </w:hyperlink>
            <w:r w:rsidRPr="0020727B">
              <w:rPr>
                <w:highlight w:val="white"/>
                <w:lang w:val="uk-UA"/>
              </w:rPr>
              <w:t xml:space="preserve"> Особливостей.</w:t>
            </w:r>
          </w:p>
        </w:tc>
      </w:tr>
      <w:tr w:rsidR="00C17F58" w:rsidRPr="0020727B" w14:paraId="7896DEB4" w14:textId="77777777" w:rsidTr="0005493C">
        <w:trPr>
          <w:trHeight w:val="512"/>
          <w:jc w:val="center"/>
        </w:trPr>
        <w:tc>
          <w:tcPr>
            <w:tcW w:w="9960" w:type="dxa"/>
            <w:gridSpan w:val="3"/>
            <w:shd w:val="clear" w:color="auto" w:fill="FFF2CC" w:themeFill="accent4" w:themeFillTint="33"/>
            <w:vAlign w:val="center"/>
          </w:tcPr>
          <w:p w14:paraId="776F016E" w14:textId="77777777" w:rsidR="00C17F58" w:rsidRPr="0020727B" w:rsidRDefault="00C17F58" w:rsidP="0005493C">
            <w:pPr>
              <w:jc w:val="center"/>
              <w:rPr>
                <w:lang w:val="uk-UA"/>
              </w:rPr>
            </w:pPr>
            <w:r w:rsidRPr="0020727B">
              <w:rPr>
                <w:b/>
                <w:lang w:val="uk-UA"/>
              </w:rPr>
              <w:lastRenderedPageBreak/>
              <w:t>Розділ 5. Оцінка тендерної пропозиції</w:t>
            </w:r>
          </w:p>
        </w:tc>
      </w:tr>
      <w:tr w:rsidR="00C17F58" w:rsidRPr="0020727B" w14:paraId="52F848E5" w14:textId="77777777" w:rsidTr="0005493C">
        <w:trPr>
          <w:trHeight w:val="1119"/>
          <w:jc w:val="center"/>
        </w:trPr>
        <w:tc>
          <w:tcPr>
            <w:tcW w:w="705" w:type="dxa"/>
          </w:tcPr>
          <w:p w14:paraId="4EEAA86F" w14:textId="77777777" w:rsidR="00C17F58" w:rsidRPr="0020727B" w:rsidRDefault="00C17F58" w:rsidP="0005493C">
            <w:pPr>
              <w:jc w:val="center"/>
              <w:rPr>
                <w:lang w:val="uk-UA"/>
              </w:rPr>
            </w:pPr>
            <w:r w:rsidRPr="0020727B">
              <w:rPr>
                <w:lang w:val="uk-UA"/>
              </w:rPr>
              <w:t>1</w:t>
            </w:r>
          </w:p>
        </w:tc>
        <w:tc>
          <w:tcPr>
            <w:tcW w:w="2805" w:type="dxa"/>
          </w:tcPr>
          <w:p w14:paraId="1B4C8CB5" w14:textId="77777777" w:rsidR="00C17F58" w:rsidRPr="0020727B" w:rsidRDefault="00C17F58" w:rsidP="0005493C">
            <w:pPr>
              <w:rPr>
                <w:lang w:val="uk-UA"/>
              </w:rPr>
            </w:pPr>
            <w:r w:rsidRPr="0020727B">
              <w:rPr>
                <w:b/>
                <w:lang w:val="uk-UA"/>
              </w:rPr>
              <w:t>Перелік критеріїв та методика оцінки тендерної пропозиції із зазначенням питомої ваги критерію</w:t>
            </w:r>
          </w:p>
        </w:tc>
        <w:tc>
          <w:tcPr>
            <w:tcW w:w="6450" w:type="dxa"/>
            <w:vAlign w:val="center"/>
          </w:tcPr>
          <w:p w14:paraId="62BEC22F" w14:textId="77777777" w:rsidR="00C17F58" w:rsidRPr="0020727B" w:rsidRDefault="00C17F58" w:rsidP="0005493C">
            <w:pPr>
              <w:shd w:val="clear" w:color="auto" w:fill="FFFFFF"/>
              <w:jc w:val="both"/>
              <w:rPr>
                <w:highlight w:val="white"/>
                <w:lang w:val="uk-UA"/>
              </w:rPr>
            </w:pPr>
            <w:r w:rsidRPr="0020727B">
              <w:rPr>
                <w:highlight w:val="white"/>
                <w:lang w:val="uk-UA"/>
              </w:rPr>
              <w:t xml:space="preserve">1.1. Розгляд та оцінка тендерних пропозицій здійснюються відповідно до статті 29 Закону (положення частин другої, дванадцятої, </w:t>
            </w:r>
            <w:hyperlink r:id="rId12" w:anchor="n1553">
              <w:r w:rsidRPr="0020727B">
                <w:rPr>
                  <w:highlight w:val="white"/>
                  <w:lang w:val="uk-UA"/>
                </w:rPr>
                <w:t>шістнадцятої</w:t>
              </w:r>
            </w:hyperlink>
            <w:r w:rsidRPr="0020727B">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4B2C7B63" w14:textId="77777777" w:rsidR="00C17F58" w:rsidRPr="0020727B" w:rsidRDefault="00C17F58" w:rsidP="0005493C">
            <w:pPr>
              <w:jc w:val="both"/>
              <w:rPr>
                <w:highlight w:val="white"/>
                <w:lang w:val="uk-UA"/>
              </w:rPr>
            </w:pPr>
            <w:r w:rsidRPr="0020727B">
              <w:rPr>
                <w:highlight w:val="white"/>
                <w:lang w:val="uk-UA"/>
              </w:rPr>
              <w:t>1.3.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486578A" w14:textId="77777777" w:rsidR="00C17F58" w:rsidRPr="0020727B" w:rsidRDefault="00C17F58" w:rsidP="0005493C">
            <w:pPr>
              <w:jc w:val="both"/>
              <w:rPr>
                <w:lang w:val="uk-UA"/>
              </w:rPr>
            </w:pPr>
            <w:r w:rsidRPr="0020727B">
              <w:rPr>
                <w:highlight w:val="white"/>
                <w:lang w:val="uk-UA"/>
              </w:rPr>
              <w:t xml:space="preserve">1.4. Критерії та методика оцінки визначаються відповідно до </w:t>
            </w:r>
            <w:r w:rsidRPr="0020727B">
              <w:rPr>
                <w:lang w:val="uk-UA"/>
              </w:rPr>
              <w:t>статті 29 Закону.</w:t>
            </w:r>
          </w:p>
          <w:p w14:paraId="30D9030E" w14:textId="77777777" w:rsidR="00C17F58" w:rsidRPr="0020727B" w:rsidRDefault="00C17F58" w:rsidP="0005493C">
            <w:pPr>
              <w:shd w:val="clear" w:color="auto" w:fill="FFFFFF"/>
              <w:jc w:val="both"/>
              <w:rPr>
                <w:lang w:val="uk-UA"/>
              </w:rPr>
            </w:pPr>
            <w:r w:rsidRPr="0020727B">
              <w:rPr>
                <w:lang w:val="uk-UA"/>
              </w:rPr>
              <w:t>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056F33A" w14:textId="77777777" w:rsidR="00C17F58" w:rsidRPr="0020727B" w:rsidRDefault="00C17F58" w:rsidP="0005493C">
            <w:pPr>
              <w:jc w:val="both"/>
              <w:rPr>
                <w:lang w:val="uk-UA"/>
              </w:rPr>
            </w:pPr>
            <w:r w:rsidRPr="0020727B">
              <w:rPr>
                <w:lang w:val="uk-UA"/>
              </w:rPr>
              <w:t xml:space="preserve">1.6. Строк розгляду тендерної пропозиції, що за результатами оцінки визначена найбільш економічно вигідною, не повинен перевищувати </w:t>
            </w:r>
            <w:r w:rsidRPr="000438FB">
              <w:rPr>
                <w:b/>
                <w:lang w:val="uk-UA"/>
              </w:rPr>
              <w:t>п’яти робочих днів</w:t>
            </w:r>
            <w:r w:rsidRPr="0020727B">
              <w:rPr>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20727B">
              <w:rPr>
                <w:lang w:val="uk-UA"/>
              </w:rPr>
              <w:lastRenderedPageBreak/>
              <w:t>повідомлення в електронній системі закупівель протягом одного дня з дня прийняття відповідного рішення.</w:t>
            </w:r>
          </w:p>
          <w:p w14:paraId="72BDA1F4" w14:textId="77777777" w:rsidR="00C17F58" w:rsidRPr="0020727B" w:rsidRDefault="00C17F58" w:rsidP="0005493C">
            <w:pPr>
              <w:jc w:val="both"/>
              <w:rPr>
                <w:lang w:val="uk-UA"/>
              </w:rPr>
            </w:pPr>
            <w:r w:rsidRPr="0020727B">
              <w:rPr>
                <w:lang w:val="uk-UA"/>
              </w:rPr>
              <w:t>1.7.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FFAFC15" w14:textId="77777777" w:rsidR="00C17F58" w:rsidRPr="0020727B" w:rsidRDefault="00C17F58" w:rsidP="0005493C">
            <w:pPr>
              <w:jc w:val="both"/>
              <w:rPr>
                <w:lang w:val="uk-UA"/>
              </w:rPr>
            </w:pPr>
            <w:r w:rsidRPr="0020727B">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AA5A7F2" w14:textId="77777777" w:rsidR="00C17F58" w:rsidRPr="0020727B" w:rsidRDefault="00C17F58" w:rsidP="0005493C">
            <w:pPr>
              <w:jc w:val="both"/>
              <w:rPr>
                <w:rFonts w:eastAsia="Calibri"/>
                <w:lang w:val="uk-UA" w:eastAsia="uk-UA"/>
              </w:rPr>
            </w:pPr>
            <w:r w:rsidRPr="0020727B">
              <w:rPr>
                <w:rFonts w:eastAsia="Calibri"/>
                <w:lang w:val="uk-UA" w:eastAsia="uk-UA"/>
              </w:rPr>
              <w:t xml:space="preserve">1.8. Єдиним критерієм оцінки згідно даної процедури відкритих торгів є </w:t>
            </w:r>
            <w:r w:rsidRPr="0020727B">
              <w:rPr>
                <w:rFonts w:eastAsia="Calibri"/>
                <w:b/>
                <w:lang w:val="uk-UA" w:eastAsia="uk-UA"/>
              </w:rPr>
              <w:t>ціна</w:t>
            </w:r>
            <w:r w:rsidRPr="0020727B">
              <w:rPr>
                <w:rFonts w:eastAsia="Calibri"/>
                <w:lang w:val="uk-UA" w:eastAsia="uk-UA"/>
              </w:rPr>
              <w:t xml:space="preserve"> (питома вага критерію – 100%).</w:t>
            </w:r>
          </w:p>
          <w:p w14:paraId="10289B33" w14:textId="77777777" w:rsidR="00C17F58" w:rsidRPr="0020727B" w:rsidRDefault="00C17F58" w:rsidP="0005493C">
            <w:pPr>
              <w:jc w:val="both"/>
              <w:rPr>
                <w:lang w:val="uk-UA"/>
              </w:rPr>
            </w:pPr>
            <w:r w:rsidRPr="0020727B">
              <w:rPr>
                <w:lang w:val="uk-UA"/>
              </w:rPr>
              <w:t>Найбільш економічно вигідною пропозицією буде вважатися пропозиція з найнижчою ціною з урахуванням усіх податків та усіх інших витрат, передбачених для товару даного виду.</w:t>
            </w:r>
          </w:p>
          <w:p w14:paraId="00D6B46B" w14:textId="77777777" w:rsidR="00C17F58" w:rsidRPr="004A2712" w:rsidRDefault="00C17F58" w:rsidP="0005493C">
            <w:pPr>
              <w:jc w:val="both"/>
              <w:rPr>
                <w:lang w:val="uk-UA"/>
              </w:rPr>
            </w:pPr>
            <w:r w:rsidRPr="0020727B">
              <w:rPr>
                <w:highlight w:val="white"/>
                <w:lang w:val="uk-UA"/>
              </w:rPr>
              <w:t>1.9. Розмір мінімального кроку пониження ціни під час електронного аукціо</w:t>
            </w:r>
            <w:r w:rsidRPr="004A2712">
              <w:rPr>
                <w:lang w:val="uk-UA"/>
              </w:rPr>
              <w:t xml:space="preserve">ну – 0,5 % </w:t>
            </w:r>
          </w:p>
          <w:p w14:paraId="47D42BE3" w14:textId="77777777" w:rsidR="00C17F58" w:rsidRPr="0020727B" w:rsidRDefault="00C17F58" w:rsidP="0005493C">
            <w:pPr>
              <w:shd w:val="clear" w:color="auto" w:fill="FFFFFF"/>
              <w:jc w:val="both"/>
              <w:rPr>
                <w:highlight w:val="white"/>
                <w:lang w:val="uk-UA"/>
              </w:rPr>
            </w:pPr>
            <w:r w:rsidRPr="004A2712">
              <w:rPr>
                <w:lang w:val="uk-UA"/>
              </w:rPr>
              <w:t>1.10. Замовник має право зверн</w:t>
            </w:r>
            <w:r w:rsidRPr="0020727B">
              <w:rPr>
                <w:highlight w:val="white"/>
                <w:lang w:val="uk-UA"/>
              </w:rPr>
              <w:t>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1A47417" w14:textId="77777777" w:rsidR="00C17F58" w:rsidRPr="0020727B" w:rsidRDefault="00C17F58" w:rsidP="0005493C">
            <w:pPr>
              <w:keepNext/>
              <w:shd w:val="clear" w:color="auto" w:fill="FFFFFF"/>
              <w:jc w:val="both"/>
              <w:rPr>
                <w:highlight w:val="white"/>
                <w:lang w:val="uk-UA"/>
              </w:rPr>
            </w:pPr>
            <w:r w:rsidRPr="0020727B">
              <w:rPr>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D066662" w14:textId="77777777" w:rsidR="00C17F58" w:rsidRPr="0020727B" w:rsidRDefault="00C17F58" w:rsidP="0005493C">
            <w:pPr>
              <w:keepNext/>
              <w:shd w:val="clear" w:color="auto" w:fill="FFFFFF"/>
              <w:jc w:val="both"/>
              <w:rPr>
                <w:highlight w:val="white"/>
                <w:lang w:val="uk-UA"/>
              </w:rPr>
            </w:pPr>
            <w:r w:rsidRPr="0020727B">
              <w:rPr>
                <w:highlight w:val="white"/>
                <w:lang w:val="uk-UA"/>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20727B">
              <w:rPr>
                <w:b/>
                <w:highlight w:val="white"/>
                <w:lang w:val="uk-UA"/>
              </w:rPr>
              <w:t>два робочі дні</w:t>
            </w:r>
            <w:r w:rsidRPr="0020727B">
              <w:rPr>
                <w:highlight w:val="white"/>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9270C7" w14:textId="77777777" w:rsidR="00C17F58" w:rsidRPr="0020727B" w:rsidRDefault="00C17F58" w:rsidP="0005493C">
            <w:pPr>
              <w:jc w:val="both"/>
              <w:rPr>
                <w:highlight w:val="white"/>
                <w:lang w:val="uk-UA"/>
              </w:rPr>
            </w:pPr>
            <w:r w:rsidRPr="0020727B">
              <w:rPr>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w:t>
            </w:r>
            <w:r w:rsidRPr="0020727B">
              <w:rPr>
                <w:highlight w:val="white"/>
                <w:lang w:val="uk-UA"/>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FD5E75" w14:textId="77777777" w:rsidR="00C17F58" w:rsidRPr="0020727B" w:rsidRDefault="00C17F58" w:rsidP="0005493C">
            <w:pPr>
              <w:jc w:val="both"/>
              <w:rPr>
                <w:strike/>
                <w:highlight w:val="white"/>
                <w:lang w:val="uk-UA"/>
              </w:rPr>
            </w:pPr>
            <w:r w:rsidRPr="0020727B">
              <w:rPr>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01D7204" w14:textId="77777777" w:rsidR="00C17F58" w:rsidRPr="0020727B" w:rsidRDefault="00C17F58" w:rsidP="0005493C">
            <w:pPr>
              <w:jc w:val="both"/>
              <w:rPr>
                <w:highlight w:val="white"/>
                <w:lang w:val="uk-UA"/>
              </w:rPr>
            </w:pPr>
            <w:r w:rsidRPr="0020727B">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0727B">
              <w:rPr>
                <w:b/>
                <w:lang w:val="uk-UA"/>
              </w:rPr>
              <w:t>протягом 24 годин</w:t>
            </w:r>
            <w:r w:rsidRPr="0020727B">
              <w:rPr>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w:t>
            </w:r>
            <w:r w:rsidRPr="0020727B">
              <w:rPr>
                <w:highlight w:val="white"/>
                <w:lang w:val="uk-UA"/>
              </w:rPr>
              <w:t>лених невідповідностей.</w:t>
            </w:r>
          </w:p>
          <w:p w14:paraId="44ABD02E" w14:textId="77777777" w:rsidR="00C17F58" w:rsidRPr="0020727B" w:rsidRDefault="00C17F58" w:rsidP="0005493C">
            <w:pPr>
              <w:jc w:val="both"/>
              <w:rPr>
                <w:highlight w:val="white"/>
                <w:lang w:val="uk-UA"/>
              </w:rPr>
            </w:pPr>
            <w:r w:rsidRPr="0020727B">
              <w:rPr>
                <w:highlight w:val="white"/>
                <w:lang w:val="uk-UA"/>
              </w:rPr>
              <w:t>1.12.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5E4E8E" w14:textId="77777777" w:rsidR="00C17F58" w:rsidRPr="0020727B" w:rsidRDefault="00C17F58" w:rsidP="0005493C">
            <w:pPr>
              <w:jc w:val="both"/>
              <w:rPr>
                <w:color w:val="00B050"/>
                <w:highlight w:val="white"/>
                <w:lang w:val="uk-UA"/>
              </w:rPr>
            </w:pPr>
            <w:r w:rsidRPr="0020727B">
              <w:rPr>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17F58" w:rsidRPr="0020727B" w14:paraId="21C7BB5F" w14:textId="77777777" w:rsidTr="0005493C">
        <w:trPr>
          <w:trHeight w:val="1119"/>
          <w:jc w:val="center"/>
        </w:trPr>
        <w:tc>
          <w:tcPr>
            <w:tcW w:w="705" w:type="dxa"/>
          </w:tcPr>
          <w:p w14:paraId="1A115295" w14:textId="77777777" w:rsidR="00C17F58" w:rsidRPr="0020727B" w:rsidRDefault="00C17F58" w:rsidP="0005493C">
            <w:pPr>
              <w:jc w:val="center"/>
              <w:rPr>
                <w:lang w:val="uk-UA"/>
              </w:rPr>
            </w:pPr>
            <w:r w:rsidRPr="0020727B">
              <w:rPr>
                <w:lang w:val="uk-UA"/>
              </w:rPr>
              <w:lastRenderedPageBreak/>
              <w:t>2</w:t>
            </w:r>
          </w:p>
        </w:tc>
        <w:tc>
          <w:tcPr>
            <w:tcW w:w="2805" w:type="dxa"/>
          </w:tcPr>
          <w:p w14:paraId="2599EC5B" w14:textId="77777777" w:rsidR="00C17F58" w:rsidRPr="0020727B" w:rsidRDefault="00C17F58" w:rsidP="0005493C">
            <w:pPr>
              <w:rPr>
                <w:lang w:val="uk-UA"/>
              </w:rPr>
            </w:pPr>
            <w:r w:rsidRPr="0020727B">
              <w:rPr>
                <w:b/>
                <w:lang w:val="uk-UA"/>
              </w:rPr>
              <w:t>Інша інформація</w:t>
            </w:r>
          </w:p>
        </w:tc>
        <w:tc>
          <w:tcPr>
            <w:tcW w:w="6450" w:type="dxa"/>
            <w:vAlign w:val="center"/>
          </w:tcPr>
          <w:p w14:paraId="1D0D2AD0" w14:textId="77777777" w:rsidR="00C17F58" w:rsidRPr="00E5424C" w:rsidRDefault="00C17F58" w:rsidP="0005493C">
            <w:pPr>
              <w:jc w:val="both"/>
              <w:rPr>
                <w:lang w:val="uk-UA"/>
              </w:rPr>
            </w:pPr>
            <w:r w:rsidRPr="00E5424C">
              <w:rPr>
                <w:lang w:val="uk-UA"/>
              </w:rPr>
              <w:t>2.1. Вартість тендерної пропозиції та всі інші ціни повинні бути чітко визначені.</w:t>
            </w:r>
          </w:p>
          <w:p w14:paraId="1D30398B" w14:textId="77777777" w:rsidR="00C17F58" w:rsidRPr="00E5424C" w:rsidRDefault="00C17F58" w:rsidP="0005493C">
            <w:pPr>
              <w:ind w:right="120"/>
              <w:jc w:val="both"/>
              <w:rPr>
                <w:lang w:val="uk-UA"/>
              </w:rPr>
            </w:pPr>
            <w:r w:rsidRPr="00E5424C">
              <w:rPr>
                <w:lang w:val="uk-UA"/>
              </w:rPr>
              <w:t>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E1C4403" w14:textId="77777777" w:rsidR="00C17F58" w:rsidRPr="00E5424C" w:rsidRDefault="00C17F58" w:rsidP="0005493C">
            <w:pPr>
              <w:jc w:val="both"/>
              <w:rPr>
                <w:lang w:val="uk-UA"/>
              </w:rPr>
            </w:pPr>
            <w:r w:rsidRPr="00E5424C">
              <w:rPr>
                <w:lang w:val="uk-UA"/>
              </w:rPr>
              <w:t>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6A21F8" w14:textId="77777777" w:rsidR="00C17F58" w:rsidRPr="00E5424C" w:rsidRDefault="00C17F58" w:rsidP="0005493C">
            <w:pPr>
              <w:jc w:val="both"/>
              <w:rPr>
                <w:lang w:val="uk-UA"/>
              </w:rPr>
            </w:pPr>
            <w:r w:rsidRPr="00E5424C">
              <w:rPr>
                <w:lang w:val="uk-UA"/>
              </w:rPr>
              <w:t>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A62319" w14:textId="77777777" w:rsidR="00C17F58" w:rsidRPr="00E5424C" w:rsidRDefault="00C17F58" w:rsidP="0005493C">
            <w:pPr>
              <w:jc w:val="both"/>
              <w:rPr>
                <w:lang w:val="uk-UA"/>
              </w:rPr>
            </w:pPr>
            <w:r w:rsidRPr="00E5424C">
              <w:rPr>
                <w:lang w:val="uk-UA"/>
              </w:rPr>
              <w:t>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F9D6799" w14:textId="77777777" w:rsidR="00C17F58" w:rsidRPr="00E5424C" w:rsidRDefault="00C17F58" w:rsidP="0005493C">
            <w:pPr>
              <w:jc w:val="both"/>
              <w:rPr>
                <w:lang w:val="uk-UA"/>
              </w:rPr>
            </w:pPr>
            <w:r w:rsidRPr="00E5424C">
              <w:rPr>
                <w:lang w:val="uk-UA"/>
              </w:rPr>
              <w:t>2.6. Інші умови тендерної документації:</w:t>
            </w:r>
          </w:p>
          <w:p w14:paraId="349C399D" w14:textId="77777777" w:rsidR="00C17F58" w:rsidRPr="00E5424C" w:rsidRDefault="00C17F58" w:rsidP="0005493C">
            <w:pPr>
              <w:jc w:val="both"/>
              <w:rPr>
                <w:lang w:val="uk-UA"/>
              </w:rPr>
            </w:pPr>
            <w:r w:rsidRPr="00E5424C">
              <w:rPr>
                <w:lang w:val="uk-UA"/>
              </w:rPr>
              <w:t>2.6.1. Учасники відповідають за зміст своїх тендерних пропозицій та повинні дотримуватись норм чинного законодавства України.</w:t>
            </w:r>
          </w:p>
          <w:p w14:paraId="685B1E7D" w14:textId="77777777" w:rsidR="00C17F58" w:rsidRPr="00E5424C" w:rsidRDefault="00C17F58" w:rsidP="0005493C">
            <w:pPr>
              <w:jc w:val="both"/>
              <w:rPr>
                <w:lang w:val="uk-UA"/>
              </w:rPr>
            </w:pPr>
            <w:r w:rsidRPr="00E5424C">
              <w:rPr>
                <w:lang w:val="uk-UA"/>
              </w:rPr>
              <w:t>2.6.2.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 Інформація надається українською мовою.</w:t>
            </w:r>
          </w:p>
          <w:p w14:paraId="0AAD952E" w14:textId="77777777" w:rsidR="00C17F58" w:rsidRPr="00E5424C" w:rsidRDefault="00C17F58" w:rsidP="0005493C">
            <w:pPr>
              <w:jc w:val="both"/>
              <w:rPr>
                <w:lang w:val="uk-UA"/>
              </w:rPr>
            </w:pPr>
            <w:r w:rsidRPr="00E5424C">
              <w:rPr>
                <w:lang w:val="uk-UA"/>
              </w:rPr>
              <w:t>2.6.3.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040AB2D" w14:textId="77777777" w:rsidR="00C17F58" w:rsidRPr="00E5424C" w:rsidRDefault="00C17F58" w:rsidP="0005493C">
            <w:pPr>
              <w:jc w:val="both"/>
              <w:rPr>
                <w:lang w:val="uk-UA"/>
              </w:rPr>
            </w:pPr>
            <w:r w:rsidRPr="00E5424C">
              <w:rPr>
                <w:lang w:val="uk-UA"/>
              </w:rPr>
              <w:t xml:space="preserve">2.6.4.  Відсутність документів, що не передбачені законодавством для учасників — юридичних, фізичних </w:t>
            </w:r>
            <w:r w:rsidRPr="00E5424C">
              <w:rPr>
                <w:lang w:val="uk-UA"/>
              </w:rPr>
              <w:lastRenderedPageBreak/>
              <w:t>осіб, у тому числі фізичних осіб — підприємців, у складі тендерної пропозиції не може бути підставою для її відхилення замовником.</w:t>
            </w:r>
          </w:p>
          <w:p w14:paraId="0BF3B04C" w14:textId="77777777" w:rsidR="00C17F58" w:rsidRPr="00E5424C" w:rsidRDefault="00C17F58" w:rsidP="0005493C">
            <w:pPr>
              <w:jc w:val="both"/>
              <w:rPr>
                <w:lang w:val="uk-UA"/>
              </w:rPr>
            </w:pPr>
            <w:r w:rsidRPr="00E5424C">
              <w:rPr>
                <w:lang w:val="uk-UA"/>
              </w:rPr>
              <w:t xml:space="preserve">2.6.5.  Учасники торгів — нерезиденти для виконання вимог щодо подання документів, передбачених </w:t>
            </w:r>
            <w:r w:rsidRPr="00E5424C">
              <w:rPr>
                <w:b/>
                <w:i/>
                <w:lang w:val="uk-UA"/>
              </w:rPr>
              <w:t>Додатком  1</w:t>
            </w:r>
            <w:r w:rsidRPr="00E5424C">
              <w:rPr>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BF0A02" w14:textId="77777777" w:rsidR="00C17F58" w:rsidRPr="00E5424C" w:rsidRDefault="00C17F58" w:rsidP="0005493C">
            <w:pPr>
              <w:jc w:val="both"/>
              <w:rPr>
                <w:lang w:val="uk-UA"/>
              </w:rPr>
            </w:pPr>
            <w:r w:rsidRPr="00E5424C">
              <w:rPr>
                <w:lang w:val="uk-UA"/>
              </w:rPr>
              <w:t xml:space="preserve">2.6.6.  Факт подання тендерної пропозиції учасником — фізичною особою чи фізичною особою — підприємцем, яка є суб’єктом персональних даних, вважається </w:t>
            </w:r>
            <w:r w:rsidRPr="00E5424C">
              <w:rPr>
                <w:u w:val="single"/>
                <w:lang w:val="uk-UA"/>
              </w:rPr>
              <w:t>безумовною згодою</w:t>
            </w:r>
            <w:r w:rsidRPr="00E5424C">
              <w:rPr>
                <w:lang w:val="uk-UA"/>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1EFC39F" w14:textId="77777777" w:rsidR="00C17F58" w:rsidRPr="00E5424C" w:rsidRDefault="00C17F58" w:rsidP="0005493C">
            <w:pPr>
              <w:jc w:val="both"/>
              <w:rPr>
                <w:lang w:val="uk-UA"/>
              </w:rPr>
            </w:pPr>
            <w:r w:rsidRPr="00E5424C">
              <w:rPr>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sidRPr="00E5424C">
              <w:rPr>
                <w:u w:val="single"/>
                <w:lang w:val="uk-UA"/>
              </w:rPr>
              <w:t>підтвердженням наявності у неї права на обробку персональних даних</w:t>
            </w:r>
            <w:r w:rsidRPr="00E5424C">
              <w:rPr>
                <w:lang w:val="uk-UA"/>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6307CE3" w14:textId="77777777" w:rsidR="00C17F58" w:rsidRPr="00E5424C" w:rsidRDefault="00C17F58" w:rsidP="0005493C">
            <w:pPr>
              <w:jc w:val="both"/>
              <w:rPr>
                <w:lang w:val="uk-UA"/>
              </w:rPr>
            </w:pPr>
            <w:r w:rsidRPr="00E5424C">
              <w:rPr>
                <w:lang w:val="uk-UA"/>
              </w:rPr>
              <w:t>2.6.7. Документи, видані державними органами, повинні відповідати вимогам нормативних актів, відповідно до яких такі документи видані.</w:t>
            </w:r>
          </w:p>
          <w:p w14:paraId="0D33C6F1" w14:textId="77777777" w:rsidR="00C17F58" w:rsidRPr="00E5424C" w:rsidRDefault="00C17F58" w:rsidP="0005493C">
            <w:pPr>
              <w:jc w:val="both"/>
              <w:rPr>
                <w:lang w:val="uk-UA"/>
              </w:rPr>
            </w:pPr>
            <w:r w:rsidRPr="00E5424C">
              <w:rPr>
                <w:lang w:val="uk-UA"/>
              </w:rPr>
              <w:t xml:space="preserve">2.6.8. Учасник, який подав тендерну пропозицію, вважається таким, що згодний з проєктом договору про закупівлю, викладеним у </w:t>
            </w:r>
            <w:r w:rsidRPr="00E5424C">
              <w:rPr>
                <w:b/>
                <w:i/>
                <w:lang w:val="uk-UA"/>
              </w:rPr>
              <w:t>Додатку 3</w:t>
            </w:r>
            <w:r w:rsidRPr="00E5424C">
              <w:rPr>
                <w:lang w:val="uk-UA"/>
              </w:rPr>
              <w:t xml:space="preserve"> до цієї тендерної документації, та буде дотримуватися умов своєї тендерної пропозиції протягом строку, встановленого </w:t>
            </w:r>
            <w:r w:rsidRPr="00E5424C">
              <w:rPr>
                <w:b/>
                <w:i/>
                <w:lang w:val="uk-UA"/>
              </w:rPr>
              <w:t>в п. 4 Розділу 3</w:t>
            </w:r>
            <w:r w:rsidRPr="00E5424C">
              <w:rPr>
                <w:lang w:val="uk-UA"/>
              </w:rPr>
              <w:t xml:space="preserve"> до цієї тендерної документації про що надає довідку за формою визначеною в </w:t>
            </w:r>
            <w:r w:rsidRPr="00E5424C">
              <w:rPr>
                <w:b/>
                <w:i/>
                <w:lang w:val="uk-UA"/>
              </w:rPr>
              <w:t>Додатку 5</w:t>
            </w:r>
            <w:r w:rsidRPr="00E5424C">
              <w:rPr>
                <w:lang w:val="uk-UA"/>
              </w:rPr>
              <w:t>.</w:t>
            </w:r>
          </w:p>
          <w:p w14:paraId="1663C10D" w14:textId="77777777" w:rsidR="00C17F58" w:rsidRPr="00E5424C" w:rsidRDefault="00C17F58" w:rsidP="0005493C">
            <w:pPr>
              <w:jc w:val="both"/>
              <w:rPr>
                <w:lang w:val="uk-UA"/>
              </w:rPr>
            </w:pPr>
            <w:r w:rsidRPr="00E5424C">
              <w:rPr>
                <w:lang w:val="uk-UA"/>
              </w:rPr>
              <w:t>2.6.9.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F1DDBA" w14:textId="77777777" w:rsidR="00C17F58" w:rsidRPr="00E5424C" w:rsidRDefault="00C17F58" w:rsidP="0005493C">
            <w:pPr>
              <w:pBdr>
                <w:top w:val="nil"/>
                <w:left w:val="nil"/>
                <w:bottom w:val="nil"/>
                <w:right w:val="nil"/>
                <w:between w:val="nil"/>
              </w:pBdr>
              <w:jc w:val="both"/>
              <w:rPr>
                <w:lang w:val="uk-UA"/>
              </w:rPr>
            </w:pPr>
            <w:r w:rsidRPr="00E5424C">
              <w:rPr>
                <w:lang w:val="uk-UA"/>
              </w:rPr>
              <w:t xml:space="preserve">2.6.10. </w:t>
            </w:r>
            <w:r w:rsidRPr="00E5424C">
              <w:rPr>
                <w:u w:val="single"/>
                <w:lang w:val="uk-UA"/>
              </w:rPr>
              <w:t>Фактом подання</w:t>
            </w:r>
            <w:r w:rsidRPr="00E5424C">
              <w:rPr>
                <w:lang w:val="uk-UA"/>
              </w:rPr>
              <w:t xml:space="preserve">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D3DF6B" w14:textId="77777777" w:rsidR="00C17F58" w:rsidRPr="00E5424C" w:rsidRDefault="00C17F58" w:rsidP="0005493C">
            <w:pPr>
              <w:jc w:val="both"/>
              <w:rPr>
                <w:lang w:val="uk-UA"/>
              </w:rPr>
            </w:pPr>
            <w:r w:rsidRPr="00E5424C">
              <w:rPr>
                <w:lang w:val="uk-UA"/>
              </w:rPr>
              <w:t xml:space="preserve">2.6.11. Тендерна пропозиція учасника може містити </w:t>
            </w:r>
            <w:r w:rsidRPr="00E5424C">
              <w:rPr>
                <w:lang w:val="uk-UA"/>
              </w:rPr>
              <w:lastRenderedPageBreak/>
              <w:t>документи з водяними знаками.</w:t>
            </w:r>
          </w:p>
          <w:p w14:paraId="532EE436" w14:textId="77777777" w:rsidR="00C17F58" w:rsidRPr="00E5424C" w:rsidRDefault="00C17F58" w:rsidP="0005493C">
            <w:pPr>
              <w:pBdr>
                <w:top w:val="nil"/>
                <w:left w:val="nil"/>
                <w:bottom w:val="nil"/>
                <w:right w:val="nil"/>
                <w:between w:val="nil"/>
              </w:pBdr>
              <w:jc w:val="both"/>
              <w:rPr>
                <w:lang w:val="uk-UA"/>
              </w:rPr>
            </w:pPr>
            <w:r w:rsidRPr="00E5424C">
              <w:rPr>
                <w:lang w:val="uk-UA"/>
              </w:rPr>
              <w:t>2.6.12. Учасники при поданні тендерної пропозиції повинні враховувати норми (</w:t>
            </w:r>
            <w:r w:rsidRPr="00E5424C">
              <w:rPr>
                <w:u w:val="single"/>
                <w:lang w:val="uk-UA"/>
              </w:rPr>
              <w:t>надати гарантійний лист</w:t>
            </w:r>
            <w:r w:rsidRPr="00E5424C">
              <w:rPr>
                <w:lang w:val="uk-UA"/>
              </w:rPr>
              <w:t xml:space="preserve"> про те, що учасник в своїй діяльності і в даному конкретному випадку (участі в даній процедурі) дотримується наступного законодавства):</w:t>
            </w:r>
          </w:p>
          <w:p w14:paraId="48F5CB60" w14:textId="77777777" w:rsidR="00C17F58" w:rsidRPr="00E5424C" w:rsidRDefault="00C17F58" w:rsidP="0005493C">
            <w:pPr>
              <w:pBdr>
                <w:top w:val="nil"/>
                <w:left w:val="nil"/>
                <w:bottom w:val="nil"/>
                <w:right w:val="nil"/>
                <w:between w:val="nil"/>
              </w:pBdr>
              <w:jc w:val="both"/>
              <w:rPr>
                <w:lang w:val="uk-UA"/>
              </w:rPr>
            </w:pPr>
            <w:r w:rsidRPr="00E5424C">
              <w:rPr>
                <w:lang w:val="uk-UA"/>
              </w:rPr>
              <w:t xml:space="preserve">—   </w:t>
            </w:r>
            <w:r w:rsidRPr="00E5424C">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8800F6" w14:textId="77777777" w:rsidR="00C17F58" w:rsidRPr="00E5424C" w:rsidRDefault="00C17F58" w:rsidP="0005493C">
            <w:pPr>
              <w:pBdr>
                <w:top w:val="nil"/>
                <w:left w:val="nil"/>
                <w:bottom w:val="nil"/>
                <w:right w:val="nil"/>
                <w:between w:val="nil"/>
              </w:pBdr>
              <w:jc w:val="both"/>
              <w:rPr>
                <w:lang w:val="uk-UA"/>
              </w:rPr>
            </w:pPr>
            <w:r w:rsidRPr="00E5424C">
              <w:rPr>
                <w:lang w:val="uk-UA"/>
              </w:rPr>
              <w:t xml:space="preserve">—   </w:t>
            </w:r>
            <w:r w:rsidRPr="00E5424C">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499A41A" w14:textId="77777777" w:rsidR="00C17F58" w:rsidRPr="00E5424C" w:rsidRDefault="00C17F58" w:rsidP="0005493C">
            <w:pPr>
              <w:jc w:val="both"/>
              <w:rPr>
                <w:lang w:val="uk-UA"/>
              </w:rPr>
            </w:pPr>
            <w:r w:rsidRPr="00E5424C">
              <w:rPr>
                <w:lang w:val="uk-UA"/>
              </w:rPr>
              <w:t xml:space="preserve">—   </w:t>
            </w:r>
            <w:r w:rsidRPr="00E5424C">
              <w:rPr>
                <w:lang w:val="uk-UA"/>
              </w:rPr>
              <w:tab/>
              <w:t>Закону України «Про забезпечення прав і свобод громадян та правовий режим на тимчасово окупованій території України» від 15.04.2014 № 1207-VII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05393EE8" w14:textId="77777777" w:rsidR="00C17F58" w:rsidRPr="00E5424C" w:rsidRDefault="00C17F58" w:rsidP="0005493C">
            <w:pPr>
              <w:pBdr>
                <w:top w:val="nil"/>
                <w:left w:val="nil"/>
                <w:bottom w:val="nil"/>
                <w:right w:val="nil"/>
                <w:between w:val="nil"/>
              </w:pBdr>
              <w:jc w:val="both"/>
              <w:rPr>
                <w:u w:val="single"/>
                <w:lang w:val="uk-UA"/>
              </w:rPr>
            </w:pPr>
            <w:r w:rsidRPr="00E5424C">
              <w:rPr>
                <w:lang w:val="uk-UA"/>
              </w:rPr>
              <w:t xml:space="preserve">3.6.13. </w:t>
            </w:r>
            <w:r w:rsidRPr="00E5424C">
              <w:rPr>
                <w:rFonts w:eastAsia="Calibri"/>
                <w:lang w:val="uk-UA" w:eastAsia="en-US"/>
              </w:rPr>
              <w:t>Учасник при поданні тендерної пропозиції повинен надати і</w:t>
            </w:r>
            <w:r w:rsidRPr="00E5424C">
              <w:rPr>
                <w:u w:val="single"/>
                <w:lang w:val="uk-UA"/>
              </w:rPr>
              <w:t>нформацію в довільній формі</w:t>
            </w:r>
            <w:r w:rsidRPr="00E5424C">
              <w:rPr>
                <w:lang w:val="uk-UA"/>
              </w:rPr>
              <w:t xml:space="preserve">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не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 (за винятком </w:t>
            </w:r>
            <w:r w:rsidRPr="00E5424C">
              <w:rPr>
                <w:lang w:val="uk-UA"/>
              </w:rPr>
              <w:lastRenderedPageBreak/>
              <w:t xml:space="preserve">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5424C">
              <w:rPr>
                <w:color w:val="333333"/>
                <w:shd w:val="clear" w:color="auto" w:fill="FFFFFF"/>
                <w:lang w:val="uk-UA"/>
              </w:rPr>
              <w:t>(Офіційний вісник України, 2022 р., № 84, ст. 5176)</w:t>
            </w:r>
            <w:r w:rsidRPr="00E5424C">
              <w:rPr>
                <w:lang w:val="uk-UA"/>
              </w:rPr>
              <w:t>.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(Витяг не є обов’язковим, замовник може самостійно перевірити дані у відкритих реєстрах).</w:t>
            </w:r>
          </w:p>
          <w:p w14:paraId="002F0C5F" w14:textId="77777777" w:rsidR="00C17F58" w:rsidRPr="00E5424C" w:rsidRDefault="00C17F58" w:rsidP="0005493C">
            <w:pPr>
              <w:jc w:val="both"/>
              <w:rPr>
                <w:rFonts w:eastAsia="Calibri"/>
                <w:lang w:val="uk-UA" w:eastAsia="en-US"/>
              </w:rPr>
            </w:pPr>
            <w:r w:rsidRPr="00E5424C">
              <w:rPr>
                <w:lang w:val="uk-UA"/>
              </w:rPr>
              <w:t>3.6.14. Надати г</w:t>
            </w:r>
            <w:r w:rsidRPr="00E5424C">
              <w:rPr>
                <w:rFonts w:eastAsia="Calibri"/>
                <w:u w:val="single"/>
                <w:lang w:val="uk-UA" w:eastAsia="en-US"/>
              </w:rPr>
              <w:t>арантійний лист про відсутність санкцій</w:t>
            </w:r>
            <w:r w:rsidRPr="00E5424C">
              <w:rPr>
                <w:rFonts w:eastAsia="Calibri"/>
                <w:b/>
                <w:lang w:val="uk-UA" w:eastAsia="en-US"/>
              </w:rPr>
              <w:t xml:space="preserve"> -</w:t>
            </w:r>
            <w:r w:rsidRPr="00E5424C">
              <w:rPr>
                <w:rFonts w:eastAsia="Calibri"/>
                <w:lang w:val="uk-UA" w:eastAsia="en-US"/>
              </w:rPr>
              <w:t xml:space="preserve"> враховуючи вимоги Закону України «Про санкції» від 14.08.2014р. №1644 - VII, вимоги абз.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Рішення РНБО від 28 квітня 2017 року введене в дію Указом Президента України від 15.05.2017 № 133/2017 «Про застосування персональних спеціальних економічних та інших обмежувальних заходів (санкцій)», Рішення РНБО від 19.03.2019 року введене в дію Указом Президента України від 19.03.2019 №82/2019 «Про застосування, скасування та внесення змін до персональних спеціальних економічних та інших обмежувальних заходів (санкцій)», Рішення РНБО від 14.05.2020 року введене в дію Указом Президента України №184/2020 від 14.05.2020 «Про застосування, скасування та внесення змін до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 тендерна пропозиція Учасника буде вважатися такою, що не відповідає умовам тендерної документації, якщо:</w:t>
            </w:r>
          </w:p>
          <w:p w14:paraId="27FA53EF" w14:textId="77777777" w:rsidR="00C17F58" w:rsidRPr="00E5424C" w:rsidRDefault="00C17F58" w:rsidP="0005493C">
            <w:pPr>
              <w:jc w:val="both"/>
              <w:rPr>
                <w:rFonts w:eastAsia="Calibri"/>
                <w:lang w:val="uk-UA" w:eastAsia="en-US"/>
              </w:rPr>
            </w:pPr>
            <w:r w:rsidRPr="00E5424C">
              <w:rPr>
                <w:rFonts w:eastAsia="Calibri"/>
                <w:lang w:val="uk-UA" w:eastAsia="en-US"/>
              </w:rPr>
              <w:t>-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w:t>
            </w:r>
          </w:p>
          <w:p w14:paraId="4972ACE0" w14:textId="77777777" w:rsidR="00C17F58" w:rsidRPr="00E5424C" w:rsidRDefault="00C17F58" w:rsidP="0005493C">
            <w:pPr>
              <w:jc w:val="both"/>
              <w:rPr>
                <w:rFonts w:eastAsia="Calibri"/>
                <w:lang w:val="uk-UA" w:eastAsia="en-US"/>
              </w:rPr>
            </w:pPr>
            <w:r w:rsidRPr="00E5424C">
              <w:rPr>
                <w:rFonts w:eastAsia="Calibri"/>
                <w:lang w:val="uk-UA" w:eastAsia="en-US"/>
              </w:rPr>
              <w:t xml:space="preserve">- цей Учасник є юридичною особою – резидентом </w:t>
            </w:r>
            <w:r w:rsidRPr="00E5424C">
              <w:rPr>
                <w:rFonts w:eastAsia="Calibri"/>
                <w:lang w:val="uk-UA" w:eastAsia="en-US"/>
              </w:rPr>
              <w:lastRenderedPageBreak/>
              <w:t>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4F5EE650" w14:textId="77777777" w:rsidR="00C17F58" w:rsidRPr="00E5424C" w:rsidRDefault="00C17F58" w:rsidP="0005493C">
            <w:pPr>
              <w:jc w:val="both"/>
              <w:rPr>
                <w:rFonts w:eastAsia="Calibri"/>
                <w:lang w:val="uk-UA" w:eastAsia="en-US"/>
              </w:rPr>
            </w:pPr>
            <w:r w:rsidRPr="00E5424C">
              <w:rPr>
                <w:rFonts w:eastAsia="Calibri"/>
                <w:lang w:val="uk-UA" w:eastAsia="en-US"/>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06B67C35" w14:textId="77777777" w:rsidR="00C17F58" w:rsidRPr="00E5424C" w:rsidRDefault="00C17F58" w:rsidP="0005493C">
            <w:pPr>
              <w:jc w:val="both"/>
              <w:rPr>
                <w:i/>
                <w:sz w:val="20"/>
                <w:szCs w:val="20"/>
                <w:lang w:val="uk-UA"/>
              </w:rPr>
            </w:pPr>
            <w:r w:rsidRPr="00E5424C">
              <w:rPr>
                <w:rFonts w:eastAsia="Calibri"/>
                <w:lang w:val="uk-UA" w:eastAsia="en-US"/>
              </w:rPr>
              <w:t>3.6.15.Замовник не несе відповідальність у разі зазначення Учасником недостовірних даних, наданих на підтвердження вищезазначеної інформації.</w:t>
            </w:r>
          </w:p>
        </w:tc>
      </w:tr>
      <w:tr w:rsidR="00C17F58" w:rsidRPr="0044007C" w14:paraId="07A450A4" w14:textId="77777777" w:rsidTr="0005493C">
        <w:trPr>
          <w:trHeight w:val="1119"/>
          <w:jc w:val="center"/>
        </w:trPr>
        <w:tc>
          <w:tcPr>
            <w:tcW w:w="705" w:type="dxa"/>
          </w:tcPr>
          <w:p w14:paraId="066BF53F" w14:textId="77777777" w:rsidR="00C17F58" w:rsidRPr="0020727B" w:rsidRDefault="00C17F58" w:rsidP="0005493C">
            <w:pPr>
              <w:jc w:val="center"/>
              <w:rPr>
                <w:lang w:val="uk-UA"/>
              </w:rPr>
            </w:pPr>
            <w:r w:rsidRPr="0020727B">
              <w:rPr>
                <w:lang w:val="uk-UA"/>
              </w:rPr>
              <w:lastRenderedPageBreak/>
              <w:t>3</w:t>
            </w:r>
          </w:p>
        </w:tc>
        <w:tc>
          <w:tcPr>
            <w:tcW w:w="2805" w:type="dxa"/>
          </w:tcPr>
          <w:p w14:paraId="76AC1B2B" w14:textId="77777777" w:rsidR="00C17F58" w:rsidRPr="0020727B" w:rsidRDefault="00C17F58" w:rsidP="0005493C">
            <w:pPr>
              <w:rPr>
                <w:lang w:val="uk-UA"/>
              </w:rPr>
            </w:pPr>
            <w:r w:rsidRPr="0020727B">
              <w:rPr>
                <w:b/>
                <w:lang w:val="uk-UA"/>
              </w:rPr>
              <w:t>Відхилення тендерних пропозицій</w:t>
            </w:r>
          </w:p>
        </w:tc>
        <w:tc>
          <w:tcPr>
            <w:tcW w:w="6450" w:type="dxa"/>
            <w:vAlign w:val="center"/>
          </w:tcPr>
          <w:p w14:paraId="439B440C" w14:textId="77777777" w:rsidR="00C17F58" w:rsidRPr="0020727B" w:rsidRDefault="00C17F58" w:rsidP="0005493C">
            <w:pPr>
              <w:jc w:val="both"/>
              <w:rPr>
                <w:highlight w:val="white"/>
                <w:lang w:val="uk-UA"/>
              </w:rPr>
            </w:pPr>
            <w:r w:rsidRPr="0020727B">
              <w:rPr>
                <w:highlight w:val="white"/>
                <w:lang w:val="uk-UA"/>
              </w:rPr>
              <w:t>3.1. Замовник відхиляє тендерну пропозицію із зазначенням аргументації в електронній системі закупівель у разі, коли:</w:t>
            </w:r>
          </w:p>
          <w:p w14:paraId="368E4AEA" w14:textId="77777777" w:rsidR="00C17F58" w:rsidRPr="0020727B" w:rsidRDefault="00C17F58" w:rsidP="0005493C">
            <w:pPr>
              <w:shd w:val="clear" w:color="auto" w:fill="FFFFFF"/>
              <w:ind w:firstLine="567"/>
              <w:jc w:val="both"/>
              <w:rPr>
                <w:highlight w:val="white"/>
                <w:lang w:val="uk-UA"/>
              </w:rPr>
            </w:pPr>
            <w:r w:rsidRPr="0020727B">
              <w:rPr>
                <w:highlight w:val="white"/>
                <w:lang w:val="uk-UA"/>
              </w:rPr>
              <w:t>1) учасник процедури закупівлі:</w:t>
            </w:r>
          </w:p>
          <w:p w14:paraId="0BDCC296" w14:textId="77777777" w:rsidR="00C17F58" w:rsidRPr="0020727B" w:rsidRDefault="00C17F58" w:rsidP="00C17F58">
            <w:pPr>
              <w:pStyle w:val="a3"/>
              <w:widowControl/>
              <w:numPr>
                <w:ilvl w:val="0"/>
                <w:numId w:val="25"/>
              </w:numPr>
              <w:shd w:val="clear" w:color="auto" w:fill="FFFFFF"/>
              <w:suppressAutoHyphens w:val="0"/>
              <w:autoSpaceDN/>
              <w:spacing w:after="0"/>
              <w:ind w:left="0" w:firstLine="340"/>
              <w:contextualSpacing/>
              <w:jc w:val="both"/>
              <w:textAlignment w:val="auto"/>
              <w:rPr>
                <w:highlight w:val="white"/>
                <w:lang w:val="uk-UA"/>
              </w:rPr>
            </w:pPr>
            <w:r w:rsidRPr="0020727B">
              <w:rPr>
                <w:highlight w:val="white"/>
                <w:lang w:val="uk-UA"/>
              </w:rPr>
              <w:t xml:space="preserve">підпадає під підстави, встановлені пунктом 47 </w:t>
            </w:r>
            <w:r>
              <w:rPr>
                <w:highlight w:val="white"/>
                <w:lang w:val="uk-UA"/>
              </w:rPr>
              <w:t>О</w:t>
            </w:r>
            <w:r w:rsidRPr="0020727B">
              <w:rPr>
                <w:highlight w:val="white"/>
                <w:lang w:val="uk-UA"/>
              </w:rPr>
              <w:t>собливостей;</w:t>
            </w:r>
          </w:p>
          <w:p w14:paraId="2F21A439" w14:textId="77777777" w:rsidR="00C17F58" w:rsidRPr="0020727B" w:rsidRDefault="00C17F58" w:rsidP="00C17F58">
            <w:pPr>
              <w:pStyle w:val="a3"/>
              <w:widowControl/>
              <w:numPr>
                <w:ilvl w:val="0"/>
                <w:numId w:val="25"/>
              </w:numPr>
              <w:shd w:val="clear" w:color="auto" w:fill="FFFFFF"/>
              <w:suppressAutoHyphens w:val="0"/>
              <w:autoSpaceDN/>
              <w:spacing w:after="0"/>
              <w:ind w:left="0" w:firstLine="340"/>
              <w:contextualSpacing/>
              <w:jc w:val="both"/>
              <w:textAlignment w:val="auto"/>
              <w:rPr>
                <w:highlight w:val="white"/>
                <w:lang w:val="uk-UA"/>
              </w:rPr>
            </w:pPr>
            <w:r w:rsidRPr="0020727B">
              <w:rPr>
                <w:highlight w:val="whit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highlight w:val="white"/>
                <w:lang w:val="uk-UA"/>
              </w:rPr>
              <w:t>О</w:t>
            </w:r>
            <w:r w:rsidRPr="0020727B">
              <w:rPr>
                <w:highlight w:val="white"/>
                <w:lang w:val="uk-UA"/>
              </w:rPr>
              <w:t>собливостей;</w:t>
            </w:r>
          </w:p>
          <w:p w14:paraId="38A5ED3C" w14:textId="77777777" w:rsidR="00C17F58" w:rsidRPr="0020727B" w:rsidRDefault="00C17F58" w:rsidP="00C17F58">
            <w:pPr>
              <w:pStyle w:val="a3"/>
              <w:widowControl/>
              <w:numPr>
                <w:ilvl w:val="0"/>
                <w:numId w:val="25"/>
              </w:numPr>
              <w:shd w:val="clear" w:color="auto" w:fill="FFFFFF"/>
              <w:suppressAutoHyphens w:val="0"/>
              <w:autoSpaceDN/>
              <w:spacing w:after="0"/>
              <w:ind w:left="0" w:firstLine="340"/>
              <w:contextualSpacing/>
              <w:jc w:val="both"/>
              <w:textAlignment w:val="auto"/>
              <w:rPr>
                <w:highlight w:val="white"/>
                <w:lang w:val="uk-UA"/>
              </w:rPr>
            </w:pPr>
            <w:r w:rsidRPr="0020727B">
              <w:rPr>
                <w:highlight w:val="white"/>
                <w:lang w:val="uk-UA"/>
              </w:rPr>
              <w:t>не надав забезпечення тендерної пропозиції, якщо таке забезпечення вимагалося замовником;</w:t>
            </w:r>
          </w:p>
          <w:p w14:paraId="508AD80F" w14:textId="77777777" w:rsidR="00C17F58" w:rsidRPr="0020727B" w:rsidRDefault="00C17F58" w:rsidP="00C17F58">
            <w:pPr>
              <w:pStyle w:val="a3"/>
              <w:widowControl/>
              <w:numPr>
                <w:ilvl w:val="0"/>
                <w:numId w:val="25"/>
              </w:numPr>
              <w:shd w:val="clear" w:color="auto" w:fill="FFFFFF"/>
              <w:suppressAutoHyphens w:val="0"/>
              <w:autoSpaceDN/>
              <w:spacing w:after="0"/>
              <w:ind w:left="0" w:firstLine="340"/>
              <w:contextualSpacing/>
              <w:jc w:val="both"/>
              <w:textAlignment w:val="auto"/>
              <w:rPr>
                <w:highlight w:val="white"/>
                <w:lang w:val="uk-UA"/>
              </w:rPr>
            </w:pPr>
            <w:r w:rsidRPr="0020727B">
              <w:rPr>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8F994D" w14:textId="77777777" w:rsidR="00C17F58" w:rsidRPr="0020727B" w:rsidRDefault="00C17F58" w:rsidP="00C17F58">
            <w:pPr>
              <w:pStyle w:val="a3"/>
              <w:widowControl/>
              <w:numPr>
                <w:ilvl w:val="0"/>
                <w:numId w:val="25"/>
              </w:numPr>
              <w:shd w:val="clear" w:color="auto" w:fill="FFFFFF"/>
              <w:suppressAutoHyphens w:val="0"/>
              <w:autoSpaceDN/>
              <w:spacing w:after="0"/>
              <w:ind w:left="0" w:firstLine="340"/>
              <w:contextualSpacing/>
              <w:jc w:val="both"/>
              <w:textAlignment w:val="auto"/>
              <w:rPr>
                <w:highlight w:val="white"/>
                <w:lang w:val="uk-UA"/>
              </w:rPr>
            </w:pPr>
            <w:r w:rsidRPr="0020727B">
              <w:rPr>
                <w:highlight w:val="whit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highlight w:val="white"/>
                <w:lang w:val="uk-UA"/>
              </w:rPr>
              <w:t>О</w:t>
            </w:r>
            <w:r w:rsidRPr="0020727B">
              <w:rPr>
                <w:highlight w:val="white"/>
                <w:lang w:val="uk-UA"/>
              </w:rPr>
              <w:t>собливостей;</w:t>
            </w:r>
          </w:p>
          <w:p w14:paraId="14F927B8" w14:textId="77777777" w:rsidR="00C17F58" w:rsidRPr="0020727B" w:rsidRDefault="00C17F58" w:rsidP="00C17F58">
            <w:pPr>
              <w:pStyle w:val="a3"/>
              <w:widowControl/>
              <w:numPr>
                <w:ilvl w:val="0"/>
                <w:numId w:val="25"/>
              </w:numPr>
              <w:shd w:val="clear" w:color="auto" w:fill="FFFFFF"/>
              <w:suppressAutoHyphens w:val="0"/>
              <w:autoSpaceDN/>
              <w:spacing w:after="0"/>
              <w:ind w:left="0" w:firstLine="340"/>
              <w:contextualSpacing/>
              <w:jc w:val="both"/>
              <w:textAlignment w:val="auto"/>
              <w:rPr>
                <w:highlight w:val="white"/>
                <w:lang w:val="uk-UA"/>
              </w:rPr>
            </w:pPr>
            <w:r w:rsidRPr="0020727B">
              <w:rPr>
                <w:highlight w:val="white"/>
                <w:lang w:val="uk-UA"/>
              </w:rPr>
              <w:t xml:space="preserve">визначив конфіденційною інформацію, що не може бути визначена як конфіденційна відповідно до вимог пункту 40 </w:t>
            </w:r>
            <w:r>
              <w:rPr>
                <w:highlight w:val="white"/>
                <w:lang w:val="uk-UA"/>
              </w:rPr>
              <w:t>О</w:t>
            </w:r>
            <w:r w:rsidRPr="0020727B">
              <w:rPr>
                <w:highlight w:val="white"/>
                <w:lang w:val="uk-UA"/>
              </w:rPr>
              <w:t>собливостей;</w:t>
            </w:r>
          </w:p>
          <w:p w14:paraId="3575845A" w14:textId="77777777" w:rsidR="00C17F58" w:rsidRPr="0020727B" w:rsidRDefault="00C17F58" w:rsidP="00C17F58">
            <w:pPr>
              <w:pStyle w:val="a3"/>
              <w:widowControl/>
              <w:numPr>
                <w:ilvl w:val="0"/>
                <w:numId w:val="25"/>
              </w:numPr>
              <w:shd w:val="clear" w:color="auto" w:fill="FFFFFF"/>
              <w:suppressAutoHyphens w:val="0"/>
              <w:autoSpaceDN/>
              <w:spacing w:after="0"/>
              <w:ind w:left="0" w:firstLine="340"/>
              <w:contextualSpacing/>
              <w:jc w:val="both"/>
              <w:textAlignment w:val="auto"/>
              <w:rPr>
                <w:highlight w:val="white"/>
                <w:lang w:val="uk-UA"/>
              </w:rPr>
            </w:pPr>
            <w:r w:rsidRPr="0020727B">
              <w:rPr>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Pr="0020727B">
              <w:rPr>
                <w:highlight w:val="white"/>
                <w:lang w:val="uk-UA"/>
              </w:rPr>
              <w:lastRenderedPageBreak/>
              <w:t>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863479C" w14:textId="77777777" w:rsidR="00C17F58" w:rsidRPr="0020727B" w:rsidRDefault="00C17F58" w:rsidP="0005493C">
            <w:pPr>
              <w:shd w:val="clear" w:color="auto" w:fill="FFFFFF"/>
              <w:ind w:firstLine="567"/>
              <w:jc w:val="both"/>
              <w:rPr>
                <w:highlight w:val="white"/>
                <w:lang w:val="uk-UA"/>
              </w:rPr>
            </w:pPr>
            <w:r w:rsidRPr="0020727B">
              <w:rPr>
                <w:highlight w:val="white"/>
                <w:lang w:val="uk-UA"/>
              </w:rPr>
              <w:t>2) тендерна пропозиція:</w:t>
            </w:r>
          </w:p>
          <w:p w14:paraId="13BF207D" w14:textId="77777777" w:rsidR="00C17F58" w:rsidRPr="0020727B" w:rsidRDefault="00C17F58" w:rsidP="00C17F58">
            <w:pPr>
              <w:pStyle w:val="a3"/>
              <w:widowControl/>
              <w:numPr>
                <w:ilvl w:val="0"/>
                <w:numId w:val="25"/>
              </w:numPr>
              <w:shd w:val="clear" w:color="auto" w:fill="FFFFFF"/>
              <w:suppressAutoHyphens w:val="0"/>
              <w:autoSpaceDN/>
              <w:spacing w:after="0"/>
              <w:ind w:left="57" w:firstLine="425"/>
              <w:contextualSpacing/>
              <w:jc w:val="both"/>
              <w:textAlignment w:val="auto"/>
              <w:rPr>
                <w:highlight w:val="white"/>
                <w:lang w:val="uk-UA"/>
              </w:rPr>
            </w:pPr>
            <w:r w:rsidRPr="0020727B">
              <w:rPr>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20727B">
                <w:rPr>
                  <w:highlight w:val="white"/>
                  <w:lang w:val="uk-UA"/>
                </w:rPr>
                <w:t>пункту 4</w:t>
              </w:r>
            </w:hyperlink>
            <w:r w:rsidRPr="0020727B">
              <w:rPr>
                <w:highlight w:val="white"/>
                <w:lang w:val="uk-UA"/>
              </w:rPr>
              <w:t xml:space="preserve">3 </w:t>
            </w:r>
            <w:r>
              <w:rPr>
                <w:highlight w:val="white"/>
                <w:lang w:val="uk-UA"/>
              </w:rPr>
              <w:t>О</w:t>
            </w:r>
            <w:r w:rsidRPr="0020727B">
              <w:rPr>
                <w:highlight w:val="white"/>
                <w:lang w:val="uk-UA"/>
              </w:rPr>
              <w:t>собливостей;</w:t>
            </w:r>
          </w:p>
          <w:p w14:paraId="264E15C8" w14:textId="77777777" w:rsidR="00C17F58" w:rsidRPr="0020727B" w:rsidRDefault="00C17F58" w:rsidP="00C17F58">
            <w:pPr>
              <w:pStyle w:val="a3"/>
              <w:widowControl/>
              <w:numPr>
                <w:ilvl w:val="0"/>
                <w:numId w:val="25"/>
              </w:numPr>
              <w:shd w:val="clear" w:color="auto" w:fill="FFFFFF"/>
              <w:suppressAutoHyphens w:val="0"/>
              <w:autoSpaceDN/>
              <w:spacing w:after="0"/>
              <w:ind w:left="57" w:firstLine="425"/>
              <w:contextualSpacing/>
              <w:jc w:val="both"/>
              <w:textAlignment w:val="auto"/>
              <w:rPr>
                <w:highlight w:val="white"/>
                <w:lang w:val="uk-UA"/>
              </w:rPr>
            </w:pPr>
            <w:r w:rsidRPr="0020727B">
              <w:rPr>
                <w:highlight w:val="white"/>
                <w:lang w:val="uk-UA"/>
              </w:rPr>
              <w:t>є такою, строк дії якої закінчився;</w:t>
            </w:r>
          </w:p>
          <w:p w14:paraId="1CA6603E" w14:textId="77777777" w:rsidR="00C17F58" w:rsidRPr="0020727B" w:rsidRDefault="00C17F58" w:rsidP="00C17F58">
            <w:pPr>
              <w:pStyle w:val="a3"/>
              <w:widowControl/>
              <w:numPr>
                <w:ilvl w:val="0"/>
                <w:numId w:val="25"/>
              </w:numPr>
              <w:shd w:val="clear" w:color="auto" w:fill="FFFFFF"/>
              <w:suppressAutoHyphens w:val="0"/>
              <w:autoSpaceDN/>
              <w:spacing w:after="0"/>
              <w:ind w:left="57" w:firstLine="425"/>
              <w:contextualSpacing/>
              <w:jc w:val="both"/>
              <w:textAlignment w:val="auto"/>
              <w:rPr>
                <w:highlight w:val="white"/>
                <w:lang w:val="uk-UA"/>
              </w:rPr>
            </w:pPr>
            <w:r w:rsidRPr="0020727B">
              <w:rPr>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C6E20C" w14:textId="77777777" w:rsidR="00C17F58" w:rsidRPr="0020727B" w:rsidRDefault="00C17F58" w:rsidP="00C17F58">
            <w:pPr>
              <w:pStyle w:val="a3"/>
              <w:widowControl/>
              <w:numPr>
                <w:ilvl w:val="0"/>
                <w:numId w:val="25"/>
              </w:numPr>
              <w:shd w:val="clear" w:color="auto" w:fill="FFFFFF"/>
              <w:suppressAutoHyphens w:val="0"/>
              <w:autoSpaceDN/>
              <w:spacing w:after="0"/>
              <w:ind w:left="57" w:firstLine="425"/>
              <w:contextualSpacing/>
              <w:jc w:val="both"/>
              <w:textAlignment w:val="auto"/>
              <w:rPr>
                <w:highlight w:val="white"/>
                <w:lang w:val="uk-UA"/>
              </w:rPr>
            </w:pPr>
            <w:r w:rsidRPr="0020727B">
              <w:rPr>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29DAB0B1" w14:textId="77777777" w:rsidR="00C17F58" w:rsidRPr="0020727B" w:rsidRDefault="00C17F58" w:rsidP="0005493C">
            <w:pPr>
              <w:shd w:val="clear" w:color="auto" w:fill="FFFFFF"/>
              <w:ind w:firstLine="567"/>
              <w:jc w:val="both"/>
              <w:rPr>
                <w:highlight w:val="white"/>
                <w:lang w:val="uk-UA"/>
              </w:rPr>
            </w:pPr>
            <w:r w:rsidRPr="0020727B">
              <w:rPr>
                <w:highlight w:val="white"/>
                <w:lang w:val="uk-UA"/>
              </w:rPr>
              <w:t>3) переможець процедури закупівлі:</w:t>
            </w:r>
          </w:p>
          <w:p w14:paraId="45B930F8" w14:textId="77777777" w:rsidR="00C17F58" w:rsidRPr="0020727B" w:rsidRDefault="00C17F58" w:rsidP="00C17F58">
            <w:pPr>
              <w:pStyle w:val="a3"/>
              <w:widowControl/>
              <w:numPr>
                <w:ilvl w:val="0"/>
                <w:numId w:val="26"/>
              </w:numPr>
              <w:shd w:val="clear" w:color="auto" w:fill="FFFFFF"/>
              <w:suppressAutoHyphens w:val="0"/>
              <w:autoSpaceDN/>
              <w:spacing w:after="0"/>
              <w:ind w:left="57" w:firstLine="425"/>
              <w:contextualSpacing/>
              <w:jc w:val="both"/>
              <w:textAlignment w:val="auto"/>
              <w:rPr>
                <w:highlight w:val="white"/>
                <w:lang w:val="uk-UA"/>
              </w:rPr>
            </w:pPr>
            <w:r w:rsidRPr="0020727B">
              <w:rPr>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987C8C" w14:textId="77777777" w:rsidR="00C17F58" w:rsidRPr="0020727B" w:rsidRDefault="00C17F58" w:rsidP="00C17F58">
            <w:pPr>
              <w:pStyle w:val="a3"/>
              <w:widowControl/>
              <w:numPr>
                <w:ilvl w:val="0"/>
                <w:numId w:val="26"/>
              </w:numPr>
              <w:shd w:val="clear" w:color="auto" w:fill="FFFFFF"/>
              <w:suppressAutoHyphens w:val="0"/>
              <w:autoSpaceDN/>
              <w:spacing w:after="0"/>
              <w:ind w:left="57" w:firstLine="425"/>
              <w:contextualSpacing/>
              <w:jc w:val="both"/>
              <w:textAlignment w:val="auto"/>
              <w:rPr>
                <w:highlight w:val="white"/>
                <w:lang w:val="uk-UA"/>
              </w:rPr>
            </w:pPr>
            <w:r w:rsidRPr="0020727B">
              <w:rPr>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0EEFAA0" w14:textId="77777777" w:rsidR="00C17F58" w:rsidRPr="0020727B" w:rsidRDefault="00C17F58" w:rsidP="00C17F58">
            <w:pPr>
              <w:pStyle w:val="a3"/>
              <w:widowControl/>
              <w:numPr>
                <w:ilvl w:val="0"/>
                <w:numId w:val="26"/>
              </w:numPr>
              <w:shd w:val="clear" w:color="auto" w:fill="FFFFFF"/>
              <w:suppressAutoHyphens w:val="0"/>
              <w:autoSpaceDN/>
              <w:spacing w:after="0"/>
              <w:ind w:left="57" w:firstLine="425"/>
              <w:contextualSpacing/>
              <w:jc w:val="both"/>
              <w:textAlignment w:val="auto"/>
              <w:rPr>
                <w:highlight w:val="white"/>
                <w:lang w:val="uk-UA"/>
              </w:rPr>
            </w:pPr>
            <w:r w:rsidRPr="0020727B">
              <w:rPr>
                <w:highlight w:val="white"/>
                <w:lang w:val="uk-UA"/>
              </w:rPr>
              <w:lastRenderedPageBreak/>
              <w:t>не надав забезпечення виконання договору про закупівлю, якщо таке забезпечення вимагалося замовником;</w:t>
            </w:r>
          </w:p>
          <w:p w14:paraId="5B119807" w14:textId="77777777" w:rsidR="00C17F58" w:rsidRPr="0020727B" w:rsidRDefault="00C17F58" w:rsidP="00C17F58">
            <w:pPr>
              <w:pStyle w:val="a3"/>
              <w:widowControl/>
              <w:numPr>
                <w:ilvl w:val="0"/>
                <w:numId w:val="26"/>
              </w:numPr>
              <w:shd w:val="clear" w:color="auto" w:fill="FFFFFF"/>
              <w:suppressAutoHyphens w:val="0"/>
              <w:autoSpaceDN/>
              <w:spacing w:after="0"/>
              <w:ind w:left="57" w:firstLine="425"/>
              <w:contextualSpacing/>
              <w:jc w:val="both"/>
              <w:textAlignment w:val="auto"/>
              <w:rPr>
                <w:highlight w:val="white"/>
                <w:lang w:val="uk-UA"/>
              </w:rPr>
            </w:pPr>
            <w:r w:rsidRPr="0020727B">
              <w:rPr>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021E75" w14:textId="77777777" w:rsidR="00C17F58" w:rsidRPr="0020727B" w:rsidRDefault="00C17F58" w:rsidP="0005493C">
            <w:pPr>
              <w:shd w:val="clear" w:color="auto" w:fill="FFFFFF"/>
              <w:jc w:val="both"/>
              <w:rPr>
                <w:highlight w:val="white"/>
                <w:lang w:val="uk-UA"/>
              </w:rPr>
            </w:pPr>
            <w:r w:rsidRPr="0020727B">
              <w:rPr>
                <w:highlight w:val="white"/>
                <w:lang w:val="uk-UA"/>
              </w:rPr>
              <w:t>4.2. Замовник може відхилити тендерну пропозицію із зазначенням аргументації в електронній системі закупівель у разі, коли:</w:t>
            </w:r>
          </w:p>
          <w:p w14:paraId="65574724" w14:textId="77777777" w:rsidR="00C17F58" w:rsidRPr="0020727B" w:rsidRDefault="00C17F58" w:rsidP="0005493C">
            <w:pPr>
              <w:ind w:firstLine="482"/>
              <w:jc w:val="both"/>
              <w:rPr>
                <w:highlight w:val="white"/>
                <w:lang w:val="uk-UA"/>
              </w:rPr>
            </w:pPr>
            <w:r w:rsidRPr="0020727B">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512BB5" w14:textId="77777777" w:rsidR="00C17F58" w:rsidRPr="0020727B" w:rsidRDefault="00C17F58" w:rsidP="0005493C">
            <w:pPr>
              <w:ind w:firstLine="567"/>
              <w:jc w:val="both"/>
              <w:rPr>
                <w:highlight w:val="white"/>
                <w:lang w:val="uk-UA"/>
              </w:rPr>
            </w:pPr>
            <w:r w:rsidRPr="0020727B">
              <w:rPr>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06B3B8" w14:textId="77777777" w:rsidR="00C17F58" w:rsidRPr="0020727B" w:rsidRDefault="00C17F58" w:rsidP="0005493C">
            <w:pPr>
              <w:jc w:val="both"/>
              <w:rPr>
                <w:highlight w:val="white"/>
                <w:lang w:val="uk-UA"/>
              </w:rPr>
            </w:pPr>
            <w:r w:rsidRPr="0020727B">
              <w:rPr>
                <w:highlight w:val="white"/>
                <w:lang w:val="uk-UA"/>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D296214" w14:textId="77777777" w:rsidR="00C17F58" w:rsidRPr="0020727B" w:rsidRDefault="00C17F58" w:rsidP="0005493C">
            <w:pPr>
              <w:jc w:val="both"/>
              <w:rPr>
                <w:highlight w:val="white"/>
                <w:lang w:val="uk-UA"/>
              </w:rPr>
            </w:pPr>
            <w:r w:rsidRPr="0020727B">
              <w:rPr>
                <w:highlight w:val="white"/>
                <w:lang w:val="uk-UA"/>
              </w:rPr>
              <w:t xml:space="preserve">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Pr="0020727B">
              <w:rPr>
                <w:b/>
                <w:highlight w:val="white"/>
                <w:lang w:val="uk-UA"/>
              </w:rPr>
              <w:t>чотири дні</w:t>
            </w:r>
            <w:r w:rsidRPr="0020727B">
              <w:rPr>
                <w:highlight w:val="white"/>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17F58" w:rsidRPr="0020727B" w14:paraId="008C965F" w14:textId="77777777" w:rsidTr="0005493C">
        <w:trPr>
          <w:trHeight w:val="472"/>
          <w:jc w:val="center"/>
        </w:trPr>
        <w:tc>
          <w:tcPr>
            <w:tcW w:w="9960" w:type="dxa"/>
            <w:gridSpan w:val="3"/>
            <w:shd w:val="clear" w:color="auto" w:fill="FFF2CC" w:themeFill="accent4" w:themeFillTint="33"/>
            <w:vAlign w:val="center"/>
          </w:tcPr>
          <w:p w14:paraId="45B65FF8" w14:textId="77777777" w:rsidR="00C17F58" w:rsidRPr="0020727B" w:rsidRDefault="00C17F58" w:rsidP="0005493C">
            <w:pPr>
              <w:jc w:val="center"/>
              <w:rPr>
                <w:lang w:val="uk-UA"/>
              </w:rPr>
            </w:pPr>
            <w:r w:rsidRPr="0020727B">
              <w:rPr>
                <w:b/>
                <w:lang w:val="uk-UA"/>
              </w:rPr>
              <w:lastRenderedPageBreak/>
              <w:t>Розділ 6. Результати торгів та укладання договору про закупівлю</w:t>
            </w:r>
          </w:p>
        </w:tc>
      </w:tr>
      <w:tr w:rsidR="00C17F58" w:rsidRPr="0020727B" w14:paraId="113EF417" w14:textId="77777777" w:rsidTr="0005493C">
        <w:trPr>
          <w:trHeight w:val="1119"/>
          <w:jc w:val="center"/>
        </w:trPr>
        <w:tc>
          <w:tcPr>
            <w:tcW w:w="705" w:type="dxa"/>
          </w:tcPr>
          <w:p w14:paraId="2C7175DB" w14:textId="77777777" w:rsidR="00C17F58" w:rsidRPr="0020727B" w:rsidRDefault="00C17F58" w:rsidP="0005493C">
            <w:pPr>
              <w:jc w:val="center"/>
              <w:rPr>
                <w:lang w:val="uk-UA"/>
              </w:rPr>
            </w:pPr>
            <w:r w:rsidRPr="0020727B">
              <w:rPr>
                <w:lang w:val="uk-UA"/>
              </w:rPr>
              <w:lastRenderedPageBreak/>
              <w:t>1</w:t>
            </w:r>
          </w:p>
        </w:tc>
        <w:tc>
          <w:tcPr>
            <w:tcW w:w="2805" w:type="dxa"/>
          </w:tcPr>
          <w:p w14:paraId="17C32702" w14:textId="77777777" w:rsidR="00C17F58" w:rsidRPr="0020727B" w:rsidRDefault="00C17F58" w:rsidP="0005493C">
            <w:pPr>
              <w:rPr>
                <w:b/>
                <w:lang w:val="uk-UA"/>
              </w:rPr>
            </w:pPr>
            <w:r w:rsidRPr="0020727B">
              <w:rPr>
                <w:b/>
                <w:lang w:val="uk-UA"/>
              </w:rPr>
              <w:t>Відміна тендеру чи визнання тендеру таким, що не відбувся</w:t>
            </w:r>
          </w:p>
        </w:tc>
        <w:tc>
          <w:tcPr>
            <w:tcW w:w="6450" w:type="dxa"/>
            <w:vAlign w:val="center"/>
          </w:tcPr>
          <w:p w14:paraId="34BC2B8A" w14:textId="77777777" w:rsidR="00C17F58" w:rsidRPr="0020727B" w:rsidRDefault="00C17F58" w:rsidP="0005493C">
            <w:pPr>
              <w:jc w:val="both"/>
              <w:rPr>
                <w:highlight w:val="white"/>
                <w:lang w:val="uk-UA"/>
              </w:rPr>
            </w:pPr>
            <w:r w:rsidRPr="0020727B">
              <w:rPr>
                <w:highlight w:val="white"/>
                <w:lang w:val="uk-UA"/>
              </w:rPr>
              <w:t>1.1. Замовник відміняє відкриті торги у разі:</w:t>
            </w:r>
          </w:p>
          <w:p w14:paraId="31DF2AFB" w14:textId="77777777" w:rsidR="00C17F58" w:rsidRPr="0020727B" w:rsidRDefault="00C17F58" w:rsidP="0005493C">
            <w:pPr>
              <w:jc w:val="both"/>
              <w:rPr>
                <w:highlight w:val="white"/>
                <w:lang w:val="uk-UA"/>
              </w:rPr>
            </w:pPr>
            <w:r w:rsidRPr="0020727B">
              <w:rPr>
                <w:highlight w:val="white"/>
                <w:lang w:val="uk-UA"/>
              </w:rPr>
              <w:t>1) відсутності подальшої потреби в закупівлі товарів, робіт чи послуг;</w:t>
            </w:r>
          </w:p>
          <w:p w14:paraId="5980B935" w14:textId="77777777" w:rsidR="00C17F58" w:rsidRPr="0020727B" w:rsidRDefault="00C17F58" w:rsidP="0005493C">
            <w:pPr>
              <w:jc w:val="both"/>
              <w:rPr>
                <w:highlight w:val="white"/>
                <w:lang w:val="uk-UA"/>
              </w:rPr>
            </w:pPr>
            <w:r w:rsidRPr="0020727B">
              <w:rPr>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4E1C87" w14:textId="77777777" w:rsidR="00C17F58" w:rsidRPr="0020727B" w:rsidRDefault="00C17F58" w:rsidP="0005493C">
            <w:pPr>
              <w:jc w:val="both"/>
              <w:rPr>
                <w:highlight w:val="white"/>
                <w:lang w:val="uk-UA"/>
              </w:rPr>
            </w:pPr>
            <w:r w:rsidRPr="0020727B">
              <w:rPr>
                <w:highlight w:val="white"/>
                <w:lang w:val="uk-UA"/>
              </w:rPr>
              <w:t>3) скорочення обсягу видатків на здійснення закупівлі товарів, робіт чи послуг;</w:t>
            </w:r>
          </w:p>
          <w:p w14:paraId="61A94959" w14:textId="77777777" w:rsidR="00C17F58" w:rsidRPr="0020727B" w:rsidRDefault="00C17F58" w:rsidP="0005493C">
            <w:pPr>
              <w:jc w:val="both"/>
              <w:rPr>
                <w:highlight w:val="white"/>
                <w:lang w:val="uk-UA"/>
              </w:rPr>
            </w:pPr>
            <w:r w:rsidRPr="0020727B">
              <w:rPr>
                <w:highlight w:val="white"/>
                <w:lang w:val="uk-UA"/>
              </w:rPr>
              <w:t>4) коли здійснення закупівлі стало неможливим внаслідок дії обставин непереборної сили.</w:t>
            </w:r>
          </w:p>
          <w:p w14:paraId="366FC129" w14:textId="77777777" w:rsidR="00C17F58" w:rsidRPr="0020727B" w:rsidRDefault="00C17F58" w:rsidP="0005493C">
            <w:pPr>
              <w:jc w:val="both"/>
              <w:rPr>
                <w:highlight w:val="white"/>
                <w:lang w:val="uk-UA"/>
              </w:rPr>
            </w:pPr>
            <w:r w:rsidRPr="0020727B">
              <w:rPr>
                <w:highlight w:val="white"/>
                <w:lang w:val="uk-UA"/>
              </w:rPr>
              <w:t xml:space="preserve">У разі відміни відкритих торгів замовник </w:t>
            </w:r>
            <w:r w:rsidRPr="0020727B">
              <w:rPr>
                <w:b/>
                <w:highlight w:val="white"/>
                <w:lang w:val="uk-UA"/>
              </w:rPr>
              <w:t>протягом одного робочого дня</w:t>
            </w:r>
            <w:r w:rsidRPr="0020727B">
              <w:rPr>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785215F6" w14:textId="77777777" w:rsidR="00C17F58" w:rsidRPr="0020727B" w:rsidRDefault="00C17F58" w:rsidP="0005493C">
            <w:pPr>
              <w:jc w:val="both"/>
              <w:rPr>
                <w:highlight w:val="white"/>
                <w:lang w:val="uk-UA"/>
              </w:rPr>
            </w:pPr>
            <w:r w:rsidRPr="0020727B">
              <w:rPr>
                <w:highlight w:val="white"/>
                <w:lang w:val="uk-UA"/>
              </w:rPr>
              <w:t>1.2. Відкриті торги автоматично відміняються електронною системою закупівель у разі:</w:t>
            </w:r>
          </w:p>
          <w:p w14:paraId="002176EE" w14:textId="77777777" w:rsidR="00C17F58" w:rsidRPr="0020727B" w:rsidRDefault="00C17F58" w:rsidP="0005493C">
            <w:pPr>
              <w:jc w:val="both"/>
              <w:rPr>
                <w:highlight w:val="white"/>
                <w:lang w:val="uk-UA"/>
              </w:rPr>
            </w:pPr>
            <w:r w:rsidRPr="0020727B">
              <w:rPr>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EDC45FB" w14:textId="77777777" w:rsidR="00C17F58" w:rsidRPr="0020727B" w:rsidRDefault="00C17F58" w:rsidP="0005493C">
            <w:pPr>
              <w:jc w:val="both"/>
              <w:rPr>
                <w:highlight w:val="white"/>
                <w:lang w:val="uk-UA"/>
              </w:rPr>
            </w:pPr>
            <w:r w:rsidRPr="0020727B">
              <w:rPr>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03756689" w14:textId="77777777" w:rsidR="00C17F58" w:rsidRPr="0020727B" w:rsidRDefault="00C17F58" w:rsidP="0005493C">
            <w:pPr>
              <w:jc w:val="both"/>
              <w:rPr>
                <w:highlight w:val="white"/>
                <w:lang w:val="uk-UA"/>
              </w:rPr>
            </w:pPr>
            <w:r w:rsidRPr="0020727B">
              <w:rPr>
                <w:highlight w:val="white"/>
                <w:lang w:val="uk-UA"/>
              </w:rPr>
              <w:t xml:space="preserve">Електронною системою закупівель автоматично протягом </w:t>
            </w:r>
            <w:r w:rsidRPr="0020727B">
              <w:rPr>
                <w:b/>
                <w:highlight w:val="white"/>
                <w:lang w:val="uk-UA"/>
              </w:rPr>
              <w:t>одного робочого дня</w:t>
            </w:r>
            <w:r w:rsidRPr="0020727B">
              <w:rPr>
                <w:highlight w:val="white"/>
                <w:lang w:val="uk-UA"/>
              </w:rPr>
              <w:t xml:space="preserve">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9EB480C" w14:textId="77777777" w:rsidR="00C17F58" w:rsidRPr="0020727B" w:rsidRDefault="00C17F58" w:rsidP="0005493C">
            <w:pPr>
              <w:jc w:val="both"/>
              <w:rPr>
                <w:highlight w:val="white"/>
                <w:lang w:val="uk-UA"/>
              </w:rPr>
            </w:pPr>
            <w:r w:rsidRPr="0020727B">
              <w:rPr>
                <w:highlight w:val="white"/>
                <w:lang w:val="uk-UA"/>
              </w:rPr>
              <w:t>1.4. Відкриті торги можуть бути відмінені частково (за лотом).</w:t>
            </w:r>
          </w:p>
          <w:p w14:paraId="6237C9A0" w14:textId="77777777" w:rsidR="00C17F58" w:rsidRPr="0020727B" w:rsidRDefault="00C17F58" w:rsidP="0005493C">
            <w:pPr>
              <w:jc w:val="both"/>
              <w:rPr>
                <w:highlight w:val="white"/>
                <w:lang w:val="uk-UA"/>
              </w:rPr>
            </w:pPr>
            <w:r w:rsidRPr="0020727B">
              <w:rPr>
                <w:highlight w:val="white"/>
                <w:lang w:val="uk-UA"/>
              </w:rPr>
              <w:t>1.5.Інформація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0727B">
              <w:rPr>
                <w:color w:val="4A86E8"/>
                <w:highlight w:val="white"/>
                <w:lang w:val="uk-UA"/>
              </w:rPr>
              <w:t>.</w:t>
            </w:r>
          </w:p>
        </w:tc>
      </w:tr>
      <w:tr w:rsidR="00C17F58" w:rsidRPr="0020727B" w14:paraId="02E9A049" w14:textId="77777777" w:rsidTr="0005493C">
        <w:trPr>
          <w:trHeight w:val="1119"/>
          <w:jc w:val="center"/>
        </w:trPr>
        <w:tc>
          <w:tcPr>
            <w:tcW w:w="705" w:type="dxa"/>
          </w:tcPr>
          <w:p w14:paraId="3726DE96" w14:textId="77777777" w:rsidR="00C17F58" w:rsidRPr="0020727B" w:rsidRDefault="00C17F58" w:rsidP="0005493C">
            <w:pPr>
              <w:jc w:val="center"/>
              <w:rPr>
                <w:lang w:val="uk-UA"/>
              </w:rPr>
            </w:pPr>
            <w:r w:rsidRPr="0020727B">
              <w:rPr>
                <w:lang w:val="uk-UA"/>
              </w:rPr>
              <w:t>2</w:t>
            </w:r>
          </w:p>
        </w:tc>
        <w:tc>
          <w:tcPr>
            <w:tcW w:w="2805" w:type="dxa"/>
          </w:tcPr>
          <w:p w14:paraId="6935FE3A" w14:textId="77777777" w:rsidR="00C17F58" w:rsidRPr="0020727B" w:rsidRDefault="00C17F58" w:rsidP="0005493C">
            <w:pPr>
              <w:rPr>
                <w:lang w:val="uk-UA"/>
              </w:rPr>
            </w:pPr>
            <w:r w:rsidRPr="0020727B">
              <w:rPr>
                <w:b/>
                <w:lang w:val="uk-UA"/>
              </w:rPr>
              <w:t>Строк укладання договору про закупівлю</w:t>
            </w:r>
          </w:p>
        </w:tc>
        <w:tc>
          <w:tcPr>
            <w:tcW w:w="6450" w:type="dxa"/>
            <w:vAlign w:val="center"/>
          </w:tcPr>
          <w:p w14:paraId="5766D9D3" w14:textId="77777777" w:rsidR="00C17F58" w:rsidRPr="0020727B" w:rsidRDefault="00C17F58" w:rsidP="0005493C">
            <w:pPr>
              <w:jc w:val="both"/>
              <w:rPr>
                <w:highlight w:val="white"/>
                <w:lang w:val="uk-UA"/>
              </w:rPr>
            </w:pPr>
            <w:r w:rsidRPr="0020727B">
              <w:rPr>
                <w:highlight w:val="white"/>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20727B">
              <w:rPr>
                <w:b/>
                <w:highlight w:val="white"/>
                <w:lang w:val="uk-UA"/>
              </w:rPr>
              <w:t>не пізніше ніж через 15 днів</w:t>
            </w:r>
            <w:r w:rsidRPr="0020727B">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0727B">
              <w:rPr>
                <w:b/>
                <w:highlight w:val="white"/>
                <w:lang w:val="uk-UA"/>
              </w:rPr>
              <w:t>може бути продовжений до 60 днів</w:t>
            </w:r>
            <w:r w:rsidRPr="0020727B">
              <w:rPr>
                <w:highlight w:val="white"/>
                <w:lang w:val="uk-UA"/>
              </w:rPr>
              <w:t xml:space="preserve">. </w:t>
            </w:r>
          </w:p>
          <w:p w14:paraId="1FBF5CEE" w14:textId="77777777" w:rsidR="00C17F58" w:rsidRPr="0020727B" w:rsidRDefault="00C17F58" w:rsidP="0005493C">
            <w:pPr>
              <w:jc w:val="both"/>
              <w:rPr>
                <w:highlight w:val="white"/>
                <w:lang w:val="uk-UA"/>
              </w:rPr>
            </w:pPr>
            <w:r w:rsidRPr="0020727B">
              <w:rPr>
                <w:highlight w:val="white"/>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B5CD1CF" w14:textId="77777777" w:rsidR="00C17F58" w:rsidRPr="0020727B" w:rsidRDefault="00C17F58" w:rsidP="0005493C">
            <w:pPr>
              <w:jc w:val="both"/>
              <w:rPr>
                <w:lang w:val="uk-UA"/>
              </w:rPr>
            </w:pPr>
            <w:r w:rsidRPr="0020727B">
              <w:rPr>
                <w:highlight w:val="white"/>
                <w:lang w:val="uk-UA"/>
              </w:rPr>
              <w:t xml:space="preserve">2.3. З метою забезпечення права на оскарження рішень замовника до органу оскарження договір про закупівлю </w:t>
            </w:r>
            <w:r w:rsidRPr="0020727B">
              <w:rPr>
                <w:b/>
                <w:highlight w:val="white"/>
                <w:lang w:val="uk-UA"/>
              </w:rPr>
              <w:t>не може бути укладено раніше ніж через п’ять днів</w:t>
            </w:r>
            <w:r w:rsidRPr="0020727B">
              <w:rPr>
                <w:highlight w:val="white"/>
                <w:lang w:val="uk-UA"/>
              </w:rPr>
              <w:t xml:space="preserve"> з дати оприлюднення в електронній системі закупівель </w:t>
            </w:r>
            <w:r w:rsidRPr="0020727B">
              <w:rPr>
                <w:highlight w:val="white"/>
                <w:lang w:val="uk-UA"/>
              </w:rPr>
              <w:lastRenderedPageBreak/>
              <w:t>повідомлення про намір укласти договір про закупівлю.</w:t>
            </w:r>
          </w:p>
        </w:tc>
      </w:tr>
      <w:tr w:rsidR="00C17F58" w:rsidRPr="0020727B" w14:paraId="0F998D57" w14:textId="77777777" w:rsidTr="0005493C">
        <w:trPr>
          <w:trHeight w:val="1119"/>
          <w:jc w:val="center"/>
        </w:trPr>
        <w:tc>
          <w:tcPr>
            <w:tcW w:w="705" w:type="dxa"/>
          </w:tcPr>
          <w:p w14:paraId="57B6B8D4" w14:textId="77777777" w:rsidR="00C17F58" w:rsidRPr="0020727B" w:rsidRDefault="00C17F58" w:rsidP="0005493C">
            <w:pPr>
              <w:jc w:val="center"/>
              <w:rPr>
                <w:lang w:val="uk-UA"/>
              </w:rPr>
            </w:pPr>
            <w:r w:rsidRPr="0020727B">
              <w:rPr>
                <w:lang w:val="uk-UA"/>
              </w:rPr>
              <w:lastRenderedPageBreak/>
              <w:t>3</w:t>
            </w:r>
          </w:p>
        </w:tc>
        <w:tc>
          <w:tcPr>
            <w:tcW w:w="2805" w:type="dxa"/>
          </w:tcPr>
          <w:p w14:paraId="17DD9295" w14:textId="77777777" w:rsidR="00C17F58" w:rsidRPr="0020727B" w:rsidRDefault="00C17F58" w:rsidP="0005493C">
            <w:pPr>
              <w:rPr>
                <w:lang w:val="uk-UA"/>
              </w:rPr>
            </w:pPr>
            <w:r w:rsidRPr="0020727B">
              <w:rPr>
                <w:b/>
                <w:lang w:val="uk-UA"/>
              </w:rPr>
              <w:t>Проєкт договору про закупівлю</w:t>
            </w:r>
          </w:p>
        </w:tc>
        <w:tc>
          <w:tcPr>
            <w:tcW w:w="6450" w:type="dxa"/>
            <w:vAlign w:val="center"/>
          </w:tcPr>
          <w:p w14:paraId="2A4D2862" w14:textId="77777777" w:rsidR="00C17F58" w:rsidRPr="0020727B" w:rsidRDefault="00C17F58" w:rsidP="0005493C">
            <w:pPr>
              <w:ind w:right="120"/>
              <w:jc w:val="both"/>
              <w:rPr>
                <w:lang w:val="uk-UA"/>
              </w:rPr>
            </w:pPr>
            <w:r w:rsidRPr="0020727B">
              <w:rPr>
                <w:lang w:val="uk-UA"/>
              </w:rPr>
              <w:t xml:space="preserve">3.1. Проєкт договору про закупівлю викладено в </w:t>
            </w:r>
            <w:r w:rsidRPr="0020727B">
              <w:rPr>
                <w:b/>
                <w:i/>
                <w:lang w:val="uk-UA"/>
              </w:rPr>
              <w:t>Додатку 3</w:t>
            </w:r>
            <w:r w:rsidRPr="0020727B">
              <w:rPr>
                <w:lang w:val="uk-UA"/>
              </w:rPr>
              <w:t xml:space="preserve"> до цієї тендерної документації.</w:t>
            </w:r>
          </w:p>
          <w:p w14:paraId="6D1311AA" w14:textId="77777777" w:rsidR="00C17F58" w:rsidRPr="0020727B" w:rsidRDefault="00C17F58" w:rsidP="0005493C">
            <w:pPr>
              <w:ind w:right="120"/>
              <w:jc w:val="both"/>
              <w:rPr>
                <w:i/>
                <w:lang w:val="uk-UA"/>
              </w:rPr>
            </w:pPr>
            <w:r w:rsidRPr="0020727B">
              <w:rPr>
                <w:lang w:val="uk-UA"/>
              </w:rPr>
              <w:t xml:space="preserve">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w:t>
            </w:r>
            <w:r w:rsidRPr="0020727B">
              <w:rPr>
                <w:u w:val="single"/>
                <w:lang w:val="uk-UA"/>
              </w:rPr>
              <w:t>надати відповідну</w:t>
            </w:r>
            <w:r w:rsidRPr="0020727B">
              <w:rPr>
                <w:lang w:val="uk-UA"/>
              </w:rPr>
              <w:t xml:space="preserve"> </w:t>
            </w:r>
            <w:r w:rsidRPr="0020727B">
              <w:rPr>
                <w:u w:val="single"/>
                <w:lang w:val="uk-UA"/>
              </w:rPr>
              <w:t>інформацію про право підписання договору</w:t>
            </w:r>
            <w:r w:rsidRPr="0020727B">
              <w:rPr>
                <w:lang w:val="uk-UA"/>
              </w:rPr>
              <w:t xml:space="preserve"> про закупівлю.</w:t>
            </w:r>
          </w:p>
        </w:tc>
      </w:tr>
      <w:tr w:rsidR="00C17F58" w:rsidRPr="0020727B" w14:paraId="5E13ED79" w14:textId="77777777" w:rsidTr="0005493C">
        <w:trPr>
          <w:trHeight w:val="556"/>
          <w:jc w:val="center"/>
        </w:trPr>
        <w:tc>
          <w:tcPr>
            <w:tcW w:w="705" w:type="dxa"/>
          </w:tcPr>
          <w:p w14:paraId="10CFE959" w14:textId="77777777" w:rsidR="00C17F58" w:rsidRPr="0020727B" w:rsidRDefault="00C17F58" w:rsidP="0005493C">
            <w:pPr>
              <w:jc w:val="center"/>
              <w:rPr>
                <w:lang w:val="uk-UA"/>
              </w:rPr>
            </w:pPr>
            <w:r w:rsidRPr="0020727B">
              <w:rPr>
                <w:lang w:val="uk-UA"/>
              </w:rPr>
              <w:t>4</w:t>
            </w:r>
          </w:p>
        </w:tc>
        <w:tc>
          <w:tcPr>
            <w:tcW w:w="2805" w:type="dxa"/>
          </w:tcPr>
          <w:p w14:paraId="1337AB4A" w14:textId="77777777" w:rsidR="00C17F58" w:rsidRPr="0020727B" w:rsidRDefault="00C17F58" w:rsidP="0005493C">
            <w:pPr>
              <w:rPr>
                <w:lang w:val="uk-UA"/>
              </w:rPr>
            </w:pPr>
            <w:r w:rsidRPr="0020727B">
              <w:rPr>
                <w:b/>
                <w:lang w:val="uk-UA"/>
              </w:rPr>
              <w:t>Умови договору про закупівлю</w:t>
            </w:r>
          </w:p>
        </w:tc>
        <w:tc>
          <w:tcPr>
            <w:tcW w:w="6450" w:type="dxa"/>
            <w:vAlign w:val="center"/>
          </w:tcPr>
          <w:p w14:paraId="59B2F2F3" w14:textId="77777777" w:rsidR="00C17F58" w:rsidRPr="0020727B" w:rsidRDefault="00C17F58" w:rsidP="0005493C">
            <w:pPr>
              <w:jc w:val="both"/>
              <w:rPr>
                <w:lang w:val="uk-UA"/>
              </w:rPr>
            </w:pPr>
            <w:r w:rsidRPr="0020727B">
              <w:rPr>
                <w:lang w:val="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11F2F8A" w14:textId="77777777" w:rsidR="00C17F58" w:rsidRPr="0020727B" w:rsidRDefault="00C17F58" w:rsidP="0005493C">
            <w:pPr>
              <w:contextualSpacing/>
              <w:jc w:val="both"/>
              <w:rPr>
                <w:lang w:val="uk-UA"/>
              </w:rPr>
            </w:pPr>
            <w:r w:rsidRPr="0020727B">
              <w:rPr>
                <w:lang w:val="uk-UA"/>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46FA41C" w14:textId="77777777" w:rsidR="00C17F58" w:rsidRPr="0020727B" w:rsidRDefault="00C17F58" w:rsidP="0005493C">
            <w:pPr>
              <w:shd w:val="clear" w:color="auto" w:fill="FFFFFF"/>
              <w:jc w:val="both"/>
              <w:rPr>
                <w:lang w:val="uk-UA"/>
              </w:rPr>
            </w:pPr>
            <w:r w:rsidRPr="0020727B">
              <w:rPr>
                <w:lang w:val="uk-UA"/>
              </w:rPr>
              <w:t>4.3.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9F7C45A" w14:textId="77777777" w:rsidR="00C17F58" w:rsidRPr="0020727B" w:rsidRDefault="00C17F58" w:rsidP="0005493C">
            <w:pPr>
              <w:shd w:val="clear" w:color="auto" w:fill="FFFFFF"/>
              <w:ind w:firstLine="624"/>
              <w:jc w:val="both"/>
              <w:rPr>
                <w:lang w:val="uk-UA"/>
              </w:rPr>
            </w:pPr>
            <w:r w:rsidRPr="0020727B">
              <w:rPr>
                <w:lang w:val="uk-UA"/>
              </w:rPr>
              <w:t>1) зменшення обсягів закупівлі, зокрема з урахуванням фактичного обсягу видатків замовника;</w:t>
            </w:r>
          </w:p>
          <w:p w14:paraId="2134860A" w14:textId="77777777" w:rsidR="00C17F58" w:rsidRPr="0020727B" w:rsidRDefault="00C17F58" w:rsidP="0005493C">
            <w:pPr>
              <w:shd w:val="clear" w:color="auto" w:fill="FFFFFF"/>
              <w:ind w:firstLine="624"/>
              <w:jc w:val="both"/>
              <w:rPr>
                <w:lang w:val="uk-UA"/>
              </w:rPr>
            </w:pPr>
            <w:r w:rsidRPr="0020727B">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070333" w14:textId="77777777" w:rsidR="00C17F58" w:rsidRPr="0020727B" w:rsidRDefault="00C17F58" w:rsidP="0005493C">
            <w:pPr>
              <w:shd w:val="clear" w:color="auto" w:fill="FFFFFF"/>
              <w:ind w:firstLine="624"/>
              <w:jc w:val="both"/>
              <w:rPr>
                <w:lang w:val="uk-UA"/>
              </w:rPr>
            </w:pPr>
            <w:r w:rsidRPr="0020727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312A600" w14:textId="77777777" w:rsidR="00C17F58" w:rsidRPr="0020727B" w:rsidRDefault="00C17F58" w:rsidP="0005493C">
            <w:pPr>
              <w:shd w:val="clear" w:color="auto" w:fill="FFFFFF"/>
              <w:ind w:firstLine="624"/>
              <w:jc w:val="both"/>
              <w:rPr>
                <w:lang w:val="uk-UA"/>
              </w:rPr>
            </w:pPr>
            <w:r w:rsidRPr="0020727B">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20727B">
              <w:rPr>
                <w:lang w:val="uk-UA"/>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772C2F" w14:textId="77777777" w:rsidR="00C17F58" w:rsidRPr="0020727B" w:rsidRDefault="00C17F58" w:rsidP="0005493C">
            <w:pPr>
              <w:shd w:val="clear" w:color="auto" w:fill="FFFFFF"/>
              <w:ind w:firstLine="624"/>
              <w:jc w:val="both"/>
              <w:rPr>
                <w:lang w:val="uk-UA"/>
              </w:rPr>
            </w:pPr>
            <w:r w:rsidRPr="0020727B">
              <w:rPr>
                <w:lang w:val="uk-UA"/>
              </w:rPr>
              <w:t>5) погодження зміни ціни в договорі про закупівлю в бік зменшення (без зміни кількості (обсягу) та якості товарів, робіт і послуг);</w:t>
            </w:r>
          </w:p>
          <w:p w14:paraId="3FE6ED47" w14:textId="77777777" w:rsidR="00C17F58" w:rsidRPr="0020727B" w:rsidRDefault="00C17F58" w:rsidP="0005493C">
            <w:pPr>
              <w:shd w:val="clear" w:color="auto" w:fill="FFFFFF"/>
              <w:ind w:firstLine="624"/>
              <w:jc w:val="both"/>
              <w:rPr>
                <w:lang w:val="uk-UA"/>
              </w:rPr>
            </w:pPr>
            <w:r w:rsidRPr="0020727B">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298D58" w14:textId="77777777" w:rsidR="00C17F58" w:rsidRPr="0020727B" w:rsidRDefault="00C17F58" w:rsidP="0005493C">
            <w:pPr>
              <w:shd w:val="clear" w:color="auto" w:fill="FFFFFF"/>
              <w:ind w:firstLine="624"/>
              <w:jc w:val="both"/>
              <w:rPr>
                <w:lang w:val="uk-UA"/>
              </w:rPr>
            </w:pPr>
            <w:r w:rsidRPr="0020727B">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20268F" w14:textId="77777777" w:rsidR="00C17F58" w:rsidRPr="0020727B" w:rsidRDefault="00C17F58" w:rsidP="0005493C">
            <w:pPr>
              <w:shd w:val="clear" w:color="auto" w:fill="FFFFFF"/>
              <w:ind w:firstLine="624"/>
              <w:jc w:val="both"/>
              <w:rPr>
                <w:lang w:val="uk-UA"/>
              </w:rPr>
            </w:pPr>
            <w:r w:rsidRPr="0020727B">
              <w:rPr>
                <w:lang w:val="uk-UA"/>
              </w:rPr>
              <w:t>8) зміни умов у зв’язку із застосуванням положень частини шостої статті 41 Закону.</w:t>
            </w:r>
          </w:p>
          <w:p w14:paraId="6E7421A0" w14:textId="77777777" w:rsidR="00C17F58" w:rsidRPr="0020727B" w:rsidRDefault="00C17F58" w:rsidP="0005493C">
            <w:pPr>
              <w:shd w:val="clear" w:color="auto" w:fill="FFFFFF"/>
              <w:jc w:val="both"/>
              <w:rPr>
                <w:lang w:val="uk-UA"/>
              </w:rPr>
            </w:pPr>
            <w:bookmarkStart w:id="10" w:name="n1769"/>
            <w:bookmarkStart w:id="11" w:name="n1777"/>
            <w:bookmarkStart w:id="12" w:name="n1778"/>
            <w:bookmarkStart w:id="13" w:name="n1779"/>
            <w:bookmarkEnd w:id="10"/>
            <w:bookmarkEnd w:id="11"/>
            <w:bookmarkEnd w:id="12"/>
            <w:bookmarkEnd w:id="13"/>
            <w:r w:rsidRPr="0020727B">
              <w:rPr>
                <w:lang w:val="uk-UA"/>
              </w:rPr>
              <w:t>4.4.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83AE39E" w14:textId="77777777" w:rsidR="00C17F58" w:rsidRPr="0020727B" w:rsidRDefault="00C17F58" w:rsidP="0005493C">
            <w:pPr>
              <w:shd w:val="clear" w:color="auto" w:fill="FFFFFF"/>
              <w:contextualSpacing/>
              <w:jc w:val="both"/>
              <w:rPr>
                <w:lang w:val="uk-UA"/>
              </w:rPr>
            </w:pPr>
            <w:r w:rsidRPr="0020727B">
              <w:rPr>
                <w:lang w:val="uk-UA"/>
              </w:rPr>
              <w:t>4.5.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3B2534" w14:textId="77777777" w:rsidR="00C17F58" w:rsidRPr="0020727B" w:rsidRDefault="00C17F58" w:rsidP="0005493C">
            <w:pPr>
              <w:pBdr>
                <w:top w:val="nil"/>
                <w:left w:val="nil"/>
                <w:bottom w:val="nil"/>
                <w:right w:val="nil"/>
                <w:between w:val="nil"/>
              </w:pBdr>
              <w:jc w:val="both"/>
              <w:rPr>
                <w:lang w:val="uk-UA"/>
              </w:rPr>
            </w:pPr>
            <w:r w:rsidRPr="0020727B">
              <w:rPr>
                <w:lang w:val="uk-UA"/>
              </w:rPr>
              <w:t>4.5.1. визначення грошового еквівалента зобов’язання в іноземній валюті;</w:t>
            </w:r>
          </w:p>
          <w:p w14:paraId="260EF8A9" w14:textId="77777777" w:rsidR="00C17F58" w:rsidRPr="0020727B" w:rsidRDefault="00C17F58" w:rsidP="0005493C">
            <w:pPr>
              <w:pBdr>
                <w:top w:val="nil"/>
                <w:left w:val="nil"/>
                <w:bottom w:val="nil"/>
                <w:right w:val="nil"/>
                <w:between w:val="nil"/>
              </w:pBdr>
              <w:jc w:val="both"/>
              <w:rPr>
                <w:lang w:val="uk-UA"/>
              </w:rPr>
            </w:pPr>
            <w:r w:rsidRPr="0020727B">
              <w:rPr>
                <w:lang w:val="uk-UA"/>
              </w:rPr>
              <w:t>4.5.2. перерахунку ціни в бік зменшення ціни тендерної пропозиції переможця без зменшення обсягів закупівлі;</w:t>
            </w:r>
          </w:p>
          <w:p w14:paraId="27662AC9" w14:textId="77777777" w:rsidR="00C17F58" w:rsidRPr="0020727B" w:rsidRDefault="00C17F58" w:rsidP="0005493C">
            <w:pPr>
              <w:pBdr>
                <w:top w:val="nil"/>
                <w:left w:val="nil"/>
                <w:bottom w:val="nil"/>
                <w:right w:val="nil"/>
                <w:between w:val="nil"/>
              </w:pBdr>
              <w:jc w:val="both"/>
              <w:rPr>
                <w:lang w:val="uk-UA"/>
              </w:rPr>
            </w:pPr>
            <w:r w:rsidRPr="0020727B">
              <w:rPr>
                <w:lang w:val="uk-UA"/>
              </w:rPr>
              <w:t xml:space="preserve">4.5.3. перерахунку ціни та обсягів товарів в бік зменшення за умови необхідності приведення обсягів товарів до кратності упаковки. </w:t>
            </w:r>
          </w:p>
          <w:p w14:paraId="15842E20" w14:textId="77777777" w:rsidR="00C17F58" w:rsidRPr="0020727B" w:rsidRDefault="00C17F58" w:rsidP="0005493C">
            <w:pPr>
              <w:shd w:val="clear" w:color="auto" w:fill="FFFFFF"/>
              <w:jc w:val="both"/>
              <w:rPr>
                <w:lang w:val="uk-UA"/>
              </w:rPr>
            </w:pPr>
            <w:r w:rsidRPr="0020727B">
              <w:rPr>
                <w:lang w:val="uk-UA"/>
              </w:rPr>
              <w:t xml:space="preserve">4.6. </w:t>
            </w:r>
            <w:bookmarkStart w:id="14" w:name="n1808"/>
            <w:bookmarkEnd w:id="14"/>
            <w:r w:rsidRPr="0020727B">
              <w:rPr>
                <w:lang w:val="uk-UA"/>
              </w:rPr>
              <w:t>Договір про закупівлю є нікчемним у разі:</w:t>
            </w:r>
          </w:p>
          <w:p w14:paraId="0AEA3195" w14:textId="77777777" w:rsidR="00C17F58" w:rsidRPr="0020727B" w:rsidRDefault="00C17F58" w:rsidP="0005493C">
            <w:pPr>
              <w:shd w:val="clear" w:color="auto" w:fill="FFFFFF"/>
              <w:ind w:firstLine="624"/>
              <w:jc w:val="both"/>
              <w:rPr>
                <w:lang w:val="uk-UA"/>
              </w:rPr>
            </w:pPr>
            <w:r w:rsidRPr="0020727B">
              <w:rPr>
                <w:lang w:val="uk-UA"/>
              </w:rPr>
              <w:t>1) коли замовник уклав договір про закупівлю з порушенням вимог, визначених пунктом 5 Особливостей;</w:t>
            </w:r>
          </w:p>
          <w:p w14:paraId="557CDE32" w14:textId="77777777" w:rsidR="00C17F58" w:rsidRPr="0020727B" w:rsidRDefault="00C17F58" w:rsidP="0005493C">
            <w:pPr>
              <w:shd w:val="clear" w:color="auto" w:fill="FFFFFF"/>
              <w:ind w:firstLine="624"/>
              <w:jc w:val="both"/>
              <w:rPr>
                <w:lang w:val="uk-UA"/>
              </w:rPr>
            </w:pPr>
            <w:r w:rsidRPr="0020727B">
              <w:rPr>
                <w:lang w:val="uk-UA"/>
              </w:rPr>
              <w:t>2) укладення договору про закупівлю з порушенням вимог пункту 18 Особливостей;</w:t>
            </w:r>
          </w:p>
          <w:p w14:paraId="3264FF6E" w14:textId="77777777" w:rsidR="00C17F58" w:rsidRPr="0020727B" w:rsidRDefault="00C17F58" w:rsidP="0005493C">
            <w:pPr>
              <w:shd w:val="clear" w:color="auto" w:fill="FFFFFF"/>
              <w:ind w:firstLine="624"/>
              <w:jc w:val="both"/>
              <w:rPr>
                <w:lang w:val="uk-UA"/>
              </w:rPr>
            </w:pPr>
            <w:r w:rsidRPr="0020727B">
              <w:rPr>
                <w:lang w:val="uk-UA"/>
              </w:rPr>
              <w:t>3) укладення договору про закупівлю в період оскарження відкритих торгів відповідно до статті 18 Закону та Особливостей;</w:t>
            </w:r>
          </w:p>
          <w:p w14:paraId="67A7DB93" w14:textId="77777777" w:rsidR="00C17F58" w:rsidRPr="0020727B" w:rsidRDefault="00C17F58" w:rsidP="0005493C">
            <w:pPr>
              <w:shd w:val="clear" w:color="auto" w:fill="FFFFFF"/>
              <w:ind w:firstLine="624"/>
              <w:jc w:val="both"/>
              <w:rPr>
                <w:lang w:val="uk-UA"/>
              </w:rPr>
            </w:pPr>
            <w:r w:rsidRPr="0020727B">
              <w:rPr>
                <w:lang w:val="uk-UA"/>
              </w:rPr>
              <w:t xml:space="preserve">4) укладення договору з порушенням строків, </w:t>
            </w:r>
            <w:r w:rsidRPr="0020727B">
              <w:rPr>
                <w:lang w:val="uk-UA"/>
              </w:rPr>
              <w:lastRenderedPageBreak/>
              <w:t>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2D9F9495" w14:textId="77777777" w:rsidR="00C17F58" w:rsidRPr="0020727B" w:rsidRDefault="00C17F58" w:rsidP="0005493C">
            <w:pPr>
              <w:pBdr>
                <w:top w:val="nil"/>
                <w:left w:val="nil"/>
                <w:bottom w:val="nil"/>
                <w:right w:val="nil"/>
                <w:between w:val="nil"/>
              </w:pBdr>
              <w:ind w:firstLine="624"/>
              <w:jc w:val="both"/>
              <w:rPr>
                <w:lang w:val="uk-UA"/>
              </w:rPr>
            </w:pPr>
            <w:r w:rsidRPr="0020727B">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17F58" w:rsidRPr="0020727B" w14:paraId="62452806" w14:textId="77777777" w:rsidTr="0005493C">
        <w:trPr>
          <w:trHeight w:val="1119"/>
          <w:jc w:val="center"/>
        </w:trPr>
        <w:tc>
          <w:tcPr>
            <w:tcW w:w="705" w:type="dxa"/>
          </w:tcPr>
          <w:p w14:paraId="3D8A1087" w14:textId="77777777" w:rsidR="00C17F58" w:rsidRPr="0020727B" w:rsidRDefault="00C17F58" w:rsidP="0005493C">
            <w:pPr>
              <w:jc w:val="center"/>
              <w:rPr>
                <w:lang w:val="uk-UA"/>
              </w:rPr>
            </w:pPr>
            <w:r w:rsidRPr="0020727B">
              <w:rPr>
                <w:lang w:val="uk-UA"/>
              </w:rPr>
              <w:lastRenderedPageBreak/>
              <w:t>5</w:t>
            </w:r>
          </w:p>
        </w:tc>
        <w:tc>
          <w:tcPr>
            <w:tcW w:w="2805" w:type="dxa"/>
          </w:tcPr>
          <w:p w14:paraId="74A8CF26" w14:textId="77777777" w:rsidR="00C17F58" w:rsidRPr="0020727B" w:rsidRDefault="00C17F58" w:rsidP="0005493C">
            <w:pPr>
              <w:rPr>
                <w:lang w:val="uk-UA"/>
              </w:rPr>
            </w:pPr>
            <w:r w:rsidRPr="0020727B">
              <w:rPr>
                <w:b/>
                <w:lang w:val="uk-UA"/>
              </w:rPr>
              <w:t>Забезпечення виконання договору про закупівлю</w:t>
            </w:r>
          </w:p>
        </w:tc>
        <w:tc>
          <w:tcPr>
            <w:tcW w:w="6450" w:type="dxa"/>
            <w:vAlign w:val="center"/>
          </w:tcPr>
          <w:p w14:paraId="0B1FE948" w14:textId="77777777" w:rsidR="00C17F58" w:rsidRPr="0020727B" w:rsidRDefault="00C17F58" w:rsidP="0005493C">
            <w:pPr>
              <w:ind w:right="120"/>
              <w:jc w:val="both"/>
              <w:rPr>
                <w:lang w:val="uk-UA"/>
              </w:rPr>
            </w:pPr>
            <w:r w:rsidRPr="0020727B">
              <w:rPr>
                <w:lang w:val="uk-UA"/>
              </w:rPr>
              <w:t>Забезпечення виконання договору про закупівлю не вимагається.</w:t>
            </w:r>
          </w:p>
        </w:tc>
      </w:tr>
      <w:tr w:rsidR="00C17F58" w:rsidRPr="0020727B" w14:paraId="5E315586" w14:textId="77777777" w:rsidTr="0005493C">
        <w:trPr>
          <w:trHeight w:val="1119"/>
          <w:jc w:val="center"/>
        </w:trPr>
        <w:tc>
          <w:tcPr>
            <w:tcW w:w="705" w:type="dxa"/>
          </w:tcPr>
          <w:p w14:paraId="121D6937" w14:textId="77777777" w:rsidR="00C17F58" w:rsidRPr="0020727B" w:rsidRDefault="00C17F58" w:rsidP="0005493C">
            <w:pPr>
              <w:jc w:val="center"/>
              <w:rPr>
                <w:lang w:val="uk-UA"/>
              </w:rPr>
            </w:pPr>
            <w:r w:rsidRPr="0020727B">
              <w:rPr>
                <w:lang w:val="uk-UA"/>
              </w:rPr>
              <w:t>6</w:t>
            </w:r>
          </w:p>
        </w:tc>
        <w:tc>
          <w:tcPr>
            <w:tcW w:w="2805" w:type="dxa"/>
          </w:tcPr>
          <w:p w14:paraId="0D5A2033" w14:textId="77777777" w:rsidR="00C17F58" w:rsidRPr="0020727B" w:rsidRDefault="00C17F58" w:rsidP="0005493C">
            <w:pPr>
              <w:rPr>
                <w:b/>
                <w:lang w:val="uk-UA"/>
              </w:rPr>
            </w:pPr>
            <w:r w:rsidRPr="0020727B">
              <w:rPr>
                <w:b/>
                <w:lang w:val="uk-UA"/>
              </w:rPr>
              <w:t>Дії замовника при відмові переможця торгів підписати договір про закупівлю</w:t>
            </w:r>
          </w:p>
        </w:tc>
        <w:tc>
          <w:tcPr>
            <w:tcW w:w="6450" w:type="dxa"/>
          </w:tcPr>
          <w:p w14:paraId="5592075D" w14:textId="77777777" w:rsidR="00C17F58" w:rsidRPr="0020727B" w:rsidRDefault="00C17F58" w:rsidP="0005493C">
            <w:pPr>
              <w:shd w:val="clear" w:color="auto" w:fill="FFFFFF"/>
              <w:jc w:val="both"/>
              <w:rPr>
                <w:lang w:val="uk-UA"/>
              </w:rPr>
            </w:pPr>
            <w:r w:rsidRPr="0020727B">
              <w:rPr>
                <w:lang w:val="uk-UA" w:eastAsia="uk-UA"/>
              </w:rPr>
              <w:t xml:space="preserve">6.1. </w:t>
            </w:r>
            <w:r w:rsidRPr="0020727B">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14:paraId="25AACE3F" w14:textId="77777777" w:rsidR="00C17F58" w:rsidRDefault="00C17F58" w:rsidP="00C17F58">
      <w:pPr>
        <w:ind w:left="5660" w:firstLine="10"/>
        <w:rPr>
          <w:b/>
          <w:lang w:val="uk-UA"/>
        </w:rPr>
      </w:pPr>
    </w:p>
    <w:p w14:paraId="24B71530" w14:textId="77777777" w:rsidR="00C17F58" w:rsidRDefault="00C17F58" w:rsidP="00C17F58">
      <w:pPr>
        <w:ind w:left="5660" w:firstLine="10"/>
        <w:rPr>
          <w:b/>
          <w:lang w:val="uk-UA"/>
        </w:rPr>
      </w:pPr>
    </w:p>
    <w:p w14:paraId="1EB4A529" w14:textId="77777777" w:rsidR="00C17F58" w:rsidRDefault="00C17F58" w:rsidP="00C17F58">
      <w:pPr>
        <w:ind w:left="5660" w:firstLine="10"/>
        <w:rPr>
          <w:b/>
          <w:lang w:val="uk-UA"/>
        </w:rPr>
      </w:pPr>
    </w:p>
    <w:p w14:paraId="1330DDC1" w14:textId="77777777" w:rsidR="00C17F58" w:rsidRDefault="00C17F58" w:rsidP="00C17F58">
      <w:pPr>
        <w:ind w:left="5660" w:firstLine="10"/>
        <w:rPr>
          <w:b/>
          <w:lang w:val="uk-UA"/>
        </w:rPr>
      </w:pPr>
    </w:p>
    <w:p w14:paraId="54B7F002" w14:textId="77777777" w:rsidR="00C17F58" w:rsidRDefault="00C17F58" w:rsidP="00C17F58">
      <w:pPr>
        <w:ind w:left="5660" w:firstLine="10"/>
        <w:rPr>
          <w:b/>
          <w:lang w:val="uk-UA"/>
        </w:rPr>
      </w:pPr>
    </w:p>
    <w:p w14:paraId="2F7F4DBA" w14:textId="77777777" w:rsidR="00C17F58" w:rsidRDefault="00C17F58" w:rsidP="00C17F58">
      <w:pPr>
        <w:ind w:left="5660" w:firstLine="10"/>
        <w:rPr>
          <w:b/>
          <w:lang w:val="uk-UA"/>
        </w:rPr>
      </w:pPr>
    </w:p>
    <w:p w14:paraId="41D5999C" w14:textId="77777777" w:rsidR="00C17F58" w:rsidRDefault="00C17F58" w:rsidP="00C17F58">
      <w:pPr>
        <w:ind w:left="5660" w:firstLine="10"/>
        <w:rPr>
          <w:b/>
          <w:lang w:val="uk-UA"/>
        </w:rPr>
      </w:pPr>
    </w:p>
    <w:p w14:paraId="3A72C2A0" w14:textId="77777777" w:rsidR="00C17F58" w:rsidRDefault="00C17F58" w:rsidP="00C17F58">
      <w:pPr>
        <w:ind w:left="5660" w:firstLine="10"/>
        <w:rPr>
          <w:b/>
          <w:lang w:val="uk-UA"/>
        </w:rPr>
      </w:pPr>
    </w:p>
    <w:p w14:paraId="5FA13C81" w14:textId="77777777" w:rsidR="00C17F58" w:rsidRDefault="00C17F58" w:rsidP="00C17F58">
      <w:pPr>
        <w:ind w:left="5660" w:firstLine="10"/>
        <w:rPr>
          <w:b/>
          <w:lang w:val="uk-UA"/>
        </w:rPr>
      </w:pPr>
    </w:p>
    <w:p w14:paraId="479B0C89" w14:textId="77777777" w:rsidR="00C17F58" w:rsidRDefault="00C17F58" w:rsidP="00C17F58">
      <w:pPr>
        <w:ind w:left="5660" w:firstLine="10"/>
        <w:rPr>
          <w:b/>
          <w:lang w:val="uk-UA"/>
        </w:rPr>
      </w:pPr>
    </w:p>
    <w:p w14:paraId="223CBE49" w14:textId="77777777" w:rsidR="00C17F58" w:rsidRDefault="00C17F58" w:rsidP="00C17F58">
      <w:pPr>
        <w:ind w:left="5660" w:firstLine="10"/>
        <w:rPr>
          <w:b/>
          <w:lang w:val="uk-UA"/>
        </w:rPr>
      </w:pPr>
    </w:p>
    <w:p w14:paraId="0F5CBA2F" w14:textId="77777777" w:rsidR="00C17F58" w:rsidRDefault="00C17F58" w:rsidP="00C17F58">
      <w:pPr>
        <w:ind w:left="5660" w:firstLine="10"/>
        <w:rPr>
          <w:b/>
          <w:lang w:val="uk-UA"/>
        </w:rPr>
      </w:pPr>
    </w:p>
    <w:p w14:paraId="735F515F" w14:textId="77777777" w:rsidR="00C17F58" w:rsidRDefault="00C17F58" w:rsidP="00C17F58">
      <w:pPr>
        <w:ind w:left="5660" w:firstLine="10"/>
        <w:rPr>
          <w:b/>
          <w:lang w:val="uk-UA"/>
        </w:rPr>
      </w:pPr>
    </w:p>
    <w:p w14:paraId="2AC1A179" w14:textId="77777777" w:rsidR="00C17F58" w:rsidRDefault="00C17F58" w:rsidP="00C17F58">
      <w:pPr>
        <w:ind w:left="5660" w:firstLine="10"/>
        <w:rPr>
          <w:b/>
          <w:lang w:val="uk-UA"/>
        </w:rPr>
      </w:pPr>
    </w:p>
    <w:p w14:paraId="615C7174" w14:textId="77777777" w:rsidR="00C17F58" w:rsidRDefault="00C17F58" w:rsidP="00C17F58">
      <w:pPr>
        <w:ind w:left="5660" w:firstLine="10"/>
        <w:rPr>
          <w:b/>
          <w:lang w:val="uk-UA"/>
        </w:rPr>
      </w:pPr>
    </w:p>
    <w:p w14:paraId="32794875" w14:textId="77777777" w:rsidR="00C17F58" w:rsidRDefault="00C17F58" w:rsidP="00C17F58">
      <w:pPr>
        <w:ind w:left="5660" w:firstLine="10"/>
        <w:rPr>
          <w:b/>
          <w:lang w:val="uk-UA"/>
        </w:rPr>
      </w:pPr>
    </w:p>
    <w:p w14:paraId="71DD77C2" w14:textId="77777777" w:rsidR="00C17F58" w:rsidRDefault="00C17F58" w:rsidP="00C17F58">
      <w:pPr>
        <w:ind w:left="5660" w:firstLine="10"/>
        <w:rPr>
          <w:b/>
          <w:lang w:val="uk-UA"/>
        </w:rPr>
      </w:pPr>
    </w:p>
    <w:p w14:paraId="584843B6" w14:textId="77777777" w:rsidR="00C17F58" w:rsidRDefault="00C17F58" w:rsidP="00C17F58">
      <w:pPr>
        <w:ind w:left="5660" w:firstLine="10"/>
        <w:rPr>
          <w:b/>
          <w:lang w:val="uk-UA"/>
        </w:rPr>
      </w:pPr>
    </w:p>
    <w:p w14:paraId="675A8F3B" w14:textId="77777777" w:rsidR="00C17F58" w:rsidRDefault="00C17F58" w:rsidP="00C17F58">
      <w:pPr>
        <w:ind w:left="5660" w:firstLine="10"/>
        <w:rPr>
          <w:b/>
          <w:lang w:val="uk-UA"/>
        </w:rPr>
      </w:pPr>
    </w:p>
    <w:p w14:paraId="1835BCC7" w14:textId="77777777" w:rsidR="00C17F58" w:rsidRDefault="00C17F58" w:rsidP="00C17F58">
      <w:pPr>
        <w:ind w:left="5660" w:firstLine="10"/>
        <w:rPr>
          <w:b/>
          <w:lang w:val="uk-UA"/>
        </w:rPr>
      </w:pPr>
    </w:p>
    <w:p w14:paraId="6097D8CF" w14:textId="77777777" w:rsidR="00C17F58" w:rsidRDefault="00C17F58" w:rsidP="00C17F58">
      <w:pPr>
        <w:ind w:left="5660" w:firstLine="10"/>
        <w:rPr>
          <w:b/>
          <w:lang w:val="uk-UA"/>
        </w:rPr>
      </w:pPr>
    </w:p>
    <w:p w14:paraId="3C657815" w14:textId="77777777" w:rsidR="00C17F58" w:rsidRDefault="00C17F58" w:rsidP="00C17F58">
      <w:pPr>
        <w:ind w:left="5660" w:firstLine="10"/>
        <w:rPr>
          <w:b/>
          <w:lang w:val="uk-UA"/>
        </w:rPr>
      </w:pPr>
    </w:p>
    <w:p w14:paraId="1BBC9346" w14:textId="77777777" w:rsidR="00C17F58" w:rsidRDefault="00C17F58" w:rsidP="00C17F58">
      <w:pPr>
        <w:ind w:left="5660" w:firstLine="10"/>
        <w:rPr>
          <w:b/>
          <w:lang w:val="uk-UA"/>
        </w:rPr>
      </w:pPr>
    </w:p>
    <w:p w14:paraId="2C6AAF82" w14:textId="77777777" w:rsidR="00C17F58" w:rsidRDefault="00C17F58" w:rsidP="00C17F58">
      <w:pPr>
        <w:ind w:left="5660" w:firstLine="10"/>
        <w:rPr>
          <w:b/>
          <w:lang w:val="uk-UA"/>
        </w:rPr>
      </w:pPr>
    </w:p>
    <w:p w14:paraId="13DBE838" w14:textId="77777777" w:rsidR="00C17F58" w:rsidRDefault="00C17F58" w:rsidP="00C17F58">
      <w:pPr>
        <w:ind w:left="5660" w:firstLine="10"/>
        <w:rPr>
          <w:b/>
          <w:lang w:val="uk-UA"/>
        </w:rPr>
      </w:pPr>
    </w:p>
    <w:p w14:paraId="76686596" w14:textId="77777777" w:rsidR="00C17F58" w:rsidRDefault="00C17F58" w:rsidP="00C17F58">
      <w:pPr>
        <w:ind w:left="5660" w:firstLine="10"/>
        <w:rPr>
          <w:b/>
          <w:lang w:val="uk-UA"/>
        </w:rPr>
      </w:pPr>
    </w:p>
    <w:p w14:paraId="1E0E2301" w14:textId="77777777" w:rsidR="00C17F58" w:rsidRDefault="00C17F58" w:rsidP="00C17F58">
      <w:pPr>
        <w:ind w:left="5660" w:firstLine="10"/>
        <w:rPr>
          <w:b/>
          <w:lang w:val="uk-UA"/>
        </w:rPr>
      </w:pPr>
    </w:p>
    <w:p w14:paraId="1F61AC6A" w14:textId="77777777" w:rsidR="00C17F58" w:rsidRDefault="00C17F58" w:rsidP="00C17F58">
      <w:pPr>
        <w:ind w:left="5660" w:firstLine="10"/>
        <w:rPr>
          <w:b/>
          <w:lang w:val="uk-UA"/>
        </w:rPr>
      </w:pPr>
    </w:p>
    <w:p w14:paraId="01202A31" w14:textId="77777777" w:rsidR="00C17F58" w:rsidRDefault="00C17F58" w:rsidP="00C17F58">
      <w:pPr>
        <w:ind w:left="5660" w:firstLine="10"/>
        <w:rPr>
          <w:b/>
          <w:lang w:val="uk-UA"/>
        </w:rPr>
      </w:pPr>
    </w:p>
    <w:p w14:paraId="49FF3872" w14:textId="77777777" w:rsidR="00C17F58" w:rsidRDefault="00C17F58" w:rsidP="00C17F58">
      <w:pPr>
        <w:ind w:left="5660" w:firstLine="10"/>
        <w:rPr>
          <w:b/>
          <w:lang w:val="uk-UA"/>
        </w:rPr>
      </w:pPr>
    </w:p>
    <w:p w14:paraId="5C0650C5" w14:textId="77777777" w:rsidR="00C17F58" w:rsidRPr="00E5424C" w:rsidRDefault="00C17F58" w:rsidP="00C17F58">
      <w:pPr>
        <w:ind w:left="5660" w:firstLine="10"/>
        <w:rPr>
          <w:b/>
          <w:lang w:val="uk-UA"/>
        </w:rPr>
      </w:pPr>
      <w:r w:rsidRPr="00E5424C">
        <w:rPr>
          <w:b/>
          <w:lang w:val="uk-UA"/>
        </w:rPr>
        <w:lastRenderedPageBreak/>
        <w:t>Додаток 1 до тендерної документації</w:t>
      </w:r>
    </w:p>
    <w:p w14:paraId="79558129" w14:textId="77777777" w:rsidR="00C17F58" w:rsidRPr="00E5424C" w:rsidRDefault="00C17F58" w:rsidP="00C17F58">
      <w:pPr>
        <w:ind w:left="5660" w:firstLine="10"/>
        <w:rPr>
          <w:b/>
          <w:lang w:val="uk-UA"/>
        </w:rPr>
      </w:pPr>
    </w:p>
    <w:p w14:paraId="6048FBCD" w14:textId="77777777" w:rsidR="00C17F58" w:rsidRPr="00E5424C" w:rsidRDefault="00C17F58" w:rsidP="00C17F58">
      <w:pPr>
        <w:spacing w:after="160" w:line="259" w:lineRule="auto"/>
        <w:jc w:val="center"/>
        <w:rPr>
          <w:b/>
          <w:lang w:val="uk-UA"/>
        </w:rPr>
      </w:pPr>
      <w:r w:rsidRPr="00E5424C">
        <w:rPr>
          <w:rFonts w:eastAsia="Calibri"/>
          <w:b/>
          <w:szCs w:val="22"/>
          <w:lang w:val="uk-UA"/>
        </w:rPr>
        <w:t xml:space="preserve">ПЕРЕЛІК ДОКУМЕНТІВ ДЛЯ ПІДТВЕРДЖЕННЯ ВІДПОВІДНОСТІ УЧАСНИКА </w:t>
      </w:r>
      <w:r w:rsidRPr="00E5424C">
        <w:rPr>
          <w:rFonts w:eastAsia="Calibri"/>
          <w:b/>
          <w:lang w:val="uk-UA"/>
        </w:rPr>
        <w:t>КВАЛІФІКАЦІЙНИМ КРИТЕРІЯМ ТА ІНШИМ ВИМОГАМ ЗАМОВНИКА</w:t>
      </w:r>
    </w:p>
    <w:p w14:paraId="6AF0D5B1" w14:textId="77777777" w:rsidR="00C17F58" w:rsidRPr="00E5424C" w:rsidRDefault="00C17F58" w:rsidP="00C17F58">
      <w:pPr>
        <w:jc w:val="both"/>
        <w:rPr>
          <w:sz w:val="22"/>
          <w:szCs w:val="22"/>
          <w:lang w:val="uk-UA"/>
        </w:rPr>
      </w:pPr>
      <w:r w:rsidRPr="00E5424C">
        <w:rPr>
          <w:i/>
          <w:sz w:val="22"/>
          <w:szCs w:val="22"/>
          <w:lang w:val="uk-UA"/>
        </w:rPr>
        <w:t> </w:t>
      </w:r>
    </w:p>
    <w:p w14:paraId="3442C88F" w14:textId="77777777" w:rsidR="00C17F58" w:rsidRPr="00E5424C" w:rsidRDefault="00C17F58" w:rsidP="00C17F58">
      <w:pPr>
        <w:widowControl/>
        <w:numPr>
          <w:ilvl w:val="0"/>
          <w:numId w:val="31"/>
        </w:numPr>
        <w:shd w:val="clear" w:color="auto" w:fill="FFFFFF"/>
        <w:suppressAutoHyphens w:val="0"/>
        <w:autoSpaceDN/>
        <w:spacing w:after="160" w:line="259" w:lineRule="auto"/>
        <w:ind w:left="502"/>
        <w:jc w:val="both"/>
        <w:textAlignment w:val="auto"/>
        <w:rPr>
          <w:b/>
          <w:sz w:val="22"/>
          <w:szCs w:val="22"/>
          <w:lang w:val="uk-UA"/>
        </w:rPr>
      </w:pPr>
      <w:r w:rsidRPr="00E5424C">
        <w:rPr>
          <w:b/>
          <w:sz w:val="22"/>
          <w:szCs w:val="22"/>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114E71A" w14:textId="77777777" w:rsidR="00C17F58" w:rsidRPr="00E5424C" w:rsidRDefault="00C17F58" w:rsidP="00C17F58">
      <w:pPr>
        <w:ind w:left="885"/>
        <w:jc w:val="center"/>
        <w:rPr>
          <w:color w:val="4A86E8"/>
          <w:sz w:val="22"/>
          <w:szCs w:val="22"/>
          <w:lang w:val="uk-UA"/>
        </w:rPr>
      </w:pPr>
    </w:p>
    <w:tbl>
      <w:tblPr>
        <w:tblW w:w="9619" w:type="dxa"/>
        <w:jc w:val="center"/>
        <w:tblLayout w:type="fixed"/>
        <w:tblLook w:val="0400" w:firstRow="0" w:lastRow="0" w:firstColumn="0" w:lastColumn="0" w:noHBand="0" w:noVBand="1"/>
      </w:tblPr>
      <w:tblGrid>
        <w:gridCol w:w="490"/>
        <w:gridCol w:w="2273"/>
        <w:gridCol w:w="6856"/>
      </w:tblGrid>
      <w:tr w:rsidR="00C17F58" w:rsidRPr="0044007C" w14:paraId="3DFDFDF5" w14:textId="77777777" w:rsidTr="0005493C">
        <w:trPr>
          <w:trHeight w:val="35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F2790F" w14:textId="77777777" w:rsidR="00C17F58" w:rsidRPr="00E5424C" w:rsidRDefault="00C17F58" w:rsidP="0005493C">
            <w:pPr>
              <w:contextualSpacing/>
              <w:jc w:val="center"/>
              <w:rPr>
                <w:sz w:val="22"/>
                <w:szCs w:val="22"/>
                <w:lang w:val="uk-UA"/>
              </w:rPr>
            </w:pPr>
            <w:r w:rsidRPr="00E5424C">
              <w:rPr>
                <w:b/>
                <w:sz w:val="22"/>
                <w:szCs w:val="22"/>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1AF92A" w14:textId="77777777" w:rsidR="00C17F58" w:rsidRPr="00E5424C" w:rsidRDefault="00C17F58" w:rsidP="0005493C">
            <w:pPr>
              <w:contextualSpacing/>
              <w:jc w:val="center"/>
              <w:rPr>
                <w:sz w:val="22"/>
                <w:szCs w:val="22"/>
                <w:lang w:val="uk-UA"/>
              </w:rPr>
            </w:pPr>
            <w:r w:rsidRPr="00E5424C">
              <w:rPr>
                <w:b/>
                <w:sz w:val="22"/>
                <w:szCs w:val="22"/>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D56E86" w14:textId="77777777" w:rsidR="00C17F58" w:rsidRPr="00E5424C" w:rsidRDefault="00C17F58" w:rsidP="0005493C">
            <w:pPr>
              <w:contextualSpacing/>
              <w:jc w:val="center"/>
              <w:rPr>
                <w:sz w:val="22"/>
                <w:szCs w:val="22"/>
                <w:lang w:val="uk-UA"/>
              </w:rPr>
            </w:pPr>
            <w:r w:rsidRPr="00E5424C">
              <w:rPr>
                <w:b/>
                <w:sz w:val="22"/>
                <w:szCs w:val="22"/>
                <w:lang w:val="uk-UA"/>
              </w:rPr>
              <w:t>Документи та інформація, які підтверджують відповідність Учасника кваліфікаційним критеріям**</w:t>
            </w:r>
          </w:p>
        </w:tc>
      </w:tr>
      <w:tr w:rsidR="00C17F58" w:rsidRPr="0044007C" w14:paraId="169B5F21" w14:textId="77777777" w:rsidTr="0005493C">
        <w:trPr>
          <w:trHeight w:val="120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4781E" w14:textId="77777777" w:rsidR="00C17F58" w:rsidRPr="00E5424C" w:rsidRDefault="00C17F58" w:rsidP="0005493C">
            <w:pPr>
              <w:jc w:val="center"/>
              <w:rPr>
                <w:sz w:val="22"/>
                <w:szCs w:val="22"/>
                <w:lang w:val="uk-UA"/>
              </w:rPr>
            </w:pPr>
            <w:r w:rsidRPr="00E5424C">
              <w:rPr>
                <w:b/>
                <w:sz w:val="22"/>
                <w:szCs w:val="22"/>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1081D" w14:textId="77777777" w:rsidR="00C17F58" w:rsidRPr="00E5424C" w:rsidRDefault="00C17F58" w:rsidP="0005493C">
            <w:pPr>
              <w:rPr>
                <w:sz w:val="22"/>
                <w:szCs w:val="22"/>
                <w:lang w:val="uk-UA"/>
              </w:rPr>
            </w:pPr>
            <w:r w:rsidRPr="00E5424C">
              <w:rPr>
                <w:b/>
                <w:sz w:val="22"/>
                <w:szCs w:val="22"/>
                <w:lang w:val="uk-UA"/>
              </w:rPr>
              <w:t>Наявність обладнання, матеріально-технічної бази та технологій</w:t>
            </w:r>
            <w:r w:rsidRPr="00E5424C">
              <w:rPr>
                <w:i/>
                <w:sz w:val="22"/>
                <w:szCs w:val="22"/>
                <w:lang w:val="uk-UA"/>
              </w:rPr>
              <w:t> </w:t>
            </w:r>
          </w:p>
          <w:p w14:paraId="53212BFB" w14:textId="77777777" w:rsidR="00C17F58" w:rsidRPr="00E5424C" w:rsidRDefault="00C17F58" w:rsidP="0005493C">
            <w:pPr>
              <w:rPr>
                <w:sz w:val="22"/>
                <w:szCs w:val="22"/>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12828" w14:textId="77777777" w:rsidR="00C17F58" w:rsidRPr="00E5424C" w:rsidRDefault="00C17F58" w:rsidP="0005493C">
            <w:pPr>
              <w:shd w:val="clear" w:color="auto" w:fill="FFFFFF"/>
              <w:jc w:val="both"/>
              <w:rPr>
                <w:sz w:val="22"/>
                <w:szCs w:val="22"/>
                <w:lang w:val="uk-UA"/>
              </w:rPr>
            </w:pPr>
            <w:r w:rsidRPr="00E5424C">
              <w:rPr>
                <w:sz w:val="22"/>
                <w:szCs w:val="22"/>
                <w:lang w:val="uk-UA"/>
              </w:rPr>
              <w:t xml:space="preserve">1.1. Довідка в довільній формі про наявність обладнання, матеріально-технічної бази та технологій, необхідних для </w:t>
            </w:r>
            <w:r w:rsidRPr="00E5424C">
              <w:rPr>
                <w:sz w:val="22"/>
                <w:szCs w:val="22"/>
                <w:u w:val="single"/>
                <w:lang w:val="uk-UA"/>
              </w:rPr>
              <w:t>поставки</w:t>
            </w:r>
            <w:r w:rsidRPr="00E5424C">
              <w:rPr>
                <w:sz w:val="22"/>
                <w:szCs w:val="22"/>
                <w:lang w:val="uk-UA"/>
              </w:rPr>
              <w:t xml:space="preserve"> товару, визначеного у технічних вимогах, із зазначенням найменування, кількості та правової підстави володіння / користування.</w:t>
            </w:r>
          </w:p>
          <w:p w14:paraId="538E568E" w14:textId="77777777" w:rsidR="00C17F58" w:rsidRPr="00E5424C" w:rsidRDefault="00C17F58" w:rsidP="0005493C">
            <w:pPr>
              <w:jc w:val="both"/>
              <w:rPr>
                <w:sz w:val="22"/>
                <w:szCs w:val="22"/>
                <w:lang w:val="uk-UA"/>
              </w:rPr>
            </w:pPr>
          </w:p>
        </w:tc>
      </w:tr>
      <w:tr w:rsidR="00C17F58" w:rsidRPr="00E5424C" w14:paraId="6A619FD5" w14:textId="77777777" w:rsidTr="0005493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D2AC9" w14:textId="77777777" w:rsidR="00C17F58" w:rsidRPr="00E5424C" w:rsidRDefault="00C17F58" w:rsidP="0005493C">
            <w:pPr>
              <w:jc w:val="center"/>
              <w:rPr>
                <w:sz w:val="22"/>
                <w:szCs w:val="22"/>
                <w:lang w:val="uk-UA"/>
              </w:rPr>
            </w:pPr>
            <w:r>
              <w:rPr>
                <w:sz w:val="22"/>
                <w:szCs w:val="22"/>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F4AE4" w14:textId="77777777" w:rsidR="00C17F58" w:rsidRPr="00E5424C" w:rsidRDefault="00C17F58" w:rsidP="0005493C">
            <w:pPr>
              <w:rPr>
                <w:sz w:val="22"/>
                <w:szCs w:val="22"/>
                <w:lang w:val="uk-UA"/>
              </w:rPr>
            </w:pPr>
            <w:r w:rsidRPr="00E5424C">
              <w:rPr>
                <w:b/>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8FFEB" w14:textId="77777777" w:rsidR="00C17F58" w:rsidRPr="00E5424C" w:rsidRDefault="00C17F58" w:rsidP="0005493C">
            <w:pPr>
              <w:jc w:val="both"/>
              <w:rPr>
                <w:sz w:val="22"/>
                <w:szCs w:val="22"/>
                <w:lang w:val="uk-UA"/>
              </w:rPr>
            </w:pPr>
            <w:r>
              <w:rPr>
                <w:sz w:val="22"/>
                <w:szCs w:val="22"/>
                <w:lang w:val="uk-UA"/>
              </w:rPr>
              <w:t>2</w:t>
            </w:r>
            <w:r w:rsidRPr="00E5424C">
              <w:rPr>
                <w:sz w:val="22"/>
                <w:szCs w:val="22"/>
                <w:lang w:val="uk-UA"/>
              </w:rPr>
              <w:t>.1. На підтвердження досвіду виконання аналогічного (аналогічних) за предметом закупівлі договору (договорів) Учасник має надати:</w:t>
            </w:r>
          </w:p>
          <w:p w14:paraId="5A2EB435" w14:textId="77777777" w:rsidR="00C17F58" w:rsidRPr="00E5424C" w:rsidRDefault="00C17F58" w:rsidP="0005493C">
            <w:pPr>
              <w:jc w:val="both"/>
              <w:rPr>
                <w:sz w:val="22"/>
                <w:szCs w:val="22"/>
                <w:lang w:val="uk-UA"/>
              </w:rPr>
            </w:pPr>
            <w:r>
              <w:rPr>
                <w:sz w:val="22"/>
                <w:szCs w:val="22"/>
                <w:lang w:val="uk-UA"/>
              </w:rPr>
              <w:t>2</w:t>
            </w:r>
            <w:r w:rsidRPr="00E5424C">
              <w:rPr>
                <w:sz w:val="22"/>
                <w:szCs w:val="22"/>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CC44D4A" w14:textId="77777777" w:rsidR="00C17F58" w:rsidRPr="00E5424C" w:rsidRDefault="00C17F58" w:rsidP="0005493C">
            <w:pPr>
              <w:jc w:val="both"/>
              <w:rPr>
                <w:sz w:val="22"/>
                <w:szCs w:val="22"/>
                <w:lang w:val="uk-UA"/>
              </w:rPr>
            </w:pPr>
            <w:r w:rsidRPr="00E5424C">
              <w:rPr>
                <w:sz w:val="22"/>
                <w:szCs w:val="22"/>
                <w:lang w:val="uk-UA"/>
              </w:rPr>
              <w:t>Аналогічним вважається виконаний в повному обсязі договір поставки/купівлі/продажу того ж товару (надання послуг, виконання робіт), що є предметом даної закупівлі, в якому учасник виступає продавцем/постачальником тощо, за кодом ДК 021:2015 - 33110000-4 - Візуалізаційне обладнання для потреб медицини, стоматології та ветеринарної медицини або за кодом ДК 021:2015 - 33115000-9 — Томографічне обладнання.</w:t>
            </w:r>
          </w:p>
          <w:p w14:paraId="21D5E946" w14:textId="77777777" w:rsidR="00C17F58" w:rsidRPr="00E5424C" w:rsidRDefault="00C17F58" w:rsidP="0005493C">
            <w:pPr>
              <w:jc w:val="both"/>
              <w:rPr>
                <w:sz w:val="22"/>
                <w:szCs w:val="22"/>
                <w:lang w:val="uk-UA"/>
              </w:rPr>
            </w:pPr>
            <w:r>
              <w:rPr>
                <w:sz w:val="22"/>
                <w:szCs w:val="22"/>
                <w:lang w:val="uk-UA"/>
              </w:rPr>
              <w:t>2</w:t>
            </w:r>
            <w:r w:rsidRPr="00E5424C">
              <w:rPr>
                <w:sz w:val="22"/>
                <w:szCs w:val="22"/>
                <w:lang w:val="uk-UA"/>
              </w:rPr>
              <w:t>.1.2. не менше 1 копії договору, зазначеного в довідці в повному обсязі (з усіма додатками до нього),</w:t>
            </w:r>
          </w:p>
          <w:p w14:paraId="2662F0A8" w14:textId="77777777" w:rsidR="00C17F58" w:rsidRPr="00E5424C" w:rsidRDefault="00C17F58" w:rsidP="0005493C">
            <w:pPr>
              <w:jc w:val="both"/>
              <w:rPr>
                <w:sz w:val="22"/>
                <w:szCs w:val="22"/>
                <w:lang w:val="uk-UA"/>
              </w:rPr>
            </w:pPr>
            <w:r>
              <w:rPr>
                <w:sz w:val="22"/>
                <w:szCs w:val="22"/>
                <w:lang w:val="uk-UA"/>
              </w:rPr>
              <w:t>2</w:t>
            </w:r>
            <w:r w:rsidRPr="00E5424C">
              <w:rPr>
                <w:sz w:val="22"/>
                <w:szCs w:val="22"/>
                <w:lang w:val="uk-UA"/>
              </w:rPr>
              <w:t xml:space="preserve">.1.3. копії/ю документів/а (накладна на поставку/видаткова накладна чи інше) на підтвердження виконання не менше ніж одного договору, зазначеного в наданій Учасником довідці, </w:t>
            </w:r>
          </w:p>
          <w:p w14:paraId="3CB728C9" w14:textId="77777777" w:rsidR="00C17F58" w:rsidRPr="00E5424C" w:rsidRDefault="00C17F58" w:rsidP="0005493C">
            <w:pPr>
              <w:jc w:val="both"/>
              <w:rPr>
                <w:sz w:val="22"/>
                <w:szCs w:val="22"/>
                <w:lang w:val="uk-UA"/>
              </w:rPr>
            </w:pPr>
            <w:r w:rsidRPr="00E5424C">
              <w:rPr>
                <w:b/>
                <w:sz w:val="22"/>
                <w:szCs w:val="22"/>
                <w:lang w:val="uk-UA"/>
              </w:rPr>
              <w:t>або</w:t>
            </w:r>
            <w:r w:rsidRPr="00E5424C">
              <w:rPr>
                <w:sz w:val="22"/>
                <w:szCs w:val="22"/>
                <w:lang w:val="uk-UA"/>
              </w:rPr>
              <w:t> </w:t>
            </w:r>
          </w:p>
          <w:p w14:paraId="59A472FF" w14:textId="77777777" w:rsidR="00C17F58" w:rsidRPr="00E5424C" w:rsidRDefault="00C17F58" w:rsidP="0005493C">
            <w:pPr>
              <w:jc w:val="both"/>
              <w:rPr>
                <w:sz w:val="22"/>
                <w:szCs w:val="22"/>
                <w:lang w:val="uk-UA"/>
              </w:rPr>
            </w:pPr>
            <w:r w:rsidRPr="00E5424C">
              <w:rPr>
                <w:sz w:val="22"/>
                <w:szCs w:val="22"/>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E5424C">
              <w:rPr>
                <w:i/>
                <w:sz w:val="22"/>
                <w:szCs w:val="22"/>
                <w:lang w:val="uk-UA"/>
              </w:rPr>
              <w:t xml:space="preserve">(п.п. </w:t>
            </w:r>
            <w:r>
              <w:rPr>
                <w:i/>
                <w:sz w:val="22"/>
                <w:szCs w:val="22"/>
                <w:lang w:val="uk-UA"/>
              </w:rPr>
              <w:t>2</w:t>
            </w:r>
            <w:r w:rsidRPr="00E5424C">
              <w:rPr>
                <w:i/>
                <w:sz w:val="22"/>
                <w:szCs w:val="22"/>
                <w:lang w:val="uk-UA"/>
              </w:rPr>
              <w:t>.1.3. на вибір учасника).</w:t>
            </w:r>
          </w:p>
          <w:p w14:paraId="14DC8186" w14:textId="77777777" w:rsidR="00C17F58" w:rsidRPr="00E5424C" w:rsidRDefault="00C17F58" w:rsidP="0005493C">
            <w:pPr>
              <w:jc w:val="both"/>
              <w:rPr>
                <w:sz w:val="22"/>
                <w:szCs w:val="22"/>
                <w:lang w:val="uk-UA"/>
              </w:rPr>
            </w:pPr>
          </w:p>
        </w:tc>
      </w:tr>
    </w:tbl>
    <w:p w14:paraId="3E3DAA63" w14:textId="77777777" w:rsidR="00C17F58" w:rsidRPr="00E5424C" w:rsidRDefault="00C17F58" w:rsidP="00C17F58">
      <w:pPr>
        <w:spacing w:before="240"/>
        <w:ind w:firstLine="720"/>
        <w:jc w:val="both"/>
        <w:rPr>
          <w:sz w:val="22"/>
          <w:szCs w:val="22"/>
          <w:lang w:val="uk-UA"/>
        </w:rPr>
      </w:pPr>
      <w:r w:rsidRPr="00E5424C">
        <w:rPr>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BE630B" w14:textId="77777777" w:rsidR="00C17F58" w:rsidRPr="00E5424C" w:rsidRDefault="00C17F58" w:rsidP="00C17F58">
      <w:pPr>
        <w:spacing w:before="20" w:after="20"/>
        <w:jc w:val="both"/>
        <w:rPr>
          <w:b/>
          <w:sz w:val="22"/>
          <w:szCs w:val="22"/>
          <w:lang w:val="uk-UA"/>
        </w:rPr>
      </w:pPr>
    </w:p>
    <w:p w14:paraId="48EA76FC" w14:textId="77777777" w:rsidR="00C17F58" w:rsidRPr="00E5424C" w:rsidRDefault="00C17F58" w:rsidP="00C17F58">
      <w:pPr>
        <w:spacing w:before="20" w:after="20"/>
        <w:jc w:val="both"/>
        <w:rPr>
          <w:b/>
          <w:sz w:val="22"/>
          <w:szCs w:val="22"/>
          <w:lang w:val="uk-UA"/>
        </w:rPr>
      </w:pPr>
      <w:r w:rsidRPr="00E5424C">
        <w:rPr>
          <w:b/>
          <w:sz w:val="22"/>
          <w:szCs w:val="22"/>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5E38127" w14:textId="77777777" w:rsidR="00C17F58" w:rsidRPr="00E5424C" w:rsidRDefault="00C17F58" w:rsidP="00C17F58">
      <w:pPr>
        <w:spacing w:line="259" w:lineRule="auto"/>
        <w:ind w:firstLine="567"/>
        <w:jc w:val="both"/>
        <w:rPr>
          <w:sz w:val="22"/>
          <w:szCs w:val="22"/>
          <w:lang w:val="uk-UA"/>
        </w:rPr>
      </w:pPr>
      <w:r w:rsidRPr="00E5424C">
        <w:rPr>
          <w:sz w:val="22"/>
          <w:szCs w:val="22"/>
          <w:lang w:val="uk-UA"/>
        </w:rPr>
        <w:t xml:space="preserve">Замовник не вимагає від учасника процедури закупівлі під час подання тендерної </w:t>
      </w:r>
      <w:r w:rsidRPr="00E5424C">
        <w:rPr>
          <w:sz w:val="22"/>
          <w:szCs w:val="22"/>
          <w:lang w:val="uk-UA"/>
        </w:rPr>
        <w:lastRenderedPageBreak/>
        <w:t>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3DEACAD" w14:textId="77777777" w:rsidR="00C17F58" w:rsidRPr="00E5424C" w:rsidRDefault="00C17F58" w:rsidP="00C17F58">
      <w:pPr>
        <w:spacing w:line="259" w:lineRule="auto"/>
        <w:ind w:firstLine="567"/>
        <w:jc w:val="both"/>
        <w:rPr>
          <w:sz w:val="22"/>
          <w:szCs w:val="22"/>
          <w:lang w:val="uk-UA"/>
        </w:rPr>
      </w:pPr>
      <w:r w:rsidRPr="00E5424C">
        <w:rPr>
          <w:sz w:val="22"/>
          <w:szCs w:val="22"/>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935E2F" w14:textId="77777777" w:rsidR="00C17F58" w:rsidRPr="00E5424C" w:rsidRDefault="00C17F58" w:rsidP="00C17F58">
      <w:pPr>
        <w:spacing w:line="259" w:lineRule="auto"/>
        <w:ind w:firstLine="567"/>
        <w:jc w:val="both"/>
        <w:rPr>
          <w:sz w:val="22"/>
          <w:szCs w:val="22"/>
          <w:lang w:val="uk-UA"/>
        </w:rPr>
      </w:pPr>
      <w:r w:rsidRPr="00E5424C">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0911C25" w14:textId="77777777" w:rsidR="00C17F58" w:rsidRPr="00E5424C" w:rsidRDefault="00C17F58" w:rsidP="00C17F58">
      <w:pPr>
        <w:pBdr>
          <w:top w:val="nil"/>
          <w:left w:val="nil"/>
          <w:bottom w:val="nil"/>
          <w:right w:val="nil"/>
          <w:between w:val="nil"/>
        </w:pBdr>
        <w:ind w:firstLine="567"/>
        <w:jc w:val="both"/>
        <w:rPr>
          <w:sz w:val="22"/>
          <w:szCs w:val="22"/>
          <w:lang w:val="uk-UA"/>
        </w:rPr>
      </w:pPr>
      <w:r w:rsidRPr="00E5424C">
        <w:rPr>
          <w:sz w:val="22"/>
          <w:szCs w:val="22"/>
          <w:lang w:val="uk-UA"/>
        </w:rPr>
        <w:t xml:space="preserve">Учасник  повинен надати </w:t>
      </w:r>
      <w:r w:rsidRPr="00E5424C">
        <w:rPr>
          <w:b/>
          <w:sz w:val="22"/>
          <w:szCs w:val="22"/>
          <w:lang w:val="uk-UA"/>
        </w:rPr>
        <w:t>довідку у довільній формі</w:t>
      </w:r>
      <w:r w:rsidRPr="00E5424C">
        <w:rPr>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F1A703" w14:textId="77777777" w:rsidR="00C17F58" w:rsidRPr="00E5424C" w:rsidRDefault="00C17F58" w:rsidP="00C17F58">
      <w:pPr>
        <w:pBdr>
          <w:top w:val="nil"/>
          <w:left w:val="nil"/>
          <w:bottom w:val="nil"/>
          <w:right w:val="nil"/>
          <w:between w:val="nil"/>
        </w:pBdr>
        <w:jc w:val="both"/>
        <w:rPr>
          <w:b/>
          <w:sz w:val="22"/>
          <w:szCs w:val="22"/>
          <w:lang w:val="uk-UA"/>
        </w:rPr>
      </w:pPr>
    </w:p>
    <w:p w14:paraId="06A0E354" w14:textId="77777777" w:rsidR="00C17F58" w:rsidRPr="00E5424C" w:rsidRDefault="00C17F58" w:rsidP="00C17F58">
      <w:pPr>
        <w:pBdr>
          <w:top w:val="nil"/>
          <w:left w:val="nil"/>
          <w:bottom w:val="nil"/>
          <w:right w:val="nil"/>
          <w:between w:val="nil"/>
        </w:pBdr>
        <w:jc w:val="both"/>
        <w:rPr>
          <w:b/>
          <w:sz w:val="22"/>
          <w:szCs w:val="22"/>
          <w:lang w:val="uk-UA"/>
        </w:rPr>
      </w:pPr>
      <w:r w:rsidRPr="00E5424C">
        <w:rPr>
          <w:b/>
          <w:sz w:val="22"/>
          <w:szCs w:val="22"/>
          <w:lang w:val="uk-UA"/>
        </w:rPr>
        <w:t xml:space="preserve">3. Перелік документів та інформації  для підтвердження відповідності ПЕРЕМОЖЦЯ вимогам, визначеним у пункті </w:t>
      </w:r>
      <w:r w:rsidRPr="00E5424C">
        <w:rPr>
          <w:sz w:val="22"/>
          <w:szCs w:val="22"/>
          <w:lang w:val="uk-UA"/>
        </w:rPr>
        <w:t>47</w:t>
      </w:r>
      <w:r w:rsidRPr="00E5424C">
        <w:rPr>
          <w:b/>
          <w:sz w:val="22"/>
          <w:szCs w:val="22"/>
          <w:lang w:val="uk-UA"/>
        </w:rPr>
        <w:t xml:space="preserve"> Особливостей:</w:t>
      </w:r>
    </w:p>
    <w:p w14:paraId="653DBAB2" w14:textId="77777777" w:rsidR="00C17F58" w:rsidRPr="00E5424C" w:rsidRDefault="00C17F58" w:rsidP="00C17F58">
      <w:pPr>
        <w:pBdr>
          <w:top w:val="nil"/>
          <w:left w:val="nil"/>
          <w:bottom w:val="nil"/>
          <w:right w:val="nil"/>
          <w:between w:val="nil"/>
        </w:pBdr>
        <w:ind w:firstLine="567"/>
        <w:jc w:val="both"/>
        <w:rPr>
          <w:sz w:val="22"/>
          <w:szCs w:val="22"/>
          <w:lang w:val="uk-UA"/>
        </w:rPr>
      </w:pPr>
      <w:r w:rsidRPr="00E5424C">
        <w:rPr>
          <w:sz w:val="22"/>
          <w:szCs w:val="22"/>
          <w:lang w:val="uk-UA"/>
        </w:rPr>
        <w:t xml:space="preserve">Переможець процедури закупівлі у строк, що </w:t>
      </w:r>
      <w:r w:rsidRPr="00E5424C">
        <w:rPr>
          <w:b/>
          <w:i/>
          <w:sz w:val="22"/>
          <w:szCs w:val="22"/>
          <w:lang w:val="uk-UA"/>
        </w:rPr>
        <w:t xml:space="preserve">не перевищує чотири дні </w:t>
      </w:r>
      <w:r w:rsidRPr="00E5424C">
        <w:rPr>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302CD0" w14:textId="77777777" w:rsidR="00C17F58" w:rsidRPr="00E5424C" w:rsidRDefault="00C17F58" w:rsidP="00C17F58">
      <w:pPr>
        <w:rPr>
          <w:b/>
          <w:sz w:val="22"/>
          <w:szCs w:val="22"/>
          <w:lang w:val="uk-UA"/>
        </w:rPr>
      </w:pPr>
      <w:r w:rsidRPr="00E5424C">
        <w:rPr>
          <w:sz w:val="22"/>
          <w:szCs w:val="22"/>
          <w:lang w:val="uk-UA"/>
        </w:rPr>
        <w:t> </w:t>
      </w:r>
      <w:r w:rsidRPr="00E5424C">
        <w:rPr>
          <w:b/>
          <w:sz w:val="22"/>
          <w:szCs w:val="22"/>
          <w:lang w:val="uk-UA"/>
        </w:rPr>
        <w:t>3.1. Документи, які надаються  ПЕРЕМОЖЦЕМ (юридичною особою):</w:t>
      </w:r>
    </w:p>
    <w:tbl>
      <w:tblPr>
        <w:tblW w:w="9871" w:type="dxa"/>
        <w:tblInd w:w="-100" w:type="dxa"/>
        <w:tblLayout w:type="fixed"/>
        <w:tblLook w:val="0400" w:firstRow="0" w:lastRow="0" w:firstColumn="0" w:lastColumn="0" w:noHBand="0" w:noVBand="1"/>
      </w:tblPr>
      <w:tblGrid>
        <w:gridCol w:w="516"/>
        <w:gridCol w:w="4599"/>
        <w:gridCol w:w="4756"/>
      </w:tblGrid>
      <w:tr w:rsidR="00C17F58" w:rsidRPr="00E5424C" w14:paraId="13D65D5B" w14:textId="77777777" w:rsidTr="0005493C">
        <w:trPr>
          <w:trHeight w:val="10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3DB7D" w14:textId="77777777" w:rsidR="00C17F58" w:rsidRPr="00E5424C" w:rsidRDefault="00C17F58" w:rsidP="0005493C">
            <w:pPr>
              <w:ind w:left="100"/>
              <w:jc w:val="center"/>
              <w:rPr>
                <w:sz w:val="22"/>
                <w:szCs w:val="22"/>
                <w:lang w:val="uk-UA"/>
              </w:rPr>
            </w:pPr>
            <w:r w:rsidRPr="00E5424C">
              <w:rPr>
                <w:b/>
                <w:sz w:val="22"/>
                <w:szCs w:val="22"/>
                <w:lang w:val="uk-UA"/>
              </w:rPr>
              <w:t>№</w:t>
            </w:r>
          </w:p>
          <w:p w14:paraId="73781F87" w14:textId="77777777" w:rsidR="00C17F58" w:rsidRPr="00E5424C" w:rsidRDefault="00C17F58" w:rsidP="0005493C">
            <w:pPr>
              <w:ind w:left="100"/>
              <w:jc w:val="center"/>
              <w:rPr>
                <w:sz w:val="22"/>
                <w:szCs w:val="22"/>
                <w:lang w:val="uk-UA"/>
              </w:rPr>
            </w:pPr>
            <w:r w:rsidRPr="00E5424C">
              <w:rPr>
                <w:b/>
                <w:sz w:val="22"/>
                <w:szCs w:val="22"/>
                <w:lang w:val="uk-UA"/>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E6511" w14:textId="77777777" w:rsidR="00C17F58" w:rsidRPr="00E5424C" w:rsidRDefault="00C17F58" w:rsidP="0005493C">
            <w:pPr>
              <w:ind w:left="100"/>
              <w:jc w:val="center"/>
              <w:rPr>
                <w:b/>
                <w:sz w:val="22"/>
                <w:szCs w:val="22"/>
                <w:lang w:val="uk-UA"/>
              </w:rPr>
            </w:pPr>
          </w:p>
          <w:p w14:paraId="5A583416" w14:textId="77777777" w:rsidR="00C17F58" w:rsidRPr="00E5424C" w:rsidRDefault="00C17F58" w:rsidP="0005493C">
            <w:pPr>
              <w:ind w:left="100"/>
              <w:jc w:val="center"/>
              <w:rPr>
                <w:b/>
                <w:sz w:val="22"/>
                <w:szCs w:val="22"/>
                <w:lang w:val="uk-UA"/>
              </w:rPr>
            </w:pPr>
            <w:r w:rsidRPr="00E5424C">
              <w:rPr>
                <w:b/>
                <w:sz w:val="22"/>
                <w:szCs w:val="22"/>
                <w:lang w:val="uk-UA"/>
              </w:rPr>
              <w:t xml:space="preserve">Вимоги згідно п. </w:t>
            </w:r>
            <w:r w:rsidRPr="00E5424C">
              <w:rPr>
                <w:sz w:val="22"/>
                <w:szCs w:val="22"/>
                <w:lang w:val="uk-UA"/>
              </w:rPr>
              <w:t>47</w:t>
            </w:r>
            <w:r w:rsidRPr="00E5424C">
              <w:rPr>
                <w:b/>
                <w:sz w:val="22"/>
                <w:szCs w:val="22"/>
                <w:lang w:val="uk-UA"/>
              </w:rPr>
              <w:t xml:space="preserve"> Особливостей</w:t>
            </w:r>
          </w:p>
          <w:p w14:paraId="04D313F3" w14:textId="77777777" w:rsidR="00C17F58" w:rsidRPr="00E5424C" w:rsidRDefault="00C17F58" w:rsidP="0005493C">
            <w:pPr>
              <w:ind w:left="100"/>
              <w:jc w:val="center"/>
              <w:rPr>
                <w:b/>
                <w:sz w:val="22"/>
                <w:szCs w:val="22"/>
                <w:lang w:val="uk-UA"/>
              </w:rPr>
            </w:pP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11098" w14:textId="77777777" w:rsidR="00C17F58" w:rsidRPr="00E5424C" w:rsidRDefault="00C17F58" w:rsidP="0005493C">
            <w:pPr>
              <w:ind w:left="100"/>
              <w:jc w:val="center"/>
              <w:rPr>
                <w:b/>
                <w:sz w:val="22"/>
                <w:szCs w:val="22"/>
                <w:lang w:val="uk-UA"/>
              </w:rPr>
            </w:pPr>
            <w:r w:rsidRPr="00E5424C">
              <w:rPr>
                <w:b/>
                <w:sz w:val="22"/>
                <w:szCs w:val="22"/>
                <w:lang w:val="uk-UA"/>
              </w:rPr>
              <w:t xml:space="preserve">Переможець торгів на виконання вимоги згідно п. </w:t>
            </w:r>
            <w:r w:rsidRPr="00E5424C">
              <w:rPr>
                <w:sz w:val="22"/>
                <w:szCs w:val="22"/>
                <w:lang w:val="uk-UA"/>
              </w:rPr>
              <w:t>47</w:t>
            </w:r>
            <w:r w:rsidRPr="00E5424C">
              <w:rPr>
                <w:b/>
                <w:sz w:val="22"/>
                <w:szCs w:val="22"/>
                <w:lang w:val="uk-UA"/>
              </w:rPr>
              <w:t xml:space="preserve"> Особливостей (підтвердження відсутності підстав) повинен надати таку інформацію:</w:t>
            </w:r>
          </w:p>
        </w:tc>
      </w:tr>
      <w:tr w:rsidR="00C17F58" w:rsidRPr="0044007C" w14:paraId="349733E6" w14:textId="77777777" w:rsidTr="0005493C">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82023" w14:textId="77777777" w:rsidR="00C17F58" w:rsidRPr="00E5424C" w:rsidRDefault="00C17F58" w:rsidP="0005493C">
            <w:pPr>
              <w:ind w:left="100"/>
              <w:jc w:val="center"/>
              <w:rPr>
                <w:sz w:val="22"/>
                <w:szCs w:val="22"/>
                <w:lang w:val="uk-UA"/>
              </w:rPr>
            </w:pPr>
            <w:r w:rsidRPr="00E5424C">
              <w:rPr>
                <w:b/>
                <w:sz w:val="22"/>
                <w:szCs w:val="22"/>
                <w:lang w:val="uk-UA"/>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59B69" w14:textId="77777777" w:rsidR="00C17F58" w:rsidRPr="00E5424C" w:rsidRDefault="00C17F58" w:rsidP="0005493C">
            <w:pPr>
              <w:pBdr>
                <w:top w:val="nil"/>
                <w:left w:val="nil"/>
                <w:bottom w:val="nil"/>
                <w:right w:val="nil"/>
                <w:between w:val="nil"/>
              </w:pBdr>
              <w:spacing w:before="120"/>
              <w:jc w:val="both"/>
              <w:rPr>
                <w:sz w:val="22"/>
                <w:szCs w:val="22"/>
                <w:lang w:val="uk-UA"/>
              </w:rPr>
            </w:pPr>
            <w:r w:rsidRPr="00E5424C">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A7C391" w14:textId="77777777" w:rsidR="00C17F58" w:rsidRPr="00E5424C" w:rsidRDefault="00C17F58" w:rsidP="0005493C">
            <w:pPr>
              <w:jc w:val="both"/>
              <w:rPr>
                <w:b/>
                <w:sz w:val="22"/>
                <w:szCs w:val="22"/>
                <w:lang w:val="uk-UA"/>
              </w:rPr>
            </w:pPr>
            <w:r w:rsidRPr="00E5424C">
              <w:rPr>
                <w:b/>
                <w:sz w:val="22"/>
                <w:szCs w:val="22"/>
                <w:lang w:val="uk-UA"/>
              </w:rPr>
              <w:t>(підпункт 3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662E6" w14:textId="77777777" w:rsidR="00C17F58" w:rsidRPr="00E5424C" w:rsidRDefault="00C17F58" w:rsidP="0005493C">
            <w:pPr>
              <w:ind w:firstLine="258"/>
              <w:contextualSpacing/>
              <w:jc w:val="both"/>
              <w:rPr>
                <w:rFonts w:eastAsia="Calibri"/>
                <w:b/>
                <w:sz w:val="20"/>
                <w:szCs w:val="20"/>
                <w:lang w:val="uk-UA"/>
              </w:rPr>
            </w:pPr>
            <w:r w:rsidRPr="00E5424C">
              <w:rPr>
                <w:rFonts w:eastAsia="Calibri"/>
                <w:b/>
                <w:sz w:val="20"/>
                <w:szCs w:val="20"/>
                <w:shd w:val="clear" w:color="auto" w:fill="FFFFFF"/>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7C0CE77E" w14:textId="77777777" w:rsidR="00C17F58" w:rsidRPr="00E5424C" w:rsidRDefault="00C17F58" w:rsidP="0005493C">
            <w:pPr>
              <w:spacing w:line="276" w:lineRule="auto"/>
              <w:ind w:firstLine="258"/>
              <w:contextualSpacing/>
              <w:jc w:val="both"/>
              <w:rPr>
                <w:i/>
                <w:sz w:val="20"/>
                <w:szCs w:val="20"/>
                <w:lang w:val="uk-UA"/>
              </w:rPr>
            </w:pPr>
            <w:r w:rsidRPr="00E5424C">
              <w:rPr>
                <w:rFonts w:ascii="Calibri" w:eastAsia="Calibri" w:hAnsi="Calibri" w:cs="Calibri"/>
                <w:i/>
                <w:sz w:val="20"/>
                <w:szCs w:val="20"/>
                <w:lang w:val="uk-UA"/>
              </w:rPr>
              <w:t>*</w:t>
            </w:r>
            <w:r w:rsidRPr="00E5424C">
              <w:rPr>
                <w:rFonts w:eastAsia="Calibri"/>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Pr="00E5424C">
                <w:rPr>
                  <w:rFonts w:eastAsia="Calibri"/>
                  <w:i/>
                  <w:sz w:val="20"/>
                  <w:szCs w:val="20"/>
                  <w:u w:val="single"/>
                  <w:lang w:val="uk-UA"/>
                </w:rPr>
                <w:t>підпунктах 3</w:t>
              </w:r>
            </w:hyperlink>
            <w:r w:rsidRPr="00E5424C">
              <w:rPr>
                <w:rFonts w:eastAsia="Calibri"/>
                <w:i/>
                <w:sz w:val="20"/>
                <w:szCs w:val="20"/>
                <w:lang w:val="uk-UA"/>
              </w:rPr>
              <w:t xml:space="preserve">, </w:t>
            </w:r>
            <w:hyperlink r:id="rId15" w:anchor="n620" w:history="1">
              <w:r w:rsidRPr="00E5424C">
                <w:rPr>
                  <w:rFonts w:eastAsia="Calibri"/>
                  <w:i/>
                  <w:sz w:val="20"/>
                  <w:szCs w:val="20"/>
                  <w:u w:val="single"/>
                  <w:lang w:val="uk-UA"/>
                </w:rPr>
                <w:t>5</w:t>
              </w:r>
            </w:hyperlink>
            <w:r w:rsidRPr="00E5424C">
              <w:rPr>
                <w:rFonts w:eastAsia="Calibri"/>
                <w:i/>
                <w:sz w:val="20"/>
                <w:szCs w:val="20"/>
                <w:lang w:val="uk-UA"/>
              </w:rPr>
              <w:t xml:space="preserve">, </w:t>
            </w:r>
            <w:hyperlink r:id="rId16" w:anchor="n621" w:history="1">
              <w:r w:rsidRPr="00E5424C">
                <w:rPr>
                  <w:rFonts w:eastAsia="Calibri"/>
                  <w:i/>
                  <w:sz w:val="20"/>
                  <w:szCs w:val="20"/>
                  <w:u w:val="single"/>
                  <w:lang w:val="uk-UA"/>
                </w:rPr>
                <w:t>6</w:t>
              </w:r>
            </w:hyperlink>
            <w:r w:rsidRPr="00E5424C">
              <w:rPr>
                <w:rFonts w:eastAsia="Calibri"/>
                <w:i/>
                <w:sz w:val="20"/>
                <w:szCs w:val="20"/>
                <w:lang w:val="uk-UA"/>
              </w:rPr>
              <w:t xml:space="preserve"> і </w:t>
            </w:r>
            <w:hyperlink r:id="rId17" w:anchor="n627" w:history="1">
              <w:r w:rsidRPr="00E5424C">
                <w:rPr>
                  <w:rFonts w:eastAsia="Calibri"/>
                  <w:i/>
                  <w:sz w:val="20"/>
                  <w:szCs w:val="20"/>
                  <w:u w:val="single"/>
                  <w:lang w:val="uk-UA"/>
                </w:rPr>
                <w:t>12</w:t>
              </w:r>
            </w:hyperlink>
            <w:r w:rsidRPr="00E5424C">
              <w:rPr>
                <w:rFonts w:eastAsia="Calibri"/>
                <w:i/>
                <w:sz w:val="20"/>
                <w:szCs w:val="20"/>
                <w:lang w:val="uk-UA"/>
              </w:rPr>
              <w:t xml:space="preserve"> та в </w:t>
            </w:r>
            <w:hyperlink r:id="rId18" w:anchor="n628" w:history="1">
              <w:r w:rsidRPr="00E5424C">
                <w:rPr>
                  <w:rFonts w:eastAsia="Calibri"/>
                  <w:i/>
                  <w:sz w:val="20"/>
                  <w:szCs w:val="20"/>
                  <w:u w:val="single"/>
                  <w:lang w:val="uk-UA"/>
                </w:rPr>
                <w:t>абзаці чотирнадцятому</w:t>
              </w:r>
            </w:hyperlink>
            <w:r w:rsidRPr="00E5424C">
              <w:rPr>
                <w:rFonts w:eastAsia="Calibri"/>
                <w:i/>
                <w:sz w:val="20"/>
                <w:szCs w:val="20"/>
                <w:lang w:val="uk-UA"/>
              </w:rPr>
              <w:t xml:space="preserve"> цього пункту.</w:t>
            </w:r>
          </w:p>
          <w:p w14:paraId="1619DA17" w14:textId="77777777" w:rsidR="00C17F58" w:rsidRPr="00E5424C" w:rsidRDefault="00C17F58" w:rsidP="0005493C">
            <w:pPr>
              <w:spacing w:line="276" w:lineRule="auto"/>
              <w:ind w:firstLine="258"/>
              <w:contextualSpacing/>
              <w:jc w:val="both"/>
              <w:rPr>
                <w:rFonts w:eastAsia="Calibri"/>
                <w:i/>
                <w:sz w:val="20"/>
                <w:szCs w:val="20"/>
                <w:lang w:val="uk-UA"/>
              </w:rPr>
            </w:pPr>
            <w:r w:rsidRPr="00E5424C">
              <w:rPr>
                <w:rFonts w:eastAsia="Calibri"/>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r w:rsidRPr="00E5424C">
              <w:rPr>
                <w:rFonts w:eastAsia="Calibri"/>
                <w:i/>
                <w:sz w:val="20"/>
                <w:szCs w:val="20"/>
                <w:lang w:val="uk-UA"/>
              </w:rPr>
              <w:lastRenderedPageBreak/>
              <w:t>закупівель у разі, коли переможець</w:t>
            </w:r>
            <w:r w:rsidRPr="00E5424C">
              <w:rPr>
                <w:rFonts w:ascii="Calibri" w:eastAsia="Calibri" w:hAnsi="Calibri" w:cs="Calibri"/>
                <w:i/>
                <w:sz w:val="20"/>
                <w:szCs w:val="20"/>
                <w:lang w:val="uk-UA"/>
              </w:rPr>
              <w:t xml:space="preserve"> </w:t>
            </w:r>
            <w:r w:rsidRPr="00E5424C">
              <w:rPr>
                <w:rFonts w:eastAsia="Calibri"/>
                <w:i/>
                <w:sz w:val="20"/>
                <w:szCs w:val="20"/>
                <w:lang w:val="uk-UA"/>
              </w:rPr>
              <w:t xml:space="preserve">процедури закупівлі не надав у спосіб, зазначений в тендерній документації, документи, що підтверджують відсутність підстав, визначених у </w:t>
            </w:r>
            <w:hyperlink r:id="rId19" w:anchor="n618" w:history="1">
              <w:r w:rsidRPr="00E5424C">
                <w:rPr>
                  <w:rFonts w:eastAsia="Calibri"/>
                  <w:i/>
                  <w:sz w:val="20"/>
                  <w:szCs w:val="20"/>
                  <w:u w:val="single"/>
                  <w:lang w:val="uk-UA"/>
                </w:rPr>
                <w:t>підпунктах 3</w:t>
              </w:r>
            </w:hyperlink>
            <w:r w:rsidRPr="00E5424C">
              <w:rPr>
                <w:rFonts w:eastAsia="Calibri"/>
                <w:i/>
                <w:sz w:val="20"/>
                <w:szCs w:val="20"/>
                <w:lang w:val="uk-UA"/>
              </w:rPr>
              <w:t xml:space="preserve">, </w:t>
            </w:r>
            <w:hyperlink r:id="rId20" w:anchor="n620" w:history="1">
              <w:r w:rsidRPr="00E5424C">
                <w:rPr>
                  <w:rFonts w:eastAsia="Calibri"/>
                  <w:i/>
                  <w:sz w:val="20"/>
                  <w:szCs w:val="20"/>
                  <w:u w:val="single"/>
                  <w:lang w:val="uk-UA"/>
                </w:rPr>
                <w:t>5</w:t>
              </w:r>
            </w:hyperlink>
            <w:r w:rsidRPr="00E5424C">
              <w:rPr>
                <w:rFonts w:eastAsia="Calibri"/>
                <w:i/>
                <w:sz w:val="20"/>
                <w:szCs w:val="20"/>
                <w:lang w:val="uk-UA"/>
              </w:rPr>
              <w:t xml:space="preserve">, </w:t>
            </w:r>
            <w:hyperlink r:id="rId21" w:anchor="n621" w:history="1">
              <w:r w:rsidRPr="00E5424C">
                <w:rPr>
                  <w:rFonts w:eastAsia="Calibri"/>
                  <w:i/>
                  <w:sz w:val="20"/>
                  <w:szCs w:val="20"/>
                  <w:u w:val="single"/>
                  <w:lang w:val="uk-UA"/>
                </w:rPr>
                <w:t>6</w:t>
              </w:r>
            </w:hyperlink>
            <w:r w:rsidRPr="00E5424C">
              <w:rPr>
                <w:rFonts w:eastAsia="Calibri"/>
                <w:i/>
                <w:sz w:val="20"/>
                <w:szCs w:val="20"/>
                <w:lang w:val="uk-UA"/>
              </w:rPr>
              <w:t xml:space="preserve"> і </w:t>
            </w:r>
            <w:hyperlink r:id="rId22" w:anchor="n627" w:history="1">
              <w:r w:rsidRPr="00E5424C">
                <w:rPr>
                  <w:rFonts w:eastAsia="Calibri"/>
                  <w:i/>
                  <w:sz w:val="20"/>
                  <w:szCs w:val="20"/>
                  <w:u w:val="single"/>
                  <w:lang w:val="uk-UA"/>
                </w:rPr>
                <w:t>12</w:t>
              </w:r>
            </w:hyperlink>
            <w:r w:rsidRPr="00E5424C">
              <w:rPr>
                <w:rFonts w:eastAsia="Calibri"/>
                <w:i/>
                <w:sz w:val="20"/>
                <w:szCs w:val="20"/>
                <w:lang w:val="uk-UA"/>
              </w:rPr>
              <w:t xml:space="preserve"> та в </w:t>
            </w:r>
            <w:hyperlink r:id="rId23" w:anchor="n628" w:history="1">
              <w:r w:rsidRPr="00E5424C">
                <w:rPr>
                  <w:rFonts w:eastAsia="Calibri"/>
                  <w:i/>
                  <w:sz w:val="20"/>
                  <w:szCs w:val="20"/>
                  <w:u w:val="single"/>
                  <w:lang w:val="uk-UA"/>
                </w:rPr>
                <w:t>абзаці чотирнадцятому</w:t>
              </w:r>
            </w:hyperlink>
            <w:r w:rsidRPr="00E5424C">
              <w:rPr>
                <w:rFonts w:eastAsia="Calibri"/>
                <w:i/>
                <w:sz w:val="20"/>
                <w:szCs w:val="20"/>
                <w:lang w:val="uk-UA"/>
              </w:rPr>
              <w:t xml:space="preserve"> пункту 47 Особливостей.</w:t>
            </w:r>
          </w:p>
          <w:p w14:paraId="78D06E02" w14:textId="77777777" w:rsidR="00C17F58" w:rsidRPr="00E5424C" w:rsidRDefault="00C17F58" w:rsidP="0005493C">
            <w:pPr>
              <w:spacing w:line="252" w:lineRule="auto"/>
              <w:ind w:firstLine="258"/>
              <w:contextualSpacing/>
              <w:jc w:val="both"/>
              <w:rPr>
                <w:rFonts w:eastAsia="Calibri"/>
                <w:i/>
                <w:sz w:val="20"/>
                <w:szCs w:val="20"/>
                <w:lang w:val="uk-UA"/>
              </w:rPr>
            </w:pPr>
            <w:r w:rsidRPr="00E5424C">
              <w:rPr>
                <w:rFonts w:eastAsia="Calibri"/>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Кабінету Міністрів України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5424C">
              <w:rPr>
                <w:rFonts w:eastAsia="Calibri"/>
                <w:b/>
                <w:i/>
                <w:sz w:val="20"/>
                <w:szCs w:val="20"/>
                <w:lang w:val="uk-UA"/>
              </w:rPr>
              <w:t xml:space="preserve"> </w:t>
            </w:r>
            <w:r w:rsidRPr="00E5424C">
              <w:rPr>
                <w:rFonts w:eastAsia="Calibri"/>
                <w:i/>
                <w:sz w:val="20"/>
                <w:szCs w:val="20"/>
                <w:lang w:val="uk-UA"/>
              </w:rPr>
              <w:t>свою роботу, так і відкриватись, поновлюватись у період воєнного стану.</w:t>
            </w:r>
          </w:p>
          <w:p w14:paraId="6F1931C5" w14:textId="77777777" w:rsidR="00C17F58" w:rsidRPr="00E5424C" w:rsidRDefault="00C17F58" w:rsidP="0005493C">
            <w:pPr>
              <w:ind w:right="140" w:firstLine="258"/>
              <w:contextualSpacing/>
              <w:jc w:val="both"/>
              <w:rPr>
                <w:sz w:val="20"/>
                <w:szCs w:val="20"/>
                <w:lang w:val="uk-UA"/>
              </w:rPr>
            </w:pPr>
            <w:r w:rsidRPr="00E5424C">
              <w:rPr>
                <w:rFonts w:eastAsia="Calibri"/>
                <w:i/>
                <w:sz w:val="20"/>
                <w:szCs w:val="20"/>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E5424C">
              <w:rPr>
                <w:rFonts w:eastAsia="Calibri"/>
                <w:i/>
                <w:sz w:val="20"/>
                <w:szCs w:val="20"/>
                <w:u w:val="single"/>
                <w:lang w:val="uk-UA"/>
              </w:rPr>
              <w:t>надається Переможцем.</w:t>
            </w:r>
          </w:p>
        </w:tc>
      </w:tr>
      <w:tr w:rsidR="00C17F58" w:rsidRPr="00E5424C" w14:paraId="7D8B86AD" w14:textId="77777777" w:rsidTr="0005493C">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ED699" w14:textId="77777777" w:rsidR="00C17F58" w:rsidRPr="00E5424C" w:rsidRDefault="00C17F58" w:rsidP="0005493C">
            <w:pPr>
              <w:ind w:left="100"/>
              <w:jc w:val="center"/>
              <w:rPr>
                <w:sz w:val="22"/>
                <w:szCs w:val="22"/>
                <w:lang w:val="uk-UA"/>
              </w:rPr>
            </w:pPr>
            <w:r w:rsidRPr="00E5424C">
              <w:rPr>
                <w:b/>
                <w:sz w:val="22"/>
                <w:szCs w:val="22"/>
                <w:lang w:val="uk-UA"/>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B6F77" w14:textId="77777777" w:rsidR="00C17F58" w:rsidRPr="00E5424C" w:rsidRDefault="00C17F58" w:rsidP="0005493C">
            <w:pPr>
              <w:pBdr>
                <w:top w:val="nil"/>
                <w:left w:val="nil"/>
                <w:bottom w:val="nil"/>
                <w:right w:val="nil"/>
                <w:between w:val="nil"/>
              </w:pBdr>
              <w:spacing w:before="120"/>
              <w:jc w:val="both"/>
              <w:rPr>
                <w:sz w:val="22"/>
                <w:szCs w:val="22"/>
                <w:lang w:val="uk-UA"/>
              </w:rPr>
            </w:pPr>
            <w:r w:rsidRPr="00E5424C">
              <w:rPr>
                <w:sz w:val="22"/>
                <w:szCs w:val="22"/>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A017CD" w14:textId="77777777" w:rsidR="00C17F58" w:rsidRPr="00E5424C" w:rsidRDefault="00C17F58" w:rsidP="0005493C">
            <w:pPr>
              <w:ind w:right="140"/>
              <w:jc w:val="both"/>
              <w:rPr>
                <w:b/>
                <w:sz w:val="22"/>
                <w:szCs w:val="22"/>
                <w:lang w:val="uk-UA"/>
              </w:rPr>
            </w:pPr>
            <w:r w:rsidRPr="00E5424C">
              <w:rPr>
                <w:b/>
                <w:sz w:val="22"/>
                <w:szCs w:val="22"/>
                <w:lang w:val="uk-UA"/>
              </w:rPr>
              <w:t>(підпункт 6 пункт 47 Особливостей)</w:t>
            </w:r>
          </w:p>
        </w:tc>
        <w:tc>
          <w:tcPr>
            <w:tcW w:w="47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BDD8C7" w14:textId="77777777" w:rsidR="00C17F58" w:rsidRPr="00E5424C" w:rsidRDefault="00C17F58" w:rsidP="0005493C">
            <w:pPr>
              <w:jc w:val="both"/>
              <w:rPr>
                <w:b/>
                <w:sz w:val="22"/>
                <w:szCs w:val="22"/>
                <w:lang w:val="uk-UA"/>
              </w:rPr>
            </w:pPr>
            <w:r w:rsidRPr="00E5424C">
              <w:rPr>
                <w:b/>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7324B2B" w14:textId="77777777" w:rsidR="00C17F58" w:rsidRPr="00E5424C" w:rsidRDefault="00C17F58" w:rsidP="0005493C">
            <w:pPr>
              <w:jc w:val="both"/>
              <w:rPr>
                <w:b/>
                <w:sz w:val="22"/>
                <w:szCs w:val="22"/>
                <w:lang w:val="uk-UA"/>
              </w:rPr>
            </w:pPr>
          </w:p>
          <w:p w14:paraId="5F7A9AA5" w14:textId="77777777" w:rsidR="00C17F58" w:rsidRPr="00E5424C" w:rsidRDefault="00C17F58" w:rsidP="0005493C">
            <w:pPr>
              <w:jc w:val="both"/>
              <w:rPr>
                <w:b/>
                <w:sz w:val="22"/>
                <w:szCs w:val="22"/>
                <w:lang w:val="uk-UA"/>
              </w:rPr>
            </w:pPr>
            <w:r w:rsidRPr="00E5424C">
              <w:rPr>
                <w:b/>
                <w:sz w:val="22"/>
                <w:szCs w:val="22"/>
                <w:lang w:val="uk-UA"/>
              </w:rPr>
              <w:t>Документ повинен бути виданий/ сформований/ отриманий в поточному році. </w:t>
            </w:r>
          </w:p>
        </w:tc>
      </w:tr>
      <w:tr w:rsidR="00C17F58" w:rsidRPr="00E5424C" w14:paraId="1D5FDC56" w14:textId="77777777" w:rsidTr="0005493C">
        <w:trPr>
          <w:trHeight w:val="211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A99C6" w14:textId="77777777" w:rsidR="00C17F58" w:rsidRPr="00E5424C" w:rsidRDefault="00C17F58" w:rsidP="0005493C">
            <w:pPr>
              <w:ind w:left="100"/>
              <w:jc w:val="center"/>
              <w:rPr>
                <w:sz w:val="22"/>
                <w:szCs w:val="22"/>
                <w:lang w:val="uk-UA"/>
              </w:rPr>
            </w:pPr>
            <w:r w:rsidRPr="00E5424C">
              <w:rPr>
                <w:b/>
                <w:sz w:val="22"/>
                <w:szCs w:val="22"/>
                <w:lang w:val="uk-UA"/>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A35BE" w14:textId="77777777" w:rsidR="00C17F58" w:rsidRPr="00E5424C" w:rsidRDefault="00C17F58" w:rsidP="0005493C">
            <w:pPr>
              <w:pBdr>
                <w:top w:val="nil"/>
                <w:left w:val="nil"/>
                <w:bottom w:val="nil"/>
                <w:right w:val="nil"/>
                <w:between w:val="nil"/>
              </w:pBdr>
              <w:spacing w:before="120"/>
              <w:jc w:val="both"/>
              <w:rPr>
                <w:sz w:val="22"/>
                <w:szCs w:val="22"/>
                <w:lang w:val="uk-UA"/>
              </w:rPr>
            </w:pPr>
            <w:r w:rsidRPr="00E5424C">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DC9AC2" w14:textId="77777777" w:rsidR="00C17F58" w:rsidRPr="00E5424C" w:rsidRDefault="00C17F58" w:rsidP="0005493C">
            <w:pPr>
              <w:jc w:val="both"/>
              <w:rPr>
                <w:b/>
                <w:sz w:val="22"/>
                <w:szCs w:val="22"/>
                <w:lang w:val="uk-UA"/>
              </w:rPr>
            </w:pPr>
            <w:r w:rsidRPr="00E5424C">
              <w:rPr>
                <w:b/>
                <w:sz w:val="22"/>
                <w:szCs w:val="22"/>
                <w:lang w:val="uk-UA"/>
              </w:rPr>
              <w:t>(підпункт 12 пункт 47 Особливостей)</w:t>
            </w:r>
          </w:p>
        </w:tc>
        <w:tc>
          <w:tcPr>
            <w:tcW w:w="475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B29CB0F" w14:textId="77777777" w:rsidR="00C17F58" w:rsidRPr="00E5424C" w:rsidRDefault="00C17F58" w:rsidP="0005493C">
            <w:pPr>
              <w:pBdr>
                <w:top w:val="nil"/>
                <w:left w:val="nil"/>
                <w:bottom w:val="nil"/>
                <w:right w:val="nil"/>
                <w:between w:val="nil"/>
              </w:pBdr>
              <w:spacing w:line="276" w:lineRule="auto"/>
              <w:rPr>
                <w:b/>
                <w:sz w:val="22"/>
                <w:szCs w:val="22"/>
                <w:lang w:val="uk-UA"/>
              </w:rPr>
            </w:pPr>
          </w:p>
        </w:tc>
      </w:tr>
      <w:tr w:rsidR="00C17F58" w:rsidRPr="0044007C" w14:paraId="058372AD" w14:textId="77777777" w:rsidTr="0005493C">
        <w:trPr>
          <w:trHeight w:val="62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49993" w14:textId="77777777" w:rsidR="00C17F58" w:rsidRPr="00E5424C" w:rsidRDefault="00C17F58" w:rsidP="0005493C">
            <w:pPr>
              <w:ind w:left="100"/>
              <w:jc w:val="center"/>
              <w:rPr>
                <w:b/>
                <w:sz w:val="22"/>
                <w:szCs w:val="22"/>
                <w:lang w:val="uk-UA"/>
              </w:rPr>
            </w:pPr>
            <w:r w:rsidRPr="00E5424C">
              <w:rPr>
                <w:b/>
                <w:sz w:val="22"/>
                <w:szCs w:val="22"/>
                <w:lang w:val="uk-UA"/>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45712" w14:textId="77777777" w:rsidR="00C17F58" w:rsidRPr="00E5424C" w:rsidRDefault="00C17F58" w:rsidP="0005493C">
            <w:pPr>
              <w:pBdr>
                <w:top w:val="nil"/>
                <w:left w:val="nil"/>
                <w:bottom w:val="nil"/>
                <w:right w:val="nil"/>
                <w:between w:val="nil"/>
              </w:pBdr>
              <w:jc w:val="both"/>
              <w:rPr>
                <w:sz w:val="22"/>
                <w:szCs w:val="22"/>
                <w:lang w:val="uk-UA"/>
              </w:rPr>
            </w:pPr>
            <w:r w:rsidRPr="00E5424C">
              <w:rPr>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E5424C">
              <w:rPr>
                <w:sz w:val="22"/>
                <w:szCs w:val="22"/>
                <w:lang w:val="uk-UA"/>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91D2FFF" w14:textId="77777777" w:rsidR="00C17F58" w:rsidRPr="00E5424C" w:rsidRDefault="00C17F58" w:rsidP="0005493C">
            <w:pPr>
              <w:pBdr>
                <w:top w:val="nil"/>
                <w:left w:val="nil"/>
                <w:bottom w:val="nil"/>
                <w:right w:val="nil"/>
                <w:between w:val="nil"/>
              </w:pBdr>
              <w:jc w:val="both"/>
              <w:rPr>
                <w:b/>
                <w:sz w:val="22"/>
                <w:szCs w:val="22"/>
                <w:lang w:val="uk-UA"/>
              </w:rPr>
            </w:pPr>
            <w:r w:rsidRPr="00E5424C">
              <w:rPr>
                <w:b/>
                <w:sz w:val="22"/>
                <w:szCs w:val="22"/>
                <w:lang w:val="uk-UA"/>
              </w:rPr>
              <w:t>(абзац 14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72281" w14:textId="77777777" w:rsidR="00C17F58" w:rsidRPr="00E5424C" w:rsidRDefault="00C17F58" w:rsidP="0005493C">
            <w:pPr>
              <w:pBdr>
                <w:top w:val="nil"/>
                <w:left w:val="nil"/>
                <w:bottom w:val="nil"/>
                <w:right w:val="nil"/>
                <w:between w:val="nil"/>
              </w:pBdr>
              <w:spacing w:after="348"/>
              <w:jc w:val="both"/>
              <w:rPr>
                <w:sz w:val="22"/>
                <w:szCs w:val="22"/>
                <w:lang w:val="uk-UA"/>
              </w:rPr>
            </w:pPr>
            <w:r w:rsidRPr="00E5424C">
              <w:rPr>
                <w:b/>
                <w:sz w:val="22"/>
                <w:szCs w:val="22"/>
                <w:lang w:val="uk-UA"/>
              </w:rPr>
              <w:lastRenderedPageBreak/>
              <w:t>Довідка в довільній формі</w:t>
            </w:r>
            <w:r w:rsidRPr="00E5424C">
              <w:rPr>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E5424C">
              <w:rPr>
                <w:sz w:val="22"/>
                <w:szCs w:val="22"/>
                <w:lang w:val="uk-UA"/>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D31916" w14:textId="77777777" w:rsidR="00C17F58" w:rsidRPr="00E5424C" w:rsidRDefault="00C17F58" w:rsidP="00C17F58">
      <w:pPr>
        <w:shd w:val="clear" w:color="auto" w:fill="FFFFFF"/>
        <w:spacing w:after="160" w:line="259" w:lineRule="auto"/>
        <w:jc w:val="both"/>
        <w:rPr>
          <w:b/>
          <w:i/>
          <w:color w:val="000000" w:themeColor="text1"/>
          <w:sz w:val="22"/>
          <w:szCs w:val="22"/>
          <w:lang w:val="uk-UA"/>
        </w:rPr>
      </w:pPr>
      <w:r w:rsidRPr="00E5424C">
        <w:rPr>
          <w:b/>
          <w:i/>
          <w:color w:val="000000" w:themeColor="text1"/>
          <w:sz w:val="22"/>
          <w:szCs w:val="22"/>
          <w:lang w:val="uk-UA"/>
        </w:rPr>
        <w:lastRenderedPageBreak/>
        <w:t>Примітки:</w:t>
      </w:r>
    </w:p>
    <w:p w14:paraId="23762A59" w14:textId="77777777" w:rsidR="00C17F58" w:rsidRPr="00E5424C" w:rsidRDefault="00C17F58" w:rsidP="00C17F58">
      <w:pPr>
        <w:spacing w:after="160" w:line="259" w:lineRule="auto"/>
        <w:jc w:val="both"/>
        <w:rPr>
          <w:rFonts w:eastAsia="Calibri"/>
          <w:i/>
          <w:color w:val="000000" w:themeColor="text1"/>
          <w:sz w:val="22"/>
          <w:szCs w:val="22"/>
          <w:lang w:val="uk-UA"/>
        </w:rPr>
      </w:pPr>
      <w:r w:rsidRPr="00E5424C">
        <w:rPr>
          <w:rFonts w:eastAsia="Calibri"/>
          <w:i/>
          <w:color w:val="000000" w:themeColor="text1"/>
          <w:sz w:val="22"/>
          <w:szCs w:val="22"/>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7436B82" w14:textId="77777777" w:rsidR="00C17F58" w:rsidRPr="00E5424C" w:rsidRDefault="00C17F58" w:rsidP="00C17F58">
      <w:pPr>
        <w:spacing w:before="240"/>
        <w:jc w:val="center"/>
        <w:rPr>
          <w:sz w:val="22"/>
          <w:szCs w:val="22"/>
          <w:lang w:val="uk-UA"/>
        </w:rPr>
      </w:pPr>
      <w:r w:rsidRPr="00E5424C">
        <w:rPr>
          <w:b/>
          <w:sz w:val="22"/>
          <w:szCs w:val="22"/>
          <w:lang w:val="uk-UA"/>
        </w:rPr>
        <w:t>3.2. Документи, які надаються ПЕРЕМОЖЦЕМ (фізичною особою чи фізичною особою — підприємцем):</w:t>
      </w:r>
    </w:p>
    <w:tbl>
      <w:tblPr>
        <w:tblW w:w="9871" w:type="dxa"/>
        <w:tblInd w:w="-100" w:type="dxa"/>
        <w:tblLayout w:type="fixed"/>
        <w:tblLook w:val="0400" w:firstRow="0" w:lastRow="0" w:firstColumn="0" w:lastColumn="0" w:noHBand="0" w:noVBand="1"/>
      </w:tblPr>
      <w:tblGrid>
        <w:gridCol w:w="587"/>
        <w:gridCol w:w="4427"/>
        <w:gridCol w:w="4857"/>
      </w:tblGrid>
      <w:tr w:rsidR="00C17F58" w:rsidRPr="00E5424C" w14:paraId="44D220CC" w14:textId="77777777" w:rsidTr="0005493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FFF2B" w14:textId="77777777" w:rsidR="00C17F58" w:rsidRPr="00E5424C" w:rsidRDefault="00C17F58" w:rsidP="0005493C">
            <w:pPr>
              <w:ind w:left="100"/>
              <w:jc w:val="center"/>
              <w:rPr>
                <w:sz w:val="22"/>
                <w:szCs w:val="22"/>
                <w:lang w:val="uk-UA"/>
              </w:rPr>
            </w:pPr>
            <w:r w:rsidRPr="00E5424C">
              <w:rPr>
                <w:b/>
                <w:sz w:val="22"/>
                <w:szCs w:val="22"/>
                <w:lang w:val="uk-UA"/>
              </w:rPr>
              <w:t>№</w:t>
            </w:r>
          </w:p>
          <w:p w14:paraId="096CDD28" w14:textId="77777777" w:rsidR="00C17F58" w:rsidRPr="00E5424C" w:rsidRDefault="00C17F58" w:rsidP="0005493C">
            <w:pPr>
              <w:ind w:left="100"/>
              <w:jc w:val="center"/>
              <w:rPr>
                <w:sz w:val="22"/>
                <w:szCs w:val="22"/>
                <w:lang w:val="uk-UA"/>
              </w:rPr>
            </w:pPr>
            <w:r w:rsidRPr="00E5424C">
              <w:rPr>
                <w:b/>
                <w:sz w:val="22"/>
                <w:szCs w:val="22"/>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CF46A" w14:textId="77777777" w:rsidR="00C17F58" w:rsidRPr="00E5424C" w:rsidRDefault="00C17F58" w:rsidP="0005493C">
            <w:pPr>
              <w:ind w:left="100"/>
              <w:jc w:val="center"/>
              <w:rPr>
                <w:sz w:val="22"/>
                <w:szCs w:val="22"/>
                <w:lang w:val="uk-UA"/>
              </w:rPr>
            </w:pPr>
            <w:r w:rsidRPr="00E5424C">
              <w:rPr>
                <w:b/>
                <w:sz w:val="22"/>
                <w:szCs w:val="22"/>
                <w:lang w:val="uk-UA"/>
              </w:rPr>
              <w:t xml:space="preserve">Вимоги </w:t>
            </w:r>
            <w:r w:rsidRPr="00E5424C">
              <w:rPr>
                <w:sz w:val="22"/>
                <w:szCs w:val="22"/>
                <w:lang w:val="uk-UA"/>
              </w:rPr>
              <w:t xml:space="preserve">згідно пункту </w:t>
            </w:r>
            <w:r w:rsidRPr="00E5424C">
              <w:rPr>
                <w:b/>
                <w:sz w:val="22"/>
                <w:szCs w:val="22"/>
                <w:lang w:val="uk-UA"/>
              </w:rPr>
              <w:t>47</w:t>
            </w:r>
            <w:r w:rsidRPr="00E5424C">
              <w:rPr>
                <w:sz w:val="22"/>
                <w:szCs w:val="22"/>
                <w:lang w:val="uk-UA"/>
              </w:rPr>
              <w:t xml:space="preserve"> Особливостей</w:t>
            </w:r>
          </w:p>
          <w:p w14:paraId="5EE958C7" w14:textId="77777777" w:rsidR="00C17F58" w:rsidRPr="00E5424C" w:rsidRDefault="00C17F58" w:rsidP="0005493C">
            <w:pPr>
              <w:ind w:left="100"/>
              <w:jc w:val="center"/>
              <w:rPr>
                <w:sz w:val="22"/>
                <w:szCs w:val="22"/>
                <w:lang w:val="uk-UA"/>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FB511" w14:textId="77777777" w:rsidR="00C17F58" w:rsidRPr="00E5424C" w:rsidRDefault="00C17F58" w:rsidP="0005493C">
            <w:pPr>
              <w:ind w:left="100"/>
              <w:jc w:val="center"/>
              <w:rPr>
                <w:sz w:val="22"/>
                <w:szCs w:val="22"/>
                <w:lang w:val="uk-UA"/>
              </w:rPr>
            </w:pPr>
            <w:r w:rsidRPr="00E5424C">
              <w:rPr>
                <w:b/>
                <w:sz w:val="22"/>
                <w:szCs w:val="22"/>
                <w:lang w:val="uk-UA"/>
              </w:rPr>
              <w:t xml:space="preserve">Переможець торгів на виконання вимоги </w:t>
            </w:r>
            <w:r w:rsidRPr="00E5424C">
              <w:rPr>
                <w:sz w:val="22"/>
                <w:szCs w:val="22"/>
                <w:lang w:val="uk-UA"/>
              </w:rPr>
              <w:t xml:space="preserve">згідно пункту </w:t>
            </w:r>
            <w:r w:rsidRPr="00E5424C">
              <w:rPr>
                <w:b/>
                <w:sz w:val="22"/>
                <w:szCs w:val="22"/>
                <w:lang w:val="uk-UA"/>
              </w:rPr>
              <w:t>47</w:t>
            </w:r>
            <w:r w:rsidRPr="00E5424C">
              <w:rPr>
                <w:sz w:val="22"/>
                <w:szCs w:val="22"/>
                <w:lang w:val="uk-UA"/>
              </w:rPr>
              <w:t xml:space="preserve"> Особливостей</w:t>
            </w:r>
            <w:r w:rsidRPr="00E5424C">
              <w:rPr>
                <w:b/>
                <w:sz w:val="22"/>
                <w:szCs w:val="22"/>
                <w:lang w:val="uk-UA"/>
              </w:rPr>
              <w:t xml:space="preserve"> (підтвердження відсутності підстав) повинен надати таку інформацію:</w:t>
            </w:r>
          </w:p>
        </w:tc>
      </w:tr>
      <w:tr w:rsidR="00C17F58" w:rsidRPr="0044007C" w14:paraId="78243257" w14:textId="77777777" w:rsidTr="000549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100DC" w14:textId="77777777" w:rsidR="00C17F58" w:rsidRPr="00E5424C" w:rsidRDefault="00C17F58" w:rsidP="0005493C">
            <w:pPr>
              <w:ind w:left="100"/>
              <w:jc w:val="center"/>
              <w:rPr>
                <w:sz w:val="22"/>
                <w:szCs w:val="22"/>
                <w:lang w:val="uk-UA"/>
              </w:rPr>
            </w:pPr>
            <w:r w:rsidRPr="00E5424C">
              <w:rPr>
                <w:b/>
                <w:sz w:val="22"/>
                <w:szCs w:val="22"/>
                <w:lang w:val="uk-UA"/>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ACE16" w14:textId="77777777" w:rsidR="00C17F58" w:rsidRPr="00E5424C" w:rsidRDefault="00C17F58" w:rsidP="0005493C">
            <w:pPr>
              <w:pBdr>
                <w:top w:val="nil"/>
                <w:left w:val="nil"/>
                <w:bottom w:val="nil"/>
                <w:right w:val="nil"/>
                <w:between w:val="nil"/>
              </w:pBdr>
              <w:spacing w:before="120"/>
              <w:jc w:val="both"/>
              <w:rPr>
                <w:sz w:val="22"/>
                <w:szCs w:val="22"/>
                <w:lang w:val="uk-UA"/>
              </w:rPr>
            </w:pPr>
            <w:r w:rsidRPr="00E5424C">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511DDA" w14:textId="77777777" w:rsidR="00C17F58" w:rsidRPr="00E5424C" w:rsidRDefault="00C17F58" w:rsidP="0005493C">
            <w:pPr>
              <w:jc w:val="both"/>
              <w:rPr>
                <w:b/>
                <w:sz w:val="22"/>
                <w:szCs w:val="22"/>
                <w:lang w:val="uk-UA"/>
              </w:rPr>
            </w:pPr>
            <w:r w:rsidRPr="00E5424C">
              <w:rPr>
                <w:b/>
                <w:sz w:val="22"/>
                <w:szCs w:val="22"/>
                <w:lang w:val="uk-UA"/>
              </w:rPr>
              <w:t>(підпункт 3 пункт 47 Особливостей)</w:t>
            </w:r>
          </w:p>
        </w:tc>
        <w:tc>
          <w:tcPr>
            <w:tcW w:w="485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9F2F169" w14:textId="77777777" w:rsidR="00C17F58" w:rsidRPr="00E5424C" w:rsidRDefault="00C17F58" w:rsidP="0005493C">
            <w:pPr>
              <w:ind w:right="140"/>
              <w:jc w:val="both"/>
              <w:rPr>
                <w:sz w:val="22"/>
                <w:szCs w:val="22"/>
                <w:lang w:val="uk-UA"/>
              </w:rPr>
            </w:pPr>
            <w:r w:rsidRPr="00E5424C">
              <w:rPr>
                <w:b/>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C17F58" w:rsidRPr="00E5424C" w14:paraId="255E299F" w14:textId="77777777" w:rsidTr="000549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C34B6" w14:textId="77777777" w:rsidR="00C17F58" w:rsidRPr="00E5424C" w:rsidRDefault="00C17F58" w:rsidP="0005493C">
            <w:pPr>
              <w:ind w:left="100"/>
              <w:jc w:val="center"/>
              <w:rPr>
                <w:sz w:val="22"/>
                <w:szCs w:val="22"/>
                <w:lang w:val="uk-UA"/>
              </w:rPr>
            </w:pPr>
            <w:r w:rsidRPr="00E5424C">
              <w:rPr>
                <w:b/>
                <w:sz w:val="22"/>
                <w:szCs w:val="22"/>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EDC65" w14:textId="77777777" w:rsidR="00C17F58" w:rsidRPr="00E5424C" w:rsidRDefault="00C17F58" w:rsidP="0005493C">
            <w:pPr>
              <w:pBdr>
                <w:top w:val="nil"/>
                <w:left w:val="nil"/>
                <w:bottom w:val="nil"/>
                <w:right w:val="nil"/>
                <w:between w:val="nil"/>
              </w:pBdr>
              <w:spacing w:before="120"/>
              <w:jc w:val="both"/>
              <w:rPr>
                <w:sz w:val="22"/>
                <w:szCs w:val="22"/>
                <w:lang w:val="uk-UA"/>
              </w:rPr>
            </w:pPr>
            <w:r w:rsidRPr="00E5424C">
              <w:rPr>
                <w:sz w:val="22"/>
                <w:szCs w:val="2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09E3F6" w14:textId="77777777" w:rsidR="00C17F58" w:rsidRPr="00E5424C" w:rsidRDefault="00C17F58" w:rsidP="0005493C">
            <w:pPr>
              <w:pBdr>
                <w:top w:val="nil"/>
                <w:left w:val="nil"/>
                <w:bottom w:val="nil"/>
                <w:right w:val="nil"/>
                <w:between w:val="nil"/>
              </w:pBdr>
              <w:spacing w:before="120"/>
              <w:jc w:val="both"/>
              <w:rPr>
                <w:b/>
                <w:sz w:val="22"/>
                <w:szCs w:val="22"/>
                <w:lang w:val="uk-UA"/>
              </w:rPr>
            </w:pPr>
            <w:r w:rsidRPr="00E5424C">
              <w:rPr>
                <w:b/>
                <w:sz w:val="22"/>
                <w:szCs w:val="22"/>
                <w:lang w:val="uk-UA"/>
              </w:rPr>
              <w:t>(підпункт 5 пункт 47 Особливостей)</w:t>
            </w:r>
          </w:p>
        </w:tc>
        <w:tc>
          <w:tcPr>
            <w:tcW w:w="48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7B22F7" w14:textId="77777777" w:rsidR="00C17F58" w:rsidRPr="00E5424C" w:rsidRDefault="00C17F58" w:rsidP="0005493C">
            <w:pPr>
              <w:jc w:val="both"/>
              <w:rPr>
                <w:sz w:val="22"/>
                <w:szCs w:val="22"/>
                <w:lang w:val="uk-UA"/>
              </w:rPr>
            </w:pPr>
            <w:r w:rsidRPr="00E5424C">
              <w:rPr>
                <w:b/>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E5424C">
              <w:rPr>
                <w:b/>
                <w:sz w:val="22"/>
                <w:szCs w:val="22"/>
                <w:lang w:val="uk-UA"/>
              </w:rPr>
              <w:lastRenderedPageBreak/>
              <w:t>процесуальним законодавством України щодо фізичної особи, яка є учасником</w:t>
            </w:r>
          </w:p>
          <w:p w14:paraId="60F94C53" w14:textId="77777777" w:rsidR="00C17F58" w:rsidRPr="00E5424C" w:rsidRDefault="00C17F58" w:rsidP="0005493C">
            <w:pPr>
              <w:jc w:val="both"/>
              <w:rPr>
                <w:b/>
                <w:sz w:val="22"/>
                <w:szCs w:val="22"/>
                <w:lang w:val="uk-UA"/>
              </w:rPr>
            </w:pPr>
            <w:r w:rsidRPr="00E5424C">
              <w:rPr>
                <w:b/>
                <w:sz w:val="22"/>
                <w:szCs w:val="22"/>
                <w:lang w:val="uk-UA"/>
              </w:rPr>
              <w:t xml:space="preserve"> процедури закупівлі. </w:t>
            </w:r>
          </w:p>
          <w:p w14:paraId="56F1E9E3" w14:textId="77777777" w:rsidR="00C17F58" w:rsidRPr="00E5424C" w:rsidRDefault="00C17F58" w:rsidP="0005493C">
            <w:pPr>
              <w:jc w:val="both"/>
              <w:rPr>
                <w:b/>
                <w:sz w:val="22"/>
                <w:szCs w:val="22"/>
                <w:lang w:val="uk-UA"/>
              </w:rPr>
            </w:pPr>
          </w:p>
          <w:p w14:paraId="19A68C39" w14:textId="77777777" w:rsidR="00C17F58" w:rsidRPr="00E5424C" w:rsidRDefault="00C17F58" w:rsidP="0005493C">
            <w:pPr>
              <w:jc w:val="both"/>
              <w:rPr>
                <w:sz w:val="22"/>
                <w:szCs w:val="22"/>
                <w:lang w:val="uk-UA"/>
              </w:rPr>
            </w:pPr>
            <w:r w:rsidRPr="00E5424C">
              <w:rPr>
                <w:b/>
                <w:sz w:val="22"/>
                <w:szCs w:val="22"/>
                <w:lang w:val="uk-UA"/>
              </w:rPr>
              <w:t>Документ повинен бути виданий/ сформований/ отриманий в поточному році.</w:t>
            </w:r>
            <w:r w:rsidRPr="00E5424C">
              <w:rPr>
                <w:sz w:val="22"/>
                <w:szCs w:val="22"/>
                <w:lang w:val="uk-UA"/>
              </w:rPr>
              <w:t> </w:t>
            </w:r>
          </w:p>
        </w:tc>
      </w:tr>
      <w:tr w:rsidR="00C17F58" w:rsidRPr="00E5424C" w14:paraId="0DF08D3F" w14:textId="77777777" w:rsidTr="0005493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F741B" w14:textId="77777777" w:rsidR="00C17F58" w:rsidRPr="00E5424C" w:rsidRDefault="00C17F58" w:rsidP="0005493C">
            <w:pPr>
              <w:ind w:left="100"/>
              <w:jc w:val="center"/>
              <w:rPr>
                <w:sz w:val="22"/>
                <w:szCs w:val="22"/>
                <w:lang w:val="uk-UA"/>
              </w:rPr>
            </w:pPr>
            <w:r w:rsidRPr="00E5424C">
              <w:rPr>
                <w:b/>
                <w:sz w:val="22"/>
                <w:szCs w:val="22"/>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60440" w14:textId="77777777" w:rsidR="00C17F58" w:rsidRPr="00E5424C" w:rsidRDefault="00C17F58" w:rsidP="0005493C">
            <w:pPr>
              <w:pBdr>
                <w:top w:val="nil"/>
                <w:left w:val="nil"/>
                <w:bottom w:val="nil"/>
                <w:right w:val="nil"/>
                <w:between w:val="nil"/>
              </w:pBdr>
              <w:spacing w:before="120"/>
              <w:jc w:val="both"/>
              <w:rPr>
                <w:sz w:val="22"/>
                <w:szCs w:val="22"/>
                <w:lang w:val="uk-UA"/>
              </w:rPr>
            </w:pPr>
            <w:r w:rsidRPr="00E5424C">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9E004B" w14:textId="77777777" w:rsidR="00C17F58" w:rsidRPr="00E5424C" w:rsidRDefault="00C17F58" w:rsidP="0005493C">
            <w:pPr>
              <w:jc w:val="both"/>
              <w:rPr>
                <w:sz w:val="22"/>
                <w:szCs w:val="22"/>
                <w:lang w:val="uk-UA"/>
              </w:rPr>
            </w:pPr>
            <w:r w:rsidRPr="00E5424C">
              <w:rPr>
                <w:b/>
                <w:sz w:val="22"/>
                <w:szCs w:val="22"/>
                <w:lang w:val="uk-UA"/>
              </w:rPr>
              <w:t>(підпункт 12 пункт 47 Особливостей)</w:t>
            </w:r>
          </w:p>
        </w:tc>
        <w:tc>
          <w:tcPr>
            <w:tcW w:w="4857"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14:paraId="197DE616" w14:textId="77777777" w:rsidR="00C17F58" w:rsidRPr="00E5424C" w:rsidRDefault="00C17F58" w:rsidP="0005493C">
            <w:pPr>
              <w:jc w:val="both"/>
              <w:rPr>
                <w:sz w:val="22"/>
                <w:szCs w:val="22"/>
                <w:lang w:val="uk-UA"/>
              </w:rPr>
            </w:pPr>
          </w:p>
        </w:tc>
      </w:tr>
      <w:tr w:rsidR="00C17F58" w:rsidRPr="0044007C" w14:paraId="33532440" w14:textId="77777777" w:rsidTr="0005493C">
        <w:trPr>
          <w:trHeight w:val="44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766A7" w14:textId="77777777" w:rsidR="00C17F58" w:rsidRPr="00E5424C" w:rsidRDefault="00C17F58" w:rsidP="0005493C">
            <w:pPr>
              <w:ind w:left="100"/>
              <w:jc w:val="center"/>
              <w:rPr>
                <w:b/>
                <w:sz w:val="22"/>
                <w:szCs w:val="22"/>
                <w:lang w:val="uk-UA"/>
              </w:rPr>
            </w:pPr>
            <w:r w:rsidRPr="00E5424C">
              <w:rPr>
                <w:b/>
                <w:sz w:val="22"/>
                <w:szCs w:val="22"/>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9FA6B" w14:textId="77777777" w:rsidR="00C17F58" w:rsidRPr="00E5424C" w:rsidRDefault="00C17F58" w:rsidP="0005493C">
            <w:pPr>
              <w:pBdr>
                <w:top w:val="nil"/>
                <w:left w:val="nil"/>
                <w:bottom w:val="nil"/>
                <w:right w:val="nil"/>
                <w:between w:val="nil"/>
              </w:pBdr>
              <w:jc w:val="both"/>
              <w:rPr>
                <w:sz w:val="22"/>
                <w:szCs w:val="22"/>
                <w:lang w:val="uk-UA"/>
              </w:rPr>
            </w:pPr>
            <w:r w:rsidRPr="00E5424C">
              <w:rPr>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A68CE56" w14:textId="77777777" w:rsidR="00C17F58" w:rsidRPr="00E5424C" w:rsidRDefault="00C17F58" w:rsidP="0005493C">
            <w:pPr>
              <w:pBdr>
                <w:top w:val="nil"/>
                <w:left w:val="nil"/>
                <w:bottom w:val="nil"/>
                <w:right w:val="nil"/>
                <w:between w:val="nil"/>
              </w:pBdr>
              <w:jc w:val="both"/>
              <w:rPr>
                <w:b/>
                <w:sz w:val="22"/>
                <w:szCs w:val="22"/>
                <w:lang w:val="uk-UA"/>
              </w:rPr>
            </w:pPr>
            <w:r w:rsidRPr="00E5424C">
              <w:rPr>
                <w:b/>
                <w:sz w:val="22"/>
                <w:szCs w:val="22"/>
                <w:lang w:val="uk-UA"/>
              </w:rPr>
              <w:t>(абзац 14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08FA2" w14:textId="77777777" w:rsidR="00C17F58" w:rsidRPr="00E5424C" w:rsidRDefault="00C17F58" w:rsidP="0005493C">
            <w:pPr>
              <w:pBdr>
                <w:top w:val="nil"/>
                <w:left w:val="nil"/>
                <w:bottom w:val="nil"/>
                <w:right w:val="nil"/>
                <w:between w:val="nil"/>
              </w:pBdr>
              <w:spacing w:after="348"/>
              <w:jc w:val="both"/>
              <w:rPr>
                <w:sz w:val="22"/>
                <w:szCs w:val="22"/>
                <w:lang w:val="uk-UA"/>
              </w:rPr>
            </w:pPr>
            <w:r w:rsidRPr="00E5424C">
              <w:rPr>
                <w:b/>
                <w:sz w:val="22"/>
                <w:szCs w:val="22"/>
                <w:lang w:val="uk-UA"/>
              </w:rPr>
              <w:t>Довідка в довільній формі</w:t>
            </w:r>
            <w:r w:rsidRPr="00E5424C">
              <w:rPr>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7A28265" w14:textId="77777777" w:rsidR="00C17F58" w:rsidRPr="00E5424C" w:rsidRDefault="00C17F58" w:rsidP="00C17F58">
      <w:pPr>
        <w:shd w:val="clear" w:color="auto" w:fill="FFFFFF"/>
        <w:rPr>
          <w:b/>
          <w:i/>
          <w:sz w:val="22"/>
          <w:szCs w:val="22"/>
          <w:lang w:val="uk-UA"/>
        </w:rPr>
      </w:pPr>
      <w:r w:rsidRPr="00E5424C">
        <w:rPr>
          <w:b/>
          <w:i/>
          <w:sz w:val="22"/>
          <w:szCs w:val="22"/>
          <w:lang w:val="uk-UA"/>
        </w:rPr>
        <w:t>Примітки:</w:t>
      </w:r>
    </w:p>
    <w:p w14:paraId="507119AF" w14:textId="77777777" w:rsidR="00C17F58" w:rsidRPr="00E5424C" w:rsidRDefault="00C17F58" w:rsidP="00C17F58">
      <w:pPr>
        <w:spacing w:after="160" w:line="259" w:lineRule="auto"/>
        <w:jc w:val="both"/>
        <w:rPr>
          <w:i/>
          <w:color w:val="000000" w:themeColor="text1"/>
          <w:sz w:val="22"/>
          <w:szCs w:val="22"/>
          <w:lang w:val="uk-UA"/>
        </w:rPr>
      </w:pPr>
      <w:r w:rsidRPr="00E5424C">
        <w:rPr>
          <w:i/>
          <w:color w:val="000000" w:themeColor="text1"/>
          <w:sz w:val="22"/>
          <w:szCs w:val="22"/>
          <w:lang w:val="uk-UA"/>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E5424C">
        <w:rPr>
          <w:bCs/>
          <w:i/>
          <w:color w:val="000000" w:themeColor="text1"/>
          <w:sz w:val="22"/>
          <w:szCs w:val="22"/>
          <w:lang w:val="uk-UA"/>
        </w:rPr>
        <w:t>це службова (посадова) особа</w:t>
      </w:r>
      <w:r w:rsidRPr="00E5424C">
        <w:rPr>
          <w:i/>
          <w:color w:val="000000" w:themeColor="text1"/>
          <w:sz w:val="22"/>
          <w:szCs w:val="22"/>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5424C">
        <w:rPr>
          <w:bCs/>
          <w:i/>
          <w:color w:val="000000" w:themeColor="text1"/>
          <w:sz w:val="22"/>
          <w:szCs w:val="22"/>
          <w:lang w:val="uk-UA"/>
        </w:rPr>
        <w:t>це фізична особа</w:t>
      </w:r>
      <w:r w:rsidRPr="00E5424C">
        <w:rPr>
          <w:i/>
          <w:color w:val="000000" w:themeColor="text1"/>
          <w:sz w:val="22"/>
          <w:szCs w:val="22"/>
          <w:lang w:val="uk-UA"/>
        </w:rPr>
        <w:t xml:space="preserve"> (відповідно до листа Міністерства юстиції України від 03.11.2006 № 22-48-548).</w:t>
      </w:r>
    </w:p>
    <w:p w14:paraId="1DF322DF" w14:textId="77777777" w:rsidR="00C17F58" w:rsidRPr="00E5424C" w:rsidRDefault="00C17F58" w:rsidP="00C17F58">
      <w:pPr>
        <w:shd w:val="clear" w:color="auto" w:fill="FFFFFF"/>
        <w:rPr>
          <w:sz w:val="22"/>
          <w:szCs w:val="22"/>
          <w:lang w:val="uk-UA"/>
        </w:rPr>
      </w:pPr>
    </w:p>
    <w:p w14:paraId="138D85C1" w14:textId="77777777" w:rsidR="00C17F58" w:rsidRPr="00E5424C" w:rsidRDefault="00C17F58" w:rsidP="00C17F58">
      <w:pPr>
        <w:shd w:val="clear" w:color="auto" w:fill="FFFFFF"/>
        <w:rPr>
          <w:sz w:val="22"/>
          <w:szCs w:val="22"/>
          <w:lang w:val="uk-UA"/>
        </w:rPr>
      </w:pPr>
      <w:r w:rsidRPr="00E5424C">
        <w:rPr>
          <w:b/>
          <w:sz w:val="22"/>
          <w:szCs w:val="22"/>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71" w:type="dxa"/>
        <w:tblInd w:w="-100" w:type="dxa"/>
        <w:tblLayout w:type="fixed"/>
        <w:tblLook w:val="0400" w:firstRow="0" w:lastRow="0" w:firstColumn="0" w:lastColumn="0" w:noHBand="0" w:noVBand="1"/>
      </w:tblPr>
      <w:tblGrid>
        <w:gridCol w:w="400"/>
        <w:gridCol w:w="9471"/>
      </w:tblGrid>
      <w:tr w:rsidR="00C17F58" w:rsidRPr="00E5424C" w14:paraId="36CEA6AB" w14:textId="77777777" w:rsidTr="0005493C">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750EE31" w14:textId="77777777" w:rsidR="00C17F58" w:rsidRPr="00E5424C" w:rsidRDefault="00C17F58" w:rsidP="0005493C">
            <w:pPr>
              <w:ind w:left="100"/>
              <w:jc w:val="center"/>
              <w:rPr>
                <w:sz w:val="22"/>
                <w:szCs w:val="22"/>
                <w:lang w:val="uk-UA"/>
              </w:rPr>
            </w:pPr>
            <w:r w:rsidRPr="00E5424C">
              <w:rPr>
                <w:b/>
                <w:sz w:val="22"/>
                <w:szCs w:val="22"/>
                <w:lang w:val="uk-UA"/>
              </w:rPr>
              <w:t>Інші документи від Учасника:</w:t>
            </w:r>
          </w:p>
        </w:tc>
      </w:tr>
      <w:tr w:rsidR="00C17F58" w:rsidRPr="0044007C" w14:paraId="0C7A8F2C" w14:textId="77777777" w:rsidTr="0005493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CB1EF" w14:textId="77777777" w:rsidR="00C17F58" w:rsidRPr="00E5424C" w:rsidRDefault="00C17F58" w:rsidP="0005493C">
            <w:pPr>
              <w:ind w:left="100"/>
              <w:rPr>
                <w:sz w:val="22"/>
                <w:szCs w:val="22"/>
                <w:lang w:val="uk-UA"/>
              </w:rPr>
            </w:pPr>
            <w:r w:rsidRPr="00E5424C">
              <w:rPr>
                <w:b/>
                <w:sz w:val="22"/>
                <w:szCs w:val="22"/>
                <w:lang w:val="uk-UA"/>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2E010" w14:textId="77777777" w:rsidR="00C17F58" w:rsidRPr="00E5424C" w:rsidRDefault="00C17F58" w:rsidP="0005493C">
            <w:pPr>
              <w:ind w:left="100"/>
              <w:jc w:val="both"/>
              <w:rPr>
                <w:sz w:val="22"/>
                <w:szCs w:val="22"/>
                <w:lang w:val="uk-UA"/>
              </w:rPr>
            </w:pPr>
            <w:r w:rsidRPr="00E5424C">
              <w:rPr>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17F58" w:rsidRPr="00E5424C" w14:paraId="64D3C1DB"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337CA" w14:textId="77777777" w:rsidR="00C17F58" w:rsidRPr="00E5424C" w:rsidRDefault="00C17F58" w:rsidP="0005493C">
            <w:pPr>
              <w:spacing w:before="240"/>
              <w:ind w:left="100"/>
              <w:rPr>
                <w:sz w:val="22"/>
                <w:szCs w:val="22"/>
                <w:lang w:val="uk-UA"/>
              </w:rPr>
            </w:pPr>
            <w:r w:rsidRPr="00E5424C">
              <w:rPr>
                <w:b/>
                <w:sz w:val="22"/>
                <w:szCs w:val="22"/>
                <w:lang w:val="uk-UA"/>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0320D" w14:textId="77777777" w:rsidR="00C17F58" w:rsidRPr="00E5424C" w:rsidRDefault="00C17F58" w:rsidP="0005493C">
            <w:pPr>
              <w:ind w:left="100" w:right="120" w:hanging="20"/>
              <w:jc w:val="both"/>
              <w:rPr>
                <w:i/>
                <w:sz w:val="22"/>
                <w:szCs w:val="22"/>
                <w:lang w:val="uk-UA"/>
              </w:rPr>
            </w:pPr>
            <w:r w:rsidRPr="00E5424C">
              <w:rPr>
                <w:b/>
                <w:sz w:val="22"/>
                <w:szCs w:val="22"/>
                <w:lang w:val="uk-UA"/>
              </w:rPr>
              <w:t xml:space="preserve">Достовірна інформація у вигляді довідки довільної форми, </w:t>
            </w:r>
            <w:r w:rsidRPr="00E5424C">
              <w:rPr>
                <w:sz w:val="22"/>
                <w:szCs w:val="22"/>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5424C">
              <w:rPr>
                <w:i/>
                <w:sz w:val="22"/>
                <w:szCs w:val="22"/>
                <w:lang w:val="uk-UA"/>
              </w:rPr>
              <w:t xml:space="preserve">Замість довідки довільної форми учасник може надати чинну ліцензію або документ дозвільного характеру. </w:t>
            </w:r>
          </w:p>
          <w:p w14:paraId="765CE540" w14:textId="77777777" w:rsidR="00C17F58" w:rsidRPr="00E5424C" w:rsidRDefault="00C17F58" w:rsidP="0005493C">
            <w:pPr>
              <w:ind w:left="100" w:right="120" w:hanging="20"/>
              <w:jc w:val="both"/>
              <w:rPr>
                <w:sz w:val="22"/>
                <w:szCs w:val="22"/>
                <w:lang w:val="uk-UA"/>
              </w:rPr>
            </w:pPr>
            <w:r w:rsidRPr="00E5424C">
              <w:rPr>
                <w:i/>
                <w:sz w:val="22"/>
                <w:szCs w:val="22"/>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C17F58" w:rsidRPr="00E5424C" w14:paraId="36919DEA"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0E745" w14:textId="77777777" w:rsidR="00C17F58" w:rsidRPr="00E5424C" w:rsidRDefault="00C17F58" w:rsidP="0005493C">
            <w:pPr>
              <w:spacing w:before="240" w:after="160" w:line="259" w:lineRule="auto"/>
              <w:ind w:left="100"/>
              <w:rPr>
                <w:rFonts w:eastAsia="Calibri" w:cs="Calibri"/>
                <w:b/>
                <w:sz w:val="22"/>
                <w:szCs w:val="22"/>
                <w:lang w:val="uk-UA"/>
              </w:rPr>
            </w:pPr>
            <w:r w:rsidRPr="00E5424C">
              <w:rPr>
                <w:rFonts w:eastAsia="Calibri" w:cs="Calibri"/>
                <w:b/>
                <w:sz w:val="22"/>
                <w:szCs w:val="22"/>
                <w:lang w:val="uk-UA"/>
              </w:rPr>
              <w:lastRenderedPageBreak/>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50D72" w14:textId="77777777" w:rsidR="00C17F58" w:rsidRPr="00E5424C" w:rsidRDefault="00C17F58" w:rsidP="0005493C">
            <w:pPr>
              <w:spacing w:line="259" w:lineRule="auto"/>
              <w:ind w:left="102" w:right="119" w:hanging="23"/>
              <w:contextualSpacing/>
              <w:jc w:val="both"/>
              <w:rPr>
                <w:rFonts w:eastAsia="Calibri" w:cs="Calibri"/>
                <w:sz w:val="22"/>
                <w:szCs w:val="22"/>
                <w:lang w:val="uk-UA"/>
              </w:rPr>
            </w:pPr>
            <w:r w:rsidRPr="00E5424C">
              <w:rPr>
                <w:rFonts w:eastAsia="Calibri" w:cs="Calibri"/>
                <w:sz w:val="22"/>
                <w:szCs w:val="22"/>
                <w:lang w:val="uk-UA"/>
              </w:rPr>
              <w:t>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tc>
      </w:tr>
      <w:tr w:rsidR="00C17F58" w:rsidRPr="00E5424C" w14:paraId="3556B147"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3E923" w14:textId="77777777" w:rsidR="00C17F58" w:rsidRPr="00E5424C" w:rsidRDefault="00C17F58" w:rsidP="0005493C">
            <w:pPr>
              <w:spacing w:before="240" w:after="160" w:line="259" w:lineRule="auto"/>
              <w:ind w:left="100"/>
              <w:rPr>
                <w:rFonts w:eastAsia="Calibri" w:cs="Calibri"/>
                <w:b/>
                <w:sz w:val="22"/>
                <w:szCs w:val="22"/>
                <w:lang w:val="uk-UA"/>
              </w:rPr>
            </w:pPr>
            <w:r w:rsidRPr="00E5424C">
              <w:rPr>
                <w:rFonts w:eastAsia="Calibri" w:cs="Calibri"/>
                <w:b/>
                <w:sz w:val="22"/>
                <w:szCs w:val="22"/>
                <w:lang w:val="uk-UA"/>
              </w:rPr>
              <w:t>4</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39000" w14:textId="77777777" w:rsidR="00C17F58" w:rsidRPr="00E5424C" w:rsidRDefault="00C17F58" w:rsidP="0005493C">
            <w:pPr>
              <w:spacing w:line="259" w:lineRule="auto"/>
              <w:ind w:left="102" w:right="119" w:hanging="23"/>
              <w:contextualSpacing/>
              <w:jc w:val="both"/>
              <w:rPr>
                <w:rFonts w:eastAsia="Calibri" w:cs="Calibri"/>
                <w:sz w:val="22"/>
                <w:szCs w:val="22"/>
                <w:lang w:val="uk-UA"/>
              </w:rPr>
            </w:pPr>
            <w:r w:rsidRPr="00E5424C">
              <w:rPr>
                <w:rFonts w:eastAsia="Calibri" w:cs="Calibri"/>
                <w:sz w:val="22"/>
                <w:szCs w:val="22"/>
                <w:lang w:val="uk-UA"/>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14:paraId="24E810E4" w14:textId="77777777" w:rsidR="00C17F58" w:rsidRPr="00E5424C" w:rsidRDefault="00C17F58" w:rsidP="0005493C">
            <w:pPr>
              <w:spacing w:line="259" w:lineRule="auto"/>
              <w:ind w:left="102" w:right="119" w:hanging="23"/>
              <w:contextualSpacing/>
              <w:jc w:val="both"/>
              <w:rPr>
                <w:rFonts w:eastAsia="Calibri" w:cs="Calibri"/>
                <w:sz w:val="22"/>
                <w:szCs w:val="22"/>
                <w:lang w:val="uk-UA"/>
              </w:rPr>
            </w:pPr>
            <w:r w:rsidRPr="00E5424C">
              <w:rPr>
                <w:rFonts w:eastAsia="Calibri" w:cs="Calibri"/>
                <w:sz w:val="22"/>
                <w:szCs w:val="22"/>
                <w:lang w:val="uk-UA"/>
              </w:rPr>
              <w:t xml:space="preserve">а) реквізити (місцезнаходження, телефон/факс/телефон для контактів); </w:t>
            </w:r>
          </w:p>
          <w:p w14:paraId="75DCB9D7" w14:textId="77777777" w:rsidR="00C17F58" w:rsidRPr="00E5424C" w:rsidRDefault="00C17F58" w:rsidP="0005493C">
            <w:pPr>
              <w:spacing w:line="259" w:lineRule="auto"/>
              <w:ind w:left="102" w:right="119" w:hanging="23"/>
              <w:contextualSpacing/>
              <w:jc w:val="both"/>
              <w:rPr>
                <w:rFonts w:eastAsia="Calibri" w:cs="Calibri"/>
                <w:sz w:val="22"/>
                <w:szCs w:val="22"/>
                <w:lang w:val="uk-UA"/>
              </w:rPr>
            </w:pPr>
            <w:r w:rsidRPr="00E5424C">
              <w:rPr>
                <w:rFonts w:eastAsia="Calibri" w:cs="Calibri"/>
                <w:sz w:val="22"/>
                <w:szCs w:val="22"/>
                <w:lang w:val="uk-UA"/>
              </w:rPr>
              <w:t xml:space="preserve">б) керівництво (посада, прізвище, ім’я, по батькові); </w:t>
            </w:r>
          </w:p>
          <w:p w14:paraId="2FD26418" w14:textId="77777777" w:rsidR="00C17F58" w:rsidRPr="00E5424C" w:rsidRDefault="00C17F58" w:rsidP="0005493C">
            <w:pPr>
              <w:spacing w:line="259" w:lineRule="auto"/>
              <w:ind w:left="102" w:right="119" w:hanging="23"/>
              <w:contextualSpacing/>
              <w:jc w:val="both"/>
              <w:rPr>
                <w:rFonts w:eastAsia="Calibri" w:cs="Calibri"/>
                <w:sz w:val="22"/>
                <w:szCs w:val="22"/>
                <w:lang w:val="uk-UA"/>
              </w:rPr>
            </w:pPr>
            <w:r w:rsidRPr="00E5424C">
              <w:rPr>
                <w:rFonts w:eastAsia="Calibri" w:cs="Calibri"/>
                <w:sz w:val="22"/>
                <w:szCs w:val="22"/>
                <w:lang w:val="uk-UA"/>
              </w:rPr>
              <w:t>в) інформація про реквізити банківського рахунку, за якими буде здійснюватися оплата за договором.</w:t>
            </w:r>
          </w:p>
        </w:tc>
      </w:tr>
      <w:tr w:rsidR="00C17F58" w:rsidRPr="00E5424C" w14:paraId="5F32DACE"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BD259" w14:textId="77777777" w:rsidR="00C17F58" w:rsidRPr="00E5424C" w:rsidRDefault="00C17F58" w:rsidP="0005493C">
            <w:pPr>
              <w:spacing w:before="240" w:after="160" w:line="259" w:lineRule="auto"/>
              <w:ind w:left="100"/>
              <w:rPr>
                <w:rFonts w:eastAsia="Calibri" w:cs="Calibri"/>
                <w:b/>
                <w:sz w:val="22"/>
                <w:szCs w:val="22"/>
                <w:lang w:val="uk-UA"/>
              </w:rPr>
            </w:pPr>
            <w:r w:rsidRPr="00E5424C">
              <w:rPr>
                <w:rFonts w:eastAsia="Calibri" w:cs="Calibri"/>
                <w:b/>
                <w:sz w:val="22"/>
                <w:szCs w:val="22"/>
                <w:lang w:val="uk-UA"/>
              </w:rPr>
              <w:t>5</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18D33" w14:textId="77777777" w:rsidR="00C17F58" w:rsidRPr="00E5424C" w:rsidRDefault="00C17F58" w:rsidP="0005493C">
            <w:pPr>
              <w:spacing w:line="259" w:lineRule="auto"/>
              <w:ind w:left="100" w:right="120" w:hanging="20"/>
              <w:contextualSpacing/>
              <w:jc w:val="both"/>
              <w:rPr>
                <w:rFonts w:eastAsia="Calibri" w:cs="Calibri"/>
                <w:sz w:val="22"/>
                <w:szCs w:val="22"/>
                <w:lang w:val="uk-UA"/>
              </w:rPr>
            </w:pPr>
            <w:r w:rsidRPr="00E5424C">
              <w:rPr>
                <w:rFonts w:eastAsia="Calibri" w:cs="Calibri"/>
                <w:sz w:val="22"/>
                <w:szCs w:val="22"/>
                <w:lang w:val="uk-UA"/>
              </w:rPr>
              <w:t>Копія діючого Статуту (у останній редакції) або іншого установчого документу (для юридичних осіб) з відміткою реєстратора. У разі реєстрації або внесення змін до Статуту після 01.01.2016 року, Учасник повинен додатково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 із зазначенням визначеної його редакції.</w:t>
            </w:r>
          </w:p>
        </w:tc>
      </w:tr>
      <w:tr w:rsidR="00C17F58" w:rsidRPr="00E5424C" w14:paraId="02D13DB9"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105A6" w14:textId="77777777" w:rsidR="00C17F58" w:rsidRPr="00E5424C" w:rsidRDefault="00C17F58" w:rsidP="0005493C">
            <w:pPr>
              <w:spacing w:before="240" w:after="160" w:line="259" w:lineRule="auto"/>
              <w:ind w:left="100"/>
              <w:rPr>
                <w:rFonts w:eastAsia="Calibri" w:cs="Calibri"/>
                <w:b/>
                <w:sz w:val="22"/>
                <w:szCs w:val="22"/>
                <w:lang w:val="uk-UA"/>
              </w:rPr>
            </w:pPr>
            <w:r w:rsidRPr="00E5424C">
              <w:rPr>
                <w:rFonts w:eastAsia="Calibri" w:cs="Calibri"/>
                <w:b/>
                <w:sz w:val="22"/>
                <w:szCs w:val="22"/>
                <w:lang w:val="uk-UA"/>
              </w:rPr>
              <w:t>6</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291F6" w14:textId="77777777" w:rsidR="00C17F58" w:rsidRPr="00E5424C" w:rsidRDefault="00C17F58" w:rsidP="0005493C">
            <w:pPr>
              <w:spacing w:line="259" w:lineRule="auto"/>
              <w:ind w:left="100" w:right="120" w:hanging="20"/>
              <w:contextualSpacing/>
              <w:jc w:val="both"/>
              <w:rPr>
                <w:rFonts w:eastAsia="Calibri" w:cs="Calibri"/>
                <w:sz w:val="22"/>
                <w:szCs w:val="22"/>
                <w:lang w:val="uk-UA"/>
              </w:rPr>
            </w:pPr>
            <w:r w:rsidRPr="00E5424C">
              <w:rPr>
                <w:rFonts w:eastAsia="Calibri" w:cs="Calibri"/>
                <w:sz w:val="22"/>
                <w:szCs w:val="22"/>
                <w:lang w:val="uk-UA"/>
              </w:rPr>
              <w:t>Для Учасників фізичних осіб, у тому числі фізичних осіб –підприємців (вимога стосується тільки фізичних осіб – підприємців):</w:t>
            </w:r>
          </w:p>
          <w:p w14:paraId="73E67057" w14:textId="77777777" w:rsidR="00C17F58" w:rsidRPr="00E5424C" w:rsidRDefault="00C17F58" w:rsidP="0005493C">
            <w:pPr>
              <w:spacing w:line="259" w:lineRule="auto"/>
              <w:ind w:left="100" w:right="120" w:hanging="20"/>
              <w:contextualSpacing/>
              <w:jc w:val="both"/>
              <w:rPr>
                <w:rFonts w:eastAsia="Calibri" w:cs="Calibri"/>
                <w:sz w:val="22"/>
                <w:szCs w:val="22"/>
                <w:lang w:val="uk-UA"/>
              </w:rPr>
            </w:pPr>
            <w:r w:rsidRPr="00E5424C">
              <w:rPr>
                <w:rFonts w:eastAsia="Calibri" w:cs="Calibri"/>
                <w:sz w:val="22"/>
                <w:szCs w:val="22"/>
                <w:lang w:val="uk-UA"/>
              </w:rP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14:paraId="6A70C20C" w14:textId="77777777" w:rsidR="00C17F58" w:rsidRPr="00E5424C" w:rsidRDefault="00C17F58" w:rsidP="0005493C">
            <w:pPr>
              <w:spacing w:line="259" w:lineRule="auto"/>
              <w:ind w:left="100" w:right="120" w:hanging="20"/>
              <w:contextualSpacing/>
              <w:jc w:val="both"/>
              <w:rPr>
                <w:rFonts w:eastAsia="Calibri" w:cs="Calibri"/>
                <w:sz w:val="22"/>
                <w:szCs w:val="22"/>
                <w:lang w:val="uk-UA"/>
              </w:rPr>
            </w:pPr>
            <w:r w:rsidRPr="00E5424C">
              <w:rPr>
                <w:rFonts w:eastAsia="Calibri" w:cs="Calibri"/>
                <w:sz w:val="22"/>
                <w:szCs w:val="22"/>
                <w:lang w:val="uk-UA"/>
              </w:rPr>
              <w:t>-копію  довідки  про  присвоєння  ідентифікаційного  коду.</w:t>
            </w:r>
          </w:p>
        </w:tc>
      </w:tr>
      <w:tr w:rsidR="00C17F58" w:rsidRPr="0044007C" w14:paraId="1B7A7719"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9A33F" w14:textId="77777777" w:rsidR="00C17F58" w:rsidRPr="00E5424C" w:rsidRDefault="00C17F58" w:rsidP="0005493C">
            <w:pPr>
              <w:spacing w:before="240"/>
              <w:ind w:left="100"/>
              <w:rPr>
                <w:b/>
                <w:sz w:val="22"/>
                <w:szCs w:val="22"/>
                <w:lang w:val="uk-UA"/>
              </w:rPr>
            </w:pPr>
            <w:r w:rsidRPr="00E5424C">
              <w:rPr>
                <w:b/>
                <w:sz w:val="22"/>
                <w:szCs w:val="22"/>
                <w:lang w:val="uk-UA"/>
              </w:rPr>
              <w:t>7</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874D8" w14:textId="77777777" w:rsidR="00C17F58" w:rsidRPr="00E5424C" w:rsidRDefault="00C17F58" w:rsidP="0005493C">
            <w:pPr>
              <w:contextualSpacing/>
              <w:jc w:val="both"/>
              <w:rPr>
                <w:sz w:val="22"/>
                <w:szCs w:val="22"/>
                <w:lang w:val="uk-UA"/>
              </w:rPr>
            </w:pPr>
            <w:r w:rsidRPr="00E5424C">
              <w:rPr>
                <w:sz w:val="22"/>
                <w:szCs w:val="22"/>
                <w:u w:val="single"/>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E5424C">
              <w:rPr>
                <w:sz w:val="22"/>
                <w:szCs w:val="22"/>
                <w:lang w:val="uk-UA"/>
              </w:rPr>
              <w:t xml:space="preserve">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6E73B7D" w14:textId="77777777" w:rsidR="00C17F58" w:rsidRPr="00E5424C" w:rsidRDefault="00C17F58" w:rsidP="0005493C">
            <w:pPr>
              <w:contextualSpacing/>
              <w:jc w:val="both"/>
              <w:rPr>
                <w:sz w:val="22"/>
                <w:szCs w:val="22"/>
                <w:lang w:val="uk-UA"/>
              </w:rPr>
            </w:pPr>
            <w:r w:rsidRPr="00E5424C">
              <w:rPr>
                <w:sz w:val="22"/>
                <w:szCs w:val="22"/>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FE20D04" w14:textId="77777777" w:rsidR="00C17F58" w:rsidRPr="00E5424C" w:rsidRDefault="00C17F58" w:rsidP="0005493C">
            <w:pPr>
              <w:contextualSpacing/>
              <w:jc w:val="both"/>
              <w:rPr>
                <w:sz w:val="22"/>
                <w:szCs w:val="22"/>
                <w:lang w:val="uk-UA"/>
              </w:rPr>
            </w:pPr>
            <w:r w:rsidRPr="00E5424C">
              <w:rPr>
                <w:sz w:val="22"/>
                <w:szCs w:val="22"/>
                <w:lang w:val="uk-UA"/>
              </w:rPr>
              <w:t xml:space="preserve"> </w:t>
            </w:r>
            <w:r w:rsidRPr="00E5424C">
              <w:rPr>
                <w:i/>
                <w:sz w:val="22"/>
                <w:szCs w:val="22"/>
                <w:lang w:val="uk-UA"/>
              </w:rPr>
              <w:t>або</w:t>
            </w:r>
            <w:r w:rsidRPr="00E5424C">
              <w:rPr>
                <w:sz w:val="22"/>
                <w:szCs w:val="22"/>
                <w:lang w:val="uk-UA"/>
              </w:rPr>
              <w:br/>
              <w:t xml:space="preserve"> • посвідчення біженця чи документ, що підтверджує надання притулку в Україні,</w:t>
            </w:r>
          </w:p>
          <w:p w14:paraId="0E1A2DCB" w14:textId="77777777" w:rsidR="00C17F58" w:rsidRPr="00E5424C" w:rsidRDefault="00C17F58" w:rsidP="0005493C">
            <w:pPr>
              <w:contextualSpacing/>
              <w:jc w:val="both"/>
              <w:rPr>
                <w:sz w:val="22"/>
                <w:szCs w:val="22"/>
                <w:lang w:val="uk-UA"/>
              </w:rPr>
            </w:pPr>
            <w:r w:rsidRPr="00E5424C">
              <w:rPr>
                <w:sz w:val="22"/>
                <w:szCs w:val="22"/>
                <w:lang w:val="uk-UA"/>
              </w:rPr>
              <w:t xml:space="preserve"> </w:t>
            </w:r>
            <w:r w:rsidRPr="00E5424C">
              <w:rPr>
                <w:i/>
                <w:sz w:val="22"/>
                <w:szCs w:val="22"/>
                <w:lang w:val="uk-UA"/>
              </w:rPr>
              <w:t>або</w:t>
            </w:r>
            <w:r w:rsidRPr="00E5424C">
              <w:rPr>
                <w:i/>
                <w:sz w:val="22"/>
                <w:szCs w:val="22"/>
                <w:lang w:val="uk-UA"/>
              </w:rPr>
              <w:br/>
            </w:r>
            <w:r w:rsidRPr="00E5424C">
              <w:rPr>
                <w:sz w:val="22"/>
                <w:szCs w:val="22"/>
                <w:lang w:val="uk-UA"/>
              </w:rPr>
              <w:t xml:space="preserve"> • посвідчення особи, яка потребує додаткового захисту в Україні</w:t>
            </w:r>
          </w:p>
          <w:p w14:paraId="1D5B8855" w14:textId="77777777" w:rsidR="00C17F58" w:rsidRPr="00E5424C" w:rsidRDefault="00C17F58" w:rsidP="0005493C">
            <w:pPr>
              <w:contextualSpacing/>
              <w:jc w:val="both"/>
              <w:rPr>
                <w:sz w:val="22"/>
                <w:szCs w:val="22"/>
                <w:lang w:val="uk-UA"/>
              </w:rPr>
            </w:pPr>
            <w:r w:rsidRPr="00E5424C">
              <w:rPr>
                <w:i/>
                <w:sz w:val="22"/>
                <w:szCs w:val="22"/>
                <w:lang w:val="uk-UA"/>
              </w:rPr>
              <w:t xml:space="preserve"> або</w:t>
            </w:r>
            <w:r w:rsidRPr="00E5424C">
              <w:rPr>
                <w:sz w:val="22"/>
                <w:szCs w:val="22"/>
                <w:lang w:val="uk-UA"/>
              </w:rPr>
              <w:br/>
              <w:t xml:space="preserve"> •    посвідчення особи, якій надано тимчасовий захист в Україні</w:t>
            </w:r>
          </w:p>
          <w:p w14:paraId="5B89F893" w14:textId="77777777" w:rsidR="00C17F58" w:rsidRPr="00E5424C" w:rsidRDefault="00C17F58" w:rsidP="0005493C">
            <w:pPr>
              <w:contextualSpacing/>
              <w:jc w:val="both"/>
              <w:rPr>
                <w:sz w:val="22"/>
                <w:szCs w:val="22"/>
                <w:lang w:val="uk-UA"/>
              </w:rPr>
            </w:pPr>
            <w:r w:rsidRPr="00E5424C">
              <w:rPr>
                <w:i/>
                <w:sz w:val="22"/>
                <w:szCs w:val="22"/>
                <w:lang w:val="uk-UA"/>
              </w:rPr>
              <w:t xml:space="preserve"> або</w:t>
            </w:r>
            <w:r w:rsidRPr="00E5424C">
              <w:rPr>
                <w:sz w:val="22"/>
                <w:szCs w:val="22"/>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711F51F" w14:textId="77777777" w:rsidR="00C17F58" w:rsidRPr="00E5424C" w:rsidRDefault="00C17F58" w:rsidP="0005493C">
            <w:pPr>
              <w:contextualSpacing/>
              <w:jc w:val="both"/>
              <w:rPr>
                <w:sz w:val="22"/>
                <w:szCs w:val="22"/>
                <w:lang w:val="uk-UA"/>
              </w:rPr>
            </w:pPr>
          </w:p>
          <w:p w14:paraId="66F5784E" w14:textId="77777777" w:rsidR="00C17F58" w:rsidRPr="00E5424C" w:rsidRDefault="00C17F58" w:rsidP="0005493C">
            <w:pPr>
              <w:contextualSpacing/>
              <w:jc w:val="both"/>
              <w:rPr>
                <w:sz w:val="22"/>
                <w:szCs w:val="22"/>
                <w:lang w:val="uk-UA"/>
              </w:rPr>
            </w:pPr>
            <w:r w:rsidRPr="00E5424C">
              <w:rPr>
                <w:sz w:val="22"/>
                <w:szCs w:val="22"/>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w:t>
            </w:r>
            <w:r w:rsidRPr="00E5424C">
              <w:rPr>
                <w:sz w:val="22"/>
                <w:szCs w:val="22"/>
                <w:lang w:val="uk-UA"/>
              </w:rPr>
              <w:lastRenderedPageBreak/>
              <w:t>надати:</w:t>
            </w:r>
            <w:r w:rsidRPr="00E5424C">
              <w:rPr>
                <w:sz w:val="22"/>
                <w:szCs w:val="22"/>
                <w:lang w:val="uk-UA"/>
              </w:rPr>
              <w:br/>
              <w:t xml:space="preserve"> • Ухвалу слідчого судді, суду, щодо арешту активів,</w:t>
            </w:r>
          </w:p>
          <w:p w14:paraId="72154490" w14:textId="77777777" w:rsidR="00C17F58" w:rsidRPr="00E5424C" w:rsidRDefault="00C17F58" w:rsidP="0005493C">
            <w:pPr>
              <w:contextualSpacing/>
              <w:jc w:val="both"/>
              <w:rPr>
                <w:sz w:val="22"/>
                <w:szCs w:val="22"/>
                <w:lang w:val="uk-UA"/>
              </w:rPr>
            </w:pPr>
            <w:r w:rsidRPr="00E5424C">
              <w:rPr>
                <w:i/>
                <w:sz w:val="22"/>
                <w:szCs w:val="22"/>
                <w:lang w:val="uk-UA"/>
              </w:rPr>
              <w:t xml:space="preserve"> або</w:t>
            </w:r>
            <w:r w:rsidRPr="00E5424C">
              <w:rPr>
                <w:i/>
                <w:sz w:val="22"/>
                <w:szCs w:val="22"/>
                <w:lang w:val="uk-UA"/>
              </w:rPr>
              <w:br/>
            </w:r>
            <w:r w:rsidRPr="00E5424C">
              <w:rPr>
                <w:sz w:val="22"/>
                <w:szCs w:val="22"/>
                <w:lang w:val="uk-UA"/>
              </w:rPr>
              <w:t xml:space="preserve"> • Нотаріально засвідчену копію згоди власника, щодо управління активами,</w:t>
            </w:r>
            <w:r w:rsidRPr="00E5424C">
              <w:rPr>
                <w:sz w:val="22"/>
                <w:szCs w:val="22"/>
                <w:lang w:val="uk-UA"/>
              </w:rPr>
              <w:br/>
              <w:t xml:space="preserve"> а також:</w:t>
            </w:r>
          </w:p>
          <w:p w14:paraId="34F44EA9" w14:textId="77777777" w:rsidR="00C17F58" w:rsidRPr="00E5424C" w:rsidRDefault="00C17F58" w:rsidP="0005493C">
            <w:pPr>
              <w:contextualSpacing/>
              <w:jc w:val="both"/>
              <w:rPr>
                <w:sz w:val="22"/>
                <w:szCs w:val="22"/>
                <w:lang w:val="uk-UA"/>
              </w:rPr>
            </w:pPr>
            <w:r w:rsidRPr="00E5424C">
              <w:rPr>
                <w:sz w:val="22"/>
                <w:szCs w:val="22"/>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5424C">
              <w:rPr>
                <w:sz w:val="22"/>
                <w:szCs w:val="22"/>
                <w:lang w:val="uk-UA"/>
              </w:rPr>
              <w:br/>
              <w:t xml:space="preserve"> </w:t>
            </w:r>
            <w:r w:rsidRPr="00E5424C">
              <w:rPr>
                <w:i/>
                <w:sz w:val="22"/>
                <w:szCs w:val="22"/>
                <w:lang w:val="uk-UA"/>
              </w:rPr>
              <w:t>або</w:t>
            </w:r>
            <w:r w:rsidRPr="00E5424C">
              <w:rPr>
                <w:i/>
                <w:sz w:val="22"/>
                <w:szCs w:val="22"/>
                <w:lang w:val="uk-UA"/>
              </w:rPr>
              <w:br/>
            </w:r>
            <w:r w:rsidRPr="00E5424C">
              <w:rPr>
                <w:sz w:val="22"/>
                <w:szCs w:val="22"/>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4437BB6B" w14:textId="77777777" w:rsidR="00C17F58" w:rsidRPr="00E5424C" w:rsidRDefault="00C17F58" w:rsidP="00C17F58">
      <w:pPr>
        <w:tabs>
          <w:tab w:val="left" w:pos="708"/>
        </w:tabs>
        <w:jc w:val="both"/>
        <w:rPr>
          <w:b/>
          <w:bCs/>
          <w:i/>
          <w:iCs/>
          <w:lang w:val="uk-UA"/>
        </w:rPr>
      </w:pPr>
      <w:r w:rsidRPr="00E5424C">
        <w:rPr>
          <w:b/>
          <w:bCs/>
          <w:i/>
          <w:iCs/>
          <w:lang w:val="uk-UA"/>
        </w:rPr>
        <w:lastRenderedPageBreak/>
        <w:t>Примітки:</w:t>
      </w:r>
    </w:p>
    <w:p w14:paraId="291DE0B3" w14:textId="77777777" w:rsidR="00C17F58" w:rsidRPr="00E5424C" w:rsidRDefault="00C17F58" w:rsidP="00C17F58">
      <w:pPr>
        <w:widowControl/>
        <w:numPr>
          <w:ilvl w:val="0"/>
          <w:numId w:val="30"/>
        </w:numPr>
        <w:tabs>
          <w:tab w:val="left" w:pos="426"/>
        </w:tabs>
        <w:autoSpaceDN/>
        <w:spacing w:after="160" w:line="259" w:lineRule="auto"/>
        <w:ind w:left="0" w:firstLine="420"/>
        <w:jc w:val="both"/>
        <w:textAlignment w:val="auto"/>
        <w:rPr>
          <w:b/>
          <w:i/>
          <w:color w:val="000000" w:themeColor="text1"/>
          <w:lang w:val="uk-UA"/>
        </w:rPr>
      </w:pPr>
      <w:r w:rsidRPr="00E5424C">
        <w:rPr>
          <w:i/>
          <w:lang w:val="uk-UA"/>
        </w:rPr>
        <w:t xml:space="preserve">у разі неможливості надання/ненадання Учасником будь-якого документа у складі пропозиції - Учасник повинен надати замість нього </w:t>
      </w:r>
      <w:r w:rsidRPr="00E5424C">
        <w:rPr>
          <w:i/>
          <w:u w:val="single"/>
          <w:lang w:val="uk-UA"/>
        </w:rPr>
        <w:t>лист довільної форми або пояснювальну записку з зазначенням підстави не надання документа з посиланням на законодавчі акти</w:t>
      </w:r>
      <w:r w:rsidRPr="00E5424C">
        <w:rPr>
          <w:i/>
          <w:lang w:val="uk-UA"/>
        </w:rPr>
        <w:t>.</w:t>
      </w:r>
    </w:p>
    <w:p w14:paraId="7A41EAEC" w14:textId="77777777" w:rsidR="00C17F58" w:rsidRPr="00E5424C" w:rsidRDefault="00C17F58" w:rsidP="00C17F58">
      <w:pPr>
        <w:widowControl/>
        <w:numPr>
          <w:ilvl w:val="0"/>
          <w:numId w:val="30"/>
        </w:numPr>
        <w:tabs>
          <w:tab w:val="left" w:pos="426"/>
        </w:tabs>
        <w:autoSpaceDN/>
        <w:spacing w:after="160" w:line="259" w:lineRule="auto"/>
        <w:ind w:left="0" w:firstLine="420"/>
        <w:jc w:val="both"/>
        <w:textAlignment w:val="auto"/>
        <w:rPr>
          <w:b/>
          <w:i/>
          <w:color w:val="000000" w:themeColor="text1"/>
          <w:lang w:val="uk-UA"/>
        </w:rPr>
      </w:pPr>
      <w:r w:rsidRPr="00E5424C">
        <w:rPr>
          <w:i/>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подати до тендерної пропозиції </w:t>
      </w:r>
      <w:r w:rsidRPr="00E5424C">
        <w:rPr>
          <w:i/>
          <w:u w:val="single"/>
          <w:lang w:val="uk-UA"/>
        </w:rPr>
        <w:t>лист довільної форми або пояснювальну записку</w:t>
      </w:r>
      <w:r w:rsidRPr="00E5424C">
        <w:rPr>
          <w:i/>
          <w:lang w:val="uk-UA"/>
        </w:rPr>
        <w:t xml:space="preserve">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4DDE4CE8" w14:textId="77777777" w:rsidR="00C17F58" w:rsidRDefault="00C17F58" w:rsidP="00C17F58">
      <w:pPr>
        <w:rPr>
          <w:sz w:val="22"/>
          <w:szCs w:val="22"/>
          <w:lang w:val="uk-UA"/>
        </w:rPr>
      </w:pPr>
    </w:p>
    <w:p w14:paraId="64392CC8" w14:textId="77777777" w:rsidR="00C17F58" w:rsidRDefault="00C17F58" w:rsidP="00C17F58">
      <w:pPr>
        <w:rPr>
          <w:sz w:val="22"/>
          <w:szCs w:val="22"/>
          <w:lang w:val="uk-UA"/>
        </w:rPr>
      </w:pPr>
    </w:p>
    <w:p w14:paraId="0077DFF5" w14:textId="77777777" w:rsidR="00C17F58" w:rsidRDefault="00C17F58" w:rsidP="00C17F58">
      <w:pPr>
        <w:rPr>
          <w:sz w:val="22"/>
          <w:szCs w:val="22"/>
          <w:lang w:val="uk-UA"/>
        </w:rPr>
      </w:pPr>
    </w:p>
    <w:p w14:paraId="11D771AE" w14:textId="77777777" w:rsidR="00C17F58" w:rsidRDefault="00C17F58" w:rsidP="00C17F58">
      <w:pPr>
        <w:rPr>
          <w:sz w:val="22"/>
          <w:szCs w:val="22"/>
          <w:lang w:val="uk-UA"/>
        </w:rPr>
      </w:pPr>
    </w:p>
    <w:p w14:paraId="1130D21E" w14:textId="77777777" w:rsidR="00C17F58" w:rsidRDefault="00C17F58" w:rsidP="00C17F58">
      <w:pPr>
        <w:rPr>
          <w:sz w:val="22"/>
          <w:szCs w:val="22"/>
          <w:lang w:val="uk-UA"/>
        </w:rPr>
      </w:pPr>
    </w:p>
    <w:p w14:paraId="18F986D4" w14:textId="77777777" w:rsidR="00C17F58" w:rsidRDefault="00C17F58" w:rsidP="00C17F58">
      <w:pPr>
        <w:rPr>
          <w:sz w:val="22"/>
          <w:szCs w:val="22"/>
          <w:lang w:val="uk-UA"/>
        </w:rPr>
      </w:pPr>
    </w:p>
    <w:p w14:paraId="37B63E82" w14:textId="77777777" w:rsidR="00C17F58" w:rsidRDefault="00C17F58" w:rsidP="00C17F58">
      <w:pPr>
        <w:rPr>
          <w:sz w:val="22"/>
          <w:szCs w:val="22"/>
          <w:lang w:val="uk-UA"/>
        </w:rPr>
      </w:pPr>
    </w:p>
    <w:p w14:paraId="6588C7FF" w14:textId="77777777" w:rsidR="00C17F58" w:rsidRDefault="00C17F58" w:rsidP="00C17F58">
      <w:pPr>
        <w:rPr>
          <w:sz w:val="22"/>
          <w:szCs w:val="22"/>
          <w:lang w:val="uk-UA"/>
        </w:rPr>
      </w:pPr>
    </w:p>
    <w:p w14:paraId="4B6D5DCC" w14:textId="77777777" w:rsidR="00C17F58" w:rsidRDefault="00C17F58" w:rsidP="00C17F58">
      <w:pPr>
        <w:rPr>
          <w:sz w:val="22"/>
          <w:szCs w:val="22"/>
          <w:lang w:val="uk-UA"/>
        </w:rPr>
      </w:pPr>
    </w:p>
    <w:p w14:paraId="3DB444FC" w14:textId="77777777" w:rsidR="00C17F58" w:rsidRDefault="00C17F58" w:rsidP="00C17F58">
      <w:pPr>
        <w:rPr>
          <w:sz w:val="22"/>
          <w:szCs w:val="22"/>
          <w:lang w:val="uk-UA"/>
        </w:rPr>
      </w:pPr>
    </w:p>
    <w:p w14:paraId="47C74446" w14:textId="77777777" w:rsidR="00C17F58" w:rsidRDefault="00C17F58" w:rsidP="00C17F58">
      <w:pPr>
        <w:rPr>
          <w:sz w:val="22"/>
          <w:szCs w:val="22"/>
          <w:lang w:val="uk-UA"/>
        </w:rPr>
      </w:pPr>
    </w:p>
    <w:p w14:paraId="42930B45" w14:textId="77777777" w:rsidR="00C17F58" w:rsidRDefault="00C17F58" w:rsidP="00C17F58">
      <w:pPr>
        <w:rPr>
          <w:sz w:val="22"/>
          <w:szCs w:val="22"/>
          <w:lang w:val="uk-UA"/>
        </w:rPr>
      </w:pPr>
    </w:p>
    <w:p w14:paraId="1E2427BE" w14:textId="77777777" w:rsidR="00C17F58" w:rsidRDefault="00C17F58" w:rsidP="00C17F58">
      <w:pPr>
        <w:rPr>
          <w:sz w:val="22"/>
          <w:szCs w:val="22"/>
          <w:lang w:val="uk-UA"/>
        </w:rPr>
      </w:pPr>
    </w:p>
    <w:p w14:paraId="6C15570C" w14:textId="77777777" w:rsidR="00C17F58" w:rsidRDefault="00C17F58" w:rsidP="00C17F58">
      <w:pPr>
        <w:rPr>
          <w:sz w:val="22"/>
          <w:szCs w:val="22"/>
          <w:lang w:val="uk-UA"/>
        </w:rPr>
      </w:pPr>
    </w:p>
    <w:p w14:paraId="09B95BF4" w14:textId="77777777" w:rsidR="00C17F58" w:rsidRDefault="00C17F58" w:rsidP="00C17F58">
      <w:pPr>
        <w:rPr>
          <w:sz w:val="22"/>
          <w:szCs w:val="22"/>
          <w:lang w:val="uk-UA"/>
        </w:rPr>
      </w:pPr>
    </w:p>
    <w:p w14:paraId="27094508" w14:textId="77777777" w:rsidR="00C17F58" w:rsidRDefault="00C17F58" w:rsidP="00C17F58">
      <w:pPr>
        <w:rPr>
          <w:sz w:val="22"/>
          <w:szCs w:val="22"/>
          <w:lang w:val="uk-UA"/>
        </w:rPr>
      </w:pPr>
    </w:p>
    <w:p w14:paraId="29AA0FE3" w14:textId="77777777" w:rsidR="00C17F58" w:rsidRDefault="00C17F58" w:rsidP="00C17F58">
      <w:pPr>
        <w:rPr>
          <w:sz w:val="22"/>
          <w:szCs w:val="22"/>
          <w:lang w:val="uk-UA"/>
        </w:rPr>
      </w:pPr>
    </w:p>
    <w:p w14:paraId="7C3031FB" w14:textId="77777777" w:rsidR="00C17F58" w:rsidRDefault="00C17F58" w:rsidP="00C17F58">
      <w:pPr>
        <w:rPr>
          <w:sz w:val="22"/>
          <w:szCs w:val="22"/>
          <w:lang w:val="uk-UA"/>
        </w:rPr>
      </w:pPr>
    </w:p>
    <w:p w14:paraId="5FFA6510" w14:textId="77777777" w:rsidR="00C17F58" w:rsidRDefault="00C17F58" w:rsidP="00C17F58">
      <w:pPr>
        <w:rPr>
          <w:sz w:val="22"/>
          <w:szCs w:val="22"/>
          <w:lang w:val="uk-UA"/>
        </w:rPr>
      </w:pPr>
    </w:p>
    <w:p w14:paraId="240412D2" w14:textId="77777777" w:rsidR="00C17F58" w:rsidRDefault="00C17F58" w:rsidP="00C17F58">
      <w:pPr>
        <w:rPr>
          <w:sz w:val="22"/>
          <w:szCs w:val="22"/>
          <w:lang w:val="uk-UA"/>
        </w:rPr>
      </w:pPr>
    </w:p>
    <w:p w14:paraId="4B52CD5E" w14:textId="77777777" w:rsidR="00C17F58" w:rsidRDefault="00C17F58" w:rsidP="00C17F58">
      <w:pPr>
        <w:rPr>
          <w:sz w:val="22"/>
          <w:szCs w:val="22"/>
          <w:lang w:val="uk-UA"/>
        </w:rPr>
      </w:pPr>
    </w:p>
    <w:p w14:paraId="429D6923" w14:textId="77777777" w:rsidR="00C17F58" w:rsidRDefault="00C17F58" w:rsidP="00C17F58">
      <w:pPr>
        <w:rPr>
          <w:sz w:val="22"/>
          <w:szCs w:val="22"/>
          <w:lang w:val="uk-UA"/>
        </w:rPr>
      </w:pPr>
    </w:p>
    <w:p w14:paraId="2BD74353" w14:textId="77777777" w:rsidR="00C17F58" w:rsidRDefault="00C17F58" w:rsidP="00C17F58">
      <w:pPr>
        <w:rPr>
          <w:sz w:val="22"/>
          <w:szCs w:val="22"/>
          <w:lang w:val="uk-UA"/>
        </w:rPr>
      </w:pPr>
    </w:p>
    <w:p w14:paraId="7C3E984C" w14:textId="77777777" w:rsidR="00C17F58" w:rsidRDefault="00C17F58" w:rsidP="00C17F58">
      <w:pPr>
        <w:rPr>
          <w:sz w:val="22"/>
          <w:szCs w:val="22"/>
          <w:lang w:val="uk-UA"/>
        </w:rPr>
      </w:pPr>
    </w:p>
    <w:p w14:paraId="086590F3" w14:textId="77777777" w:rsidR="00C17F58" w:rsidRDefault="00C17F58" w:rsidP="00C17F58">
      <w:pPr>
        <w:rPr>
          <w:sz w:val="22"/>
          <w:szCs w:val="22"/>
          <w:lang w:val="uk-UA"/>
        </w:rPr>
      </w:pPr>
    </w:p>
    <w:p w14:paraId="3B767F23" w14:textId="77777777" w:rsidR="00C17F58" w:rsidRDefault="00C17F58" w:rsidP="00C17F58">
      <w:pPr>
        <w:rPr>
          <w:sz w:val="22"/>
          <w:szCs w:val="22"/>
          <w:lang w:val="uk-UA"/>
        </w:rPr>
      </w:pPr>
    </w:p>
    <w:p w14:paraId="4BF838C8" w14:textId="77777777" w:rsidR="00C17F58" w:rsidRDefault="00C17F58" w:rsidP="00C17F58">
      <w:pPr>
        <w:rPr>
          <w:sz w:val="22"/>
          <w:szCs w:val="22"/>
          <w:lang w:val="uk-UA"/>
        </w:rPr>
      </w:pPr>
    </w:p>
    <w:p w14:paraId="0CA72D0C" w14:textId="77777777" w:rsidR="00C17F58" w:rsidRDefault="00C17F58" w:rsidP="00C17F58">
      <w:pPr>
        <w:rPr>
          <w:sz w:val="22"/>
          <w:szCs w:val="22"/>
          <w:lang w:val="uk-UA"/>
        </w:rPr>
      </w:pPr>
    </w:p>
    <w:p w14:paraId="54F7141A" w14:textId="77777777" w:rsidR="00C17F58" w:rsidRPr="00E5424C" w:rsidRDefault="00C17F58" w:rsidP="00C17F58">
      <w:pPr>
        <w:spacing w:after="160" w:line="259" w:lineRule="auto"/>
        <w:jc w:val="right"/>
        <w:rPr>
          <w:b/>
          <w:lang w:val="uk-UA"/>
        </w:rPr>
      </w:pPr>
      <w:r w:rsidRPr="00E5424C">
        <w:rPr>
          <w:b/>
          <w:lang w:val="uk-UA"/>
        </w:rPr>
        <w:lastRenderedPageBreak/>
        <w:t>Додаток 2 до Тендерної документації</w:t>
      </w:r>
    </w:p>
    <w:p w14:paraId="25CB0A41" w14:textId="77777777" w:rsidR="00C17F58" w:rsidRPr="00E5424C" w:rsidRDefault="00C17F58" w:rsidP="00C17F58">
      <w:pPr>
        <w:spacing w:after="160" w:line="259" w:lineRule="auto"/>
        <w:jc w:val="center"/>
        <w:rPr>
          <w:b/>
          <w:color w:val="000000" w:themeColor="text1"/>
          <w:lang w:val="uk-UA"/>
        </w:rPr>
      </w:pPr>
      <w:r w:rsidRPr="00E5424C">
        <w:rPr>
          <w:b/>
          <w:color w:val="000000" w:themeColor="text1"/>
          <w:lang w:val="uk-UA"/>
        </w:rPr>
        <w:t>ХАРАКТЕРИСТИКИ ПРЕДМЕТА ЗАКУПІВЛІ (ТЕХНІЧНА СПЕЦИФІКАЦІЯ)</w:t>
      </w:r>
    </w:p>
    <w:p w14:paraId="79552D29" w14:textId="77777777" w:rsidR="00C17F58" w:rsidRPr="00E5424C" w:rsidRDefault="00C17F58" w:rsidP="00C17F58">
      <w:pPr>
        <w:tabs>
          <w:tab w:val="left" w:pos="708"/>
        </w:tabs>
        <w:spacing w:before="100" w:beforeAutospacing="1" w:after="100" w:afterAutospacing="1"/>
        <w:ind w:firstLine="300"/>
        <w:jc w:val="center"/>
        <w:rPr>
          <w:b/>
          <w:bCs/>
          <w:u w:val="single"/>
          <w:lang w:val="uk-UA"/>
        </w:rPr>
      </w:pPr>
      <w:r w:rsidRPr="002D1E50">
        <w:rPr>
          <w:b/>
          <w:bCs/>
          <w:u w:val="single"/>
          <w:lang w:val="uk-UA"/>
        </w:rPr>
        <w:t>НК 024:2023:37618 - Томограф комп'ютерний (33110000-4 - Візуалізаційне обладнання для потреб медицини, стоматології та ветеринарної медицини (33115000-9 — Томографічне обладнання) (Багатозрізовий спіральний комп’ютерний томограф або еквівалент))</w:t>
      </w:r>
      <w:r w:rsidRPr="00E5424C">
        <w:rPr>
          <w:b/>
          <w:bCs/>
          <w:u w:val="single"/>
          <w:lang w:val="uk-UA"/>
        </w:rPr>
        <w:t xml:space="preserve"> </w:t>
      </w:r>
    </w:p>
    <w:p w14:paraId="53B27E05" w14:textId="77777777" w:rsidR="00C17F58" w:rsidRPr="00E5424C" w:rsidRDefault="00C17F58" w:rsidP="00C17F58">
      <w:pPr>
        <w:snapToGrid w:val="0"/>
        <w:spacing w:line="300" w:lineRule="auto"/>
        <w:ind w:left="710"/>
        <w:jc w:val="center"/>
        <w:rPr>
          <w:b/>
          <w:lang w:val="uk-UA"/>
        </w:rPr>
      </w:pPr>
      <w:r w:rsidRPr="00E5424C">
        <w:rPr>
          <w:b/>
          <w:color w:val="000000" w:themeColor="text1"/>
          <w:lang w:val="uk-UA"/>
        </w:rPr>
        <w:t xml:space="preserve">І. ТЕХНІЧНІ, ЯКІСНІ ТА КІЛЬКІСНІ </w:t>
      </w:r>
      <w:r w:rsidRPr="00E5424C">
        <w:rPr>
          <w:b/>
          <w:lang w:val="uk-UA"/>
        </w:rPr>
        <w:t>МЕДИКО-ТЕХНІЧНІ ВИМОГИ (ХАРАКТЕРИСТИКИ):</w:t>
      </w:r>
    </w:p>
    <w:tbl>
      <w:tblPr>
        <w:tblStyle w:val="12"/>
        <w:tblW w:w="9782" w:type="dxa"/>
        <w:tblInd w:w="-289" w:type="dxa"/>
        <w:tblLook w:val="04A0" w:firstRow="1" w:lastRow="0" w:firstColumn="1" w:lastColumn="0" w:noHBand="0" w:noVBand="1"/>
      </w:tblPr>
      <w:tblGrid>
        <w:gridCol w:w="710"/>
        <w:gridCol w:w="4394"/>
        <w:gridCol w:w="3118"/>
        <w:gridCol w:w="552"/>
        <w:gridCol w:w="1008"/>
      </w:tblGrid>
      <w:tr w:rsidR="00C17F58" w:rsidRPr="00E5424C" w14:paraId="04525F04" w14:textId="77777777" w:rsidTr="0005493C">
        <w:trPr>
          <w:trHeight w:val="561"/>
        </w:trPr>
        <w:tc>
          <w:tcPr>
            <w:tcW w:w="710" w:type="dxa"/>
            <w:tcBorders>
              <w:top w:val="single" w:sz="4" w:space="0" w:color="auto"/>
              <w:left w:val="single" w:sz="4" w:space="0" w:color="auto"/>
              <w:bottom w:val="single" w:sz="4" w:space="0" w:color="auto"/>
              <w:right w:val="single" w:sz="4" w:space="0" w:color="auto"/>
            </w:tcBorders>
            <w:hideMark/>
          </w:tcPr>
          <w:p w14:paraId="0199770A" w14:textId="77777777" w:rsidR="00C17F58" w:rsidRPr="00E5424C" w:rsidRDefault="00C17F58" w:rsidP="0005493C">
            <w:pPr>
              <w:rPr>
                <w:b/>
                <w:sz w:val="22"/>
                <w:szCs w:val="22"/>
                <w:lang w:eastAsia="uk-UA"/>
              </w:rPr>
            </w:pPr>
            <w:r w:rsidRPr="00E5424C">
              <w:rPr>
                <w:b/>
                <w:bCs/>
                <w:sz w:val="22"/>
                <w:szCs w:val="22"/>
              </w:rPr>
              <w:t>№ п/п</w:t>
            </w:r>
          </w:p>
        </w:tc>
        <w:tc>
          <w:tcPr>
            <w:tcW w:w="4394" w:type="dxa"/>
            <w:tcBorders>
              <w:top w:val="single" w:sz="4" w:space="0" w:color="auto"/>
              <w:left w:val="single" w:sz="4" w:space="0" w:color="auto"/>
              <w:bottom w:val="single" w:sz="4" w:space="0" w:color="auto"/>
              <w:right w:val="single" w:sz="4" w:space="0" w:color="auto"/>
            </w:tcBorders>
            <w:hideMark/>
          </w:tcPr>
          <w:p w14:paraId="7778595A" w14:textId="77777777" w:rsidR="00C17F58" w:rsidRPr="00E5424C" w:rsidRDefault="00C17F58" w:rsidP="0005493C">
            <w:pPr>
              <w:jc w:val="center"/>
              <w:rPr>
                <w:b/>
                <w:sz w:val="22"/>
                <w:szCs w:val="22"/>
                <w:lang w:eastAsia="uk-UA"/>
              </w:rPr>
            </w:pPr>
            <w:r w:rsidRPr="00E5424C">
              <w:rPr>
                <w:b/>
                <w:sz w:val="22"/>
                <w:szCs w:val="22"/>
                <w:lang w:eastAsia="uk-UA"/>
              </w:rPr>
              <w:t>НК 024:2023</w:t>
            </w:r>
          </w:p>
        </w:tc>
        <w:tc>
          <w:tcPr>
            <w:tcW w:w="3118" w:type="dxa"/>
            <w:tcBorders>
              <w:top w:val="single" w:sz="4" w:space="0" w:color="auto"/>
              <w:left w:val="single" w:sz="4" w:space="0" w:color="auto"/>
              <w:bottom w:val="single" w:sz="4" w:space="0" w:color="auto"/>
              <w:right w:val="single" w:sz="4" w:space="0" w:color="auto"/>
            </w:tcBorders>
            <w:hideMark/>
          </w:tcPr>
          <w:p w14:paraId="5F08BDAB" w14:textId="77777777" w:rsidR="00C17F58" w:rsidRPr="00E5424C" w:rsidRDefault="00C17F58" w:rsidP="0005493C">
            <w:pPr>
              <w:jc w:val="center"/>
              <w:rPr>
                <w:b/>
                <w:sz w:val="22"/>
                <w:szCs w:val="22"/>
                <w:lang w:eastAsia="uk-UA"/>
              </w:rPr>
            </w:pPr>
            <w:r w:rsidRPr="00E5424C">
              <w:rPr>
                <w:b/>
                <w:sz w:val="22"/>
                <w:szCs w:val="22"/>
                <w:lang w:eastAsia="uk-UA"/>
              </w:rPr>
              <w:t>Найменування товару</w:t>
            </w:r>
          </w:p>
        </w:tc>
        <w:tc>
          <w:tcPr>
            <w:tcW w:w="552" w:type="dxa"/>
            <w:tcBorders>
              <w:top w:val="single" w:sz="4" w:space="0" w:color="auto"/>
              <w:left w:val="single" w:sz="4" w:space="0" w:color="auto"/>
              <w:bottom w:val="single" w:sz="4" w:space="0" w:color="auto"/>
              <w:right w:val="single" w:sz="4" w:space="0" w:color="auto"/>
            </w:tcBorders>
            <w:hideMark/>
          </w:tcPr>
          <w:p w14:paraId="6D6124C2" w14:textId="77777777" w:rsidR="00C17F58" w:rsidRPr="00E5424C" w:rsidRDefault="00C17F58" w:rsidP="0005493C">
            <w:pPr>
              <w:jc w:val="center"/>
              <w:rPr>
                <w:b/>
                <w:sz w:val="22"/>
                <w:szCs w:val="22"/>
                <w:lang w:eastAsia="uk-UA"/>
              </w:rPr>
            </w:pPr>
            <w:r w:rsidRPr="00E5424C">
              <w:rPr>
                <w:b/>
                <w:bCs/>
                <w:sz w:val="22"/>
                <w:szCs w:val="22"/>
              </w:rPr>
              <w:t>К-ть</w:t>
            </w:r>
          </w:p>
        </w:tc>
        <w:tc>
          <w:tcPr>
            <w:tcW w:w="1008" w:type="dxa"/>
            <w:tcBorders>
              <w:top w:val="single" w:sz="4" w:space="0" w:color="auto"/>
              <w:left w:val="single" w:sz="4" w:space="0" w:color="auto"/>
              <w:bottom w:val="single" w:sz="4" w:space="0" w:color="auto"/>
              <w:right w:val="single" w:sz="4" w:space="0" w:color="auto"/>
            </w:tcBorders>
            <w:hideMark/>
          </w:tcPr>
          <w:p w14:paraId="42CC05EF" w14:textId="77777777" w:rsidR="00C17F58" w:rsidRPr="00E5424C" w:rsidRDefault="00C17F58" w:rsidP="0005493C">
            <w:pPr>
              <w:jc w:val="center"/>
              <w:rPr>
                <w:b/>
                <w:bCs/>
                <w:sz w:val="22"/>
                <w:szCs w:val="22"/>
              </w:rPr>
            </w:pPr>
            <w:r w:rsidRPr="00E5424C">
              <w:rPr>
                <w:b/>
                <w:bCs/>
                <w:sz w:val="22"/>
                <w:szCs w:val="22"/>
              </w:rPr>
              <w:t xml:space="preserve">Од. </w:t>
            </w:r>
          </w:p>
          <w:p w14:paraId="280C8B8D" w14:textId="77777777" w:rsidR="00C17F58" w:rsidRPr="00E5424C" w:rsidRDefault="00C17F58" w:rsidP="0005493C">
            <w:pPr>
              <w:jc w:val="center"/>
              <w:rPr>
                <w:b/>
                <w:sz w:val="22"/>
                <w:szCs w:val="22"/>
                <w:lang w:eastAsia="uk-UA"/>
              </w:rPr>
            </w:pPr>
            <w:r w:rsidRPr="00E5424C">
              <w:rPr>
                <w:b/>
                <w:bCs/>
                <w:sz w:val="22"/>
                <w:szCs w:val="22"/>
              </w:rPr>
              <w:t>виміру</w:t>
            </w:r>
          </w:p>
        </w:tc>
      </w:tr>
      <w:tr w:rsidR="00C17F58" w:rsidRPr="00E5424C" w14:paraId="236165F1" w14:textId="77777777" w:rsidTr="0005493C">
        <w:trPr>
          <w:trHeight w:val="459"/>
        </w:trPr>
        <w:tc>
          <w:tcPr>
            <w:tcW w:w="710" w:type="dxa"/>
            <w:tcBorders>
              <w:top w:val="single" w:sz="4" w:space="0" w:color="auto"/>
              <w:left w:val="single" w:sz="4" w:space="0" w:color="auto"/>
              <w:bottom w:val="single" w:sz="4" w:space="0" w:color="auto"/>
              <w:right w:val="single" w:sz="4" w:space="0" w:color="auto"/>
            </w:tcBorders>
            <w:hideMark/>
          </w:tcPr>
          <w:p w14:paraId="6713D82B" w14:textId="77777777" w:rsidR="00C17F58" w:rsidRPr="00E5424C" w:rsidRDefault="00C17F58" w:rsidP="0005493C">
            <w:pPr>
              <w:jc w:val="center"/>
              <w:rPr>
                <w:bCs/>
                <w:sz w:val="22"/>
                <w:szCs w:val="22"/>
                <w:lang w:eastAsia="uk-UA"/>
              </w:rPr>
            </w:pPr>
            <w:r w:rsidRPr="00E5424C">
              <w:rPr>
                <w:bCs/>
                <w:sz w:val="22"/>
                <w:szCs w:val="22"/>
                <w:lang w:eastAsia="uk-UA"/>
              </w:rPr>
              <w:t>1</w:t>
            </w:r>
          </w:p>
        </w:tc>
        <w:tc>
          <w:tcPr>
            <w:tcW w:w="4394" w:type="dxa"/>
            <w:tcBorders>
              <w:top w:val="single" w:sz="4" w:space="0" w:color="auto"/>
              <w:left w:val="single" w:sz="4" w:space="0" w:color="auto"/>
              <w:bottom w:val="single" w:sz="4" w:space="0" w:color="auto"/>
              <w:right w:val="single" w:sz="4" w:space="0" w:color="auto"/>
            </w:tcBorders>
            <w:hideMark/>
          </w:tcPr>
          <w:p w14:paraId="7F58E0E7" w14:textId="77777777" w:rsidR="00C17F58" w:rsidRPr="00E5424C" w:rsidRDefault="00C17F58" w:rsidP="0005493C">
            <w:pPr>
              <w:jc w:val="center"/>
              <w:rPr>
                <w:sz w:val="22"/>
                <w:szCs w:val="22"/>
                <w:lang w:eastAsia="uk-UA"/>
              </w:rPr>
            </w:pPr>
            <w:r>
              <w:rPr>
                <w:b/>
                <w:bCs/>
                <w:u w:val="single"/>
              </w:rPr>
              <w:t xml:space="preserve">37618 </w:t>
            </w:r>
          </w:p>
        </w:tc>
        <w:tc>
          <w:tcPr>
            <w:tcW w:w="3118" w:type="dxa"/>
            <w:tcBorders>
              <w:top w:val="single" w:sz="4" w:space="0" w:color="auto"/>
              <w:left w:val="single" w:sz="4" w:space="0" w:color="auto"/>
              <w:bottom w:val="single" w:sz="4" w:space="0" w:color="auto"/>
              <w:right w:val="single" w:sz="4" w:space="0" w:color="auto"/>
            </w:tcBorders>
            <w:hideMark/>
          </w:tcPr>
          <w:p w14:paraId="0FB904B8" w14:textId="77777777" w:rsidR="00C17F58" w:rsidRPr="00E5424C" w:rsidRDefault="00C17F58" w:rsidP="0005493C">
            <w:pPr>
              <w:jc w:val="center"/>
              <w:rPr>
                <w:sz w:val="22"/>
                <w:szCs w:val="22"/>
                <w:lang w:eastAsia="uk-UA"/>
              </w:rPr>
            </w:pPr>
            <w:r w:rsidRPr="002D1E50">
              <w:rPr>
                <w:b/>
                <w:bCs/>
                <w:u w:val="single"/>
              </w:rPr>
              <w:t>Томограф комп'ютерний</w:t>
            </w:r>
          </w:p>
        </w:tc>
        <w:tc>
          <w:tcPr>
            <w:tcW w:w="552" w:type="dxa"/>
            <w:tcBorders>
              <w:top w:val="single" w:sz="4" w:space="0" w:color="auto"/>
              <w:left w:val="single" w:sz="4" w:space="0" w:color="auto"/>
              <w:bottom w:val="single" w:sz="4" w:space="0" w:color="auto"/>
              <w:right w:val="single" w:sz="4" w:space="0" w:color="auto"/>
            </w:tcBorders>
            <w:hideMark/>
          </w:tcPr>
          <w:p w14:paraId="47F6B1A1" w14:textId="77777777" w:rsidR="00C17F58" w:rsidRPr="00E5424C" w:rsidRDefault="00C17F58" w:rsidP="0005493C">
            <w:pPr>
              <w:jc w:val="center"/>
              <w:rPr>
                <w:sz w:val="22"/>
                <w:szCs w:val="22"/>
                <w:lang w:eastAsia="uk-UA"/>
              </w:rPr>
            </w:pPr>
            <w:r w:rsidRPr="00E5424C">
              <w:rPr>
                <w:sz w:val="22"/>
                <w:szCs w:val="22"/>
                <w:lang w:eastAsia="uk-UA"/>
              </w:rPr>
              <w:t>1</w:t>
            </w:r>
          </w:p>
        </w:tc>
        <w:tc>
          <w:tcPr>
            <w:tcW w:w="1008" w:type="dxa"/>
            <w:tcBorders>
              <w:top w:val="single" w:sz="4" w:space="0" w:color="auto"/>
              <w:left w:val="single" w:sz="4" w:space="0" w:color="auto"/>
              <w:bottom w:val="single" w:sz="4" w:space="0" w:color="auto"/>
              <w:right w:val="single" w:sz="4" w:space="0" w:color="auto"/>
            </w:tcBorders>
            <w:hideMark/>
          </w:tcPr>
          <w:p w14:paraId="5E093C76" w14:textId="77777777" w:rsidR="00C17F58" w:rsidRPr="00E5424C" w:rsidRDefault="00C17F58" w:rsidP="0005493C">
            <w:pPr>
              <w:jc w:val="center"/>
              <w:rPr>
                <w:sz w:val="22"/>
                <w:szCs w:val="22"/>
                <w:lang w:eastAsia="uk-UA"/>
              </w:rPr>
            </w:pPr>
            <w:r w:rsidRPr="00E5424C">
              <w:rPr>
                <w:sz w:val="22"/>
                <w:szCs w:val="22"/>
                <w:lang w:eastAsia="uk-UA"/>
              </w:rPr>
              <w:t>компл.</w:t>
            </w:r>
          </w:p>
        </w:tc>
      </w:tr>
    </w:tbl>
    <w:p w14:paraId="6A9097AE" w14:textId="77777777" w:rsidR="00C17F58" w:rsidRDefault="00C17F58" w:rsidP="00C17F58">
      <w:pPr>
        <w:rPr>
          <w:lang w:val="uk-UA"/>
        </w:rPr>
      </w:pPr>
    </w:p>
    <w:p w14:paraId="4817D2D7" w14:textId="77777777" w:rsidR="00C17F58" w:rsidRDefault="00C17F58" w:rsidP="00C17F58">
      <w:pPr>
        <w:rPr>
          <w:lang w:val="uk-UA"/>
        </w:rPr>
      </w:pPr>
    </w:p>
    <w:p w14:paraId="550059C5" w14:textId="77777777" w:rsidR="00C17F58" w:rsidRPr="00113A56" w:rsidRDefault="00C17F58" w:rsidP="00C17F58">
      <w:pPr>
        <w:shd w:val="clear" w:color="auto" w:fill="FFFFFF"/>
        <w:spacing w:after="60"/>
        <w:jc w:val="both"/>
        <w:rPr>
          <w:iCs/>
        </w:rPr>
      </w:pPr>
    </w:p>
    <w:p w14:paraId="0980C857" w14:textId="77777777" w:rsidR="00C17F58" w:rsidRPr="00587209" w:rsidRDefault="00C17F58" w:rsidP="00C17F58">
      <w:pPr>
        <w:ind w:left="720"/>
        <w:rPr>
          <w:lang w:eastAsia="ar-SA"/>
        </w:rPr>
      </w:pPr>
    </w:p>
    <w:tbl>
      <w:tblPr>
        <w:tblW w:w="9781" w:type="dxa"/>
        <w:tblInd w:w="-289" w:type="dxa"/>
        <w:tblLayout w:type="fixed"/>
        <w:tblLook w:val="0000" w:firstRow="0" w:lastRow="0" w:firstColumn="0" w:lastColumn="0" w:noHBand="0" w:noVBand="0"/>
      </w:tblPr>
      <w:tblGrid>
        <w:gridCol w:w="1132"/>
        <w:gridCol w:w="4678"/>
        <w:gridCol w:w="1987"/>
        <w:gridCol w:w="1984"/>
      </w:tblGrid>
      <w:tr w:rsidR="00C17F58" w:rsidRPr="00587209" w14:paraId="6EF0DE66"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2690E" w14:textId="77777777" w:rsidR="00C17F58" w:rsidRPr="00587209" w:rsidRDefault="00C17F58" w:rsidP="0005493C">
            <w:pPr>
              <w:spacing w:line="100" w:lineRule="atLeast"/>
              <w:jc w:val="center"/>
              <w:rPr>
                <w:b/>
                <w:bCs/>
                <w:lang w:eastAsia="ar-SA"/>
              </w:rPr>
            </w:pPr>
            <w:r w:rsidRPr="00587209">
              <w:rPr>
                <w:b/>
                <w:lang w:eastAsia="ar-SA"/>
              </w:rPr>
              <w:t>№ п/п</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50173" w14:textId="77777777" w:rsidR="00C17F58" w:rsidRPr="00587209" w:rsidRDefault="00C17F58" w:rsidP="0005493C">
            <w:pPr>
              <w:spacing w:line="100" w:lineRule="atLeast"/>
              <w:rPr>
                <w:b/>
                <w:bCs/>
                <w:lang w:eastAsia="ar-SA"/>
              </w:rPr>
            </w:pPr>
            <w:r w:rsidRPr="00587209">
              <w:rPr>
                <w:b/>
                <w:bCs/>
                <w:lang w:eastAsia="ar-SA"/>
              </w:rPr>
              <w:t>Найменування функції/параметру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55792" w14:textId="77777777" w:rsidR="00C17F58" w:rsidRPr="00587209" w:rsidRDefault="00C17F58" w:rsidP="0005493C">
            <w:pPr>
              <w:spacing w:line="100" w:lineRule="atLeast"/>
              <w:jc w:val="center"/>
              <w:rPr>
                <w:b/>
                <w:lang w:eastAsia="ar-SA"/>
              </w:rPr>
            </w:pPr>
            <w:r w:rsidRPr="00587209">
              <w:rPr>
                <w:b/>
                <w:bCs/>
                <w:lang w:eastAsia="ar-SA"/>
              </w:rPr>
              <w:t>Наявність функції або її величина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D37C3" w14:textId="77777777" w:rsidR="00C17F58" w:rsidRPr="00587209" w:rsidRDefault="00C17F58" w:rsidP="0005493C">
            <w:pPr>
              <w:spacing w:line="100" w:lineRule="atLeast"/>
              <w:jc w:val="center"/>
              <w:rPr>
                <w:lang w:eastAsia="ar-SA"/>
              </w:rPr>
            </w:pPr>
            <w:r w:rsidRPr="00587209">
              <w:rPr>
                <w:b/>
                <w:lang w:eastAsia="ar-SA"/>
              </w:rPr>
              <w:t>Відповідність (Так/ні з посиланням на номер сторінки технічного документу)</w:t>
            </w:r>
          </w:p>
        </w:tc>
      </w:tr>
      <w:tr w:rsidR="00C17F58" w:rsidRPr="00587209" w14:paraId="2212CD55"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0CF7D" w14:textId="77777777" w:rsidR="00C17F58" w:rsidRPr="00587209" w:rsidRDefault="00C17F58" w:rsidP="0005493C">
            <w:pPr>
              <w:spacing w:line="100" w:lineRule="atLeast"/>
              <w:jc w:val="center"/>
              <w:rPr>
                <w:b/>
                <w:lang w:eastAsia="ar-SA"/>
              </w:rPr>
            </w:pPr>
            <w:r w:rsidRPr="00587209">
              <w:rPr>
                <w:b/>
                <w:lang w:eastAsia="ar-SA"/>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4BF8F" w14:textId="77777777" w:rsidR="00C17F58" w:rsidRPr="00587209" w:rsidRDefault="00C17F58" w:rsidP="0005493C">
            <w:pPr>
              <w:spacing w:line="100" w:lineRule="atLeast"/>
              <w:rPr>
                <w:b/>
                <w:lang w:eastAsia="ar-SA"/>
              </w:rPr>
            </w:pPr>
            <w:r w:rsidRPr="00587209">
              <w:rPr>
                <w:b/>
                <w:lang w:eastAsia="ar-SA"/>
              </w:rPr>
              <w:t>Загальні вимоги:</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59FED" w14:textId="77777777" w:rsidR="00C17F58" w:rsidRPr="00587209" w:rsidRDefault="00C17F58" w:rsidP="0005493C">
            <w:pPr>
              <w:spacing w:line="100" w:lineRule="atLeast"/>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50BCF" w14:textId="77777777" w:rsidR="00C17F58" w:rsidRPr="00587209" w:rsidRDefault="00C17F58" w:rsidP="0005493C">
            <w:pPr>
              <w:spacing w:line="100" w:lineRule="atLeast"/>
              <w:rPr>
                <w:b/>
                <w:lang w:eastAsia="ar-SA"/>
              </w:rPr>
            </w:pPr>
          </w:p>
        </w:tc>
      </w:tr>
      <w:tr w:rsidR="00C17F58" w:rsidRPr="00587209" w14:paraId="279A9421"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BF425" w14:textId="77777777" w:rsidR="00C17F58" w:rsidRPr="00587209" w:rsidRDefault="00C17F58" w:rsidP="0005493C">
            <w:pPr>
              <w:spacing w:line="100" w:lineRule="atLeast"/>
              <w:jc w:val="center"/>
              <w:rPr>
                <w:lang w:eastAsia="ar-SA"/>
              </w:rPr>
            </w:pPr>
            <w:r w:rsidRPr="00587209">
              <w:rPr>
                <w:lang w:eastAsia="ar-SA"/>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2071B" w14:textId="77777777" w:rsidR="00C17F58" w:rsidRPr="00587209" w:rsidRDefault="00C17F58" w:rsidP="0005493C">
            <w:pPr>
              <w:spacing w:line="100" w:lineRule="atLeast"/>
              <w:rPr>
                <w:lang w:eastAsia="ar-SA"/>
              </w:rPr>
            </w:pPr>
            <w:r w:rsidRPr="00CB723A">
              <w:rPr>
                <w:lang w:eastAsia="ar-SA"/>
              </w:rPr>
              <w:t>Багатозрізовий спіральний комп’ютерний томограф, що забезпечує генерацію не менше ніж 32 зрізів за оберт</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78494" w14:textId="77777777" w:rsidR="00C17F58" w:rsidRPr="00587209" w:rsidRDefault="00C17F58" w:rsidP="0005493C">
            <w:pPr>
              <w:spacing w:line="100" w:lineRule="atLeast"/>
              <w:jc w:val="center"/>
              <w:rPr>
                <w:lang w:eastAsia="ar-SA"/>
              </w:rPr>
            </w:pPr>
            <w:r>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5FF93" w14:textId="77777777" w:rsidR="00C17F58" w:rsidRPr="00587209" w:rsidRDefault="00C17F58" w:rsidP="0005493C">
            <w:pPr>
              <w:spacing w:line="100" w:lineRule="atLeast"/>
              <w:jc w:val="center"/>
              <w:rPr>
                <w:lang w:eastAsia="ar-SA"/>
              </w:rPr>
            </w:pPr>
          </w:p>
        </w:tc>
      </w:tr>
      <w:tr w:rsidR="00C17F58" w:rsidRPr="00587209" w14:paraId="7886FDB7" w14:textId="77777777" w:rsidTr="0005493C">
        <w:trPr>
          <w:trHeight w:val="70"/>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174DA" w14:textId="77777777" w:rsidR="00C17F58" w:rsidRPr="00587209" w:rsidRDefault="00C17F58" w:rsidP="0005493C">
            <w:pPr>
              <w:spacing w:line="100" w:lineRule="atLeast"/>
              <w:jc w:val="center"/>
              <w:rPr>
                <w:b/>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CB83F" w14:textId="77777777" w:rsidR="00C17F58" w:rsidRPr="00587209" w:rsidRDefault="00C17F58" w:rsidP="0005493C">
            <w:pPr>
              <w:spacing w:line="100" w:lineRule="atLeast"/>
              <w:rPr>
                <w:lang w:eastAsia="ar-SA"/>
              </w:rPr>
            </w:pPr>
            <w:r>
              <w:rPr>
                <w:b/>
                <w:lang w:eastAsia="ar-SA"/>
              </w:rPr>
              <w:t>Технічні</w:t>
            </w:r>
            <w:r w:rsidRPr="00587209">
              <w:rPr>
                <w:b/>
                <w:lang w:eastAsia="ar-SA"/>
              </w:rPr>
              <w:t xml:space="preserve"> характеристики</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515D6" w14:textId="77777777" w:rsidR="00C17F58" w:rsidRPr="00587209" w:rsidRDefault="00C17F58" w:rsidP="0005493C">
            <w:pPr>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3A17D" w14:textId="77777777" w:rsidR="00C17F58" w:rsidRPr="00587209" w:rsidRDefault="00C17F58" w:rsidP="0005493C">
            <w:pPr>
              <w:spacing w:line="100" w:lineRule="atLeast"/>
              <w:jc w:val="center"/>
              <w:rPr>
                <w:lang w:eastAsia="ar-SA"/>
              </w:rPr>
            </w:pPr>
          </w:p>
        </w:tc>
      </w:tr>
      <w:tr w:rsidR="00C17F58" w:rsidRPr="00587209" w14:paraId="3C21A7C8" w14:textId="77777777" w:rsidTr="0005493C">
        <w:trPr>
          <w:trHeight w:val="124"/>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0565B" w14:textId="77777777" w:rsidR="00C17F58" w:rsidRPr="00587209" w:rsidRDefault="00C17F58" w:rsidP="0005493C">
            <w:pPr>
              <w:spacing w:line="100" w:lineRule="atLeast"/>
              <w:jc w:val="center"/>
              <w:rPr>
                <w:b/>
                <w:lang w:eastAsia="ar-SA"/>
              </w:rPr>
            </w:pPr>
            <w:r w:rsidRPr="00587209">
              <w:rPr>
                <w:b/>
                <w:lang w:eastAsia="ar-SA"/>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DCB16" w14:textId="77777777" w:rsidR="00C17F58" w:rsidRPr="00587209" w:rsidRDefault="00C17F58" w:rsidP="0005493C">
            <w:pPr>
              <w:spacing w:line="100" w:lineRule="atLeast"/>
              <w:rPr>
                <w:lang w:eastAsia="ar-SA"/>
              </w:rPr>
            </w:pPr>
            <w:r w:rsidRPr="00587209">
              <w:rPr>
                <w:b/>
                <w:lang w:eastAsia="ar-SA"/>
              </w:rPr>
              <w:t>Гентрі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4BF5E" w14:textId="77777777" w:rsidR="00C17F58" w:rsidRPr="00587209" w:rsidRDefault="00C17F58" w:rsidP="0005493C">
            <w:pPr>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E51B7" w14:textId="77777777" w:rsidR="00C17F58" w:rsidRPr="00587209" w:rsidRDefault="00C17F58" w:rsidP="0005493C">
            <w:pPr>
              <w:spacing w:line="100" w:lineRule="atLeast"/>
              <w:jc w:val="center"/>
              <w:rPr>
                <w:lang w:eastAsia="ar-SA"/>
              </w:rPr>
            </w:pPr>
          </w:p>
        </w:tc>
      </w:tr>
      <w:tr w:rsidR="00C17F58" w:rsidRPr="00587209" w14:paraId="5CC03A29" w14:textId="77777777" w:rsidTr="0005493C">
        <w:trPr>
          <w:trHeight w:val="154"/>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E7660" w14:textId="77777777" w:rsidR="00C17F58" w:rsidRPr="00587209" w:rsidRDefault="00C17F58" w:rsidP="0005493C">
            <w:pPr>
              <w:spacing w:line="100" w:lineRule="atLeast"/>
              <w:jc w:val="center"/>
              <w:rPr>
                <w:lang w:eastAsia="ar-SA"/>
              </w:rPr>
            </w:pPr>
            <w:r w:rsidRPr="00587209">
              <w:rPr>
                <w:lang w:eastAsia="ar-SA"/>
              </w:rPr>
              <w:t>2.1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02F17" w14:textId="77777777" w:rsidR="00C17F58" w:rsidRPr="00587209" w:rsidRDefault="00C17F58" w:rsidP="0005493C">
            <w:pPr>
              <w:spacing w:line="100" w:lineRule="atLeast"/>
              <w:rPr>
                <w:lang w:eastAsia="ar-SA"/>
              </w:rPr>
            </w:pPr>
            <w:r w:rsidRPr="00587209">
              <w:rPr>
                <w:lang w:eastAsia="ar-SA"/>
              </w:rPr>
              <w:t>Діаметр гентрі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B8D0C" w14:textId="77777777" w:rsidR="00C17F58" w:rsidRPr="00587209" w:rsidRDefault="00C17F58" w:rsidP="0005493C">
            <w:pPr>
              <w:spacing w:line="100" w:lineRule="atLeast"/>
              <w:jc w:val="center"/>
              <w:rPr>
                <w:lang w:eastAsia="ar-SA"/>
              </w:rPr>
            </w:pPr>
            <w:r w:rsidRPr="00587209">
              <w:rPr>
                <w:lang w:eastAsia="ar-SA"/>
              </w:rPr>
              <w:t xml:space="preserve">Не менше </w:t>
            </w:r>
            <w:r>
              <w:rPr>
                <w:lang w:eastAsia="ar-SA"/>
              </w:rPr>
              <w:t>650</w:t>
            </w:r>
            <w:r w:rsidRPr="00587209">
              <w:rPr>
                <w:lang w:eastAsia="ar-SA"/>
              </w:rPr>
              <w:t xml:space="preserve">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F03C4" w14:textId="77777777" w:rsidR="00C17F58" w:rsidRPr="00587209" w:rsidRDefault="00C17F58" w:rsidP="0005493C">
            <w:pPr>
              <w:spacing w:line="100" w:lineRule="atLeast"/>
              <w:jc w:val="center"/>
              <w:rPr>
                <w:lang w:eastAsia="ar-SA"/>
              </w:rPr>
            </w:pPr>
          </w:p>
        </w:tc>
      </w:tr>
      <w:tr w:rsidR="00C17F58" w:rsidRPr="00587209" w14:paraId="1403D283" w14:textId="77777777" w:rsidTr="0005493C">
        <w:trPr>
          <w:trHeight w:val="154"/>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42D6E" w14:textId="77777777" w:rsidR="00C17F58" w:rsidRPr="00587209" w:rsidRDefault="00C17F58" w:rsidP="0005493C">
            <w:pPr>
              <w:spacing w:line="100" w:lineRule="atLeast"/>
              <w:jc w:val="center"/>
              <w:rPr>
                <w:lang w:eastAsia="ar-SA"/>
              </w:rPr>
            </w:pPr>
            <w:r w:rsidRPr="00587209">
              <w:rPr>
                <w:lang w:eastAsia="ar-SA"/>
              </w:rPr>
              <w:t>2.2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FBC70" w14:textId="77777777" w:rsidR="00C17F58" w:rsidRPr="00587209" w:rsidRDefault="00C17F58" w:rsidP="0005493C">
            <w:pPr>
              <w:spacing w:line="100" w:lineRule="atLeast"/>
              <w:rPr>
                <w:lang w:eastAsia="ar-SA"/>
              </w:rPr>
            </w:pPr>
            <w:r w:rsidRPr="00587209">
              <w:rPr>
                <w:lang w:eastAsia="ar-SA"/>
              </w:rPr>
              <w:t>Маса гентрі в зборі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CE89C" w14:textId="77777777" w:rsidR="00C17F58" w:rsidRPr="00010275" w:rsidRDefault="00C17F58" w:rsidP="0005493C">
            <w:pPr>
              <w:spacing w:line="100" w:lineRule="atLeast"/>
              <w:jc w:val="center"/>
              <w:rPr>
                <w:highlight w:val="red"/>
                <w:lang w:eastAsia="ar-SA"/>
              </w:rPr>
            </w:pPr>
            <w:r w:rsidRPr="004B3FD5">
              <w:rPr>
                <w:lang w:eastAsia="ar-SA"/>
              </w:rPr>
              <w:t>Не більше 1</w:t>
            </w:r>
            <w:r>
              <w:rPr>
                <w:lang w:eastAsia="ar-SA"/>
              </w:rPr>
              <w:t>35</w:t>
            </w:r>
            <w:r w:rsidRPr="004B3FD5">
              <w:rPr>
                <w:lang w:eastAsia="ar-SA"/>
              </w:rPr>
              <w:t>0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46CEF" w14:textId="77777777" w:rsidR="00C17F58" w:rsidRPr="00587209" w:rsidRDefault="00C17F58" w:rsidP="0005493C">
            <w:pPr>
              <w:spacing w:line="100" w:lineRule="atLeast"/>
              <w:jc w:val="center"/>
              <w:rPr>
                <w:lang w:eastAsia="ar-SA"/>
              </w:rPr>
            </w:pPr>
          </w:p>
        </w:tc>
      </w:tr>
      <w:tr w:rsidR="00C17F58" w:rsidRPr="00587209" w14:paraId="2077EA6E" w14:textId="77777777" w:rsidTr="0005493C">
        <w:trPr>
          <w:trHeight w:val="659"/>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F9C37" w14:textId="77777777" w:rsidR="00C17F58" w:rsidRPr="00587209" w:rsidRDefault="00C17F58" w:rsidP="0005493C">
            <w:pPr>
              <w:spacing w:line="100" w:lineRule="atLeast"/>
              <w:jc w:val="center"/>
              <w:rPr>
                <w:lang w:eastAsia="ar-SA"/>
              </w:rPr>
            </w:pPr>
            <w:r w:rsidRPr="00587209">
              <w:rPr>
                <w:lang w:eastAsia="ar-SA"/>
              </w:rPr>
              <w:t>2.3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8E5C2" w14:textId="77777777" w:rsidR="00C17F58" w:rsidRPr="00587209" w:rsidRDefault="00C17F58" w:rsidP="0005493C">
            <w:pPr>
              <w:spacing w:line="100" w:lineRule="atLeast"/>
              <w:rPr>
                <w:lang w:eastAsia="ar-SA"/>
              </w:rPr>
            </w:pPr>
            <w:r w:rsidRPr="00587209">
              <w:rPr>
                <w:lang w:eastAsia="ar-SA"/>
              </w:rPr>
              <w:t>Система двостороннього зв'язку з пацієнтом з функцією запису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4660"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FB74E" w14:textId="77777777" w:rsidR="00C17F58" w:rsidRPr="00587209" w:rsidRDefault="00C17F58" w:rsidP="0005493C">
            <w:pPr>
              <w:spacing w:line="100" w:lineRule="atLeast"/>
              <w:jc w:val="center"/>
              <w:rPr>
                <w:lang w:eastAsia="ar-SA"/>
              </w:rPr>
            </w:pPr>
          </w:p>
        </w:tc>
      </w:tr>
      <w:tr w:rsidR="00C17F58" w:rsidRPr="00587209" w14:paraId="0B407E12"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92F31" w14:textId="77777777" w:rsidR="00C17F58" w:rsidRPr="00587209" w:rsidRDefault="00C17F58" w:rsidP="0005493C">
            <w:pPr>
              <w:spacing w:line="100" w:lineRule="atLeast"/>
              <w:jc w:val="center"/>
              <w:rPr>
                <w:lang w:eastAsia="ar-SA"/>
              </w:rPr>
            </w:pPr>
            <w:r w:rsidRPr="00587209">
              <w:rPr>
                <w:lang w:eastAsia="ar-SA"/>
              </w:rPr>
              <w:t>2.4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42B3D" w14:textId="77777777" w:rsidR="00C17F58" w:rsidRPr="00587209" w:rsidRDefault="00C17F58" w:rsidP="0005493C">
            <w:pPr>
              <w:spacing w:line="100" w:lineRule="atLeast"/>
              <w:rPr>
                <w:lang w:eastAsia="ar-SA"/>
              </w:rPr>
            </w:pPr>
            <w:r w:rsidRPr="00587209">
              <w:rPr>
                <w:lang w:eastAsia="ar-SA"/>
              </w:rPr>
              <w:t>Лазерна система позиціонування</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BA518"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94CB5" w14:textId="77777777" w:rsidR="00C17F58" w:rsidRPr="00587209" w:rsidRDefault="00C17F58" w:rsidP="0005493C">
            <w:pPr>
              <w:spacing w:line="100" w:lineRule="atLeast"/>
              <w:jc w:val="center"/>
              <w:rPr>
                <w:lang w:eastAsia="ar-SA"/>
              </w:rPr>
            </w:pPr>
          </w:p>
        </w:tc>
      </w:tr>
      <w:tr w:rsidR="00C17F58" w:rsidRPr="00587209" w14:paraId="20C64863" w14:textId="77777777" w:rsidTr="0005493C">
        <w:trPr>
          <w:trHeight w:val="216"/>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13981" w14:textId="77777777" w:rsidR="00C17F58" w:rsidRPr="001507F9" w:rsidRDefault="00C17F58" w:rsidP="0005493C">
            <w:pPr>
              <w:spacing w:line="100" w:lineRule="atLeast"/>
              <w:jc w:val="center"/>
              <w:rPr>
                <w:lang w:eastAsia="ar-SA"/>
              </w:rPr>
            </w:pPr>
            <w:r w:rsidRPr="00587209">
              <w:rPr>
                <w:lang w:eastAsia="ar-SA"/>
              </w:rPr>
              <w:t>2.</w:t>
            </w:r>
            <w:r>
              <w:rPr>
                <w:lang w:eastAsia="ar-SA"/>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7CFD9" w14:textId="77777777" w:rsidR="00C17F58" w:rsidRPr="00587209" w:rsidRDefault="00C17F58" w:rsidP="0005493C">
            <w:pPr>
              <w:spacing w:line="100" w:lineRule="atLeast"/>
              <w:rPr>
                <w:lang w:eastAsia="ar-SA"/>
              </w:rPr>
            </w:pPr>
            <w:r w:rsidRPr="00587209">
              <w:rPr>
                <w:lang w:eastAsia="ar-SA"/>
              </w:rPr>
              <w:t>Дистанційне керування з консолі оператора</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D8456"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A9C2D" w14:textId="77777777" w:rsidR="00C17F58" w:rsidRPr="00587209" w:rsidRDefault="00C17F58" w:rsidP="0005493C">
            <w:pPr>
              <w:spacing w:line="100" w:lineRule="atLeast"/>
              <w:jc w:val="center"/>
              <w:rPr>
                <w:lang w:eastAsia="ar-SA"/>
              </w:rPr>
            </w:pPr>
          </w:p>
        </w:tc>
      </w:tr>
      <w:tr w:rsidR="00C17F58" w:rsidRPr="00587209" w14:paraId="1C416219" w14:textId="77777777" w:rsidTr="0005493C">
        <w:trPr>
          <w:trHeight w:val="126"/>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3AFDD" w14:textId="77777777" w:rsidR="00C17F58" w:rsidRPr="00587209" w:rsidRDefault="00C17F58" w:rsidP="0005493C">
            <w:pPr>
              <w:spacing w:line="100" w:lineRule="atLeast"/>
              <w:jc w:val="center"/>
              <w:rPr>
                <w:b/>
                <w:lang w:eastAsia="ar-SA"/>
              </w:rPr>
            </w:pPr>
            <w:r w:rsidRPr="00587209">
              <w:rPr>
                <w:b/>
                <w:lang w:eastAsia="ar-SA"/>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EB070" w14:textId="77777777" w:rsidR="00C17F58" w:rsidRPr="00587209" w:rsidRDefault="00C17F58" w:rsidP="0005493C">
            <w:pPr>
              <w:spacing w:line="100" w:lineRule="atLeast"/>
              <w:rPr>
                <w:lang w:eastAsia="ar-SA"/>
              </w:rPr>
            </w:pPr>
            <w:bookmarkStart w:id="15" w:name="_Toc171578393"/>
            <w:bookmarkStart w:id="16" w:name="_Toc497802692"/>
            <w:r w:rsidRPr="00587209">
              <w:rPr>
                <w:b/>
                <w:lang w:eastAsia="ar-SA"/>
              </w:rPr>
              <w:t>Детекторна система</w:t>
            </w:r>
            <w:bookmarkEnd w:id="15"/>
            <w:bookmarkEnd w:id="16"/>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39BF9" w14:textId="77777777" w:rsidR="00C17F58" w:rsidRPr="00587209" w:rsidRDefault="00C17F58" w:rsidP="0005493C">
            <w:pPr>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3466C" w14:textId="77777777" w:rsidR="00C17F58" w:rsidRPr="00587209" w:rsidRDefault="00C17F58" w:rsidP="0005493C">
            <w:pPr>
              <w:spacing w:line="100" w:lineRule="atLeast"/>
              <w:jc w:val="center"/>
              <w:rPr>
                <w:lang w:eastAsia="ar-SA"/>
              </w:rPr>
            </w:pPr>
          </w:p>
        </w:tc>
      </w:tr>
      <w:tr w:rsidR="00C17F58" w:rsidRPr="00587209" w14:paraId="2B79F7DE"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09CA" w14:textId="77777777" w:rsidR="00C17F58" w:rsidRPr="001507F9" w:rsidRDefault="00C17F58" w:rsidP="0005493C">
            <w:pPr>
              <w:spacing w:line="100" w:lineRule="atLeast"/>
              <w:jc w:val="center"/>
              <w:rPr>
                <w:color w:val="00000A"/>
                <w:lang w:eastAsia="ar-SA"/>
              </w:rPr>
            </w:pPr>
            <w:r w:rsidRPr="00587209">
              <w:rPr>
                <w:lang w:eastAsia="ar-SA"/>
              </w:rPr>
              <w:t>3.</w:t>
            </w:r>
            <w:r>
              <w:rPr>
                <w:lang w:eastAsia="ar-SA"/>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D4067" w14:textId="77777777" w:rsidR="00C17F58" w:rsidRPr="00587209" w:rsidRDefault="00C17F58" w:rsidP="0005493C">
            <w:pPr>
              <w:spacing w:line="100" w:lineRule="atLeast"/>
              <w:rPr>
                <w:rFonts w:cs="GE Inspira"/>
                <w:lang w:eastAsia="ar-SA"/>
              </w:rPr>
            </w:pPr>
            <w:r w:rsidRPr="00587209">
              <w:rPr>
                <w:color w:val="00000A"/>
                <w:lang w:eastAsia="ar-SA"/>
              </w:rPr>
              <w:t xml:space="preserve">Кількість зрізів, </w:t>
            </w:r>
            <w:r>
              <w:rPr>
                <w:color w:val="00000A"/>
                <w:lang w:eastAsia="ar-SA"/>
              </w:rPr>
              <w:t xml:space="preserve">реконструйованих </w:t>
            </w:r>
            <w:r w:rsidRPr="00587209">
              <w:rPr>
                <w:color w:val="00000A"/>
                <w:lang w:eastAsia="ar-SA"/>
              </w:rPr>
              <w:t>за один оберт гентрі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CAE32" w14:textId="77777777" w:rsidR="00C17F58" w:rsidRPr="00587209" w:rsidRDefault="00C17F58" w:rsidP="0005493C">
            <w:pPr>
              <w:spacing w:line="100" w:lineRule="atLeast"/>
              <w:jc w:val="center"/>
              <w:rPr>
                <w:lang w:eastAsia="ar-SA"/>
              </w:rPr>
            </w:pPr>
            <w:r w:rsidRPr="00587209">
              <w:rPr>
                <w:lang w:eastAsia="ar-SA"/>
              </w:rPr>
              <w:t>Не менше 32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39AE3" w14:textId="77777777" w:rsidR="00C17F58" w:rsidRPr="00587209" w:rsidRDefault="00C17F58" w:rsidP="0005493C">
            <w:pPr>
              <w:spacing w:line="100" w:lineRule="atLeast"/>
              <w:jc w:val="center"/>
              <w:rPr>
                <w:lang w:eastAsia="ar-SA"/>
              </w:rPr>
            </w:pPr>
          </w:p>
        </w:tc>
      </w:tr>
      <w:tr w:rsidR="00C17F58" w:rsidRPr="00587209" w14:paraId="5061B779"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6CDCE" w14:textId="77777777" w:rsidR="00C17F58" w:rsidRPr="001507F9" w:rsidRDefault="00C17F58" w:rsidP="0005493C">
            <w:pPr>
              <w:spacing w:line="100" w:lineRule="atLeast"/>
              <w:jc w:val="center"/>
              <w:rPr>
                <w:lang w:eastAsia="ar-SA"/>
              </w:rPr>
            </w:pPr>
            <w:r w:rsidRPr="00587209">
              <w:rPr>
                <w:lang w:eastAsia="ar-SA"/>
              </w:rPr>
              <w:t>3.</w:t>
            </w:r>
            <w:r>
              <w:rPr>
                <w:lang w:eastAsia="ar-SA"/>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1F642" w14:textId="77777777" w:rsidR="00C17F58" w:rsidRPr="00587209" w:rsidRDefault="00C17F58" w:rsidP="0005493C">
            <w:pPr>
              <w:spacing w:line="100" w:lineRule="atLeast"/>
              <w:rPr>
                <w:lang w:eastAsia="ar-SA"/>
              </w:rPr>
            </w:pPr>
            <w:r w:rsidRPr="00587209">
              <w:rPr>
                <w:lang w:eastAsia="ar-SA"/>
              </w:rPr>
              <w:t>Мінімальна товщина зрізу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11213" w14:textId="77777777" w:rsidR="00C17F58" w:rsidRPr="002C5C26" w:rsidRDefault="00C17F58" w:rsidP="0005493C">
            <w:pPr>
              <w:spacing w:line="100" w:lineRule="atLeast"/>
              <w:jc w:val="center"/>
              <w:rPr>
                <w:lang w:eastAsia="ar-SA"/>
              </w:rPr>
            </w:pPr>
            <w:r w:rsidRPr="002C5C26">
              <w:rPr>
                <w:lang w:eastAsia="ar-SA"/>
              </w:rPr>
              <w:t>Не більше 0,</w:t>
            </w:r>
            <w:r>
              <w:rPr>
                <w:lang w:eastAsia="ar-SA"/>
              </w:rPr>
              <w:t>8</w:t>
            </w:r>
            <w:r w:rsidRPr="002C5C26">
              <w:rPr>
                <w:lang w:eastAsia="ar-SA"/>
              </w:rPr>
              <w:t xml:space="preserve">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F4EE0" w14:textId="77777777" w:rsidR="00C17F58" w:rsidRPr="00587209" w:rsidRDefault="00C17F58" w:rsidP="0005493C">
            <w:pPr>
              <w:spacing w:line="100" w:lineRule="atLeast"/>
              <w:jc w:val="center"/>
              <w:rPr>
                <w:lang w:eastAsia="ar-SA"/>
              </w:rPr>
            </w:pPr>
          </w:p>
        </w:tc>
      </w:tr>
      <w:tr w:rsidR="00C17F58" w:rsidRPr="00587209" w14:paraId="18343F2A" w14:textId="77777777" w:rsidTr="0005493C">
        <w:trPr>
          <w:trHeight w:val="70"/>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87D77" w14:textId="77777777" w:rsidR="00C17F58" w:rsidRPr="00587209" w:rsidRDefault="00C17F58" w:rsidP="0005493C">
            <w:pPr>
              <w:spacing w:line="100" w:lineRule="atLeast"/>
              <w:jc w:val="center"/>
              <w:rPr>
                <w:b/>
                <w:lang w:eastAsia="ar-SA"/>
              </w:rPr>
            </w:pPr>
            <w:r w:rsidRPr="00587209">
              <w:rPr>
                <w:b/>
                <w:lang w:eastAsia="ar-SA"/>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21645" w14:textId="77777777" w:rsidR="00C17F58" w:rsidRPr="00587209" w:rsidRDefault="00C17F58" w:rsidP="0005493C">
            <w:pPr>
              <w:spacing w:line="100" w:lineRule="atLeast"/>
              <w:rPr>
                <w:lang w:eastAsia="ar-SA"/>
              </w:rPr>
            </w:pPr>
            <w:bookmarkStart w:id="17" w:name="_Toc171578394"/>
            <w:bookmarkStart w:id="18" w:name="_Toc497802693"/>
            <w:r w:rsidRPr="00587209">
              <w:rPr>
                <w:b/>
                <w:lang w:eastAsia="ar-SA"/>
              </w:rPr>
              <w:t>Рентгенівський генератор</w:t>
            </w:r>
            <w:bookmarkEnd w:id="17"/>
            <w:bookmarkEnd w:id="18"/>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D3F50" w14:textId="77777777" w:rsidR="00C17F58" w:rsidRPr="00587209" w:rsidRDefault="00C17F58" w:rsidP="0005493C">
            <w:pPr>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2CFA2" w14:textId="77777777" w:rsidR="00C17F58" w:rsidRPr="00587209" w:rsidRDefault="00C17F58" w:rsidP="0005493C">
            <w:pPr>
              <w:spacing w:line="100" w:lineRule="atLeast"/>
              <w:jc w:val="center"/>
              <w:rPr>
                <w:lang w:eastAsia="ar-SA"/>
              </w:rPr>
            </w:pPr>
          </w:p>
        </w:tc>
      </w:tr>
      <w:tr w:rsidR="00C17F58" w:rsidRPr="00587209" w14:paraId="091DCF95"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7E269" w14:textId="77777777" w:rsidR="00C17F58" w:rsidRPr="00587209" w:rsidRDefault="00C17F58" w:rsidP="0005493C">
            <w:pPr>
              <w:spacing w:line="100" w:lineRule="atLeast"/>
              <w:jc w:val="center"/>
              <w:rPr>
                <w:lang w:eastAsia="ar-SA"/>
              </w:rPr>
            </w:pPr>
            <w:r w:rsidRPr="00587209">
              <w:rPr>
                <w:lang w:eastAsia="ar-SA"/>
              </w:rPr>
              <w:t>4.1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599CE" w14:textId="77777777" w:rsidR="00C17F58" w:rsidRPr="00587209" w:rsidRDefault="00C17F58" w:rsidP="0005493C">
            <w:pPr>
              <w:spacing w:line="100" w:lineRule="atLeast"/>
              <w:rPr>
                <w:lang w:eastAsia="ar-SA"/>
              </w:rPr>
            </w:pPr>
            <w:r w:rsidRPr="00587209">
              <w:rPr>
                <w:lang w:eastAsia="ar-SA"/>
              </w:rPr>
              <w:t>Мінімальне значення анодної напруги, що подається на рентгенівську трубку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A4E7F" w14:textId="77777777" w:rsidR="00C17F58" w:rsidRPr="00587209" w:rsidRDefault="00C17F58" w:rsidP="0005493C">
            <w:pPr>
              <w:spacing w:line="100" w:lineRule="atLeast"/>
              <w:jc w:val="center"/>
              <w:rPr>
                <w:lang w:eastAsia="ar-SA"/>
              </w:rPr>
            </w:pPr>
            <w:r>
              <w:rPr>
                <w:lang w:eastAsia="ar-SA"/>
              </w:rPr>
              <w:t>Не більше 8</w:t>
            </w:r>
            <w:r w:rsidRPr="00587209">
              <w:rPr>
                <w:lang w:eastAsia="ar-SA"/>
              </w:rPr>
              <w:t>0 кВ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25619" w14:textId="77777777" w:rsidR="00C17F58" w:rsidRPr="00587209" w:rsidRDefault="00C17F58" w:rsidP="0005493C">
            <w:pPr>
              <w:spacing w:line="100" w:lineRule="atLeast"/>
              <w:jc w:val="center"/>
              <w:rPr>
                <w:lang w:eastAsia="ar-SA"/>
              </w:rPr>
            </w:pPr>
          </w:p>
        </w:tc>
      </w:tr>
      <w:tr w:rsidR="00C17F58" w:rsidRPr="00587209" w14:paraId="0113A0A9"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13A14" w14:textId="77777777" w:rsidR="00C17F58" w:rsidRPr="00587209" w:rsidRDefault="00C17F58" w:rsidP="0005493C">
            <w:pPr>
              <w:spacing w:line="100" w:lineRule="atLeast"/>
              <w:jc w:val="center"/>
              <w:rPr>
                <w:lang w:eastAsia="ar-SA"/>
              </w:rPr>
            </w:pPr>
            <w:r w:rsidRPr="00587209">
              <w:rPr>
                <w:lang w:eastAsia="ar-SA"/>
              </w:rPr>
              <w:lastRenderedPageBreak/>
              <w:t>4.2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DFEE3" w14:textId="77777777" w:rsidR="00C17F58" w:rsidRPr="00587209" w:rsidRDefault="00C17F58" w:rsidP="0005493C">
            <w:pPr>
              <w:spacing w:line="100" w:lineRule="atLeast"/>
              <w:rPr>
                <w:lang w:eastAsia="ar-SA"/>
              </w:rPr>
            </w:pPr>
            <w:r w:rsidRPr="00587209">
              <w:rPr>
                <w:lang w:eastAsia="ar-SA"/>
              </w:rPr>
              <w:t>Максимальне значення анодної напруги, що подається на рентгенівську трубку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81A57" w14:textId="77777777" w:rsidR="00C17F58" w:rsidRPr="00587209" w:rsidRDefault="00C17F58" w:rsidP="0005493C">
            <w:pPr>
              <w:spacing w:line="100" w:lineRule="atLeast"/>
              <w:jc w:val="center"/>
              <w:rPr>
                <w:lang w:eastAsia="ar-SA"/>
              </w:rPr>
            </w:pPr>
            <w:r w:rsidRPr="00587209">
              <w:rPr>
                <w:lang w:eastAsia="ar-SA"/>
              </w:rPr>
              <w:t>Не менше 135 кВ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74734" w14:textId="77777777" w:rsidR="00C17F58" w:rsidRPr="00587209" w:rsidRDefault="00C17F58" w:rsidP="0005493C">
            <w:pPr>
              <w:spacing w:line="100" w:lineRule="atLeast"/>
              <w:jc w:val="center"/>
              <w:rPr>
                <w:lang w:eastAsia="ar-SA"/>
              </w:rPr>
            </w:pPr>
          </w:p>
        </w:tc>
      </w:tr>
      <w:tr w:rsidR="00C17F58" w:rsidRPr="00587209" w14:paraId="236FAC4E"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73627" w14:textId="77777777" w:rsidR="00C17F58" w:rsidRPr="00587209" w:rsidRDefault="00C17F58" w:rsidP="0005493C">
            <w:pPr>
              <w:spacing w:line="100" w:lineRule="atLeast"/>
              <w:jc w:val="center"/>
              <w:rPr>
                <w:b/>
                <w:lang w:eastAsia="ar-SA"/>
              </w:rPr>
            </w:pPr>
            <w:r w:rsidRPr="00587209">
              <w:rPr>
                <w:b/>
                <w:lang w:eastAsia="ar-SA"/>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5704D" w14:textId="77777777" w:rsidR="00C17F58" w:rsidRPr="00587209" w:rsidRDefault="00C17F58" w:rsidP="0005493C">
            <w:pPr>
              <w:spacing w:line="100" w:lineRule="atLeast"/>
              <w:rPr>
                <w:lang w:eastAsia="ar-SA"/>
              </w:rPr>
            </w:pPr>
            <w:bookmarkStart w:id="19" w:name="_Toc171578395"/>
            <w:bookmarkStart w:id="20" w:name="_Toc497802694"/>
            <w:r w:rsidRPr="00587209">
              <w:rPr>
                <w:b/>
                <w:lang w:eastAsia="ar-SA"/>
              </w:rPr>
              <w:t>Рентгенівська трубка</w:t>
            </w:r>
            <w:bookmarkEnd w:id="19"/>
            <w:bookmarkEnd w:id="20"/>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2221F" w14:textId="77777777" w:rsidR="00C17F58" w:rsidRPr="00587209" w:rsidRDefault="00C17F58" w:rsidP="0005493C">
            <w:pPr>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3EB89" w14:textId="77777777" w:rsidR="00C17F58" w:rsidRPr="00587209" w:rsidRDefault="00C17F58" w:rsidP="0005493C">
            <w:pPr>
              <w:spacing w:line="100" w:lineRule="atLeast"/>
              <w:jc w:val="center"/>
              <w:rPr>
                <w:lang w:eastAsia="ar-SA"/>
              </w:rPr>
            </w:pPr>
          </w:p>
        </w:tc>
      </w:tr>
      <w:tr w:rsidR="00C17F58" w:rsidRPr="00587209" w14:paraId="1F0B01C9"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F565" w14:textId="77777777" w:rsidR="00C17F58" w:rsidRPr="00587209" w:rsidRDefault="00C17F58" w:rsidP="0005493C">
            <w:pPr>
              <w:spacing w:line="100" w:lineRule="atLeast"/>
              <w:jc w:val="center"/>
              <w:rPr>
                <w:color w:val="00000A"/>
                <w:lang w:eastAsia="ar-SA"/>
              </w:rPr>
            </w:pPr>
            <w:r w:rsidRPr="00587209">
              <w:rPr>
                <w:lang w:eastAsia="ar-SA"/>
              </w:rPr>
              <w:t>5.1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FDAFD" w14:textId="77777777" w:rsidR="00C17F58" w:rsidRPr="00587209" w:rsidRDefault="00C17F58" w:rsidP="0005493C">
            <w:pPr>
              <w:spacing w:line="100" w:lineRule="atLeast"/>
              <w:rPr>
                <w:rFonts w:cs="GE Inspira"/>
                <w:lang w:eastAsia="ar-SA"/>
              </w:rPr>
            </w:pPr>
            <w:r w:rsidRPr="00587209">
              <w:rPr>
                <w:color w:val="00000A"/>
                <w:lang w:eastAsia="ar-SA"/>
              </w:rPr>
              <w:t>Теплоємність анода рентгенівської трубки</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0F7B2" w14:textId="77777777" w:rsidR="00C17F58" w:rsidRPr="00587209" w:rsidRDefault="00C17F58" w:rsidP="0005493C">
            <w:pPr>
              <w:spacing w:line="100" w:lineRule="atLeast"/>
              <w:jc w:val="center"/>
              <w:rPr>
                <w:lang w:eastAsia="ar-SA"/>
              </w:rPr>
            </w:pPr>
            <w:r w:rsidRPr="00587209">
              <w:rPr>
                <w:lang w:eastAsia="ar-SA"/>
              </w:rPr>
              <w:t xml:space="preserve">Не менше </w:t>
            </w:r>
            <w:r>
              <w:rPr>
                <w:lang w:eastAsia="ar-SA"/>
              </w:rPr>
              <w:t>3.</w:t>
            </w:r>
            <w:r w:rsidRPr="00587209">
              <w:rPr>
                <w:lang w:eastAsia="ar-SA"/>
              </w:rPr>
              <w:t xml:space="preserve">5 </w:t>
            </w:r>
            <w:r>
              <w:rPr>
                <w:lang w:eastAsia="ar-SA"/>
              </w:rPr>
              <w:t>М</w:t>
            </w:r>
            <w:r w:rsidRPr="00587209">
              <w:rPr>
                <w:lang w:eastAsia="ar-SA"/>
              </w:rPr>
              <w:t>ТО</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B5510" w14:textId="77777777" w:rsidR="00C17F58" w:rsidRPr="00587209" w:rsidRDefault="00C17F58" w:rsidP="0005493C">
            <w:pPr>
              <w:spacing w:line="100" w:lineRule="atLeast"/>
              <w:jc w:val="center"/>
              <w:rPr>
                <w:lang w:eastAsia="ar-SA"/>
              </w:rPr>
            </w:pPr>
          </w:p>
        </w:tc>
      </w:tr>
      <w:tr w:rsidR="00C17F58" w:rsidRPr="00587209" w14:paraId="26B0EF34"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02DA1" w14:textId="77777777" w:rsidR="00C17F58" w:rsidRPr="00CB723A" w:rsidRDefault="00C17F58" w:rsidP="0005493C">
            <w:pPr>
              <w:spacing w:line="100" w:lineRule="atLeast"/>
              <w:jc w:val="center"/>
              <w:rPr>
                <w:color w:val="00000A"/>
                <w:lang w:eastAsia="ar-SA"/>
              </w:rPr>
            </w:pPr>
            <w:r w:rsidRPr="00587209">
              <w:rPr>
                <w:lang w:eastAsia="ar-SA"/>
              </w:rPr>
              <w:t>5.</w:t>
            </w:r>
            <w:r>
              <w:rPr>
                <w:lang w:eastAsia="ar-SA"/>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3270C" w14:textId="77777777" w:rsidR="00C17F58" w:rsidRPr="00587209" w:rsidRDefault="00C17F58" w:rsidP="0005493C">
            <w:pPr>
              <w:spacing w:line="100" w:lineRule="atLeast"/>
              <w:rPr>
                <w:rFonts w:cs="GE Inspira"/>
                <w:lang w:eastAsia="ar-SA"/>
              </w:rPr>
            </w:pPr>
            <w:r w:rsidRPr="00587209">
              <w:rPr>
                <w:color w:val="00000A"/>
                <w:lang w:eastAsia="ar-SA"/>
              </w:rPr>
              <w:t>Розмір малого фокального плями</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DBB9F" w14:textId="77777777" w:rsidR="00C17F58" w:rsidRPr="00587209" w:rsidRDefault="00C17F58" w:rsidP="0005493C">
            <w:pPr>
              <w:spacing w:line="100" w:lineRule="atLeast"/>
              <w:jc w:val="center"/>
              <w:rPr>
                <w:shd w:val="clear" w:color="auto" w:fill="FFFF00"/>
                <w:lang w:eastAsia="ar-SA"/>
              </w:rPr>
            </w:pPr>
            <w:r w:rsidRPr="00587209">
              <w:rPr>
                <w:lang w:eastAsia="ar-SA"/>
              </w:rPr>
              <w:t>Не більше</w:t>
            </w:r>
          </w:p>
          <w:p w14:paraId="16838873" w14:textId="77777777" w:rsidR="00C17F58" w:rsidRPr="00587209" w:rsidRDefault="00C17F58" w:rsidP="0005493C">
            <w:pPr>
              <w:spacing w:line="100" w:lineRule="atLeast"/>
              <w:jc w:val="center"/>
              <w:rPr>
                <w:lang w:eastAsia="ar-SA"/>
              </w:rPr>
            </w:pPr>
            <w:r w:rsidRPr="00587209">
              <w:rPr>
                <w:lang w:eastAsia="ar-SA"/>
              </w:rPr>
              <w:t>0,9×0,7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65468" w14:textId="77777777" w:rsidR="00C17F58" w:rsidRPr="00587209" w:rsidRDefault="00C17F58" w:rsidP="0005493C">
            <w:pPr>
              <w:spacing w:line="100" w:lineRule="atLeast"/>
              <w:jc w:val="center"/>
              <w:rPr>
                <w:lang w:eastAsia="ar-SA"/>
              </w:rPr>
            </w:pPr>
          </w:p>
        </w:tc>
      </w:tr>
      <w:tr w:rsidR="00C17F58" w:rsidRPr="00587209" w14:paraId="4423AB81"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55410" w14:textId="77777777" w:rsidR="00C17F58" w:rsidRPr="00CB723A" w:rsidRDefault="00C17F58" w:rsidP="0005493C">
            <w:pPr>
              <w:spacing w:line="100" w:lineRule="atLeast"/>
              <w:jc w:val="center"/>
              <w:rPr>
                <w:color w:val="00000A"/>
                <w:lang w:eastAsia="ar-SA"/>
              </w:rPr>
            </w:pPr>
            <w:r w:rsidRPr="00587209">
              <w:rPr>
                <w:lang w:eastAsia="ar-SA"/>
              </w:rPr>
              <w:t>5.</w:t>
            </w:r>
            <w:r>
              <w:rPr>
                <w:lang w:eastAsia="ar-SA"/>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6D02A" w14:textId="77777777" w:rsidR="00C17F58" w:rsidRPr="00587209" w:rsidRDefault="00C17F58" w:rsidP="0005493C">
            <w:pPr>
              <w:spacing w:line="100" w:lineRule="atLeast"/>
              <w:rPr>
                <w:rFonts w:cs="GE Inspira"/>
                <w:lang w:eastAsia="ar-SA"/>
              </w:rPr>
            </w:pPr>
            <w:r w:rsidRPr="00587209">
              <w:rPr>
                <w:color w:val="00000A"/>
                <w:lang w:eastAsia="ar-SA"/>
              </w:rPr>
              <w:t>Розмір великого фокального плями</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CB9E4" w14:textId="77777777" w:rsidR="00C17F58" w:rsidRPr="00587209" w:rsidRDefault="00C17F58" w:rsidP="0005493C">
            <w:pPr>
              <w:spacing w:line="100" w:lineRule="atLeast"/>
              <w:jc w:val="center"/>
              <w:rPr>
                <w:lang w:eastAsia="ar-SA"/>
              </w:rPr>
            </w:pPr>
            <w:r w:rsidRPr="00587209">
              <w:rPr>
                <w:lang w:eastAsia="ar-SA"/>
              </w:rPr>
              <w:t>Не більше 1,4x1,4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4497B" w14:textId="77777777" w:rsidR="00C17F58" w:rsidRPr="00587209" w:rsidRDefault="00C17F58" w:rsidP="0005493C">
            <w:pPr>
              <w:spacing w:line="100" w:lineRule="atLeast"/>
              <w:jc w:val="center"/>
              <w:rPr>
                <w:lang w:eastAsia="ar-SA"/>
              </w:rPr>
            </w:pPr>
          </w:p>
        </w:tc>
      </w:tr>
      <w:tr w:rsidR="00C17F58" w:rsidRPr="00587209" w14:paraId="0F28FA9D"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75A11" w14:textId="77777777" w:rsidR="00C17F58" w:rsidRPr="00CB723A" w:rsidRDefault="00C17F58" w:rsidP="0005493C">
            <w:pPr>
              <w:spacing w:line="100" w:lineRule="atLeast"/>
              <w:jc w:val="center"/>
              <w:rPr>
                <w:lang w:eastAsia="ar-SA"/>
              </w:rPr>
            </w:pPr>
            <w:r w:rsidRPr="00587209">
              <w:rPr>
                <w:lang w:eastAsia="ar-SA"/>
              </w:rPr>
              <w:t>5.</w:t>
            </w:r>
            <w:r>
              <w:rPr>
                <w:lang w:eastAsia="ar-SA"/>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70EBA" w14:textId="77777777" w:rsidR="00C17F58" w:rsidRPr="00587209" w:rsidRDefault="00C17F58" w:rsidP="0005493C">
            <w:pPr>
              <w:spacing w:line="100" w:lineRule="atLeast"/>
              <w:rPr>
                <w:lang w:eastAsia="ar-SA"/>
              </w:rPr>
            </w:pPr>
            <w:r w:rsidRPr="00587209">
              <w:rPr>
                <w:lang w:eastAsia="ar-SA"/>
              </w:rPr>
              <w:t>Мінімальне значення струму, що подається на рентгенівську трубку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CB329" w14:textId="77777777" w:rsidR="00C17F58" w:rsidRPr="00587209" w:rsidRDefault="00C17F58" w:rsidP="0005493C">
            <w:pPr>
              <w:spacing w:line="100" w:lineRule="atLeast"/>
              <w:jc w:val="center"/>
              <w:rPr>
                <w:lang w:eastAsia="ar-SA"/>
              </w:rPr>
            </w:pPr>
            <w:r w:rsidRPr="00587209">
              <w:rPr>
                <w:lang w:eastAsia="ar-SA"/>
              </w:rPr>
              <w:t>Не більше 10 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21192" w14:textId="77777777" w:rsidR="00C17F58" w:rsidRPr="00587209" w:rsidRDefault="00C17F58" w:rsidP="0005493C">
            <w:pPr>
              <w:spacing w:line="100" w:lineRule="atLeast"/>
              <w:jc w:val="center"/>
              <w:rPr>
                <w:lang w:eastAsia="ar-SA"/>
              </w:rPr>
            </w:pPr>
          </w:p>
        </w:tc>
      </w:tr>
      <w:tr w:rsidR="00C17F58" w:rsidRPr="00587209" w14:paraId="66F00A48"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1428" w14:textId="77777777" w:rsidR="00C17F58" w:rsidRPr="00587209" w:rsidRDefault="00C17F58" w:rsidP="0005493C">
            <w:pPr>
              <w:spacing w:line="100" w:lineRule="atLeast"/>
              <w:jc w:val="center"/>
              <w:rPr>
                <w:b/>
                <w:lang w:eastAsia="ar-SA"/>
              </w:rPr>
            </w:pPr>
            <w:r w:rsidRPr="00587209">
              <w:rPr>
                <w:b/>
                <w:lang w:eastAsia="ar-SA"/>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90213" w14:textId="77777777" w:rsidR="00C17F58" w:rsidRPr="00587209" w:rsidRDefault="00C17F58" w:rsidP="0005493C">
            <w:pPr>
              <w:spacing w:line="100" w:lineRule="atLeast"/>
              <w:rPr>
                <w:b/>
                <w:lang w:eastAsia="ar-SA"/>
              </w:rPr>
            </w:pPr>
            <w:bookmarkStart w:id="21" w:name="_Toc171578396"/>
            <w:r w:rsidRPr="00587209">
              <w:rPr>
                <w:b/>
                <w:lang w:eastAsia="ar-SA"/>
              </w:rPr>
              <w:t>Стіл для пацієнта</w:t>
            </w:r>
            <w:bookmarkEnd w:id="21"/>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4793" w14:textId="77777777" w:rsidR="00C17F58" w:rsidRPr="00587209" w:rsidRDefault="00C17F58" w:rsidP="0005493C">
            <w:pPr>
              <w:spacing w:line="100" w:lineRule="atLeast"/>
              <w:jc w:val="center"/>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3C6D6" w14:textId="77777777" w:rsidR="00C17F58" w:rsidRPr="00587209" w:rsidRDefault="00C17F58" w:rsidP="0005493C">
            <w:pPr>
              <w:spacing w:line="100" w:lineRule="atLeast"/>
              <w:jc w:val="center"/>
              <w:rPr>
                <w:b/>
                <w:lang w:eastAsia="ar-SA"/>
              </w:rPr>
            </w:pPr>
          </w:p>
        </w:tc>
      </w:tr>
      <w:tr w:rsidR="00C17F58" w:rsidRPr="00587209" w14:paraId="19CDE925"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766D1" w14:textId="77777777" w:rsidR="00C17F58" w:rsidRPr="00587209" w:rsidRDefault="00C17F58" w:rsidP="0005493C">
            <w:pPr>
              <w:spacing w:line="100" w:lineRule="atLeast"/>
              <w:jc w:val="center"/>
              <w:rPr>
                <w:lang w:eastAsia="ar-SA"/>
              </w:rPr>
            </w:pPr>
            <w:r w:rsidRPr="00587209">
              <w:rPr>
                <w:lang w:eastAsia="ar-SA"/>
              </w:rPr>
              <w:t>6.1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020A9" w14:textId="77777777" w:rsidR="00C17F58" w:rsidRPr="00587209" w:rsidRDefault="00C17F58" w:rsidP="0005493C">
            <w:pPr>
              <w:spacing w:line="100" w:lineRule="atLeast"/>
              <w:rPr>
                <w:lang w:eastAsia="ar-SA"/>
              </w:rPr>
            </w:pPr>
            <w:r w:rsidRPr="00587209">
              <w:rPr>
                <w:lang w:eastAsia="ar-SA"/>
              </w:rPr>
              <w:t>Діапазон вертикального переміщення столу для пацієнта</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1F133" w14:textId="77777777" w:rsidR="00C17F58" w:rsidRPr="00587209" w:rsidRDefault="00C17F58" w:rsidP="0005493C">
            <w:pPr>
              <w:spacing w:line="100" w:lineRule="atLeast"/>
              <w:jc w:val="center"/>
              <w:rPr>
                <w:shd w:val="clear" w:color="auto" w:fill="FFFF00"/>
                <w:lang w:eastAsia="ar-SA"/>
              </w:rPr>
            </w:pPr>
            <w:r w:rsidRPr="00587209">
              <w:rPr>
                <w:lang w:eastAsia="ar-SA"/>
              </w:rPr>
              <w:t xml:space="preserve">Не </w:t>
            </w:r>
            <w:proofErr w:type="gramStart"/>
            <w:r w:rsidRPr="00587209">
              <w:rPr>
                <w:lang w:eastAsia="ar-SA"/>
              </w:rPr>
              <w:t>менше  430</w:t>
            </w:r>
            <w:proofErr w:type="gramEnd"/>
            <w:r w:rsidRPr="00587209">
              <w:rPr>
                <w:lang w:eastAsia="ar-SA"/>
              </w:rPr>
              <w:t xml:space="preserve"> – 900 мм</w:t>
            </w:r>
          </w:p>
          <w:p w14:paraId="777F0A77" w14:textId="77777777" w:rsidR="00C17F58" w:rsidRPr="00587209" w:rsidRDefault="00C17F58" w:rsidP="0005493C">
            <w:pPr>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1685F" w14:textId="77777777" w:rsidR="00C17F58" w:rsidRPr="00587209" w:rsidRDefault="00C17F58" w:rsidP="0005493C">
            <w:pPr>
              <w:spacing w:line="100" w:lineRule="atLeast"/>
              <w:jc w:val="center"/>
              <w:rPr>
                <w:shd w:val="clear" w:color="auto" w:fill="FFFF00"/>
                <w:lang w:eastAsia="ar-SA"/>
              </w:rPr>
            </w:pPr>
          </w:p>
        </w:tc>
      </w:tr>
      <w:tr w:rsidR="00C17F58" w:rsidRPr="00587209" w14:paraId="24EE88DB"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5E1BF" w14:textId="77777777" w:rsidR="00C17F58" w:rsidRPr="00587209" w:rsidRDefault="00C17F58" w:rsidP="0005493C">
            <w:pPr>
              <w:spacing w:line="100" w:lineRule="atLeast"/>
              <w:jc w:val="center"/>
              <w:rPr>
                <w:lang w:eastAsia="ar-SA"/>
              </w:rPr>
            </w:pPr>
            <w:r w:rsidRPr="00587209">
              <w:rPr>
                <w:lang w:eastAsia="ar-SA"/>
              </w:rPr>
              <w:t>6.2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223CB" w14:textId="77777777" w:rsidR="00C17F58" w:rsidRPr="00587209" w:rsidRDefault="00C17F58" w:rsidP="0005493C">
            <w:pPr>
              <w:spacing w:line="100" w:lineRule="atLeast"/>
              <w:rPr>
                <w:lang w:eastAsia="ar-SA"/>
              </w:rPr>
            </w:pPr>
            <w:r w:rsidRPr="00587209">
              <w:rPr>
                <w:lang w:eastAsia="ar-SA"/>
              </w:rPr>
              <w:t>Вантажопідйомність столу для пацієнта</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4008F" w14:textId="77777777" w:rsidR="00C17F58" w:rsidRPr="00587209" w:rsidRDefault="00C17F58" w:rsidP="0005493C">
            <w:pPr>
              <w:spacing w:line="100" w:lineRule="atLeast"/>
              <w:jc w:val="center"/>
              <w:rPr>
                <w:lang w:eastAsia="ar-SA"/>
              </w:rPr>
            </w:pPr>
            <w:r w:rsidRPr="00587209">
              <w:rPr>
                <w:lang w:eastAsia="ar-SA"/>
              </w:rPr>
              <w:t xml:space="preserve">Не менше </w:t>
            </w:r>
            <w:r>
              <w:rPr>
                <w:lang w:eastAsia="ar-SA"/>
              </w:rPr>
              <w:t>200</w:t>
            </w:r>
            <w:r w:rsidRPr="00587209">
              <w:rPr>
                <w:lang w:eastAsia="ar-SA"/>
              </w:rPr>
              <w:t xml:space="preserve">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63150" w14:textId="77777777" w:rsidR="00C17F58" w:rsidRPr="00587209" w:rsidRDefault="00C17F58" w:rsidP="0005493C">
            <w:pPr>
              <w:spacing w:line="100" w:lineRule="atLeast"/>
              <w:jc w:val="center"/>
              <w:rPr>
                <w:lang w:eastAsia="ar-SA"/>
              </w:rPr>
            </w:pPr>
          </w:p>
        </w:tc>
      </w:tr>
      <w:tr w:rsidR="00C17F58" w:rsidRPr="00587209" w14:paraId="570CC20B"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4F546" w14:textId="77777777" w:rsidR="00C17F58" w:rsidRPr="00587209" w:rsidRDefault="00C17F58" w:rsidP="0005493C">
            <w:pPr>
              <w:spacing w:line="100" w:lineRule="atLeast"/>
              <w:jc w:val="center"/>
              <w:rPr>
                <w:lang w:eastAsia="ar-SA"/>
              </w:rPr>
            </w:pPr>
            <w:r w:rsidRPr="00587209">
              <w:rPr>
                <w:lang w:eastAsia="ar-SA"/>
              </w:rPr>
              <w:t>6.3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275B7" w14:textId="77777777" w:rsidR="00C17F58" w:rsidRPr="00587209" w:rsidRDefault="00C17F58" w:rsidP="0005493C">
            <w:pPr>
              <w:spacing w:line="100" w:lineRule="atLeast"/>
              <w:rPr>
                <w:lang w:eastAsia="ar-SA"/>
              </w:rPr>
            </w:pPr>
            <w:r w:rsidRPr="003631A4">
              <w:rPr>
                <w:lang w:eastAsia="ar-SA"/>
              </w:rPr>
              <w:t>Максимальна швидкість горизонтального переміщення деки стола пацієнта</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ACDEA" w14:textId="77777777" w:rsidR="00C17F58" w:rsidRPr="00587209" w:rsidRDefault="00C17F58" w:rsidP="0005493C">
            <w:pPr>
              <w:spacing w:line="100" w:lineRule="atLeast"/>
              <w:jc w:val="center"/>
              <w:rPr>
                <w:lang w:eastAsia="ar-SA"/>
              </w:rPr>
            </w:pPr>
            <w:r w:rsidRPr="00587209">
              <w:rPr>
                <w:lang w:eastAsia="ar-SA"/>
              </w:rPr>
              <w:t xml:space="preserve">Не менше </w:t>
            </w:r>
          </w:p>
          <w:p w14:paraId="0AAA5B15" w14:textId="77777777" w:rsidR="00C17F58" w:rsidRPr="00587209" w:rsidRDefault="00C17F58" w:rsidP="0005493C">
            <w:pPr>
              <w:spacing w:line="100" w:lineRule="atLeast"/>
              <w:jc w:val="center"/>
              <w:rPr>
                <w:lang w:eastAsia="ar-SA"/>
              </w:rPr>
            </w:pPr>
            <w:r w:rsidRPr="00587209">
              <w:rPr>
                <w:lang w:eastAsia="ar-SA"/>
              </w:rPr>
              <w:t xml:space="preserve">  1</w:t>
            </w:r>
            <w:r>
              <w:rPr>
                <w:lang w:eastAsia="ar-SA"/>
              </w:rPr>
              <w:t>00</w:t>
            </w:r>
            <w:r w:rsidRPr="00587209">
              <w:rPr>
                <w:lang w:eastAsia="ar-SA"/>
              </w:rPr>
              <w:t xml:space="preserve"> мм/с</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4FCA3" w14:textId="77777777" w:rsidR="00C17F58" w:rsidRPr="00587209" w:rsidRDefault="00C17F58" w:rsidP="0005493C">
            <w:pPr>
              <w:spacing w:line="100" w:lineRule="atLeast"/>
              <w:jc w:val="center"/>
              <w:rPr>
                <w:lang w:eastAsia="ar-SA"/>
              </w:rPr>
            </w:pPr>
          </w:p>
        </w:tc>
      </w:tr>
      <w:tr w:rsidR="00C17F58" w:rsidRPr="00587209" w14:paraId="2E104D34"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D0F1E" w14:textId="77777777" w:rsidR="00C17F58" w:rsidRPr="00587209" w:rsidRDefault="00C17F58" w:rsidP="0005493C">
            <w:pPr>
              <w:spacing w:line="100" w:lineRule="atLeast"/>
              <w:jc w:val="center"/>
              <w:rPr>
                <w:lang w:eastAsia="ar-SA"/>
              </w:rPr>
            </w:pPr>
            <w:r w:rsidRPr="00587209">
              <w:rPr>
                <w:lang w:eastAsia="ar-SA"/>
              </w:rPr>
              <w:t>6.4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9B3B0" w14:textId="77777777" w:rsidR="00C17F58" w:rsidRPr="00587209" w:rsidRDefault="00C17F58" w:rsidP="0005493C">
            <w:pPr>
              <w:spacing w:line="100" w:lineRule="atLeast"/>
              <w:rPr>
                <w:lang w:eastAsia="ar-SA"/>
              </w:rPr>
            </w:pPr>
            <w:r>
              <w:rPr>
                <w:lang w:eastAsia="ar-SA"/>
              </w:rPr>
              <w:t xml:space="preserve">Максимальний діапазон сканування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F2CD9" w14:textId="77777777" w:rsidR="00C17F58" w:rsidRPr="00587209" w:rsidRDefault="00C17F58" w:rsidP="0005493C">
            <w:pPr>
              <w:spacing w:line="100" w:lineRule="atLeast"/>
              <w:jc w:val="center"/>
              <w:rPr>
                <w:lang w:eastAsia="ar-SA"/>
              </w:rPr>
            </w:pPr>
            <w:r w:rsidRPr="00587209">
              <w:rPr>
                <w:lang w:eastAsia="ar-SA"/>
              </w:rPr>
              <w:t>Не менше 1</w:t>
            </w:r>
            <w:r>
              <w:rPr>
                <w:lang w:eastAsia="ar-SA"/>
              </w:rPr>
              <w:t xml:space="preserve">380 </w:t>
            </w:r>
            <w:r w:rsidRPr="00587209">
              <w:rPr>
                <w:lang w:eastAsia="ar-SA"/>
              </w:rPr>
              <w:t>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8465E" w14:textId="77777777" w:rsidR="00C17F58" w:rsidRPr="00587209" w:rsidRDefault="00C17F58" w:rsidP="0005493C">
            <w:pPr>
              <w:spacing w:line="100" w:lineRule="atLeast"/>
              <w:jc w:val="center"/>
              <w:rPr>
                <w:lang w:eastAsia="ar-SA"/>
              </w:rPr>
            </w:pPr>
          </w:p>
        </w:tc>
      </w:tr>
      <w:tr w:rsidR="00C17F58" w:rsidRPr="00587209" w14:paraId="4D043942"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EA18D" w14:textId="77777777" w:rsidR="00C17F58" w:rsidRPr="00587209" w:rsidRDefault="00C17F58" w:rsidP="0005493C">
            <w:pPr>
              <w:spacing w:line="100" w:lineRule="atLeast"/>
              <w:jc w:val="center"/>
              <w:rPr>
                <w:b/>
                <w:lang w:eastAsia="ar-SA"/>
              </w:rPr>
            </w:pPr>
            <w:r w:rsidRPr="00587209">
              <w:rPr>
                <w:b/>
                <w:lang w:eastAsia="ar-SA"/>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7A03" w14:textId="77777777" w:rsidR="00C17F58" w:rsidRPr="00587209" w:rsidRDefault="00C17F58" w:rsidP="0005493C">
            <w:pPr>
              <w:spacing w:line="100" w:lineRule="atLeast"/>
              <w:rPr>
                <w:b/>
                <w:lang w:eastAsia="ar-SA"/>
              </w:rPr>
            </w:pPr>
            <w:r w:rsidRPr="00587209">
              <w:rPr>
                <w:b/>
                <w:lang w:eastAsia="ar-SA"/>
              </w:rPr>
              <w:t>Цифрова система зберігання і обробки зображень</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D8C1E" w14:textId="77777777" w:rsidR="00C17F58" w:rsidRPr="00587209" w:rsidRDefault="00C17F58" w:rsidP="0005493C">
            <w:pPr>
              <w:spacing w:line="100" w:lineRule="atLeast"/>
              <w:jc w:val="center"/>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56297" w14:textId="77777777" w:rsidR="00C17F58" w:rsidRPr="00587209" w:rsidRDefault="00C17F58" w:rsidP="0005493C">
            <w:pPr>
              <w:spacing w:line="100" w:lineRule="atLeast"/>
              <w:jc w:val="center"/>
              <w:rPr>
                <w:lang w:eastAsia="ar-SA"/>
              </w:rPr>
            </w:pPr>
          </w:p>
        </w:tc>
      </w:tr>
      <w:tr w:rsidR="00C17F58" w:rsidRPr="00587209" w14:paraId="75E51760"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5834D" w14:textId="77777777" w:rsidR="00C17F58" w:rsidRPr="00587209" w:rsidRDefault="00C17F58" w:rsidP="0005493C">
            <w:pPr>
              <w:spacing w:line="100" w:lineRule="atLeast"/>
              <w:jc w:val="center"/>
              <w:rPr>
                <w:lang w:eastAsia="ar-SA"/>
              </w:rPr>
            </w:pPr>
            <w:r w:rsidRPr="00587209">
              <w:rPr>
                <w:lang w:eastAsia="ar-SA"/>
              </w:rPr>
              <w:t>7.1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AF125" w14:textId="77777777" w:rsidR="00C17F58" w:rsidRPr="00587209" w:rsidRDefault="00C17F58" w:rsidP="0005493C">
            <w:pPr>
              <w:spacing w:line="100" w:lineRule="atLeast"/>
              <w:rPr>
                <w:lang w:eastAsia="ar-SA"/>
              </w:rPr>
            </w:pPr>
            <w:r w:rsidRPr="00587209">
              <w:rPr>
                <w:lang w:eastAsia="ar-SA"/>
              </w:rPr>
              <w:t>Оперативна пам'ять</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1FFEB" w14:textId="77777777" w:rsidR="00C17F58" w:rsidRPr="00587209" w:rsidRDefault="00C17F58" w:rsidP="0005493C">
            <w:pPr>
              <w:spacing w:line="100" w:lineRule="atLeast"/>
              <w:jc w:val="center"/>
              <w:rPr>
                <w:lang w:eastAsia="ar-SA"/>
              </w:rPr>
            </w:pPr>
            <w:r w:rsidRPr="00587209">
              <w:rPr>
                <w:lang w:eastAsia="ar-SA"/>
              </w:rPr>
              <w:t xml:space="preserve">Не менше </w:t>
            </w:r>
            <w:r>
              <w:rPr>
                <w:lang w:eastAsia="ar-SA"/>
              </w:rPr>
              <w:t>8</w:t>
            </w:r>
            <w:r w:rsidRPr="00587209">
              <w:rPr>
                <w:lang w:eastAsia="ar-SA"/>
              </w:rPr>
              <w:t xml:space="preserve"> ГБ</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3AE5D" w14:textId="77777777" w:rsidR="00C17F58" w:rsidRPr="00587209" w:rsidRDefault="00C17F58" w:rsidP="0005493C">
            <w:pPr>
              <w:spacing w:line="100" w:lineRule="atLeast"/>
              <w:jc w:val="center"/>
              <w:rPr>
                <w:lang w:eastAsia="ar-SA"/>
              </w:rPr>
            </w:pPr>
          </w:p>
        </w:tc>
      </w:tr>
      <w:tr w:rsidR="00C17F58" w:rsidRPr="00587209" w14:paraId="2509AF91"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EA5CC" w14:textId="77777777" w:rsidR="00C17F58" w:rsidRPr="00587209" w:rsidRDefault="00C17F58" w:rsidP="0005493C">
            <w:pPr>
              <w:spacing w:line="100" w:lineRule="atLeast"/>
              <w:jc w:val="center"/>
              <w:rPr>
                <w:lang w:eastAsia="ar-SA"/>
              </w:rPr>
            </w:pPr>
            <w:r w:rsidRPr="00587209">
              <w:rPr>
                <w:lang w:eastAsia="ar-SA"/>
              </w:rPr>
              <w:t>7.2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B80EA" w14:textId="77777777" w:rsidR="00C17F58" w:rsidRPr="00587209" w:rsidRDefault="00C17F58" w:rsidP="0005493C">
            <w:pPr>
              <w:spacing w:line="100" w:lineRule="atLeast"/>
              <w:rPr>
                <w:lang w:eastAsia="ar-SA"/>
              </w:rPr>
            </w:pPr>
            <w:r w:rsidRPr="00587209">
              <w:rPr>
                <w:lang w:eastAsia="ar-SA"/>
              </w:rPr>
              <w:t xml:space="preserve">Кількість кольорових </w:t>
            </w:r>
            <w:r>
              <w:rPr>
                <w:lang w:eastAsia="ar-SA"/>
              </w:rPr>
              <w:t>РК моніторів основної консолі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D69F2" w14:textId="77777777" w:rsidR="00C17F58" w:rsidRPr="00587209" w:rsidRDefault="00C17F58" w:rsidP="0005493C">
            <w:pPr>
              <w:spacing w:line="100" w:lineRule="atLeast"/>
              <w:jc w:val="center"/>
              <w:rPr>
                <w:lang w:eastAsia="ar-SA"/>
              </w:rPr>
            </w:pPr>
            <w:r w:rsidRPr="00587209">
              <w:rPr>
                <w:lang w:eastAsia="ar-SA"/>
              </w:rPr>
              <w:t>Не менше 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65A0E" w14:textId="77777777" w:rsidR="00C17F58" w:rsidRPr="00587209" w:rsidRDefault="00C17F58" w:rsidP="0005493C">
            <w:pPr>
              <w:spacing w:line="100" w:lineRule="atLeast"/>
              <w:jc w:val="center"/>
              <w:rPr>
                <w:lang w:eastAsia="ar-SA"/>
              </w:rPr>
            </w:pPr>
          </w:p>
        </w:tc>
      </w:tr>
      <w:tr w:rsidR="00C17F58" w:rsidRPr="00587209" w14:paraId="197D372C"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11767" w14:textId="77777777" w:rsidR="00C17F58" w:rsidRPr="00587209" w:rsidRDefault="00C17F58" w:rsidP="0005493C">
            <w:pPr>
              <w:spacing w:line="100" w:lineRule="atLeast"/>
              <w:jc w:val="center"/>
              <w:rPr>
                <w:lang w:eastAsia="ar-SA"/>
              </w:rPr>
            </w:pPr>
            <w:r w:rsidRPr="00587209">
              <w:rPr>
                <w:lang w:eastAsia="ar-SA"/>
              </w:rPr>
              <w:t>7.3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BC06E" w14:textId="77777777" w:rsidR="00C17F58" w:rsidRPr="00587209" w:rsidRDefault="00C17F58" w:rsidP="0005493C">
            <w:pPr>
              <w:spacing w:line="100" w:lineRule="atLeast"/>
              <w:rPr>
                <w:lang w:eastAsia="ar-SA"/>
              </w:rPr>
            </w:pPr>
            <w:r w:rsidRPr="00587209">
              <w:rPr>
                <w:lang w:eastAsia="ar-SA"/>
              </w:rPr>
              <w:t>Розмір дисплея по діагоналі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21918" w14:textId="77777777" w:rsidR="00C17F58" w:rsidRPr="00587209" w:rsidRDefault="00C17F58" w:rsidP="0005493C">
            <w:pPr>
              <w:spacing w:line="100" w:lineRule="atLeast"/>
              <w:jc w:val="center"/>
              <w:rPr>
                <w:lang w:eastAsia="ar-SA"/>
              </w:rPr>
            </w:pPr>
            <w:r>
              <w:rPr>
                <w:lang w:eastAsia="ar-SA"/>
              </w:rPr>
              <w:t>Не менше 19"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9A574" w14:textId="77777777" w:rsidR="00C17F58" w:rsidRPr="00587209" w:rsidRDefault="00C17F58" w:rsidP="0005493C">
            <w:pPr>
              <w:spacing w:line="100" w:lineRule="atLeast"/>
              <w:jc w:val="center"/>
              <w:rPr>
                <w:lang w:eastAsia="ar-SA"/>
              </w:rPr>
            </w:pPr>
          </w:p>
        </w:tc>
      </w:tr>
      <w:tr w:rsidR="00C17F58" w:rsidRPr="00587209" w14:paraId="157AE28C" w14:textId="77777777" w:rsidTr="0005493C">
        <w:trPr>
          <w:trHeight w:val="132"/>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A5944" w14:textId="77777777" w:rsidR="00C17F58" w:rsidRPr="00587209" w:rsidRDefault="00C17F58" w:rsidP="0005493C">
            <w:pPr>
              <w:spacing w:line="100" w:lineRule="atLeast"/>
              <w:jc w:val="center"/>
              <w:rPr>
                <w:lang w:eastAsia="ar-SA"/>
              </w:rPr>
            </w:pPr>
            <w:r w:rsidRPr="00587209">
              <w:rPr>
                <w:lang w:eastAsia="ar-SA"/>
              </w:rPr>
              <w:t>7.4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F6E14" w14:textId="77777777" w:rsidR="00C17F58" w:rsidRPr="00D90A13" w:rsidRDefault="00C17F58" w:rsidP="0005493C">
            <w:pPr>
              <w:spacing w:line="100" w:lineRule="atLeast"/>
              <w:rPr>
                <w:lang w:eastAsia="ar-SA"/>
              </w:rPr>
            </w:pPr>
            <w:r w:rsidRPr="00D90A13">
              <w:rPr>
                <w:lang w:eastAsia="ar-SA"/>
              </w:rPr>
              <w:t>Підтримка стандартів DICOM.</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ED028" w14:textId="77777777" w:rsidR="00C17F58" w:rsidRPr="00D90A13" w:rsidRDefault="00C17F58" w:rsidP="0005493C">
            <w:pPr>
              <w:spacing w:line="100" w:lineRule="atLeast"/>
              <w:jc w:val="center"/>
              <w:rPr>
                <w:lang w:eastAsia="ar-SA"/>
              </w:rPr>
            </w:pPr>
            <w:r w:rsidRPr="00D90A13">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44EAB" w14:textId="77777777" w:rsidR="00C17F58" w:rsidRPr="00587209" w:rsidRDefault="00C17F58" w:rsidP="0005493C">
            <w:pPr>
              <w:spacing w:line="100" w:lineRule="atLeast"/>
              <w:jc w:val="center"/>
              <w:rPr>
                <w:lang w:eastAsia="ar-SA"/>
              </w:rPr>
            </w:pPr>
          </w:p>
        </w:tc>
      </w:tr>
      <w:tr w:rsidR="00C17F58" w:rsidRPr="00587209" w14:paraId="69ACCBE9" w14:textId="77777777" w:rsidTr="0005493C">
        <w:trPr>
          <w:trHeight w:val="132"/>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1C20B" w14:textId="77777777" w:rsidR="00C17F58" w:rsidRPr="00587209" w:rsidRDefault="00C17F58" w:rsidP="0005493C">
            <w:pPr>
              <w:spacing w:line="100" w:lineRule="atLeast"/>
              <w:jc w:val="center"/>
              <w:rPr>
                <w:lang w:eastAsia="ar-SA"/>
              </w:rPr>
            </w:pPr>
            <w:r>
              <w:rPr>
                <w:lang w:eastAsia="ar-SA"/>
              </w:rPr>
              <w:t>7.5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DE7C7" w14:textId="77777777" w:rsidR="00C17F58" w:rsidRPr="00D90A13" w:rsidRDefault="00C17F58" w:rsidP="0005493C">
            <w:pPr>
              <w:spacing w:line="100" w:lineRule="atLeast"/>
              <w:rPr>
                <w:lang w:eastAsia="ar-SA"/>
              </w:rPr>
            </w:pPr>
            <w:r w:rsidRPr="00D90A13">
              <w:rPr>
                <w:lang w:eastAsia="ar-SA"/>
              </w:rPr>
              <w:t>Забезпечення архівування зображень.</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19795" w14:textId="77777777" w:rsidR="00C17F58" w:rsidRPr="00D90A13" w:rsidRDefault="00C17F58" w:rsidP="0005493C">
            <w:pPr>
              <w:spacing w:line="100" w:lineRule="atLeast"/>
              <w:jc w:val="center"/>
              <w:rPr>
                <w:lang w:eastAsia="ar-SA"/>
              </w:rPr>
            </w:pPr>
            <w:r w:rsidRPr="00D90A13">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10440" w14:textId="77777777" w:rsidR="00C17F58" w:rsidRPr="00587209" w:rsidRDefault="00C17F58" w:rsidP="0005493C">
            <w:pPr>
              <w:spacing w:line="100" w:lineRule="atLeast"/>
              <w:jc w:val="center"/>
              <w:rPr>
                <w:lang w:eastAsia="ar-SA"/>
              </w:rPr>
            </w:pPr>
          </w:p>
        </w:tc>
      </w:tr>
      <w:tr w:rsidR="00C17F58" w:rsidRPr="00587209" w14:paraId="31131EBC" w14:textId="77777777" w:rsidTr="0005493C">
        <w:trPr>
          <w:trHeight w:val="132"/>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7A07C" w14:textId="77777777" w:rsidR="00C17F58" w:rsidRPr="00587209" w:rsidRDefault="00C17F58" w:rsidP="0005493C">
            <w:pPr>
              <w:spacing w:line="100" w:lineRule="atLeast"/>
              <w:jc w:val="center"/>
              <w:rPr>
                <w:lang w:eastAsia="ar-SA"/>
              </w:rPr>
            </w:pPr>
            <w:r>
              <w:rPr>
                <w:lang w:eastAsia="ar-SA"/>
              </w:rPr>
              <w:t>7.6</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46BAC" w14:textId="77777777" w:rsidR="00C17F58" w:rsidRPr="00D90A13" w:rsidRDefault="00C17F58" w:rsidP="0005493C">
            <w:pPr>
              <w:spacing w:line="100" w:lineRule="atLeast"/>
              <w:rPr>
                <w:lang w:eastAsia="ar-SA"/>
              </w:rPr>
            </w:pPr>
            <w:r w:rsidRPr="00D90A13">
              <w:rPr>
                <w:lang w:eastAsia="ar-SA"/>
              </w:rPr>
              <w:t>Забезпечення передачі зображень в мережу.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368EC" w14:textId="77777777" w:rsidR="00C17F58" w:rsidRPr="00D90A13" w:rsidRDefault="00C17F58" w:rsidP="0005493C">
            <w:pPr>
              <w:spacing w:line="100" w:lineRule="atLeast"/>
              <w:jc w:val="center"/>
              <w:rPr>
                <w:lang w:eastAsia="ar-SA"/>
              </w:rPr>
            </w:pPr>
            <w:r w:rsidRPr="00D90A13">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CEB7F" w14:textId="77777777" w:rsidR="00C17F58" w:rsidRPr="00587209" w:rsidRDefault="00C17F58" w:rsidP="0005493C">
            <w:pPr>
              <w:spacing w:line="100" w:lineRule="atLeast"/>
              <w:jc w:val="center"/>
              <w:rPr>
                <w:lang w:eastAsia="ar-SA"/>
              </w:rPr>
            </w:pPr>
          </w:p>
        </w:tc>
      </w:tr>
      <w:tr w:rsidR="00C17F58" w:rsidRPr="00587209" w14:paraId="55454435" w14:textId="77777777" w:rsidTr="0005493C">
        <w:trPr>
          <w:trHeight w:val="132"/>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EE398" w14:textId="77777777" w:rsidR="00C17F58" w:rsidRPr="00587209" w:rsidRDefault="00C17F58" w:rsidP="0005493C">
            <w:pPr>
              <w:spacing w:line="100" w:lineRule="atLeast"/>
              <w:jc w:val="center"/>
              <w:rPr>
                <w:lang w:eastAsia="ar-SA"/>
              </w:rPr>
            </w:pPr>
            <w:r>
              <w:rPr>
                <w:lang w:eastAsia="ar-SA"/>
              </w:rPr>
              <w:t>7.7</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E1B22" w14:textId="77777777" w:rsidR="00C17F58" w:rsidRPr="00D90A13" w:rsidRDefault="00C17F58" w:rsidP="0005493C">
            <w:pPr>
              <w:spacing w:line="100" w:lineRule="atLeast"/>
              <w:rPr>
                <w:lang w:eastAsia="ar-SA"/>
              </w:rPr>
            </w:pPr>
            <w:r w:rsidRPr="00D90A13">
              <w:rPr>
                <w:lang w:eastAsia="ar-SA"/>
              </w:rPr>
              <w:t>Забезпечення роздрукування зображень на термографічну плівку.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3A3D2" w14:textId="77777777" w:rsidR="00C17F58" w:rsidRPr="00D90A13" w:rsidRDefault="00C17F58" w:rsidP="0005493C">
            <w:pPr>
              <w:spacing w:line="100" w:lineRule="atLeast"/>
              <w:jc w:val="center"/>
              <w:rPr>
                <w:lang w:eastAsia="ar-SA"/>
              </w:rPr>
            </w:pPr>
            <w:r w:rsidRPr="00D90A13">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0792C" w14:textId="77777777" w:rsidR="00C17F58" w:rsidRPr="00587209" w:rsidRDefault="00C17F58" w:rsidP="0005493C">
            <w:pPr>
              <w:spacing w:line="100" w:lineRule="atLeast"/>
              <w:jc w:val="center"/>
              <w:rPr>
                <w:lang w:eastAsia="ar-SA"/>
              </w:rPr>
            </w:pPr>
          </w:p>
        </w:tc>
      </w:tr>
      <w:tr w:rsidR="00C17F58" w:rsidRPr="00587209" w14:paraId="13FC5B92" w14:textId="77777777" w:rsidTr="0005493C">
        <w:trPr>
          <w:trHeight w:val="132"/>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67A12" w14:textId="77777777" w:rsidR="00C17F58" w:rsidRPr="00587209" w:rsidRDefault="00C17F58" w:rsidP="0005493C">
            <w:pPr>
              <w:spacing w:line="100" w:lineRule="atLeast"/>
              <w:jc w:val="center"/>
              <w:rPr>
                <w:lang w:eastAsia="ar-SA"/>
              </w:rPr>
            </w:pPr>
            <w:r>
              <w:rPr>
                <w:lang w:eastAsia="ar-SA"/>
              </w:rPr>
              <w:t>7.8</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5F60E" w14:textId="77777777" w:rsidR="00C17F58" w:rsidRPr="00D90A13" w:rsidRDefault="00C17F58" w:rsidP="0005493C">
            <w:pPr>
              <w:spacing w:line="100" w:lineRule="atLeast"/>
              <w:rPr>
                <w:lang w:eastAsia="ar-SA"/>
              </w:rPr>
            </w:pPr>
            <w:r w:rsidRPr="00D90A13">
              <w:rPr>
                <w:lang w:eastAsia="ar-SA"/>
              </w:rPr>
              <w:t>Забезпечення запису зображень на диски DVD</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D580A" w14:textId="77777777" w:rsidR="00C17F58" w:rsidRPr="00D90A13" w:rsidRDefault="00C17F58" w:rsidP="0005493C">
            <w:pPr>
              <w:spacing w:line="100" w:lineRule="atLeast"/>
              <w:jc w:val="center"/>
              <w:rPr>
                <w:lang w:eastAsia="ar-SA"/>
              </w:rPr>
            </w:pPr>
            <w:r w:rsidRPr="00D90A13">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7797C" w14:textId="77777777" w:rsidR="00C17F58" w:rsidRPr="00587209" w:rsidRDefault="00C17F58" w:rsidP="0005493C">
            <w:pPr>
              <w:spacing w:line="100" w:lineRule="atLeast"/>
              <w:jc w:val="center"/>
              <w:rPr>
                <w:lang w:eastAsia="ar-SA"/>
              </w:rPr>
            </w:pPr>
          </w:p>
        </w:tc>
      </w:tr>
      <w:tr w:rsidR="00C17F58" w:rsidRPr="00587209" w14:paraId="5A522B14"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BB7E" w14:textId="77777777" w:rsidR="00C17F58" w:rsidRPr="00587209" w:rsidRDefault="00C17F58" w:rsidP="0005493C">
            <w:pPr>
              <w:spacing w:line="100" w:lineRule="atLeast"/>
              <w:jc w:val="center"/>
              <w:rPr>
                <w:b/>
                <w:lang w:eastAsia="ar-SA"/>
              </w:rPr>
            </w:pPr>
            <w:r w:rsidRPr="00587209">
              <w:rPr>
                <w:b/>
                <w:lang w:eastAsia="ar-SA"/>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2A73F" w14:textId="77777777" w:rsidR="00C17F58" w:rsidRPr="00587209" w:rsidRDefault="00C17F58" w:rsidP="0005493C">
            <w:pPr>
              <w:spacing w:line="100" w:lineRule="atLeast"/>
              <w:rPr>
                <w:b/>
                <w:lang w:eastAsia="ar-SA"/>
              </w:rPr>
            </w:pPr>
            <w:r w:rsidRPr="00587209">
              <w:rPr>
                <w:b/>
                <w:lang w:eastAsia="ar-SA"/>
              </w:rPr>
              <w:t>Параметри сканування та реконструкції.</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6C086" w14:textId="77777777" w:rsidR="00C17F58" w:rsidRPr="00587209" w:rsidRDefault="00C17F58" w:rsidP="0005493C">
            <w:pPr>
              <w:spacing w:line="100" w:lineRule="atLeast"/>
              <w:jc w:val="center"/>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4CE10" w14:textId="77777777" w:rsidR="00C17F58" w:rsidRPr="00587209" w:rsidRDefault="00C17F58" w:rsidP="0005493C">
            <w:pPr>
              <w:spacing w:line="100" w:lineRule="atLeast"/>
              <w:jc w:val="center"/>
              <w:rPr>
                <w:b/>
                <w:lang w:eastAsia="ar-SA"/>
              </w:rPr>
            </w:pPr>
          </w:p>
        </w:tc>
      </w:tr>
      <w:tr w:rsidR="00C17F58" w:rsidRPr="00587209" w14:paraId="44072398"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B945B" w14:textId="77777777" w:rsidR="00C17F58" w:rsidRPr="00587209" w:rsidRDefault="00C17F58" w:rsidP="0005493C">
            <w:pPr>
              <w:spacing w:line="100" w:lineRule="atLeast"/>
              <w:jc w:val="center"/>
              <w:rPr>
                <w:lang w:eastAsia="ar-SA"/>
              </w:rPr>
            </w:pPr>
            <w:r w:rsidRPr="00587209">
              <w:rPr>
                <w:lang w:eastAsia="ar-SA"/>
              </w:rPr>
              <w:t>8.1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724B9" w14:textId="77777777" w:rsidR="00C17F58" w:rsidRPr="00587209" w:rsidRDefault="00C17F58" w:rsidP="0005493C">
            <w:pPr>
              <w:spacing w:line="100" w:lineRule="atLeast"/>
              <w:rPr>
                <w:lang w:eastAsia="ar-SA"/>
              </w:rPr>
            </w:pPr>
            <w:r w:rsidRPr="00587209">
              <w:rPr>
                <w:lang w:eastAsia="ar-SA"/>
              </w:rPr>
              <w:t>Швидкість реконструкції зображення</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8B9DB" w14:textId="77777777" w:rsidR="00C17F58" w:rsidRPr="00587209" w:rsidRDefault="00C17F58" w:rsidP="0005493C">
            <w:pPr>
              <w:spacing w:line="100" w:lineRule="atLeast"/>
              <w:jc w:val="center"/>
              <w:rPr>
                <w:lang w:eastAsia="ar-SA"/>
              </w:rPr>
            </w:pPr>
            <w:r w:rsidRPr="00587209">
              <w:rPr>
                <w:lang w:eastAsia="ar-SA"/>
              </w:rPr>
              <w:t xml:space="preserve">Не менше </w:t>
            </w:r>
            <w:r>
              <w:rPr>
                <w:lang w:eastAsia="ar-SA"/>
              </w:rPr>
              <w:t>10</w:t>
            </w:r>
            <w:r w:rsidRPr="00587209">
              <w:rPr>
                <w:lang w:eastAsia="ar-SA"/>
              </w:rPr>
              <w:t xml:space="preserve"> зображень в секунду</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EC8B8" w14:textId="77777777" w:rsidR="00C17F58" w:rsidRPr="00587209" w:rsidRDefault="00C17F58" w:rsidP="0005493C">
            <w:pPr>
              <w:spacing w:line="100" w:lineRule="atLeast"/>
              <w:jc w:val="center"/>
              <w:rPr>
                <w:lang w:eastAsia="ar-SA"/>
              </w:rPr>
            </w:pPr>
          </w:p>
        </w:tc>
      </w:tr>
      <w:tr w:rsidR="00C17F58" w:rsidRPr="00587209" w14:paraId="5DCC5022"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D55A9" w14:textId="77777777" w:rsidR="00C17F58" w:rsidRPr="00587209" w:rsidRDefault="00C17F58" w:rsidP="0005493C">
            <w:pPr>
              <w:spacing w:line="100" w:lineRule="atLeast"/>
              <w:jc w:val="center"/>
              <w:rPr>
                <w:lang w:eastAsia="ar-SA"/>
              </w:rPr>
            </w:pPr>
            <w:r w:rsidRPr="00587209">
              <w:rPr>
                <w:lang w:eastAsia="ar-SA"/>
              </w:rPr>
              <w:t>8.2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C0D43" w14:textId="77777777" w:rsidR="00C17F58" w:rsidRPr="00587209" w:rsidRDefault="00C17F58" w:rsidP="0005493C">
            <w:pPr>
              <w:spacing w:line="100" w:lineRule="atLeast"/>
              <w:rPr>
                <w:lang w:eastAsia="ar-SA"/>
              </w:rPr>
            </w:pPr>
            <w:r w:rsidRPr="003631A4">
              <w:rPr>
                <w:lang w:eastAsia="ar-SA"/>
              </w:rPr>
              <w:t>Максимальна матриця реконструкції</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58726" w14:textId="77777777" w:rsidR="00C17F58" w:rsidRPr="00587209" w:rsidRDefault="00C17F58" w:rsidP="0005493C">
            <w:pPr>
              <w:spacing w:line="100" w:lineRule="atLeast"/>
              <w:jc w:val="center"/>
              <w:rPr>
                <w:lang w:eastAsia="ar-SA"/>
              </w:rPr>
            </w:pPr>
            <w:r w:rsidRPr="00587209">
              <w:rPr>
                <w:lang w:eastAsia="ar-SA"/>
              </w:rPr>
              <w:t>Не гірше 512х512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EA569" w14:textId="77777777" w:rsidR="00C17F58" w:rsidRPr="00587209" w:rsidRDefault="00C17F58" w:rsidP="0005493C">
            <w:pPr>
              <w:spacing w:line="100" w:lineRule="atLeast"/>
              <w:jc w:val="center"/>
              <w:rPr>
                <w:lang w:eastAsia="ar-SA"/>
              </w:rPr>
            </w:pPr>
          </w:p>
        </w:tc>
      </w:tr>
      <w:tr w:rsidR="00C17F58" w:rsidRPr="00587209" w14:paraId="21292516"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B21E4" w14:textId="77777777" w:rsidR="00C17F58" w:rsidRPr="00587209" w:rsidRDefault="00C17F58" w:rsidP="0005493C">
            <w:pPr>
              <w:spacing w:line="100" w:lineRule="atLeast"/>
              <w:jc w:val="center"/>
              <w:rPr>
                <w:lang w:eastAsia="ar-SA"/>
              </w:rPr>
            </w:pPr>
            <w:r w:rsidRPr="00587209">
              <w:rPr>
                <w:lang w:eastAsia="ar-SA"/>
              </w:rPr>
              <w:t>8.3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FCCC4" w14:textId="77777777" w:rsidR="00C17F58" w:rsidRPr="00587209" w:rsidRDefault="00C17F58" w:rsidP="0005493C">
            <w:pPr>
              <w:spacing w:line="100" w:lineRule="atLeast"/>
              <w:rPr>
                <w:lang w:eastAsia="ar-SA"/>
              </w:rPr>
            </w:pPr>
            <w:r w:rsidRPr="00587209">
              <w:rPr>
                <w:lang w:eastAsia="ar-SA"/>
              </w:rPr>
              <w:t>Матриця зображення</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F6A1A" w14:textId="77777777" w:rsidR="00C17F58" w:rsidRPr="00587209" w:rsidRDefault="00C17F58" w:rsidP="0005493C">
            <w:pPr>
              <w:spacing w:line="100" w:lineRule="atLeast"/>
              <w:jc w:val="center"/>
              <w:rPr>
                <w:lang w:eastAsia="ar-SA"/>
              </w:rPr>
            </w:pPr>
            <w:r w:rsidRPr="00587209">
              <w:rPr>
                <w:lang w:eastAsia="ar-SA"/>
              </w:rPr>
              <w:t>Не гірше 1024х1024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2B56" w14:textId="77777777" w:rsidR="00C17F58" w:rsidRPr="00587209" w:rsidRDefault="00C17F58" w:rsidP="0005493C">
            <w:pPr>
              <w:spacing w:line="100" w:lineRule="atLeast"/>
              <w:jc w:val="center"/>
              <w:rPr>
                <w:lang w:eastAsia="ar-SA"/>
              </w:rPr>
            </w:pPr>
          </w:p>
        </w:tc>
      </w:tr>
      <w:tr w:rsidR="00C17F58" w:rsidRPr="00587209" w14:paraId="311824ED"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0823A" w14:textId="77777777" w:rsidR="00C17F58" w:rsidRPr="00587209" w:rsidRDefault="00C17F58" w:rsidP="0005493C">
            <w:pPr>
              <w:spacing w:line="100" w:lineRule="atLeast"/>
              <w:jc w:val="center"/>
              <w:rPr>
                <w:lang w:eastAsia="ar-SA"/>
              </w:rPr>
            </w:pPr>
            <w:r w:rsidRPr="00587209">
              <w:rPr>
                <w:lang w:eastAsia="ar-SA"/>
              </w:rPr>
              <w:t>8.4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0BE9D" w14:textId="77777777" w:rsidR="00C17F58" w:rsidRPr="00587209" w:rsidRDefault="00C17F58" w:rsidP="0005493C">
            <w:pPr>
              <w:spacing w:line="100" w:lineRule="atLeast"/>
              <w:rPr>
                <w:lang w:eastAsia="ar-SA"/>
              </w:rPr>
            </w:pPr>
            <w:r w:rsidRPr="00587209">
              <w:rPr>
                <w:lang w:eastAsia="ar-SA"/>
              </w:rPr>
              <w:t>Максимальне значення спірального пітчу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D7B2E" w14:textId="77777777" w:rsidR="00C17F58" w:rsidRPr="00587209" w:rsidRDefault="00C17F58" w:rsidP="0005493C">
            <w:pPr>
              <w:spacing w:line="100" w:lineRule="atLeast"/>
              <w:jc w:val="center"/>
              <w:rPr>
                <w:shd w:val="clear" w:color="auto" w:fill="FFFF00"/>
                <w:lang w:eastAsia="ar-SA"/>
              </w:rPr>
            </w:pPr>
            <w:r w:rsidRPr="00587209">
              <w:rPr>
                <w:lang w:eastAsia="ar-SA"/>
              </w:rPr>
              <w:t xml:space="preserve">Не менше    1,5:1  </w:t>
            </w:r>
          </w:p>
          <w:p w14:paraId="5B1B6E00" w14:textId="77777777" w:rsidR="00C17F58" w:rsidRPr="00587209" w:rsidRDefault="00C17F58" w:rsidP="0005493C">
            <w:pPr>
              <w:spacing w:line="100" w:lineRule="atLeast"/>
              <w:jc w:val="center"/>
              <w:rPr>
                <w:shd w:val="clear" w:color="auto" w:fill="FFFF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7CB1E" w14:textId="77777777" w:rsidR="00C17F58" w:rsidRPr="00587209" w:rsidRDefault="00C17F58" w:rsidP="0005493C">
            <w:pPr>
              <w:spacing w:line="100" w:lineRule="atLeast"/>
              <w:jc w:val="center"/>
              <w:rPr>
                <w:lang w:eastAsia="ar-SA"/>
              </w:rPr>
            </w:pPr>
          </w:p>
        </w:tc>
      </w:tr>
      <w:tr w:rsidR="00C17F58" w:rsidRPr="00587209" w14:paraId="67DCBA82"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D6893" w14:textId="77777777" w:rsidR="00C17F58" w:rsidRPr="00F36915" w:rsidRDefault="00C17F58" w:rsidP="0005493C">
            <w:pPr>
              <w:spacing w:line="100" w:lineRule="atLeast"/>
              <w:jc w:val="center"/>
              <w:rPr>
                <w:lang w:eastAsia="ar-SA"/>
              </w:rPr>
            </w:pPr>
            <w:r w:rsidRPr="00587209">
              <w:rPr>
                <w:lang w:eastAsia="ar-SA"/>
              </w:rPr>
              <w:t>8.</w:t>
            </w:r>
            <w:r>
              <w:rPr>
                <w:lang w:eastAsia="ar-SA"/>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18606" w14:textId="77777777" w:rsidR="00C17F58" w:rsidRPr="00587209" w:rsidRDefault="00C17F58" w:rsidP="0005493C">
            <w:pPr>
              <w:spacing w:line="100" w:lineRule="atLeast"/>
              <w:rPr>
                <w:lang w:eastAsia="ar-SA"/>
              </w:rPr>
            </w:pPr>
            <w:r w:rsidRPr="00587209">
              <w:rPr>
                <w:lang w:eastAsia="ar-SA"/>
              </w:rPr>
              <w:t>Максимальна тривалість сканування в спіральному режимі</w:t>
            </w:r>
            <w:r>
              <w:rPr>
                <w:lang w:eastAsia="ar-SA"/>
              </w:rPr>
              <w:t xml:space="preserve"> </w:t>
            </w:r>
            <w:r w:rsidRPr="003631A4">
              <w:rPr>
                <w:lang w:eastAsia="ar-SA"/>
              </w:rPr>
              <w:t xml:space="preserve">(максимальний час </w:t>
            </w:r>
            <w:r w:rsidRPr="003631A4">
              <w:rPr>
                <w:lang w:eastAsia="ar-SA"/>
              </w:rPr>
              <w:lastRenderedPageBreak/>
              <w:t>експозиції)</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F7DFA" w14:textId="77777777" w:rsidR="00C17F58" w:rsidRPr="00587209" w:rsidRDefault="00C17F58" w:rsidP="0005493C">
            <w:pPr>
              <w:spacing w:line="100" w:lineRule="atLeast"/>
              <w:jc w:val="center"/>
              <w:rPr>
                <w:lang w:eastAsia="ar-SA"/>
              </w:rPr>
            </w:pPr>
            <w:r w:rsidRPr="00587209">
              <w:rPr>
                <w:lang w:eastAsia="ar-SA"/>
              </w:rPr>
              <w:lastRenderedPageBreak/>
              <w:t>Не менше</w:t>
            </w:r>
            <w:r>
              <w:rPr>
                <w:lang w:eastAsia="ar-SA"/>
              </w:rPr>
              <w:t xml:space="preserve"> 10</w:t>
            </w:r>
            <w:r w:rsidRPr="00587209">
              <w:rPr>
                <w:lang w:eastAsia="ar-SA"/>
              </w:rPr>
              <w:t>0 сек</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0CBF2" w14:textId="77777777" w:rsidR="00C17F58" w:rsidRPr="00587209" w:rsidRDefault="00C17F58" w:rsidP="0005493C">
            <w:pPr>
              <w:spacing w:line="100" w:lineRule="atLeast"/>
              <w:jc w:val="center"/>
              <w:rPr>
                <w:lang w:eastAsia="ar-SA"/>
              </w:rPr>
            </w:pPr>
          </w:p>
        </w:tc>
      </w:tr>
      <w:tr w:rsidR="00C17F58" w:rsidRPr="00587209" w14:paraId="7916CDAF"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C04E4" w14:textId="77777777" w:rsidR="00C17F58" w:rsidRPr="00587209" w:rsidRDefault="00C17F58" w:rsidP="0005493C">
            <w:pPr>
              <w:spacing w:line="100" w:lineRule="atLeast"/>
              <w:jc w:val="center"/>
              <w:rPr>
                <w:b/>
                <w:lang w:eastAsia="ar-SA"/>
              </w:rPr>
            </w:pPr>
            <w:r w:rsidRPr="00587209">
              <w:rPr>
                <w:b/>
                <w:lang w:eastAsia="ar-SA"/>
              </w:rPr>
              <w:lastRenderedPageBreak/>
              <w:t>9.</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46C62" w14:textId="77777777" w:rsidR="00C17F58" w:rsidRPr="00587209" w:rsidRDefault="00C17F58" w:rsidP="0005493C">
            <w:pPr>
              <w:spacing w:line="100" w:lineRule="atLeast"/>
              <w:rPr>
                <w:lang w:eastAsia="ar-SA"/>
              </w:rPr>
            </w:pPr>
            <w:r w:rsidRPr="00587209">
              <w:rPr>
                <w:b/>
                <w:lang w:eastAsia="ar-SA"/>
              </w:rPr>
              <w:t>Якість зображення</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E9F02" w14:textId="77777777" w:rsidR="00C17F58" w:rsidRPr="00587209" w:rsidRDefault="00C17F58" w:rsidP="0005493C">
            <w:pPr>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6B411" w14:textId="77777777" w:rsidR="00C17F58" w:rsidRPr="00587209" w:rsidRDefault="00C17F58" w:rsidP="0005493C">
            <w:pPr>
              <w:spacing w:line="100" w:lineRule="atLeast"/>
              <w:jc w:val="center"/>
              <w:rPr>
                <w:lang w:eastAsia="ar-SA"/>
              </w:rPr>
            </w:pPr>
          </w:p>
        </w:tc>
      </w:tr>
      <w:tr w:rsidR="00C17F58" w:rsidRPr="00587209" w14:paraId="53AD7337"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DA6C9" w14:textId="77777777" w:rsidR="00C17F58" w:rsidRPr="00587209" w:rsidRDefault="00C17F58" w:rsidP="0005493C">
            <w:pPr>
              <w:spacing w:line="100" w:lineRule="atLeast"/>
              <w:jc w:val="center"/>
              <w:rPr>
                <w:lang w:eastAsia="ar-SA"/>
              </w:rPr>
            </w:pPr>
            <w:r w:rsidRPr="00587209">
              <w:rPr>
                <w:lang w:eastAsia="ar-SA"/>
              </w:rPr>
              <w:t>9.1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462BC" w14:textId="77777777" w:rsidR="00C17F58" w:rsidRPr="00587209" w:rsidRDefault="00C17F58" w:rsidP="0005493C">
            <w:pPr>
              <w:spacing w:line="100" w:lineRule="atLeast"/>
              <w:rPr>
                <w:lang w:eastAsia="ar-SA"/>
              </w:rPr>
            </w:pPr>
            <w:r w:rsidRPr="00587209">
              <w:rPr>
                <w:lang w:eastAsia="ar-SA"/>
              </w:rPr>
              <w:t>Низько контрастна роздільна здатність</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C878F" w14:textId="77777777" w:rsidR="00C17F58" w:rsidRPr="00587209" w:rsidRDefault="00C17F58" w:rsidP="0005493C">
            <w:pPr>
              <w:spacing w:line="100" w:lineRule="atLeast"/>
              <w:jc w:val="center"/>
              <w:rPr>
                <w:lang w:eastAsia="ar-SA"/>
              </w:rPr>
            </w:pPr>
            <w:r w:rsidRPr="00587209">
              <w:rPr>
                <w:lang w:eastAsia="ar-SA"/>
              </w:rPr>
              <w:t xml:space="preserve">Не більше </w:t>
            </w:r>
            <w:r>
              <w:rPr>
                <w:lang w:eastAsia="ar-SA"/>
              </w:rPr>
              <w:t>3</w:t>
            </w:r>
            <w:r w:rsidRPr="00587209">
              <w:rPr>
                <w:lang w:eastAsia="ar-SA"/>
              </w:rPr>
              <w:t xml:space="preserve">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95ACD" w14:textId="77777777" w:rsidR="00C17F58" w:rsidRPr="00587209" w:rsidRDefault="00C17F58" w:rsidP="0005493C">
            <w:pPr>
              <w:spacing w:line="100" w:lineRule="atLeast"/>
              <w:jc w:val="center"/>
              <w:rPr>
                <w:lang w:eastAsia="ar-SA"/>
              </w:rPr>
            </w:pPr>
          </w:p>
        </w:tc>
      </w:tr>
      <w:tr w:rsidR="00C17F58" w:rsidRPr="00587209" w14:paraId="61FF65DE"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9F1DA" w14:textId="77777777" w:rsidR="00C17F58" w:rsidRPr="00587209" w:rsidRDefault="00C17F58" w:rsidP="0005493C">
            <w:pPr>
              <w:spacing w:line="100" w:lineRule="atLeast"/>
              <w:jc w:val="center"/>
              <w:rPr>
                <w:lang w:eastAsia="ar-SA"/>
              </w:rPr>
            </w:pPr>
            <w:r>
              <w:rPr>
                <w:lang w:eastAsia="ar-SA"/>
              </w:rPr>
              <w:t>9.2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00F1D" w14:textId="77777777" w:rsidR="00C17F58" w:rsidRPr="00587209" w:rsidRDefault="00C17F58" w:rsidP="0005493C">
            <w:pPr>
              <w:spacing w:line="100" w:lineRule="atLeast"/>
              <w:rPr>
                <w:lang w:eastAsia="ar-SA"/>
              </w:rPr>
            </w:pPr>
            <w:r>
              <w:rPr>
                <w:lang w:eastAsia="ar-SA"/>
              </w:rPr>
              <w:t>Високо контрастна п</w:t>
            </w:r>
            <w:r w:rsidRPr="00587209">
              <w:rPr>
                <w:lang w:eastAsia="ar-SA"/>
              </w:rPr>
              <w:t>росторова роздільна здатність</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099FC" w14:textId="77777777" w:rsidR="00C17F58" w:rsidRPr="00587209" w:rsidRDefault="00C17F58" w:rsidP="0005493C">
            <w:pPr>
              <w:spacing w:line="100" w:lineRule="atLeast"/>
              <w:jc w:val="center"/>
              <w:rPr>
                <w:lang w:eastAsia="ar-SA"/>
              </w:rPr>
            </w:pPr>
            <w:r w:rsidRPr="00587209">
              <w:rPr>
                <w:lang w:eastAsia="ar-SA"/>
              </w:rPr>
              <w:t>Не менше 14,5 пар ліній на см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03935" w14:textId="77777777" w:rsidR="00C17F58" w:rsidRPr="00587209" w:rsidRDefault="00C17F58" w:rsidP="0005493C">
            <w:pPr>
              <w:spacing w:line="100" w:lineRule="atLeast"/>
              <w:jc w:val="center"/>
              <w:rPr>
                <w:lang w:eastAsia="ar-SA"/>
              </w:rPr>
            </w:pPr>
          </w:p>
        </w:tc>
      </w:tr>
      <w:tr w:rsidR="00C17F58" w:rsidRPr="00587209" w14:paraId="6577B1F8" w14:textId="77777777" w:rsidTr="0005493C">
        <w:trPr>
          <w:trHeight w:val="70"/>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3D7A8" w14:textId="77777777" w:rsidR="00C17F58" w:rsidRPr="00587209" w:rsidRDefault="00C17F58" w:rsidP="0005493C">
            <w:pPr>
              <w:spacing w:line="100" w:lineRule="atLeast"/>
              <w:jc w:val="center"/>
              <w:rPr>
                <w:b/>
                <w:lang w:eastAsia="ar-SA"/>
              </w:rPr>
            </w:pPr>
            <w:r w:rsidRPr="00587209">
              <w:rPr>
                <w:b/>
                <w:lang w:eastAsia="ar-SA"/>
              </w:rPr>
              <w:t>10.</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511FD" w14:textId="77777777" w:rsidR="00C17F58" w:rsidRPr="00587209" w:rsidRDefault="00C17F58" w:rsidP="0005493C">
            <w:pPr>
              <w:spacing w:line="100" w:lineRule="atLeast"/>
              <w:rPr>
                <w:lang w:eastAsia="ar-SA"/>
              </w:rPr>
            </w:pPr>
            <w:r w:rsidRPr="00587209">
              <w:rPr>
                <w:b/>
                <w:lang w:eastAsia="ar-SA"/>
              </w:rPr>
              <w:t>Програмне забезпечення: базове та спеціальне</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FD51B" w14:textId="77777777" w:rsidR="00C17F58" w:rsidRPr="00587209" w:rsidRDefault="00C17F58" w:rsidP="0005493C">
            <w:pPr>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F1725" w14:textId="77777777" w:rsidR="00C17F58" w:rsidRPr="00587209" w:rsidRDefault="00C17F58" w:rsidP="0005493C">
            <w:pPr>
              <w:spacing w:line="100" w:lineRule="atLeast"/>
              <w:jc w:val="center"/>
              <w:rPr>
                <w:lang w:eastAsia="ar-SA"/>
              </w:rPr>
            </w:pPr>
          </w:p>
        </w:tc>
      </w:tr>
      <w:tr w:rsidR="00C17F58" w:rsidRPr="00587209" w14:paraId="3311F7FF"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35488" w14:textId="77777777" w:rsidR="00C17F58" w:rsidRPr="00587209" w:rsidRDefault="00C17F58" w:rsidP="0005493C">
            <w:pPr>
              <w:spacing w:line="100" w:lineRule="atLeast"/>
              <w:jc w:val="center"/>
              <w:rPr>
                <w:lang w:eastAsia="ar-SA"/>
              </w:rPr>
            </w:pPr>
            <w:r w:rsidRPr="00587209">
              <w:rPr>
                <w:lang w:eastAsia="ar-SA"/>
              </w:rPr>
              <w:t>10.1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EAC4B" w14:textId="77777777" w:rsidR="00C17F58" w:rsidRPr="00587209" w:rsidRDefault="00C17F58" w:rsidP="0005493C">
            <w:pPr>
              <w:spacing w:line="100" w:lineRule="atLeast"/>
              <w:rPr>
                <w:lang w:eastAsia="ar-SA"/>
              </w:rPr>
            </w:pPr>
            <w:r w:rsidRPr="00587209">
              <w:rPr>
                <w:lang w:eastAsia="ar-SA"/>
              </w:rPr>
              <w:t>Алгоритм тривимірної реконструкції</w:t>
            </w:r>
            <w:r>
              <w:rPr>
                <w:lang w:eastAsia="ar-SA"/>
              </w:rPr>
              <w:t xml:space="preserve"> </w:t>
            </w:r>
            <w:r w:rsidRPr="003631A4">
              <w:rPr>
                <w:lang w:eastAsia="ar-SA"/>
              </w:rPr>
              <w:t>(тривимірна об’ємна візуалізація)</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46647"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49201" w14:textId="77777777" w:rsidR="00C17F58" w:rsidRPr="00587209" w:rsidRDefault="00C17F58" w:rsidP="0005493C">
            <w:pPr>
              <w:spacing w:line="100" w:lineRule="atLeast"/>
              <w:jc w:val="center"/>
              <w:rPr>
                <w:lang w:eastAsia="ar-SA"/>
              </w:rPr>
            </w:pPr>
          </w:p>
        </w:tc>
      </w:tr>
      <w:tr w:rsidR="00C17F58" w:rsidRPr="00587209" w14:paraId="4ED414E1"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3BDFD" w14:textId="77777777" w:rsidR="00C17F58" w:rsidRPr="00587209" w:rsidRDefault="00C17F58" w:rsidP="0005493C">
            <w:pPr>
              <w:spacing w:line="100" w:lineRule="atLeast"/>
              <w:jc w:val="center"/>
              <w:rPr>
                <w:lang w:eastAsia="ar-SA"/>
              </w:rPr>
            </w:pPr>
            <w:r w:rsidRPr="00587209">
              <w:rPr>
                <w:lang w:eastAsia="ar-SA"/>
              </w:rPr>
              <w:t>10.2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7046" w14:textId="77777777" w:rsidR="00C17F58" w:rsidRPr="00587209" w:rsidRDefault="00C17F58" w:rsidP="0005493C">
            <w:pPr>
              <w:spacing w:line="100" w:lineRule="atLeast"/>
              <w:rPr>
                <w:lang w:eastAsia="ar-SA"/>
              </w:rPr>
            </w:pPr>
            <w:r>
              <w:rPr>
                <w:lang w:eastAsia="ar-SA"/>
              </w:rPr>
              <w:t>Багатоплощ</w:t>
            </w:r>
            <w:r w:rsidRPr="00587209">
              <w:rPr>
                <w:lang w:eastAsia="ar-SA"/>
              </w:rPr>
              <w:t>инне реформатування</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ED58"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D207D" w14:textId="77777777" w:rsidR="00C17F58" w:rsidRPr="00587209" w:rsidRDefault="00C17F58" w:rsidP="0005493C">
            <w:pPr>
              <w:spacing w:line="100" w:lineRule="atLeast"/>
              <w:jc w:val="center"/>
              <w:rPr>
                <w:lang w:eastAsia="ar-SA"/>
              </w:rPr>
            </w:pPr>
          </w:p>
        </w:tc>
      </w:tr>
      <w:tr w:rsidR="00C17F58" w:rsidRPr="00587209" w14:paraId="73DB59BF"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1E1CB" w14:textId="77777777" w:rsidR="00C17F58" w:rsidRPr="00587209" w:rsidRDefault="00C17F58" w:rsidP="0005493C">
            <w:pPr>
              <w:spacing w:line="100" w:lineRule="atLeast"/>
              <w:jc w:val="center"/>
              <w:rPr>
                <w:lang w:eastAsia="ar-SA"/>
              </w:rPr>
            </w:pPr>
            <w:r w:rsidRPr="00587209">
              <w:rPr>
                <w:lang w:eastAsia="ar-SA"/>
              </w:rPr>
              <w:t>10.3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FEB5B" w14:textId="77777777" w:rsidR="00C17F58" w:rsidRPr="00587209" w:rsidRDefault="00C17F58" w:rsidP="0005493C">
            <w:pPr>
              <w:spacing w:line="100" w:lineRule="atLeast"/>
              <w:rPr>
                <w:lang w:eastAsia="ar-SA"/>
              </w:rPr>
            </w:pPr>
            <w:r>
              <w:rPr>
                <w:lang w:eastAsia="ar-SA"/>
              </w:rPr>
              <w:t>Багатоплощ</w:t>
            </w:r>
            <w:r w:rsidRPr="00587209">
              <w:rPr>
                <w:lang w:eastAsia="ar-SA"/>
              </w:rPr>
              <w:t xml:space="preserve">инне реформатування з криволінійними січними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4EE40"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5188A" w14:textId="77777777" w:rsidR="00C17F58" w:rsidRPr="00587209" w:rsidRDefault="00C17F58" w:rsidP="0005493C">
            <w:pPr>
              <w:spacing w:line="100" w:lineRule="atLeast"/>
              <w:jc w:val="center"/>
              <w:rPr>
                <w:lang w:eastAsia="ar-SA"/>
              </w:rPr>
            </w:pPr>
          </w:p>
        </w:tc>
      </w:tr>
      <w:tr w:rsidR="00C17F58" w:rsidRPr="00587209" w14:paraId="29EBD9A8"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D8B7" w14:textId="77777777" w:rsidR="00C17F58" w:rsidRPr="00587209" w:rsidRDefault="00C17F58" w:rsidP="0005493C">
            <w:pPr>
              <w:spacing w:line="100" w:lineRule="atLeast"/>
              <w:jc w:val="center"/>
              <w:rPr>
                <w:lang w:eastAsia="ar-SA"/>
              </w:rPr>
            </w:pPr>
            <w:r w:rsidRPr="00587209">
              <w:rPr>
                <w:lang w:eastAsia="ar-SA"/>
              </w:rPr>
              <w:t>10.</w:t>
            </w:r>
            <w:r>
              <w:rPr>
                <w:lang w:eastAsia="ar-SA"/>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CC6B5" w14:textId="77777777" w:rsidR="00C17F58" w:rsidRPr="00587209" w:rsidRDefault="00C17F58" w:rsidP="0005493C">
            <w:pPr>
              <w:spacing w:line="100" w:lineRule="atLeast"/>
              <w:rPr>
                <w:lang w:eastAsia="ar-SA"/>
              </w:rPr>
            </w:pPr>
            <w:r w:rsidRPr="00587209">
              <w:rPr>
                <w:lang w:eastAsia="ar-SA"/>
              </w:rPr>
              <w:t>Проекції максимальної та мінімальної інтенсивності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12FA"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4D92A" w14:textId="77777777" w:rsidR="00C17F58" w:rsidRPr="00587209" w:rsidRDefault="00C17F58" w:rsidP="0005493C">
            <w:pPr>
              <w:spacing w:line="100" w:lineRule="atLeast"/>
              <w:jc w:val="center"/>
              <w:rPr>
                <w:lang w:eastAsia="ar-SA"/>
              </w:rPr>
            </w:pPr>
          </w:p>
        </w:tc>
      </w:tr>
      <w:tr w:rsidR="00C17F58" w:rsidRPr="00587209" w14:paraId="5983AFA9"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9BAC0" w14:textId="77777777" w:rsidR="00C17F58" w:rsidRPr="00587209" w:rsidRDefault="00C17F58" w:rsidP="0005493C">
            <w:pPr>
              <w:spacing w:line="100" w:lineRule="atLeast"/>
              <w:jc w:val="center"/>
              <w:rPr>
                <w:lang w:eastAsia="ar-SA"/>
              </w:rPr>
            </w:pPr>
            <w:r w:rsidRPr="00587209">
              <w:rPr>
                <w:lang w:eastAsia="ar-SA"/>
              </w:rPr>
              <w:t>10.</w:t>
            </w:r>
            <w:r>
              <w:rPr>
                <w:lang w:eastAsia="ar-SA"/>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E44D9" w14:textId="77777777" w:rsidR="00C17F58" w:rsidRPr="00587209" w:rsidRDefault="00C17F58" w:rsidP="0005493C">
            <w:pPr>
              <w:spacing w:line="100" w:lineRule="atLeast"/>
              <w:rPr>
                <w:lang w:eastAsia="ar-SA"/>
              </w:rPr>
            </w:pPr>
            <w:r w:rsidRPr="00587209">
              <w:rPr>
                <w:lang w:eastAsia="ar-SA"/>
              </w:rPr>
              <w:t>Моніторинг рівня контрастного підсилення в області інтересу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3FE4B"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F4555" w14:textId="77777777" w:rsidR="00C17F58" w:rsidRPr="00587209" w:rsidRDefault="00C17F58" w:rsidP="0005493C">
            <w:pPr>
              <w:spacing w:line="100" w:lineRule="atLeast"/>
              <w:jc w:val="center"/>
              <w:rPr>
                <w:lang w:eastAsia="ar-SA"/>
              </w:rPr>
            </w:pPr>
          </w:p>
        </w:tc>
      </w:tr>
      <w:tr w:rsidR="00C17F58" w:rsidRPr="00587209" w14:paraId="1CD10E6F"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6C1CF" w14:textId="77777777" w:rsidR="00C17F58" w:rsidRPr="00587209" w:rsidRDefault="00C17F58" w:rsidP="0005493C">
            <w:pPr>
              <w:spacing w:line="100" w:lineRule="atLeast"/>
              <w:jc w:val="center"/>
              <w:rPr>
                <w:lang w:eastAsia="ar-SA"/>
              </w:rPr>
            </w:pPr>
            <w:r w:rsidRPr="00587209">
              <w:rPr>
                <w:lang w:eastAsia="ar-SA"/>
              </w:rPr>
              <w:t>10.</w:t>
            </w:r>
            <w:r>
              <w:rPr>
                <w:lang w:eastAsia="ar-SA"/>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5ECC1" w14:textId="77777777" w:rsidR="00C17F58" w:rsidRPr="00587209" w:rsidRDefault="00C17F58" w:rsidP="0005493C">
            <w:pPr>
              <w:spacing w:line="100" w:lineRule="atLeast"/>
              <w:rPr>
                <w:lang w:eastAsia="ar-SA"/>
              </w:rPr>
            </w:pPr>
            <w:r w:rsidRPr="00587209">
              <w:rPr>
                <w:lang w:eastAsia="ar-SA"/>
              </w:rPr>
              <w:t>Спеціалізовані педіатричні протоколи</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77B0"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47107" w14:textId="77777777" w:rsidR="00C17F58" w:rsidRPr="00587209" w:rsidRDefault="00C17F58" w:rsidP="0005493C">
            <w:pPr>
              <w:spacing w:line="100" w:lineRule="atLeast"/>
              <w:jc w:val="center"/>
              <w:rPr>
                <w:lang w:eastAsia="ar-SA"/>
              </w:rPr>
            </w:pPr>
          </w:p>
        </w:tc>
      </w:tr>
      <w:tr w:rsidR="00C17F58" w:rsidRPr="00587209" w14:paraId="645997F4"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7997" w14:textId="77777777" w:rsidR="00C17F58" w:rsidRPr="00587209" w:rsidRDefault="00C17F58" w:rsidP="0005493C">
            <w:pPr>
              <w:spacing w:line="100" w:lineRule="atLeast"/>
              <w:jc w:val="center"/>
              <w:rPr>
                <w:lang w:eastAsia="ar-SA"/>
              </w:rPr>
            </w:pPr>
            <w:r w:rsidRPr="00587209">
              <w:rPr>
                <w:lang w:eastAsia="ar-SA"/>
              </w:rPr>
              <w:t>10.</w:t>
            </w:r>
            <w:r>
              <w:rPr>
                <w:lang w:eastAsia="ar-SA"/>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5159" w14:textId="77777777" w:rsidR="00C17F58" w:rsidRPr="00587209" w:rsidRDefault="00C17F58" w:rsidP="0005493C">
            <w:pPr>
              <w:spacing w:line="100" w:lineRule="atLeast"/>
              <w:rPr>
                <w:lang w:eastAsia="ar-SA"/>
              </w:rPr>
            </w:pPr>
            <w:r w:rsidRPr="00587209">
              <w:rPr>
                <w:lang w:eastAsia="ar-SA"/>
              </w:rPr>
              <w:t>Алгоритм модуляції дози в реальному часі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9A5B6"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723E9" w14:textId="77777777" w:rsidR="00C17F58" w:rsidRPr="00587209" w:rsidRDefault="00C17F58" w:rsidP="0005493C">
            <w:pPr>
              <w:spacing w:line="100" w:lineRule="atLeast"/>
              <w:jc w:val="center"/>
              <w:rPr>
                <w:lang w:eastAsia="ar-SA"/>
              </w:rPr>
            </w:pPr>
          </w:p>
        </w:tc>
      </w:tr>
      <w:tr w:rsidR="00C17F58" w:rsidRPr="00587209" w14:paraId="5CF5A73F"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76493" w14:textId="77777777" w:rsidR="00C17F58" w:rsidRPr="00587209" w:rsidRDefault="00C17F58" w:rsidP="0005493C">
            <w:pPr>
              <w:spacing w:line="100" w:lineRule="atLeast"/>
              <w:jc w:val="center"/>
              <w:rPr>
                <w:lang w:eastAsia="ar-SA"/>
              </w:rPr>
            </w:pPr>
            <w:r w:rsidRPr="00587209">
              <w:rPr>
                <w:lang w:eastAsia="ar-SA"/>
              </w:rPr>
              <w:t>10.</w:t>
            </w:r>
            <w:r>
              <w:rPr>
                <w:lang w:eastAsia="ar-SA"/>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A3BAF" w14:textId="77777777" w:rsidR="00C17F58" w:rsidRPr="00587209" w:rsidRDefault="00C17F58" w:rsidP="0005493C">
            <w:pPr>
              <w:spacing w:line="100" w:lineRule="atLeast"/>
              <w:rPr>
                <w:lang w:eastAsia="ar-SA"/>
              </w:rPr>
            </w:pPr>
            <w:r w:rsidRPr="00587209">
              <w:rPr>
                <w:lang w:eastAsia="ar-SA"/>
              </w:rPr>
              <w:t>Система ітеративної реконструкції зображень, заснована на обробці сирих даних</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9213"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0B327" w14:textId="77777777" w:rsidR="00C17F58" w:rsidRPr="00587209" w:rsidRDefault="00C17F58" w:rsidP="0005493C">
            <w:pPr>
              <w:spacing w:line="100" w:lineRule="atLeast"/>
              <w:jc w:val="center"/>
              <w:rPr>
                <w:lang w:eastAsia="ar-SA"/>
              </w:rPr>
            </w:pPr>
          </w:p>
        </w:tc>
      </w:tr>
      <w:tr w:rsidR="00C17F58" w:rsidRPr="00587209" w14:paraId="1B65C308"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E120C" w14:textId="77777777" w:rsidR="00C17F58" w:rsidRPr="001D1BE8" w:rsidRDefault="00C17F58" w:rsidP="0005493C">
            <w:pPr>
              <w:spacing w:line="100" w:lineRule="atLeast"/>
              <w:jc w:val="center"/>
              <w:rPr>
                <w:lang w:eastAsia="ar-SA"/>
              </w:rPr>
            </w:pPr>
            <w:r>
              <w:rPr>
                <w:lang w:eastAsia="ar-SA"/>
              </w:rPr>
              <w:t>10.9</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7415C" w14:textId="77777777" w:rsidR="00C17F58" w:rsidRPr="001D1BE8" w:rsidRDefault="00C17F58" w:rsidP="0005493C">
            <w:pPr>
              <w:spacing w:line="100" w:lineRule="atLeast"/>
              <w:rPr>
                <w:lang w:eastAsia="ar-SA"/>
              </w:rPr>
            </w:pPr>
            <w:r>
              <w:rPr>
                <w:lang w:eastAsia="ar-SA"/>
              </w:rPr>
              <w:t>Технологія придушення артефактів від металу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32896" w14:textId="77777777" w:rsidR="00C17F58" w:rsidRPr="0056113C"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8C4E2" w14:textId="77777777" w:rsidR="00C17F58" w:rsidRPr="00587209" w:rsidRDefault="00C17F58" w:rsidP="0005493C">
            <w:pPr>
              <w:spacing w:line="100" w:lineRule="atLeast"/>
              <w:jc w:val="center"/>
              <w:rPr>
                <w:lang w:eastAsia="ar-SA"/>
              </w:rPr>
            </w:pPr>
          </w:p>
        </w:tc>
      </w:tr>
      <w:tr w:rsidR="00C17F58" w:rsidRPr="00587209" w14:paraId="38AFAC34"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7D4D6" w14:textId="77777777" w:rsidR="00C17F58" w:rsidRPr="00587209" w:rsidRDefault="00C17F58" w:rsidP="0005493C">
            <w:pPr>
              <w:spacing w:line="100" w:lineRule="atLeast"/>
              <w:jc w:val="center"/>
              <w:rPr>
                <w:b/>
                <w:lang w:eastAsia="ar-SA"/>
              </w:rPr>
            </w:pPr>
            <w:r w:rsidRPr="00587209">
              <w:rPr>
                <w:b/>
                <w:lang w:eastAsia="ar-SA"/>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E1CC" w14:textId="77777777" w:rsidR="00C17F58" w:rsidRPr="00587209" w:rsidRDefault="00C17F58" w:rsidP="0005493C">
            <w:pPr>
              <w:spacing w:line="100" w:lineRule="atLeast"/>
              <w:rPr>
                <w:lang w:eastAsia="ar-SA"/>
              </w:rPr>
            </w:pPr>
            <w:r w:rsidRPr="00587209">
              <w:rPr>
                <w:b/>
                <w:lang w:eastAsia="ar-SA"/>
              </w:rPr>
              <w:t>Система експ</w:t>
            </w:r>
            <w:r>
              <w:rPr>
                <w:b/>
                <w:lang w:eastAsia="ar-SA"/>
              </w:rPr>
              <w:t>ертної постоброб</w:t>
            </w:r>
            <w:r w:rsidRPr="00587209">
              <w:rPr>
                <w:b/>
                <w:lang w:eastAsia="ar-SA"/>
              </w:rPr>
              <w:t>ки зображень - робоча станція лікаря</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F1099" w14:textId="77777777" w:rsidR="00C17F58" w:rsidRPr="00587209" w:rsidRDefault="00C17F58" w:rsidP="0005493C">
            <w:pPr>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C8DFA" w14:textId="77777777" w:rsidR="00C17F58" w:rsidRPr="00587209" w:rsidRDefault="00C17F58" w:rsidP="0005493C">
            <w:pPr>
              <w:spacing w:line="100" w:lineRule="atLeast"/>
              <w:jc w:val="center"/>
              <w:rPr>
                <w:lang w:eastAsia="ar-SA"/>
              </w:rPr>
            </w:pPr>
          </w:p>
        </w:tc>
      </w:tr>
      <w:tr w:rsidR="00C17F58" w:rsidRPr="00587209" w14:paraId="1AFAFE55"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E0E72" w14:textId="77777777" w:rsidR="00C17F58" w:rsidRPr="00587209" w:rsidRDefault="00C17F58" w:rsidP="0005493C">
            <w:pPr>
              <w:spacing w:line="100" w:lineRule="atLeast"/>
              <w:jc w:val="center"/>
              <w:rPr>
                <w:b/>
                <w:lang w:eastAsia="ar-SA"/>
              </w:rPr>
            </w:pPr>
            <w:r w:rsidRPr="00587209">
              <w:rPr>
                <w:lang w:eastAsia="ar-SA"/>
              </w:rPr>
              <w:t>11.1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172A" w14:textId="77777777" w:rsidR="00C17F58" w:rsidRPr="0056113C" w:rsidRDefault="00C17F58" w:rsidP="0005493C">
            <w:pPr>
              <w:spacing w:line="100" w:lineRule="atLeast"/>
              <w:rPr>
                <w:bCs/>
                <w:lang w:eastAsia="ar-SA"/>
              </w:rPr>
            </w:pPr>
            <w:r w:rsidRPr="0056113C">
              <w:rPr>
                <w:bCs/>
                <w:lang w:eastAsia="ar-SA"/>
              </w:rPr>
              <w:t>Робоча станція лікаря (</w:t>
            </w:r>
            <w:r>
              <w:rPr>
                <w:bCs/>
                <w:lang w:eastAsia="ar-SA"/>
              </w:rPr>
              <w:t>комп’ютер, миша, клавіатура)</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E6160" w14:textId="77777777" w:rsidR="00C17F58" w:rsidRPr="00587209" w:rsidRDefault="00C17F58" w:rsidP="0005493C">
            <w:pPr>
              <w:spacing w:line="100" w:lineRule="atLeast"/>
              <w:jc w:val="center"/>
              <w:rPr>
                <w:lang w:eastAsia="ar-SA"/>
              </w:rPr>
            </w:pPr>
            <w:r>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85C7" w14:textId="77777777" w:rsidR="00C17F58" w:rsidRPr="00587209" w:rsidRDefault="00C17F58" w:rsidP="0005493C">
            <w:pPr>
              <w:spacing w:line="100" w:lineRule="atLeast"/>
              <w:jc w:val="center"/>
              <w:rPr>
                <w:lang w:eastAsia="ar-SA"/>
              </w:rPr>
            </w:pPr>
          </w:p>
        </w:tc>
      </w:tr>
      <w:tr w:rsidR="00C17F58" w:rsidRPr="00587209" w14:paraId="5F1D73FC"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BD0F5" w14:textId="77777777" w:rsidR="00C17F58" w:rsidRPr="00587209" w:rsidRDefault="00C17F58" w:rsidP="0005493C">
            <w:pPr>
              <w:spacing w:line="100" w:lineRule="atLeast"/>
              <w:jc w:val="center"/>
              <w:rPr>
                <w:lang w:eastAsia="ar-SA"/>
              </w:rPr>
            </w:pPr>
            <w:r w:rsidRPr="00587209">
              <w:rPr>
                <w:lang w:eastAsia="ar-SA"/>
              </w:rPr>
              <w:t>11.2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C04D2" w14:textId="77777777" w:rsidR="00C17F58" w:rsidRPr="00587209" w:rsidRDefault="00C17F58" w:rsidP="0005493C">
            <w:pPr>
              <w:spacing w:line="100" w:lineRule="atLeast"/>
              <w:rPr>
                <w:lang w:eastAsia="ar-SA"/>
              </w:rPr>
            </w:pPr>
            <w:r w:rsidRPr="00587209">
              <w:rPr>
                <w:lang w:eastAsia="ar-SA"/>
              </w:rPr>
              <w:t>Тактова частота процесора</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1C082" w14:textId="77777777" w:rsidR="00C17F58" w:rsidRPr="00587209" w:rsidRDefault="00C17F58" w:rsidP="0005493C">
            <w:pPr>
              <w:spacing w:line="100" w:lineRule="atLeast"/>
              <w:jc w:val="center"/>
              <w:rPr>
                <w:lang w:eastAsia="ar-SA"/>
              </w:rPr>
            </w:pPr>
            <w:r w:rsidRPr="00587209">
              <w:rPr>
                <w:lang w:eastAsia="ar-SA"/>
              </w:rPr>
              <w:t>Не менше 3,0 Ггц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31B5B" w14:textId="77777777" w:rsidR="00C17F58" w:rsidRPr="00587209" w:rsidRDefault="00C17F58" w:rsidP="0005493C">
            <w:pPr>
              <w:spacing w:line="100" w:lineRule="atLeast"/>
              <w:jc w:val="center"/>
              <w:rPr>
                <w:lang w:eastAsia="ar-SA"/>
              </w:rPr>
            </w:pPr>
          </w:p>
        </w:tc>
      </w:tr>
      <w:tr w:rsidR="00C17F58" w:rsidRPr="00587209" w14:paraId="4683A29E"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6331" w14:textId="77777777" w:rsidR="00C17F58" w:rsidRPr="00587209" w:rsidRDefault="00C17F58" w:rsidP="0005493C">
            <w:pPr>
              <w:spacing w:line="100" w:lineRule="atLeast"/>
              <w:jc w:val="center"/>
              <w:rPr>
                <w:lang w:eastAsia="ar-SA"/>
              </w:rPr>
            </w:pPr>
            <w:r w:rsidRPr="00587209">
              <w:rPr>
                <w:lang w:eastAsia="ar-SA"/>
              </w:rPr>
              <w:t>11.3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FDB5" w14:textId="77777777" w:rsidR="00C17F58" w:rsidRPr="00587209" w:rsidRDefault="00C17F58" w:rsidP="0005493C">
            <w:pPr>
              <w:spacing w:line="100" w:lineRule="atLeast"/>
              <w:rPr>
                <w:lang w:eastAsia="ar-SA"/>
              </w:rPr>
            </w:pPr>
            <w:r w:rsidRPr="00247F92">
              <w:rPr>
                <w:lang w:eastAsia="ar-SA"/>
              </w:rPr>
              <w:t>Медичний монітор робочої станції у кількості, не менше 2 з діагоналлю 19" кожний або один широкоформатний медичний монітор з діагоналлю не менше 24" (вказати)</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5D75B"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38649" w14:textId="77777777" w:rsidR="00C17F58" w:rsidRPr="00587209" w:rsidRDefault="00C17F58" w:rsidP="0005493C">
            <w:pPr>
              <w:spacing w:line="100" w:lineRule="atLeast"/>
              <w:jc w:val="center"/>
              <w:rPr>
                <w:lang w:eastAsia="ar-SA"/>
              </w:rPr>
            </w:pPr>
          </w:p>
        </w:tc>
      </w:tr>
      <w:tr w:rsidR="00C17F58" w:rsidRPr="00587209" w14:paraId="63EA30C7"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26A3B" w14:textId="77777777" w:rsidR="00C17F58" w:rsidRPr="00587209" w:rsidRDefault="00C17F58" w:rsidP="0005493C">
            <w:pPr>
              <w:spacing w:line="100" w:lineRule="atLeast"/>
              <w:jc w:val="center"/>
              <w:rPr>
                <w:lang w:eastAsia="ar-SA"/>
              </w:rPr>
            </w:pPr>
            <w:r>
              <w:rPr>
                <w:lang w:eastAsia="ar-SA"/>
              </w:rPr>
              <w:t>11.4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22350" w14:textId="77777777" w:rsidR="00C17F58" w:rsidRPr="00587209" w:rsidRDefault="00C17F58" w:rsidP="0005493C">
            <w:pPr>
              <w:spacing w:line="100" w:lineRule="atLeast"/>
              <w:rPr>
                <w:lang w:eastAsia="ar-SA"/>
              </w:rPr>
            </w:pPr>
            <w:r w:rsidRPr="00587209">
              <w:rPr>
                <w:lang w:eastAsia="ar-SA"/>
              </w:rPr>
              <w:t>Оперативна пам'ять</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191A6" w14:textId="77777777" w:rsidR="00C17F58" w:rsidRPr="00587209" w:rsidRDefault="00C17F58" w:rsidP="0005493C">
            <w:pPr>
              <w:spacing w:line="100" w:lineRule="atLeast"/>
              <w:jc w:val="center"/>
              <w:rPr>
                <w:lang w:eastAsia="ar-SA"/>
              </w:rPr>
            </w:pPr>
            <w:r w:rsidRPr="00587209">
              <w:rPr>
                <w:lang w:eastAsia="ar-SA"/>
              </w:rPr>
              <w:t xml:space="preserve">Не менше </w:t>
            </w:r>
            <w:r>
              <w:rPr>
                <w:lang w:eastAsia="ar-SA"/>
              </w:rPr>
              <w:t>16</w:t>
            </w:r>
            <w:r w:rsidRPr="00587209">
              <w:rPr>
                <w:lang w:eastAsia="ar-SA"/>
              </w:rPr>
              <w:t xml:space="preserve"> Гб</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D6220" w14:textId="77777777" w:rsidR="00C17F58" w:rsidRPr="00587209" w:rsidRDefault="00C17F58" w:rsidP="0005493C">
            <w:pPr>
              <w:spacing w:line="100" w:lineRule="atLeast"/>
              <w:jc w:val="center"/>
              <w:rPr>
                <w:lang w:eastAsia="ar-SA"/>
              </w:rPr>
            </w:pPr>
          </w:p>
        </w:tc>
      </w:tr>
      <w:tr w:rsidR="00C17F58" w:rsidRPr="00587209" w14:paraId="4F6AE082"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E2340" w14:textId="77777777" w:rsidR="00C17F58" w:rsidRDefault="00C17F58" w:rsidP="0005493C">
            <w:pPr>
              <w:spacing w:line="100" w:lineRule="atLeast"/>
              <w:jc w:val="center"/>
              <w:rPr>
                <w:lang w:eastAsia="ar-SA"/>
              </w:rPr>
            </w:pPr>
            <w:r>
              <w:rPr>
                <w:lang w:eastAsia="ar-SA"/>
              </w:rPr>
              <w:t>11.5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B29BC" w14:textId="77777777" w:rsidR="00C17F58" w:rsidRPr="00587209" w:rsidRDefault="00C17F58" w:rsidP="0005493C">
            <w:pPr>
              <w:spacing w:line="100" w:lineRule="atLeast"/>
              <w:rPr>
                <w:lang w:eastAsia="ar-SA"/>
              </w:rPr>
            </w:pPr>
            <w:r>
              <w:rPr>
                <w:lang w:eastAsia="ar-SA"/>
              </w:rPr>
              <w:t>Об’єм жорсткого диску для зберігання даних</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D092F" w14:textId="77777777" w:rsidR="00C17F58" w:rsidRPr="00587209" w:rsidRDefault="00C17F58" w:rsidP="0005493C">
            <w:pPr>
              <w:spacing w:line="100" w:lineRule="atLeast"/>
              <w:jc w:val="center"/>
              <w:rPr>
                <w:lang w:eastAsia="ar-SA"/>
              </w:rPr>
            </w:pPr>
            <w:r>
              <w:rPr>
                <w:lang w:eastAsia="ar-SA"/>
              </w:rPr>
              <w:t>Не менше 1,0 Тб</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61B87" w14:textId="77777777" w:rsidR="00C17F58" w:rsidRPr="00587209" w:rsidRDefault="00C17F58" w:rsidP="0005493C">
            <w:pPr>
              <w:spacing w:line="100" w:lineRule="atLeast"/>
              <w:jc w:val="center"/>
              <w:rPr>
                <w:lang w:eastAsia="ar-SA"/>
              </w:rPr>
            </w:pPr>
          </w:p>
        </w:tc>
      </w:tr>
      <w:tr w:rsidR="00C17F58" w:rsidRPr="00587209" w14:paraId="6E4D2270" w14:textId="77777777" w:rsidTr="0005493C">
        <w:trPr>
          <w:trHeight w:val="70"/>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3CC98" w14:textId="77777777" w:rsidR="00C17F58" w:rsidRPr="00587209" w:rsidRDefault="00C17F58" w:rsidP="0005493C">
            <w:pPr>
              <w:spacing w:line="100" w:lineRule="atLeast"/>
              <w:jc w:val="center"/>
              <w:rPr>
                <w:b/>
                <w:lang w:eastAsia="ar-SA"/>
              </w:rPr>
            </w:pPr>
            <w:r w:rsidRPr="00587209">
              <w:rPr>
                <w:b/>
                <w:lang w:eastAsia="ar-SA"/>
              </w:rPr>
              <w:t>12.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CB63E" w14:textId="77777777" w:rsidR="00C17F58" w:rsidRPr="00587209" w:rsidRDefault="00C17F58" w:rsidP="0005493C">
            <w:pPr>
              <w:spacing w:line="100" w:lineRule="atLeast"/>
              <w:rPr>
                <w:b/>
                <w:lang w:eastAsia="ar-SA"/>
              </w:rPr>
            </w:pPr>
            <w:r w:rsidRPr="00587209">
              <w:rPr>
                <w:b/>
                <w:lang w:eastAsia="ar-SA"/>
              </w:rPr>
              <w:t>Програмна частина робочої станції лікаря</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825E4" w14:textId="77777777" w:rsidR="00C17F58" w:rsidRPr="00587209" w:rsidRDefault="00C17F58" w:rsidP="0005493C">
            <w:pPr>
              <w:spacing w:line="100" w:lineRule="atLeast"/>
              <w:jc w:val="center"/>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26C99" w14:textId="77777777" w:rsidR="00C17F58" w:rsidRPr="00587209" w:rsidRDefault="00C17F58" w:rsidP="0005493C">
            <w:pPr>
              <w:spacing w:line="100" w:lineRule="atLeast"/>
              <w:jc w:val="center"/>
              <w:rPr>
                <w:b/>
                <w:lang w:eastAsia="ar-SA"/>
              </w:rPr>
            </w:pPr>
          </w:p>
        </w:tc>
      </w:tr>
      <w:tr w:rsidR="00C17F58" w:rsidRPr="00587209" w14:paraId="67E0CAD3"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F2271" w14:textId="77777777" w:rsidR="00C17F58" w:rsidRPr="00587209" w:rsidRDefault="00C17F58" w:rsidP="0005493C">
            <w:pPr>
              <w:spacing w:line="100" w:lineRule="atLeast"/>
              <w:jc w:val="center"/>
              <w:rPr>
                <w:lang w:eastAsia="ar-SA"/>
              </w:rPr>
            </w:pPr>
            <w:r w:rsidRPr="00587209">
              <w:rPr>
                <w:lang w:eastAsia="ar-SA"/>
              </w:rPr>
              <w:t>12.1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9175A" w14:textId="77777777" w:rsidR="00C17F58" w:rsidRPr="00587209" w:rsidRDefault="00C17F58" w:rsidP="0005493C">
            <w:pPr>
              <w:spacing w:line="100" w:lineRule="atLeast"/>
              <w:rPr>
                <w:lang w:eastAsia="ar-SA"/>
              </w:rPr>
            </w:pPr>
            <w:r w:rsidRPr="00587209">
              <w:rPr>
                <w:lang w:eastAsia="ar-SA"/>
              </w:rPr>
              <w:t>Єдиний інтерфейс користувача для всіх підтримуваних модальностей</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1AA6A"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92BB" w14:textId="77777777" w:rsidR="00C17F58" w:rsidRPr="00587209" w:rsidRDefault="00C17F58" w:rsidP="0005493C">
            <w:pPr>
              <w:spacing w:line="100" w:lineRule="atLeast"/>
              <w:jc w:val="center"/>
              <w:rPr>
                <w:lang w:eastAsia="ar-SA"/>
              </w:rPr>
            </w:pPr>
          </w:p>
        </w:tc>
      </w:tr>
      <w:tr w:rsidR="00C17F58" w:rsidRPr="00587209" w14:paraId="11DBD8F4"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1F804" w14:textId="77777777" w:rsidR="00C17F58" w:rsidRPr="00F36915" w:rsidRDefault="00C17F58" w:rsidP="0005493C">
            <w:pPr>
              <w:spacing w:line="100" w:lineRule="atLeast"/>
              <w:jc w:val="center"/>
              <w:rPr>
                <w:lang w:eastAsia="ar-SA"/>
              </w:rPr>
            </w:pPr>
            <w:r w:rsidRPr="00587209">
              <w:rPr>
                <w:lang w:eastAsia="ar-SA"/>
              </w:rPr>
              <w:t>12.</w:t>
            </w:r>
            <w:r>
              <w:rPr>
                <w:lang w:eastAsia="ar-SA"/>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4727D" w14:textId="77777777" w:rsidR="00C17F58" w:rsidRPr="0044007C" w:rsidRDefault="00C17F58" w:rsidP="0005493C">
            <w:pPr>
              <w:spacing w:line="100" w:lineRule="atLeast"/>
              <w:rPr>
                <w:lang w:eastAsia="ar-SA"/>
              </w:rPr>
            </w:pPr>
            <w:r w:rsidRPr="00694C63">
              <w:rPr>
                <w:lang w:eastAsia="ar-SA"/>
              </w:rPr>
              <w:t>Програмне</w:t>
            </w:r>
            <w:r w:rsidRPr="0044007C">
              <w:rPr>
                <w:lang w:eastAsia="ar-SA"/>
              </w:rPr>
              <w:t xml:space="preserve"> </w:t>
            </w:r>
            <w:r w:rsidRPr="00694C63">
              <w:rPr>
                <w:lang w:eastAsia="ar-SA"/>
              </w:rPr>
              <w:t>забезпечення</w:t>
            </w:r>
            <w:r w:rsidRPr="0044007C">
              <w:rPr>
                <w:lang w:eastAsia="ar-SA"/>
              </w:rPr>
              <w:t xml:space="preserve"> </w:t>
            </w:r>
            <w:r w:rsidRPr="00694C63">
              <w:rPr>
                <w:lang w:eastAsia="ar-SA"/>
              </w:rPr>
              <w:t>для</w:t>
            </w:r>
            <w:r w:rsidRPr="0044007C">
              <w:rPr>
                <w:lang w:eastAsia="ar-SA"/>
              </w:rPr>
              <w:t xml:space="preserve"> </w:t>
            </w:r>
            <w:r w:rsidRPr="00694C63">
              <w:rPr>
                <w:lang w:eastAsia="ar-SA"/>
              </w:rPr>
              <w:t>реконструкції</w:t>
            </w:r>
            <w:r w:rsidRPr="0044007C">
              <w:rPr>
                <w:lang w:eastAsia="ar-SA"/>
              </w:rPr>
              <w:t xml:space="preserve"> </w:t>
            </w:r>
            <w:r w:rsidRPr="00694C63">
              <w:rPr>
                <w:lang w:eastAsia="ar-SA"/>
              </w:rPr>
              <w:t>та</w:t>
            </w:r>
            <w:r w:rsidRPr="0044007C">
              <w:rPr>
                <w:lang w:eastAsia="ar-SA"/>
              </w:rPr>
              <w:t xml:space="preserve"> </w:t>
            </w:r>
            <w:r w:rsidRPr="00694C63">
              <w:rPr>
                <w:lang w:eastAsia="ar-SA"/>
              </w:rPr>
              <w:t>редагування</w:t>
            </w:r>
            <w:r w:rsidRPr="0044007C">
              <w:rPr>
                <w:lang w:eastAsia="ar-SA"/>
              </w:rPr>
              <w:t xml:space="preserve"> </w:t>
            </w:r>
            <w:r w:rsidRPr="00694C63">
              <w:rPr>
                <w:lang w:eastAsia="ar-SA"/>
              </w:rPr>
              <w:t>тривимірного</w:t>
            </w:r>
            <w:r w:rsidRPr="0044007C">
              <w:rPr>
                <w:lang w:eastAsia="ar-SA"/>
              </w:rPr>
              <w:t xml:space="preserve"> </w:t>
            </w:r>
            <w:r w:rsidRPr="00694C63">
              <w:rPr>
                <w:lang w:eastAsia="ar-SA"/>
              </w:rPr>
              <w:t>об</w:t>
            </w:r>
            <w:r w:rsidRPr="0044007C">
              <w:rPr>
                <w:lang w:eastAsia="ar-SA"/>
              </w:rPr>
              <w:t>’</w:t>
            </w:r>
            <w:r w:rsidRPr="00694C63">
              <w:rPr>
                <w:lang w:eastAsia="ar-SA"/>
              </w:rPr>
              <w:t>єму</w:t>
            </w:r>
            <w:r w:rsidRPr="0044007C">
              <w:rPr>
                <w:lang w:eastAsia="ar-SA"/>
              </w:rPr>
              <w:t xml:space="preserve"> (3D Volume rendering), </w:t>
            </w:r>
            <w:r w:rsidRPr="00694C63">
              <w:rPr>
                <w:lang w:eastAsia="ar-SA"/>
              </w:rPr>
              <w:t>отримання</w:t>
            </w:r>
            <w:r w:rsidRPr="0044007C">
              <w:rPr>
                <w:lang w:eastAsia="ar-SA"/>
              </w:rPr>
              <w:t xml:space="preserve"> </w:t>
            </w:r>
            <w:r w:rsidRPr="00694C63">
              <w:rPr>
                <w:lang w:eastAsia="ar-SA"/>
              </w:rPr>
              <w:t>проекцій</w:t>
            </w:r>
            <w:r w:rsidRPr="0044007C">
              <w:rPr>
                <w:lang w:eastAsia="ar-SA"/>
              </w:rPr>
              <w:t xml:space="preserve"> </w:t>
            </w:r>
            <w:r w:rsidRPr="00694C63">
              <w:rPr>
                <w:lang w:eastAsia="ar-SA"/>
              </w:rPr>
              <w:t>максимальної</w:t>
            </w:r>
            <w:r w:rsidRPr="0044007C">
              <w:rPr>
                <w:lang w:eastAsia="ar-SA"/>
              </w:rPr>
              <w:t xml:space="preserve"> </w:t>
            </w:r>
            <w:r w:rsidRPr="00694C63">
              <w:rPr>
                <w:lang w:eastAsia="ar-SA"/>
              </w:rPr>
              <w:t>інтенсивності</w:t>
            </w:r>
            <w:r w:rsidRPr="0044007C">
              <w:rPr>
                <w:lang w:eastAsia="ar-SA"/>
              </w:rPr>
              <w:t xml:space="preserve"> (MIP), </w:t>
            </w:r>
            <w:r w:rsidRPr="00694C63">
              <w:rPr>
                <w:lang w:eastAsia="ar-SA"/>
              </w:rPr>
              <w:t>отримання</w:t>
            </w:r>
            <w:r w:rsidRPr="0044007C">
              <w:rPr>
                <w:lang w:eastAsia="ar-SA"/>
              </w:rPr>
              <w:t xml:space="preserve"> </w:t>
            </w:r>
            <w:r w:rsidRPr="00694C63">
              <w:rPr>
                <w:lang w:eastAsia="ar-SA"/>
              </w:rPr>
              <w:t>проекції</w:t>
            </w:r>
            <w:r w:rsidRPr="0044007C">
              <w:rPr>
                <w:lang w:eastAsia="ar-SA"/>
              </w:rPr>
              <w:t xml:space="preserve"> </w:t>
            </w:r>
            <w:r w:rsidRPr="00694C63">
              <w:rPr>
                <w:lang w:eastAsia="ar-SA"/>
              </w:rPr>
              <w:t>мінімальної</w:t>
            </w:r>
            <w:r w:rsidRPr="0044007C">
              <w:rPr>
                <w:lang w:eastAsia="ar-SA"/>
              </w:rPr>
              <w:t xml:space="preserve"> </w:t>
            </w:r>
            <w:r w:rsidRPr="00694C63">
              <w:rPr>
                <w:lang w:eastAsia="ar-SA"/>
              </w:rPr>
              <w:t>інтенсивності</w:t>
            </w:r>
            <w:r w:rsidRPr="0044007C">
              <w:rPr>
                <w:lang w:eastAsia="ar-SA"/>
              </w:rPr>
              <w:t xml:space="preserve"> (minIP)</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918BA"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65FF3" w14:textId="77777777" w:rsidR="00C17F58" w:rsidRPr="00587209" w:rsidRDefault="00C17F58" w:rsidP="0005493C">
            <w:pPr>
              <w:spacing w:line="100" w:lineRule="atLeast"/>
              <w:jc w:val="center"/>
              <w:rPr>
                <w:lang w:eastAsia="ar-SA"/>
              </w:rPr>
            </w:pPr>
          </w:p>
        </w:tc>
      </w:tr>
      <w:tr w:rsidR="00C17F58" w:rsidRPr="00587209" w14:paraId="0F838797"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EBCCB" w14:textId="77777777" w:rsidR="00C17F58" w:rsidRPr="00F36915" w:rsidRDefault="00C17F58" w:rsidP="0005493C">
            <w:pPr>
              <w:spacing w:line="100" w:lineRule="atLeast"/>
              <w:jc w:val="center"/>
              <w:rPr>
                <w:lang w:eastAsia="ar-SA"/>
              </w:rPr>
            </w:pPr>
            <w:r>
              <w:rPr>
                <w:lang w:eastAsia="ar-SA"/>
              </w:rPr>
              <w:t>12.3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D7B68" w14:textId="77777777" w:rsidR="00C17F58" w:rsidRPr="00587209" w:rsidRDefault="00C17F58" w:rsidP="0005493C">
            <w:pPr>
              <w:spacing w:line="100" w:lineRule="atLeast"/>
              <w:rPr>
                <w:lang w:eastAsia="ar-SA"/>
              </w:rPr>
            </w:pPr>
            <w:r w:rsidRPr="00694C63">
              <w:rPr>
                <w:lang w:eastAsia="ar-SA"/>
              </w:rPr>
              <w:t xml:space="preserve">Програмний пакет загального аналізу </w:t>
            </w:r>
            <w:r w:rsidRPr="00694C63">
              <w:rPr>
                <w:lang w:eastAsia="ar-SA"/>
              </w:rPr>
              <w:lastRenderedPageBreak/>
              <w:t>судин з використанням наборів данних КТА або МРА з можливістю видаляти або редагувати кісткові структури, а також видаляти та сегментувати судини для більш швидкого проведення стандартних вимірювань, таких як діаметр внутрішньої частини судини, площу поперечного перетину судини, довжину та кривизну сегментів судини, кут судин</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41F71" w14:textId="77777777" w:rsidR="00C17F58" w:rsidRPr="00587209" w:rsidRDefault="00C17F58" w:rsidP="0005493C">
            <w:pPr>
              <w:spacing w:line="100" w:lineRule="atLeast"/>
              <w:jc w:val="center"/>
              <w:rPr>
                <w:lang w:eastAsia="ar-SA"/>
              </w:rPr>
            </w:pPr>
            <w:r w:rsidRPr="00587209">
              <w:rPr>
                <w:lang w:eastAsia="ar-SA"/>
              </w:rPr>
              <w:lastRenderedPageBreak/>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72A04" w14:textId="77777777" w:rsidR="00C17F58" w:rsidRPr="00587209" w:rsidRDefault="00C17F58" w:rsidP="0005493C">
            <w:pPr>
              <w:spacing w:line="100" w:lineRule="atLeast"/>
              <w:jc w:val="center"/>
              <w:rPr>
                <w:lang w:eastAsia="ar-SA"/>
              </w:rPr>
            </w:pPr>
          </w:p>
        </w:tc>
      </w:tr>
      <w:tr w:rsidR="00C17F58" w:rsidRPr="00587209" w14:paraId="33BC7283" w14:textId="77777777" w:rsidTr="0005493C">
        <w:trPr>
          <w:trHeight w:val="480"/>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55ECF" w14:textId="77777777" w:rsidR="00C17F58" w:rsidRPr="00F36915" w:rsidRDefault="00C17F58" w:rsidP="0005493C">
            <w:pPr>
              <w:spacing w:line="100" w:lineRule="atLeast"/>
              <w:jc w:val="center"/>
              <w:rPr>
                <w:lang w:eastAsia="ar-SA"/>
              </w:rPr>
            </w:pPr>
            <w:r>
              <w:rPr>
                <w:lang w:eastAsia="ar-SA"/>
              </w:rPr>
              <w:lastRenderedPageBreak/>
              <w:t>12.4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2F275" w14:textId="77777777" w:rsidR="00C17F58" w:rsidRPr="0044007C" w:rsidRDefault="00C17F58" w:rsidP="0005493C">
            <w:pPr>
              <w:spacing w:line="100" w:lineRule="atLeast"/>
              <w:rPr>
                <w:lang w:eastAsia="ar-SA"/>
              </w:rPr>
            </w:pPr>
            <w:r w:rsidRPr="00694C63">
              <w:rPr>
                <w:lang w:eastAsia="ar-SA"/>
              </w:rPr>
              <w:t>Спеціалізоване</w:t>
            </w:r>
            <w:r w:rsidRPr="0044007C">
              <w:rPr>
                <w:lang w:eastAsia="ar-SA"/>
              </w:rPr>
              <w:t xml:space="preserve"> </w:t>
            </w:r>
            <w:r w:rsidRPr="00694C63">
              <w:rPr>
                <w:lang w:eastAsia="ar-SA"/>
              </w:rPr>
              <w:t>програмне</w:t>
            </w:r>
            <w:r w:rsidRPr="0044007C">
              <w:rPr>
                <w:lang w:eastAsia="ar-SA"/>
              </w:rPr>
              <w:t xml:space="preserve"> </w:t>
            </w:r>
            <w:r w:rsidRPr="00694C63">
              <w:rPr>
                <w:lang w:eastAsia="ar-SA"/>
              </w:rPr>
              <w:t>забезпечення</w:t>
            </w:r>
            <w:r w:rsidRPr="0044007C">
              <w:rPr>
                <w:lang w:eastAsia="ar-SA"/>
              </w:rPr>
              <w:t xml:space="preserve"> </w:t>
            </w:r>
            <w:r w:rsidRPr="00694C63">
              <w:rPr>
                <w:lang w:eastAsia="ar-SA"/>
              </w:rPr>
              <w:t>для</w:t>
            </w:r>
            <w:r w:rsidRPr="0044007C">
              <w:rPr>
                <w:lang w:eastAsia="ar-SA"/>
              </w:rPr>
              <w:t xml:space="preserve"> </w:t>
            </w:r>
            <w:r w:rsidRPr="00694C63">
              <w:rPr>
                <w:lang w:eastAsia="ar-SA"/>
              </w:rPr>
              <w:t>візуалізації</w:t>
            </w:r>
            <w:r w:rsidRPr="0044007C">
              <w:rPr>
                <w:lang w:eastAsia="ar-SA"/>
              </w:rPr>
              <w:t xml:space="preserve"> </w:t>
            </w:r>
            <w:r w:rsidRPr="00694C63">
              <w:rPr>
                <w:lang w:eastAsia="ar-SA"/>
              </w:rPr>
              <w:t>та</w:t>
            </w:r>
            <w:r w:rsidRPr="0044007C">
              <w:rPr>
                <w:lang w:eastAsia="ar-SA"/>
              </w:rPr>
              <w:t xml:space="preserve"> </w:t>
            </w:r>
            <w:r w:rsidRPr="00694C63">
              <w:rPr>
                <w:lang w:eastAsia="ar-SA"/>
              </w:rPr>
              <w:t>кількісної</w:t>
            </w:r>
            <w:r w:rsidRPr="0044007C">
              <w:rPr>
                <w:lang w:eastAsia="ar-SA"/>
              </w:rPr>
              <w:t xml:space="preserve"> </w:t>
            </w:r>
            <w:r w:rsidRPr="00694C63">
              <w:rPr>
                <w:lang w:eastAsia="ar-SA"/>
              </w:rPr>
              <w:t>оцінки</w:t>
            </w:r>
            <w:r w:rsidRPr="0044007C">
              <w:rPr>
                <w:lang w:eastAsia="ar-SA"/>
              </w:rPr>
              <w:t xml:space="preserve"> </w:t>
            </w:r>
            <w:r w:rsidRPr="00694C63">
              <w:rPr>
                <w:lang w:eastAsia="ar-SA"/>
              </w:rPr>
              <w:t>легеневих</w:t>
            </w:r>
            <w:r w:rsidRPr="0044007C">
              <w:rPr>
                <w:lang w:eastAsia="ar-SA"/>
              </w:rPr>
              <w:t xml:space="preserve"> </w:t>
            </w:r>
            <w:r w:rsidRPr="00694C63">
              <w:rPr>
                <w:lang w:eastAsia="ar-SA"/>
              </w:rPr>
              <w:t>вузлів</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C4261"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B4ED7" w14:textId="77777777" w:rsidR="00C17F58" w:rsidRPr="00587209" w:rsidRDefault="00C17F58" w:rsidP="0005493C">
            <w:pPr>
              <w:spacing w:line="100" w:lineRule="atLeast"/>
              <w:jc w:val="center"/>
              <w:rPr>
                <w:lang w:eastAsia="ar-SA"/>
              </w:rPr>
            </w:pPr>
          </w:p>
        </w:tc>
      </w:tr>
      <w:tr w:rsidR="00C17F58" w:rsidRPr="00587209" w14:paraId="17ECC1DB" w14:textId="77777777" w:rsidTr="0005493C">
        <w:trPr>
          <w:trHeight w:val="140"/>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1CE59" w14:textId="77777777" w:rsidR="00C17F58" w:rsidRPr="00587209" w:rsidRDefault="00C17F58" w:rsidP="0005493C">
            <w:pPr>
              <w:spacing w:line="100" w:lineRule="atLeast"/>
              <w:jc w:val="center"/>
              <w:rPr>
                <w:b/>
                <w:lang w:eastAsia="ar-SA"/>
              </w:rPr>
            </w:pPr>
            <w:r w:rsidRPr="00587209">
              <w:rPr>
                <w:b/>
                <w:lang w:eastAsia="ar-SA"/>
              </w:rPr>
              <w:t>13.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62678" w14:textId="77777777" w:rsidR="00C17F58" w:rsidRPr="00587209" w:rsidRDefault="00C17F58" w:rsidP="0005493C">
            <w:pPr>
              <w:spacing w:line="100" w:lineRule="atLeast"/>
              <w:rPr>
                <w:b/>
                <w:lang w:eastAsia="ar-SA"/>
              </w:rPr>
            </w:pPr>
            <w:r>
              <w:rPr>
                <w:b/>
                <w:lang w:eastAsia="ar-SA"/>
              </w:rPr>
              <w:t>Додаткове обладнання</w:t>
            </w:r>
            <w:r w:rsidRPr="00587209">
              <w:rPr>
                <w:b/>
                <w:lang w:eastAsia="ar-SA"/>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E7FEA" w14:textId="77777777" w:rsidR="00C17F58" w:rsidRPr="00587209" w:rsidRDefault="00C17F58" w:rsidP="0005493C">
            <w:pPr>
              <w:spacing w:line="100" w:lineRule="atLeast"/>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E284B" w14:textId="77777777" w:rsidR="00C17F58" w:rsidRPr="00587209" w:rsidRDefault="00C17F58" w:rsidP="0005493C">
            <w:pPr>
              <w:spacing w:line="100" w:lineRule="atLeast"/>
              <w:rPr>
                <w:b/>
                <w:lang w:eastAsia="ar-SA"/>
              </w:rPr>
            </w:pPr>
          </w:p>
        </w:tc>
      </w:tr>
      <w:tr w:rsidR="00C17F58" w:rsidRPr="00587209" w14:paraId="1BBA541D"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5A4BB" w14:textId="77777777" w:rsidR="00C17F58" w:rsidRPr="00587209" w:rsidRDefault="00C17F58" w:rsidP="0005493C">
            <w:pPr>
              <w:spacing w:line="100" w:lineRule="atLeast"/>
              <w:jc w:val="center"/>
              <w:rPr>
                <w:lang w:eastAsia="ar-SA"/>
              </w:rPr>
            </w:pPr>
            <w:r w:rsidRPr="00587209">
              <w:rPr>
                <w:lang w:eastAsia="ar-SA"/>
              </w:rPr>
              <w:t>13.1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D8049" w14:textId="77777777" w:rsidR="00C17F58" w:rsidRPr="00587209" w:rsidRDefault="00C17F58" w:rsidP="0005493C">
            <w:pPr>
              <w:spacing w:line="100" w:lineRule="atLeast"/>
              <w:rPr>
                <w:lang w:eastAsia="ar-SA"/>
              </w:rPr>
            </w:pPr>
            <w:r w:rsidRPr="00587209">
              <w:rPr>
                <w:lang w:eastAsia="ar-SA"/>
              </w:rPr>
              <w:t>Одноколбовий ін'єктор для автоматичног</w:t>
            </w:r>
            <w:r>
              <w:rPr>
                <w:lang w:eastAsia="ar-SA"/>
              </w:rPr>
              <w:t>о введення контрастної речовини</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F4F28"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74D1" w14:textId="77777777" w:rsidR="00C17F58" w:rsidRPr="00587209" w:rsidRDefault="00C17F58" w:rsidP="0005493C">
            <w:pPr>
              <w:spacing w:line="100" w:lineRule="atLeast"/>
              <w:jc w:val="center"/>
              <w:rPr>
                <w:lang w:eastAsia="ar-SA"/>
              </w:rPr>
            </w:pPr>
          </w:p>
        </w:tc>
      </w:tr>
      <w:tr w:rsidR="00C17F58" w:rsidRPr="00587209" w14:paraId="3DD4A5C6"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99C5F" w14:textId="77777777" w:rsidR="00C17F58" w:rsidRPr="00587209" w:rsidRDefault="00C17F58" w:rsidP="0005493C">
            <w:pPr>
              <w:spacing w:line="100" w:lineRule="atLeast"/>
              <w:jc w:val="center"/>
              <w:rPr>
                <w:lang w:eastAsia="ar-SA"/>
              </w:rPr>
            </w:pPr>
            <w:r w:rsidRPr="00587209">
              <w:rPr>
                <w:lang w:eastAsia="ar-SA"/>
              </w:rPr>
              <w:t>13.2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0DF6B" w14:textId="77777777" w:rsidR="00C17F58" w:rsidRPr="00587209" w:rsidRDefault="00C17F58" w:rsidP="0005493C">
            <w:pPr>
              <w:spacing w:line="100" w:lineRule="atLeast"/>
              <w:rPr>
                <w:lang w:eastAsia="ar-SA"/>
              </w:rPr>
            </w:pPr>
            <w:r>
              <w:rPr>
                <w:lang w:eastAsia="ar-SA"/>
              </w:rPr>
              <w:t>Р</w:t>
            </w:r>
            <w:r w:rsidRPr="00587209">
              <w:rPr>
                <w:lang w:eastAsia="ar-SA"/>
              </w:rPr>
              <w:t xml:space="preserve">озподільний електрощит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81631"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81543" w14:textId="77777777" w:rsidR="00C17F58" w:rsidRPr="00587209" w:rsidRDefault="00C17F58" w:rsidP="0005493C">
            <w:pPr>
              <w:spacing w:line="100" w:lineRule="atLeast"/>
              <w:jc w:val="center"/>
              <w:rPr>
                <w:lang w:eastAsia="ar-SA"/>
              </w:rPr>
            </w:pPr>
          </w:p>
        </w:tc>
      </w:tr>
      <w:tr w:rsidR="00C17F58" w:rsidRPr="00587209" w14:paraId="73354793" w14:textId="77777777" w:rsidTr="0005493C">
        <w:trPr>
          <w:trHeight w:val="138"/>
        </w:trPr>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E86F47" w14:textId="77777777" w:rsidR="00C17F58" w:rsidRPr="00587209" w:rsidRDefault="00C17F58" w:rsidP="0005493C">
            <w:pPr>
              <w:spacing w:line="100" w:lineRule="atLeast"/>
              <w:jc w:val="center"/>
              <w:rPr>
                <w:lang w:eastAsia="ar-SA"/>
              </w:rPr>
            </w:pPr>
            <w:r w:rsidRPr="00587209">
              <w:rPr>
                <w:lang w:eastAsia="ar-SA"/>
              </w:rPr>
              <w:t>13.3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1C22B" w14:textId="77777777" w:rsidR="00C17F58" w:rsidRPr="00587209" w:rsidRDefault="00C17F58" w:rsidP="0005493C">
            <w:pPr>
              <w:spacing w:line="100" w:lineRule="atLeast"/>
              <w:rPr>
                <w:lang w:eastAsia="ar-SA"/>
              </w:rPr>
            </w:pPr>
            <w:r w:rsidRPr="00587209">
              <w:rPr>
                <w:lang w:eastAsia="ar-SA"/>
              </w:rPr>
              <w:t xml:space="preserve">Рентгенозахисне скло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2E17B"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1213E" w14:textId="77777777" w:rsidR="00C17F58" w:rsidRPr="00587209" w:rsidRDefault="00C17F58" w:rsidP="0005493C">
            <w:pPr>
              <w:spacing w:line="100" w:lineRule="atLeast"/>
              <w:jc w:val="center"/>
              <w:rPr>
                <w:lang w:eastAsia="ar-SA"/>
              </w:rPr>
            </w:pPr>
          </w:p>
        </w:tc>
      </w:tr>
      <w:tr w:rsidR="00C17F58" w:rsidRPr="00587209" w14:paraId="19E89609" w14:textId="77777777" w:rsidTr="0005493C">
        <w:trPr>
          <w:trHeight w:val="138"/>
        </w:trPr>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07BC93" w14:textId="77777777" w:rsidR="00C17F58" w:rsidRPr="00587209" w:rsidRDefault="00C17F58" w:rsidP="0005493C">
            <w:pPr>
              <w:spacing w:line="100" w:lineRule="atLeast"/>
              <w:jc w:val="center"/>
              <w:rPr>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A3C13" w14:textId="77777777" w:rsidR="00C17F58" w:rsidRPr="00587209" w:rsidRDefault="00C17F58" w:rsidP="0005493C">
            <w:pPr>
              <w:spacing w:line="100" w:lineRule="atLeast"/>
              <w:rPr>
                <w:lang w:eastAsia="ar-SA"/>
              </w:rPr>
            </w:pPr>
            <w:r w:rsidRPr="00587209">
              <w:rPr>
                <w:lang w:eastAsia="ar-SA"/>
              </w:rPr>
              <w:t>Розміри скла</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9B96" w14:textId="77777777" w:rsidR="00C17F58" w:rsidRPr="00587209" w:rsidRDefault="00C17F58" w:rsidP="0005493C">
            <w:pPr>
              <w:spacing w:line="100" w:lineRule="atLeast"/>
              <w:jc w:val="center"/>
              <w:rPr>
                <w:lang w:eastAsia="ar-SA"/>
              </w:rPr>
            </w:pPr>
            <w:r w:rsidRPr="00587209">
              <w:rPr>
                <w:lang w:eastAsia="ar-SA"/>
              </w:rPr>
              <w:t>Не менше 100х80 см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0BEE8" w14:textId="77777777" w:rsidR="00C17F58" w:rsidRPr="00587209" w:rsidRDefault="00C17F58" w:rsidP="0005493C">
            <w:pPr>
              <w:spacing w:line="100" w:lineRule="atLeast"/>
              <w:jc w:val="center"/>
              <w:rPr>
                <w:lang w:eastAsia="ar-SA"/>
              </w:rPr>
            </w:pPr>
          </w:p>
        </w:tc>
      </w:tr>
      <w:tr w:rsidR="00C17F58" w:rsidRPr="00587209" w14:paraId="733B92C1"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0A340" w14:textId="77777777" w:rsidR="00C17F58" w:rsidRPr="00587209" w:rsidRDefault="00C17F58" w:rsidP="0005493C">
            <w:pPr>
              <w:spacing w:line="100" w:lineRule="atLeast"/>
              <w:jc w:val="center"/>
              <w:rPr>
                <w:lang w:eastAsia="ar-SA"/>
              </w:rPr>
            </w:pPr>
            <w:r w:rsidRPr="00587209">
              <w:rPr>
                <w:lang w:eastAsia="ar-SA"/>
              </w:rPr>
              <w:t>13.4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388C6" w14:textId="77777777" w:rsidR="00C17F58" w:rsidRPr="00587209" w:rsidRDefault="00C17F58" w:rsidP="0005493C">
            <w:pPr>
              <w:spacing w:line="100" w:lineRule="atLeast"/>
              <w:rPr>
                <w:lang w:eastAsia="ar-SA"/>
              </w:rPr>
            </w:pPr>
            <w:r w:rsidRPr="00587209">
              <w:rPr>
                <w:lang w:eastAsia="ar-SA"/>
              </w:rPr>
              <w:t>Принтер для друку медичних зображень на плівці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2C215"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9BA2" w14:textId="77777777" w:rsidR="00C17F58" w:rsidRPr="00587209" w:rsidRDefault="00C17F58" w:rsidP="0005493C">
            <w:pPr>
              <w:spacing w:line="100" w:lineRule="atLeast"/>
              <w:jc w:val="center"/>
              <w:rPr>
                <w:lang w:eastAsia="ar-SA"/>
              </w:rPr>
            </w:pPr>
          </w:p>
        </w:tc>
      </w:tr>
      <w:tr w:rsidR="00C17F58" w:rsidRPr="00587209" w14:paraId="7195CFA7"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9EE86" w14:textId="77777777" w:rsidR="00C17F58" w:rsidRPr="00587209" w:rsidRDefault="00C17F58" w:rsidP="0005493C">
            <w:pPr>
              <w:spacing w:line="100" w:lineRule="atLeast"/>
              <w:jc w:val="center"/>
              <w:rPr>
                <w:lang w:eastAsia="ar-SA"/>
              </w:rPr>
            </w:pPr>
            <w:r w:rsidRPr="00587209">
              <w:rPr>
                <w:lang w:eastAsia="ar-SA"/>
              </w:rPr>
              <w:t>13.5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60A0" w14:textId="77777777" w:rsidR="00C17F58" w:rsidRPr="00587209" w:rsidRDefault="00C17F58" w:rsidP="0005493C">
            <w:pPr>
              <w:spacing w:line="100" w:lineRule="atLeast"/>
              <w:rPr>
                <w:strike/>
                <w:shd w:val="clear" w:color="auto" w:fill="FF0000"/>
                <w:lang w:eastAsia="ar-SA"/>
              </w:rPr>
            </w:pPr>
            <w:r w:rsidRPr="00587209">
              <w:rPr>
                <w:lang w:eastAsia="ar-SA"/>
              </w:rPr>
              <w:t>Д</w:t>
            </w:r>
            <w:r>
              <w:rPr>
                <w:lang w:eastAsia="ar-SA"/>
              </w:rPr>
              <w:t>жерело безперебійного живлення для консолі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79AB6"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727FD" w14:textId="77777777" w:rsidR="00C17F58" w:rsidRPr="00587209" w:rsidRDefault="00C17F58" w:rsidP="0005493C">
            <w:pPr>
              <w:spacing w:line="100" w:lineRule="atLeast"/>
              <w:jc w:val="center"/>
              <w:rPr>
                <w:lang w:eastAsia="ar-SA"/>
              </w:rPr>
            </w:pPr>
          </w:p>
        </w:tc>
      </w:tr>
      <w:tr w:rsidR="00C17F58" w:rsidRPr="00587209" w14:paraId="4C84D6C9" w14:textId="77777777" w:rsidTr="0005493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C2318" w14:textId="77777777" w:rsidR="00C17F58" w:rsidRPr="00587209" w:rsidRDefault="00C17F58" w:rsidP="0005493C">
            <w:pPr>
              <w:spacing w:line="100" w:lineRule="atLeast"/>
              <w:jc w:val="center"/>
              <w:rPr>
                <w:lang w:eastAsia="ar-SA"/>
              </w:rPr>
            </w:pPr>
            <w:r>
              <w:rPr>
                <w:lang w:eastAsia="ar-SA"/>
              </w:rPr>
              <w:t>13.6</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B1913" w14:textId="77777777" w:rsidR="00C17F58" w:rsidRPr="00587209" w:rsidRDefault="00C17F58" w:rsidP="0005493C">
            <w:pPr>
              <w:spacing w:line="100" w:lineRule="atLeast"/>
              <w:rPr>
                <w:lang w:eastAsia="ar-SA"/>
              </w:rPr>
            </w:pPr>
            <w:r w:rsidRPr="00587209">
              <w:rPr>
                <w:lang w:eastAsia="ar-SA"/>
              </w:rPr>
              <w:t>Один комплект аксесуарів і засобів для укладання пацієнта (набір ременів для фіксації тіла пацієнта, підголівник)</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DC113" w14:textId="77777777" w:rsidR="00C17F58" w:rsidRPr="00587209" w:rsidRDefault="00C17F58" w:rsidP="0005493C">
            <w:pPr>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4C135" w14:textId="77777777" w:rsidR="00C17F58" w:rsidRPr="00587209" w:rsidRDefault="00C17F58" w:rsidP="0005493C">
            <w:pPr>
              <w:spacing w:line="100" w:lineRule="atLeast"/>
              <w:jc w:val="center"/>
              <w:rPr>
                <w:lang w:eastAsia="ar-SA"/>
              </w:rPr>
            </w:pPr>
          </w:p>
        </w:tc>
      </w:tr>
    </w:tbl>
    <w:p w14:paraId="1C04253B" w14:textId="77777777" w:rsidR="00C17F58" w:rsidRPr="00E45E68" w:rsidRDefault="00C17F58" w:rsidP="00C17F58"/>
    <w:p w14:paraId="66151C0D" w14:textId="77777777" w:rsidR="00C17F58" w:rsidRPr="00E45E68" w:rsidRDefault="00C17F58" w:rsidP="00C17F58">
      <w:pPr>
        <w:jc w:val="center"/>
        <w:rPr>
          <w:b/>
        </w:rPr>
      </w:pPr>
      <w:bookmarkStart w:id="22" w:name="_Ref434355863"/>
      <w:r w:rsidRPr="00E45E68">
        <w:rPr>
          <w:b/>
        </w:rPr>
        <w:t>ЗАГАЛЬНІ ВИМОГИ:</w:t>
      </w:r>
    </w:p>
    <w:bookmarkEnd w:id="22"/>
    <w:p w14:paraId="52E213D6" w14:textId="77777777" w:rsidR="00C17F58" w:rsidRPr="00A24791" w:rsidRDefault="00C17F58" w:rsidP="00C17F58">
      <w:pPr>
        <w:ind w:right="-15" w:firstLine="426"/>
        <w:jc w:val="both"/>
        <w:rPr>
          <w:i/>
          <w:lang w:eastAsia="ar-SA"/>
        </w:rPr>
      </w:pPr>
      <w:r w:rsidRPr="00A24791">
        <w:rPr>
          <w:lang w:eastAsia="ar-SA"/>
        </w:rPr>
        <w:t xml:space="preserve">1. Предмет закупівлі, запропонований Учасником, повинен відповідати </w:t>
      </w:r>
      <w:r w:rsidRPr="00A24791">
        <w:t>національним та/або міжнародним стандартам,</w:t>
      </w:r>
      <w:r w:rsidRPr="00A24791">
        <w:rPr>
          <w:lang w:eastAsia="ar-SA"/>
        </w:rPr>
        <w:t xml:space="preserve"> медико-технічним вимогам, встановленим у даному додатку до Документації конкурсних торгів. </w:t>
      </w:r>
    </w:p>
    <w:p w14:paraId="461FCEE9" w14:textId="77777777" w:rsidR="00C17F58" w:rsidRPr="00A24791" w:rsidRDefault="00C17F58" w:rsidP="00C17F58">
      <w:pPr>
        <w:tabs>
          <w:tab w:val="num" w:pos="0"/>
        </w:tabs>
        <w:spacing w:line="259" w:lineRule="auto"/>
        <w:ind w:right="-1" w:firstLine="426"/>
        <w:jc w:val="both"/>
        <w:rPr>
          <w:i/>
          <w:kern w:val="1"/>
        </w:rPr>
      </w:pPr>
      <w:r w:rsidRPr="00A24791">
        <w:rPr>
          <w:i/>
          <w:kern w:val="1"/>
        </w:rPr>
        <w:t>Відповідність технічних характеристик запропонованого Учасником предмету закупівлі медико-технічним вимогам повинна бути обов’язково підтверджена посиланням на відповідні сторінки технічних документів виробника (проспекту виробника та/або настанови з експлуатації та/або інструкції та/або технічного опису чи технічних умов, та/або інших технічних документів виробника українською мовою), в яких міститься ця інформація разом з додаванням відповідних документів. Підтвердження медико-технічним вимогам надається у формі заповненої таблиці. Також надається експлуатаційна документація: настанова з експлуатації, або інструкція, або технічний опис чи технічні умови, або ін. документи.</w:t>
      </w:r>
    </w:p>
    <w:p w14:paraId="4D519623" w14:textId="77777777" w:rsidR="00C17F58" w:rsidRPr="00A24791" w:rsidRDefault="00C17F58" w:rsidP="00C17F58">
      <w:pPr>
        <w:ind w:right="-30" w:firstLine="426"/>
        <w:jc w:val="both"/>
        <w:rPr>
          <w:i/>
          <w:lang w:eastAsia="ar-SA"/>
        </w:rPr>
      </w:pPr>
      <w:r w:rsidRPr="00A24791">
        <w:rPr>
          <w:lang w:eastAsia="ar-SA"/>
        </w:rPr>
        <w:t xml:space="preserve">2. </w:t>
      </w:r>
      <w:r w:rsidRPr="00A24791">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r w:rsidRPr="00A24791">
        <w:rPr>
          <w:shd w:val="clear" w:color="auto" w:fill="FFFFFF"/>
          <w:lang w:eastAsia="ar-SA"/>
        </w:rPr>
        <w:t xml:space="preserve"> (позитивний висновок даної процедури має бути засвідчений наявністю документа про відповідність з усіма додатками, що є невід’ємною його частиною (Сертифікату відповідності </w:t>
      </w:r>
      <w:r w:rsidRPr="00A24791">
        <w:rPr>
          <w:lang w:eastAsia="ar-SA"/>
        </w:rPr>
        <w:t>та/або</w:t>
      </w:r>
      <w:r w:rsidRPr="00A24791">
        <w:rPr>
          <w:shd w:val="clear" w:color="auto" w:fill="FFFFFF"/>
          <w:lang w:eastAsia="ar-SA"/>
        </w:rPr>
        <w:t xml:space="preserve"> Декларації про відповідність)).</w:t>
      </w:r>
    </w:p>
    <w:p w14:paraId="4DF9A038" w14:textId="77777777" w:rsidR="00C17F58" w:rsidRPr="00A24791" w:rsidRDefault="00C17F58" w:rsidP="00C17F58">
      <w:pPr>
        <w:spacing w:line="259" w:lineRule="auto"/>
        <w:ind w:right="-1" w:firstLine="360"/>
        <w:jc w:val="both"/>
        <w:rPr>
          <w:i/>
          <w:kern w:val="1"/>
          <w:lang w:eastAsia="ar-SA"/>
        </w:rPr>
      </w:pPr>
      <w:r w:rsidRPr="00A24791">
        <w:rPr>
          <w:i/>
          <w:kern w:val="1"/>
          <w:lang w:eastAsia="ar-SA"/>
        </w:rPr>
        <w:t xml:space="preserve">Учасник повинен надати скановану копію/оригінал Сертифікату відповідності </w:t>
      </w:r>
      <w:r w:rsidRPr="00A24791">
        <w:rPr>
          <w:i/>
          <w:kern w:val="1"/>
          <w:lang w:eastAsia="ar-SA"/>
        </w:rPr>
        <w:lastRenderedPageBreak/>
        <w:t>та/або скановану копію/оригінал Декларації про відповідність, що підтверджує можливість введення в обіг або експлуатацію (застосування) медичного виробу за результатами проходження процедури оцінки відповідності та маркування національним знаком відповідності згідно вимог технічного регламенту.</w:t>
      </w:r>
    </w:p>
    <w:p w14:paraId="7C846692" w14:textId="77777777" w:rsidR="00C17F58" w:rsidRPr="00A24791" w:rsidRDefault="00C17F58" w:rsidP="00C17F58">
      <w:pPr>
        <w:ind w:firstLine="426"/>
        <w:jc w:val="both"/>
        <w:rPr>
          <w:i/>
          <w:lang w:eastAsia="ar-SA"/>
        </w:rPr>
      </w:pPr>
      <w:r w:rsidRPr="00A24791">
        <w:rPr>
          <w:lang w:eastAsia="ar-SA"/>
        </w:rPr>
        <w:t>3. Предмет закупівлі, запропонований Учасником, повинен бути новим, не раніше 2023 року випуску та таким, що не був у використанні та не використовувався у якості демонстраційного зразка.</w:t>
      </w:r>
    </w:p>
    <w:p w14:paraId="7E5FF442" w14:textId="77777777" w:rsidR="00C17F58" w:rsidRPr="00A24791" w:rsidRDefault="00C17F58" w:rsidP="00C17F58">
      <w:pPr>
        <w:ind w:firstLine="426"/>
        <w:jc w:val="both"/>
        <w:rPr>
          <w:lang w:eastAsia="ar-SA"/>
        </w:rPr>
      </w:pPr>
      <w:r w:rsidRPr="00A24791">
        <w:rPr>
          <w:i/>
          <w:lang w:eastAsia="ar-SA"/>
        </w:rPr>
        <w:t>На підтвердження Учасник повинен надати гарантійний лист.</w:t>
      </w:r>
    </w:p>
    <w:p w14:paraId="422A86AE" w14:textId="77777777" w:rsidR="00C17F58" w:rsidRPr="00A24791" w:rsidRDefault="00C17F58" w:rsidP="00C17F58">
      <w:pPr>
        <w:ind w:firstLine="426"/>
        <w:jc w:val="both"/>
        <w:rPr>
          <w:lang w:eastAsia="ar-SA"/>
        </w:rPr>
      </w:pPr>
      <w:r w:rsidRPr="00A24791">
        <w:rPr>
          <w:lang w:eastAsia="ar-SA"/>
        </w:rPr>
        <w:t>4. Гарантійний термін (строк) експлуатації предмету закупівлі повинен становити не менше 12 місяців</w:t>
      </w:r>
      <w:proofErr w:type="gramStart"/>
      <w:r w:rsidRPr="00A24791">
        <w:rPr>
          <w:lang w:eastAsia="ar-SA"/>
        </w:rPr>
        <w:t>, ,</w:t>
      </w:r>
      <w:proofErr w:type="gramEnd"/>
      <w:r w:rsidRPr="00A24791">
        <w:rPr>
          <w:lang w:eastAsia="ar-SA"/>
        </w:rPr>
        <w:t xml:space="preserve"> але не більше 15 місяців з моменту поставки.</w:t>
      </w:r>
    </w:p>
    <w:p w14:paraId="747DA10B" w14:textId="77777777" w:rsidR="00C17F58" w:rsidRPr="00A24791" w:rsidRDefault="00C17F58" w:rsidP="00C17F58">
      <w:pPr>
        <w:ind w:firstLine="426"/>
        <w:jc w:val="both"/>
      </w:pPr>
      <w:r w:rsidRPr="00A24791">
        <w:rPr>
          <w:lang w:eastAsia="uk-UA"/>
        </w:rPr>
        <w:t>Проведення доставки, завантаження, розвантаження, зберігання, інсталяції та пуску</w:t>
      </w:r>
      <w:r w:rsidRPr="00A24791">
        <w:t xml:space="preserve"> обладнання має здійснюватися за рахунок Учасника. Учасник повинен забезпечити належні умови зберігання та транспортування обладнання. Упаковка повинна відповідати вимогам, встановленим до даного виду товару і захищати обладнання від пошкоджень під час перевезення. </w:t>
      </w:r>
    </w:p>
    <w:p w14:paraId="1298090D" w14:textId="77777777" w:rsidR="00C17F58" w:rsidRPr="00A24791" w:rsidRDefault="00C17F58" w:rsidP="00C17F58">
      <w:pPr>
        <w:ind w:firstLine="426"/>
        <w:jc w:val="both"/>
      </w:pPr>
      <w:r w:rsidRPr="00A24791">
        <w:t>Запропонований товар повинен відповідати вимогам чинного законодавства із захисту довкілля.</w:t>
      </w:r>
    </w:p>
    <w:p w14:paraId="6D9FFA7B" w14:textId="77777777" w:rsidR="00C17F58" w:rsidRPr="00A24791" w:rsidRDefault="00C17F58" w:rsidP="00C17F58">
      <w:pPr>
        <w:keepNext/>
        <w:tabs>
          <w:tab w:val="left" w:pos="0"/>
        </w:tabs>
        <w:ind w:right="15" w:firstLine="426"/>
        <w:jc w:val="both"/>
        <w:rPr>
          <w:lang w:eastAsia="ar-SA"/>
        </w:rPr>
      </w:pPr>
      <w:r w:rsidRPr="00A24791">
        <w:rPr>
          <w:i/>
          <w:lang w:eastAsia="ar-SA"/>
        </w:rPr>
        <w:t xml:space="preserve">На підтвердження Учасник повинен надати гарантійний лист на виконання вимог зазначених в цьому пункті.   </w:t>
      </w:r>
    </w:p>
    <w:p w14:paraId="2D593AD1" w14:textId="77777777" w:rsidR="00C17F58" w:rsidRPr="00A24791" w:rsidRDefault="00C17F58" w:rsidP="00C17F58">
      <w:pPr>
        <w:ind w:right="-15" w:firstLine="426"/>
        <w:jc w:val="both"/>
        <w:rPr>
          <w:i/>
          <w:lang w:eastAsia="ar-SA"/>
        </w:rPr>
      </w:pPr>
      <w:r w:rsidRPr="00A24791">
        <w:rPr>
          <w:lang w:eastAsia="ar-SA"/>
        </w:rPr>
        <w:t xml:space="preserve">5. </w:t>
      </w:r>
      <w:r w:rsidRPr="00A24791">
        <w:t xml:space="preserve">Учасник повинен провести </w:t>
      </w:r>
      <w:r w:rsidRPr="00A24791">
        <w:rPr>
          <w:spacing w:val="-1"/>
        </w:rPr>
        <w:t>інструктаж</w:t>
      </w:r>
      <w:r w:rsidRPr="00A24791">
        <w:t xml:space="preserve"> </w:t>
      </w:r>
      <w:r w:rsidRPr="00A24791">
        <w:rPr>
          <w:spacing w:val="-1"/>
        </w:rPr>
        <w:t xml:space="preserve">(не менше </w:t>
      </w:r>
      <w:r>
        <w:rPr>
          <w:spacing w:val="-1"/>
        </w:rPr>
        <w:t>5</w:t>
      </w:r>
      <w:r w:rsidRPr="00A24791">
        <w:rPr>
          <w:spacing w:val="-1"/>
        </w:rPr>
        <w:t xml:space="preserve"> днів) персоналу замовника на місці експлуатації обладнання</w:t>
      </w:r>
      <w:r w:rsidRPr="00A24791">
        <w:t xml:space="preserve"> по користуванню запропонованим </w:t>
      </w:r>
      <w:proofErr w:type="gramStart"/>
      <w:r w:rsidRPr="00A24791">
        <w:t>обладнанням  (</w:t>
      </w:r>
      <w:proofErr w:type="gramEnd"/>
      <w:r w:rsidRPr="00A24791">
        <w:rPr>
          <w:spacing w:val="-1"/>
        </w:rPr>
        <w:t>входить до умов поставки та проводиться за рахунок Учасника)</w:t>
      </w:r>
    </w:p>
    <w:p w14:paraId="533240C3" w14:textId="77777777" w:rsidR="00C17F58" w:rsidRPr="00A24791" w:rsidRDefault="00C17F58" w:rsidP="00C17F58">
      <w:pPr>
        <w:ind w:right="15" w:firstLine="426"/>
        <w:jc w:val="both"/>
        <w:rPr>
          <w:lang w:eastAsia="ar-SA"/>
        </w:rPr>
      </w:pPr>
      <w:r w:rsidRPr="00A24791">
        <w:rPr>
          <w:i/>
          <w:lang w:eastAsia="ar-SA"/>
        </w:rPr>
        <w:t>На підтвердження Учасник повинен надати гарантійний лист про забезпечення навчання персоналу Замовника по користуванню (керуванню) обладнанням за місцем його експлуатації.</w:t>
      </w:r>
    </w:p>
    <w:p w14:paraId="49EB54B4" w14:textId="77777777" w:rsidR="00C17F58" w:rsidRPr="00A24791" w:rsidRDefault="00C17F58" w:rsidP="00C17F58">
      <w:pPr>
        <w:ind w:right="-15" w:firstLine="426"/>
        <w:jc w:val="both"/>
        <w:rPr>
          <w:i/>
          <w:lang w:eastAsia="ar-SA"/>
        </w:rPr>
      </w:pPr>
      <w:r w:rsidRPr="00A24791">
        <w:rPr>
          <w:lang w:eastAsia="ar-SA"/>
        </w:rPr>
        <w:t>6. Учасник повинен підтвердити можливість поставки запропонованого ним предмету закупівлі, у кількості та в терміни, визначені цією Документацією та пропозицією Учасника.</w:t>
      </w:r>
    </w:p>
    <w:p w14:paraId="641D4B64" w14:textId="77777777" w:rsidR="00C17F58" w:rsidRPr="00A24791" w:rsidRDefault="00C17F58" w:rsidP="00C17F58">
      <w:pPr>
        <w:ind w:firstLine="426"/>
        <w:jc w:val="both"/>
        <w:rPr>
          <w:i/>
          <w:kern w:val="1"/>
          <w:lang w:eastAsia="uk-UA"/>
        </w:rPr>
      </w:pPr>
      <w:r w:rsidRPr="00A24791">
        <w:rPr>
          <w:i/>
          <w:kern w:val="1"/>
          <w:lang w:eastAsia="uk-UA"/>
        </w:rPr>
        <w:t>З метою уникнення можливості постачання фальсифікованого медичного обладнання та запобігання можливим поставкам неякісної та неоригінальної продукції, постачання не в повному обсязі, на підтвердження вищезазначеного Учасник повинен надати оригінал листа від виробника або його офіційного представника на території України, або офіційного представництва на території України, або дилера, дистриб'ютора,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адресуватися Замовнику та включати в себе: назву Учасника, номер оголошення, що оприлюднене на веб-порталі Уповноваженого органу, а також назву предмета закупівлі відповідно до оголошення про проведення відкритих торгів.</w:t>
      </w:r>
    </w:p>
    <w:p w14:paraId="52E2188A" w14:textId="77777777" w:rsidR="00C17F58" w:rsidRPr="00A24791" w:rsidRDefault="00C17F58" w:rsidP="00C17F58">
      <w:pPr>
        <w:ind w:firstLine="426"/>
        <w:jc w:val="both"/>
      </w:pPr>
      <w:r w:rsidRPr="00A24791">
        <w:rPr>
          <w:iCs/>
          <w:kern w:val="1"/>
          <w:lang w:eastAsia="uk-UA"/>
        </w:rPr>
        <w:t>7. Наявність сервісного центру/служби по гарантійному ремонту та обслуговуванню запропонованого обладнання на території України.</w:t>
      </w:r>
      <w:r w:rsidRPr="00A24791">
        <w:rPr>
          <w:spacing w:val="-1"/>
        </w:rPr>
        <w:t xml:space="preserve"> Установка,</w:t>
      </w:r>
      <w:r w:rsidRPr="00A24791">
        <w:t xml:space="preserve"> </w:t>
      </w:r>
      <w:r w:rsidRPr="00A24791">
        <w:rPr>
          <w:spacing w:val="-1"/>
        </w:rPr>
        <w:t>монтаж,</w:t>
      </w:r>
      <w:r w:rsidRPr="00A24791">
        <w:t xml:space="preserve"> </w:t>
      </w:r>
      <w:r w:rsidRPr="00A24791">
        <w:rPr>
          <w:spacing w:val="-1"/>
        </w:rPr>
        <w:t>налагодження</w:t>
      </w:r>
      <w:r w:rsidRPr="00A24791">
        <w:t xml:space="preserve"> </w:t>
      </w:r>
      <w:r w:rsidRPr="00A24791">
        <w:rPr>
          <w:spacing w:val="-1"/>
        </w:rPr>
        <w:t>введення</w:t>
      </w:r>
      <w:r w:rsidRPr="00A24791">
        <w:rPr>
          <w:spacing w:val="57"/>
        </w:rPr>
        <w:t xml:space="preserve"> </w:t>
      </w:r>
      <w:r w:rsidRPr="00A24791">
        <w:t xml:space="preserve">в </w:t>
      </w:r>
      <w:r w:rsidRPr="00A24791">
        <w:rPr>
          <w:spacing w:val="-1"/>
        </w:rPr>
        <w:t>експлуатацію, гарантійний</w:t>
      </w:r>
      <w:r w:rsidRPr="00A24791">
        <w:t xml:space="preserve"> </w:t>
      </w:r>
      <w:r w:rsidRPr="00A24791">
        <w:rPr>
          <w:spacing w:val="-1"/>
        </w:rPr>
        <w:t>ремонт</w:t>
      </w:r>
      <w:r w:rsidRPr="00A24791">
        <w:rPr>
          <w:spacing w:val="-2"/>
        </w:rPr>
        <w:t xml:space="preserve"> </w:t>
      </w:r>
      <w:r w:rsidRPr="00A24791">
        <w:t xml:space="preserve">і </w:t>
      </w:r>
      <w:r w:rsidRPr="00A24791">
        <w:rPr>
          <w:spacing w:val="-1"/>
        </w:rPr>
        <w:t>сервісне</w:t>
      </w:r>
      <w:r w:rsidRPr="00A24791">
        <w:rPr>
          <w:spacing w:val="35"/>
        </w:rPr>
        <w:t xml:space="preserve"> </w:t>
      </w:r>
      <w:r w:rsidRPr="00A24791">
        <w:rPr>
          <w:spacing w:val="-1"/>
        </w:rPr>
        <w:t>обслуговування</w:t>
      </w:r>
      <w:r w:rsidRPr="00A24791">
        <w:t xml:space="preserve"> </w:t>
      </w:r>
      <w:r w:rsidRPr="00A24791">
        <w:rPr>
          <w:spacing w:val="-1"/>
        </w:rPr>
        <w:t>здійснюється</w:t>
      </w:r>
      <w:r w:rsidRPr="00A24791">
        <w:t xml:space="preserve"> </w:t>
      </w:r>
      <w:r w:rsidRPr="00A24791">
        <w:rPr>
          <w:spacing w:val="-1"/>
        </w:rPr>
        <w:t>авторизованим</w:t>
      </w:r>
      <w:r w:rsidRPr="00A24791">
        <w:rPr>
          <w:spacing w:val="49"/>
        </w:rPr>
        <w:t xml:space="preserve"> </w:t>
      </w:r>
      <w:r w:rsidRPr="00A24791">
        <w:rPr>
          <w:spacing w:val="-1"/>
        </w:rPr>
        <w:t>компанією-виробником сервісним</w:t>
      </w:r>
      <w:r w:rsidRPr="00A24791">
        <w:rPr>
          <w:spacing w:val="41"/>
        </w:rPr>
        <w:t xml:space="preserve"> </w:t>
      </w:r>
      <w:r w:rsidRPr="00A24791">
        <w:rPr>
          <w:spacing w:val="-1"/>
        </w:rPr>
        <w:t>центром/сервісною</w:t>
      </w:r>
      <w:r w:rsidRPr="00A24791">
        <w:t xml:space="preserve"> </w:t>
      </w:r>
      <w:r w:rsidRPr="00A24791">
        <w:rPr>
          <w:spacing w:val="-1"/>
        </w:rPr>
        <w:t>службою</w:t>
      </w:r>
      <w:r w:rsidRPr="00A24791">
        <w:t xml:space="preserve"> з</w:t>
      </w:r>
      <w:r w:rsidRPr="00A24791">
        <w:rPr>
          <w:spacing w:val="35"/>
        </w:rPr>
        <w:t xml:space="preserve"> </w:t>
      </w:r>
      <w:r w:rsidRPr="00A24791">
        <w:rPr>
          <w:spacing w:val="-1"/>
        </w:rPr>
        <w:t>сертифікованими</w:t>
      </w:r>
      <w:r w:rsidRPr="00A24791">
        <w:rPr>
          <w:spacing w:val="-2"/>
        </w:rPr>
        <w:t xml:space="preserve"> </w:t>
      </w:r>
      <w:r w:rsidRPr="00A24791">
        <w:rPr>
          <w:spacing w:val="-1"/>
        </w:rPr>
        <w:t xml:space="preserve">інженерами. </w:t>
      </w:r>
    </w:p>
    <w:p w14:paraId="46D43E79" w14:textId="77777777" w:rsidR="00C17F58" w:rsidRPr="00A24791" w:rsidRDefault="00C17F58" w:rsidP="00C17F58">
      <w:pPr>
        <w:ind w:firstLine="426"/>
        <w:jc w:val="both"/>
        <w:rPr>
          <w:i/>
        </w:rPr>
      </w:pPr>
      <w:r w:rsidRPr="00A24791">
        <w:rPr>
          <w:i/>
        </w:rPr>
        <w:t xml:space="preserve">На підтвердження Учасник повинен надати гарантійний лист, щодо відповідності вимогам, вказаним у даному пункті, із зазначенням адреси центру обслуговування, чи </w:t>
      </w:r>
      <w:r w:rsidRPr="00A24791">
        <w:rPr>
          <w:i/>
          <w:iCs/>
          <w:kern w:val="1"/>
          <w:lang w:eastAsia="uk-UA"/>
        </w:rPr>
        <w:t>сервісного центру, чи служби по гарантійному ремонту та обслуговуванню</w:t>
      </w:r>
      <w:r w:rsidRPr="00A24791">
        <w:rPr>
          <w:i/>
        </w:rPr>
        <w:t xml:space="preserve"> на території України та копії сертифікатів (або інших підтверджуючих кваліфікацію документів) сервісних інженерів, які мають повноваження проводити сервісне </w:t>
      </w:r>
      <w:proofErr w:type="gramStart"/>
      <w:r w:rsidRPr="00A24791">
        <w:rPr>
          <w:i/>
        </w:rPr>
        <w:t>обслуговування  або</w:t>
      </w:r>
      <w:proofErr w:type="gramEnd"/>
      <w:r w:rsidRPr="00A24791">
        <w:rPr>
          <w:i/>
        </w:rPr>
        <w:t xml:space="preserve"> пройшли навчання і являються сертифікованими спеціалістами запропонованого Товару.</w:t>
      </w:r>
    </w:p>
    <w:p w14:paraId="576D87B7" w14:textId="77777777" w:rsidR="00C17F58" w:rsidRPr="00A24791" w:rsidRDefault="00C17F58" w:rsidP="00C17F58">
      <w:pPr>
        <w:ind w:firstLine="426"/>
        <w:jc w:val="both"/>
      </w:pPr>
      <w:r w:rsidRPr="00A24791">
        <w:rPr>
          <w:iCs/>
        </w:rPr>
        <w:lastRenderedPageBreak/>
        <w:t>8. Учасником обов’язково у складі пропозиції надається копія чинної ліцензії (зі змінами)/декларації Державного комітету ядерного регулювання України на право провадження діяльності використання джерел іонізуючого випромінювання, видана безпосередньо учаснику відповідно до чинного законодавства із зазначенням в ній запропонованого медичного обладнання.</w:t>
      </w:r>
    </w:p>
    <w:p w14:paraId="1FFC5691" w14:textId="77777777" w:rsidR="00C17F58" w:rsidRDefault="00C17F58" w:rsidP="00C17F58">
      <w:pPr>
        <w:jc w:val="both"/>
        <w:rPr>
          <w:b/>
        </w:rPr>
      </w:pPr>
    </w:p>
    <w:p w14:paraId="6B947674" w14:textId="77777777" w:rsidR="00C17F58" w:rsidRDefault="00C17F58" w:rsidP="00C17F58">
      <w:pPr>
        <w:tabs>
          <w:tab w:val="left" w:pos="708"/>
        </w:tabs>
        <w:jc w:val="right"/>
        <w:rPr>
          <w:b/>
          <w:color w:val="000000" w:themeColor="text1"/>
          <w:lang w:val="uk-UA"/>
        </w:rPr>
      </w:pPr>
    </w:p>
    <w:p w14:paraId="1042310D" w14:textId="77777777" w:rsidR="00C17F58" w:rsidRDefault="00C17F58" w:rsidP="00C17F58">
      <w:pPr>
        <w:tabs>
          <w:tab w:val="left" w:pos="708"/>
        </w:tabs>
        <w:jc w:val="right"/>
        <w:rPr>
          <w:b/>
          <w:color w:val="000000" w:themeColor="text1"/>
          <w:lang w:val="uk-UA"/>
        </w:rPr>
      </w:pPr>
    </w:p>
    <w:p w14:paraId="4FFBFCFF" w14:textId="77777777" w:rsidR="00C17F58" w:rsidRDefault="00C17F58" w:rsidP="00C17F58">
      <w:pPr>
        <w:tabs>
          <w:tab w:val="left" w:pos="708"/>
        </w:tabs>
        <w:jc w:val="right"/>
        <w:rPr>
          <w:b/>
          <w:color w:val="000000" w:themeColor="text1"/>
          <w:lang w:val="uk-UA"/>
        </w:rPr>
      </w:pPr>
    </w:p>
    <w:p w14:paraId="6C525615" w14:textId="77777777" w:rsidR="00C17F58" w:rsidRDefault="00C17F58" w:rsidP="00C17F58">
      <w:pPr>
        <w:tabs>
          <w:tab w:val="left" w:pos="708"/>
        </w:tabs>
        <w:jc w:val="right"/>
        <w:rPr>
          <w:b/>
          <w:color w:val="000000" w:themeColor="text1"/>
          <w:lang w:val="uk-UA"/>
        </w:rPr>
      </w:pPr>
    </w:p>
    <w:p w14:paraId="546122EC" w14:textId="77777777" w:rsidR="00C17F58" w:rsidRDefault="00C17F58" w:rsidP="00C17F58">
      <w:pPr>
        <w:tabs>
          <w:tab w:val="left" w:pos="708"/>
        </w:tabs>
        <w:jc w:val="right"/>
        <w:rPr>
          <w:b/>
          <w:color w:val="000000" w:themeColor="text1"/>
          <w:lang w:val="uk-UA"/>
        </w:rPr>
      </w:pPr>
    </w:p>
    <w:p w14:paraId="7A258F70" w14:textId="77777777" w:rsidR="00C17F58" w:rsidRDefault="00C17F58" w:rsidP="00C17F58">
      <w:pPr>
        <w:tabs>
          <w:tab w:val="left" w:pos="708"/>
        </w:tabs>
        <w:jc w:val="right"/>
        <w:rPr>
          <w:b/>
          <w:color w:val="000000" w:themeColor="text1"/>
          <w:lang w:val="uk-UA"/>
        </w:rPr>
      </w:pPr>
    </w:p>
    <w:p w14:paraId="34D7BEF5" w14:textId="77777777" w:rsidR="00C17F58" w:rsidRDefault="00C17F58" w:rsidP="00C17F58">
      <w:pPr>
        <w:tabs>
          <w:tab w:val="left" w:pos="708"/>
        </w:tabs>
        <w:jc w:val="right"/>
        <w:rPr>
          <w:b/>
          <w:color w:val="000000" w:themeColor="text1"/>
          <w:lang w:val="uk-UA"/>
        </w:rPr>
      </w:pPr>
    </w:p>
    <w:p w14:paraId="5BBD6AB8" w14:textId="77777777" w:rsidR="00C17F58" w:rsidRDefault="00C17F58" w:rsidP="00C17F58">
      <w:pPr>
        <w:tabs>
          <w:tab w:val="left" w:pos="708"/>
        </w:tabs>
        <w:jc w:val="right"/>
        <w:rPr>
          <w:b/>
          <w:color w:val="000000" w:themeColor="text1"/>
          <w:lang w:val="uk-UA"/>
        </w:rPr>
      </w:pPr>
    </w:p>
    <w:p w14:paraId="7208B101" w14:textId="77777777" w:rsidR="00C17F58" w:rsidRDefault="00C17F58" w:rsidP="00C17F58">
      <w:pPr>
        <w:tabs>
          <w:tab w:val="left" w:pos="708"/>
        </w:tabs>
        <w:jc w:val="right"/>
        <w:rPr>
          <w:b/>
          <w:color w:val="000000" w:themeColor="text1"/>
          <w:lang w:val="uk-UA"/>
        </w:rPr>
      </w:pPr>
    </w:p>
    <w:p w14:paraId="649778CC" w14:textId="77777777" w:rsidR="00C17F58" w:rsidRDefault="00C17F58" w:rsidP="00C17F58">
      <w:pPr>
        <w:tabs>
          <w:tab w:val="left" w:pos="708"/>
        </w:tabs>
        <w:jc w:val="right"/>
        <w:rPr>
          <w:b/>
          <w:color w:val="000000" w:themeColor="text1"/>
          <w:lang w:val="uk-UA"/>
        </w:rPr>
      </w:pPr>
    </w:p>
    <w:p w14:paraId="46B6C0E6" w14:textId="77777777" w:rsidR="00C17F58" w:rsidRDefault="00C17F58" w:rsidP="00C17F58">
      <w:pPr>
        <w:tabs>
          <w:tab w:val="left" w:pos="708"/>
        </w:tabs>
        <w:jc w:val="right"/>
        <w:rPr>
          <w:b/>
          <w:color w:val="000000" w:themeColor="text1"/>
          <w:lang w:val="uk-UA"/>
        </w:rPr>
      </w:pPr>
    </w:p>
    <w:p w14:paraId="34F365D1" w14:textId="77777777" w:rsidR="00C17F58" w:rsidRDefault="00C17F58" w:rsidP="00C17F58">
      <w:pPr>
        <w:tabs>
          <w:tab w:val="left" w:pos="708"/>
        </w:tabs>
        <w:jc w:val="right"/>
        <w:rPr>
          <w:b/>
          <w:color w:val="000000" w:themeColor="text1"/>
          <w:lang w:val="uk-UA"/>
        </w:rPr>
      </w:pPr>
    </w:p>
    <w:p w14:paraId="28E415A2" w14:textId="77777777" w:rsidR="00C17F58" w:rsidRDefault="00C17F58" w:rsidP="00C17F58">
      <w:pPr>
        <w:tabs>
          <w:tab w:val="left" w:pos="708"/>
        </w:tabs>
        <w:jc w:val="right"/>
        <w:rPr>
          <w:b/>
          <w:color w:val="000000" w:themeColor="text1"/>
          <w:lang w:val="uk-UA"/>
        </w:rPr>
      </w:pPr>
    </w:p>
    <w:p w14:paraId="23D6F687" w14:textId="77777777" w:rsidR="00C17F58" w:rsidRDefault="00C17F58" w:rsidP="00C17F58">
      <w:pPr>
        <w:tabs>
          <w:tab w:val="left" w:pos="708"/>
        </w:tabs>
        <w:jc w:val="right"/>
        <w:rPr>
          <w:b/>
          <w:color w:val="000000" w:themeColor="text1"/>
          <w:lang w:val="uk-UA"/>
        </w:rPr>
      </w:pPr>
    </w:p>
    <w:p w14:paraId="3C6889A0" w14:textId="77777777" w:rsidR="00C17F58" w:rsidRDefault="00C17F58" w:rsidP="00C17F58">
      <w:pPr>
        <w:tabs>
          <w:tab w:val="left" w:pos="708"/>
        </w:tabs>
        <w:jc w:val="right"/>
        <w:rPr>
          <w:b/>
          <w:color w:val="000000" w:themeColor="text1"/>
          <w:lang w:val="uk-UA"/>
        </w:rPr>
      </w:pPr>
    </w:p>
    <w:p w14:paraId="3F961EFE" w14:textId="77777777" w:rsidR="00C17F58" w:rsidRDefault="00C17F58" w:rsidP="00C17F58">
      <w:pPr>
        <w:tabs>
          <w:tab w:val="left" w:pos="708"/>
        </w:tabs>
        <w:jc w:val="right"/>
        <w:rPr>
          <w:b/>
          <w:color w:val="000000" w:themeColor="text1"/>
          <w:lang w:val="uk-UA"/>
        </w:rPr>
      </w:pPr>
    </w:p>
    <w:p w14:paraId="2BFF94DA" w14:textId="77777777" w:rsidR="00C17F58" w:rsidRDefault="00C17F58" w:rsidP="00C17F58">
      <w:pPr>
        <w:tabs>
          <w:tab w:val="left" w:pos="708"/>
        </w:tabs>
        <w:jc w:val="right"/>
        <w:rPr>
          <w:b/>
          <w:color w:val="000000" w:themeColor="text1"/>
          <w:lang w:val="uk-UA"/>
        </w:rPr>
      </w:pPr>
    </w:p>
    <w:p w14:paraId="5F316A65" w14:textId="77777777" w:rsidR="00C17F58" w:rsidRDefault="00C17F58" w:rsidP="00C17F58">
      <w:pPr>
        <w:tabs>
          <w:tab w:val="left" w:pos="708"/>
        </w:tabs>
        <w:jc w:val="right"/>
        <w:rPr>
          <w:b/>
          <w:color w:val="000000" w:themeColor="text1"/>
          <w:lang w:val="uk-UA"/>
        </w:rPr>
      </w:pPr>
    </w:p>
    <w:p w14:paraId="6DE1151F" w14:textId="77777777" w:rsidR="00C17F58" w:rsidRDefault="00C17F58" w:rsidP="00C17F58">
      <w:pPr>
        <w:tabs>
          <w:tab w:val="left" w:pos="708"/>
        </w:tabs>
        <w:jc w:val="right"/>
        <w:rPr>
          <w:b/>
          <w:color w:val="000000" w:themeColor="text1"/>
          <w:lang w:val="uk-UA"/>
        </w:rPr>
      </w:pPr>
    </w:p>
    <w:p w14:paraId="2CF80CB4" w14:textId="77777777" w:rsidR="00C17F58" w:rsidRDefault="00C17F58" w:rsidP="00C17F58">
      <w:pPr>
        <w:tabs>
          <w:tab w:val="left" w:pos="708"/>
        </w:tabs>
        <w:jc w:val="right"/>
        <w:rPr>
          <w:b/>
          <w:color w:val="000000" w:themeColor="text1"/>
          <w:lang w:val="uk-UA"/>
        </w:rPr>
      </w:pPr>
    </w:p>
    <w:p w14:paraId="4171EAAA" w14:textId="77777777" w:rsidR="00C17F58" w:rsidRDefault="00C17F58" w:rsidP="00C17F58">
      <w:pPr>
        <w:tabs>
          <w:tab w:val="left" w:pos="708"/>
        </w:tabs>
        <w:jc w:val="right"/>
        <w:rPr>
          <w:b/>
          <w:color w:val="000000" w:themeColor="text1"/>
          <w:lang w:val="uk-UA"/>
        </w:rPr>
      </w:pPr>
    </w:p>
    <w:p w14:paraId="38A076C2" w14:textId="77777777" w:rsidR="00C17F58" w:rsidRDefault="00C17F58" w:rsidP="00C17F58">
      <w:pPr>
        <w:tabs>
          <w:tab w:val="left" w:pos="708"/>
        </w:tabs>
        <w:jc w:val="right"/>
        <w:rPr>
          <w:b/>
          <w:color w:val="000000" w:themeColor="text1"/>
          <w:lang w:val="uk-UA"/>
        </w:rPr>
      </w:pPr>
    </w:p>
    <w:p w14:paraId="279EEC4F" w14:textId="77777777" w:rsidR="00C17F58" w:rsidRDefault="00C17F58" w:rsidP="00C17F58">
      <w:pPr>
        <w:tabs>
          <w:tab w:val="left" w:pos="708"/>
        </w:tabs>
        <w:jc w:val="right"/>
        <w:rPr>
          <w:b/>
          <w:color w:val="000000" w:themeColor="text1"/>
          <w:lang w:val="uk-UA"/>
        </w:rPr>
      </w:pPr>
    </w:p>
    <w:p w14:paraId="1EFDD5AC" w14:textId="77777777" w:rsidR="00C17F58" w:rsidRDefault="00C17F58" w:rsidP="00C17F58">
      <w:pPr>
        <w:tabs>
          <w:tab w:val="left" w:pos="708"/>
        </w:tabs>
        <w:jc w:val="right"/>
        <w:rPr>
          <w:b/>
          <w:color w:val="000000" w:themeColor="text1"/>
          <w:lang w:val="uk-UA"/>
        </w:rPr>
      </w:pPr>
    </w:p>
    <w:p w14:paraId="576681BE" w14:textId="77777777" w:rsidR="00C17F58" w:rsidRDefault="00C17F58" w:rsidP="00C17F58">
      <w:pPr>
        <w:tabs>
          <w:tab w:val="left" w:pos="708"/>
        </w:tabs>
        <w:jc w:val="right"/>
        <w:rPr>
          <w:b/>
          <w:color w:val="000000" w:themeColor="text1"/>
          <w:lang w:val="uk-UA"/>
        </w:rPr>
      </w:pPr>
    </w:p>
    <w:p w14:paraId="2709837A" w14:textId="77777777" w:rsidR="00C17F58" w:rsidRDefault="00C17F58" w:rsidP="00C17F58">
      <w:pPr>
        <w:tabs>
          <w:tab w:val="left" w:pos="708"/>
        </w:tabs>
        <w:jc w:val="right"/>
        <w:rPr>
          <w:b/>
          <w:color w:val="000000" w:themeColor="text1"/>
          <w:lang w:val="uk-UA"/>
        </w:rPr>
      </w:pPr>
    </w:p>
    <w:p w14:paraId="7A44921A" w14:textId="77777777" w:rsidR="00C17F58" w:rsidRDefault="00C17F58" w:rsidP="00C17F58">
      <w:pPr>
        <w:tabs>
          <w:tab w:val="left" w:pos="708"/>
        </w:tabs>
        <w:jc w:val="right"/>
        <w:rPr>
          <w:b/>
          <w:color w:val="000000" w:themeColor="text1"/>
          <w:lang w:val="uk-UA"/>
        </w:rPr>
      </w:pPr>
    </w:p>
    <w:p w14:paraId="7FE7850C" w14:textId="77777777" w:rsidR="00C17F58" w:rsidRDefault="00C17F58" w:rsidP="00C17F58">
      <w:pPr>
        <w:tabs>
          <w:tab w:val="left" w:pos="708"/>
        </w:tabs>
        <w:jc w:val="right"/>
        <w:rPr>
          <w:b/>
          <w:color w:val="000000" w:themeColor="text1"/>
          <w:lang w:val="uk-UA"/>
        </w:rPr>
      </w:pPr>
    </w:p>
    <w:p w14:paraId="37BD03E2" w14:textId="77777777" w:rsidR="00C17F58" w:rsidRDefault="00C17F58" w:rsidP="00C17F58">
      <w:pPr>
        <w:tabs>
          <w:tab w:val="left" w:pos="708"/>
        </w:tabs>
        <w:jc w:val="right"/>
        <w:rPr>
          <w:b/>
          <w:color w:val="000000" w:themeColor="text1"/>
          <w:lang w:val="uk-UA"/>
        </w:rPr>
      </w:pPr>
    </w:p>
    <w:p w14:paraId="75FD44B4" w14:textId="77777777" w:rsidR="00C17F58" w:rsidRDefault="00C17F58" w:rsidP="00C17F58">
      <w:pPr>
        <w:tabs>
          <w:tab w:val="left" w:pos="708"/>
        </w:tabs>
        <w:jc w:val="right"/>
        <w:rPr>
          <w:b/>
          <w:color w:val="000000" w:themeColor="text1"/>
          <w:lang w:val="uk-UA"/>
        </w:rPr>
      </w:pPr>
    </w:p>
    <w:p w14:paraId="4023CF32" w14:textId="77777777" w:rsidR="00C17F58" w:rsidRDefault="00C17F58" w:rsidP="00C17F58">
      <w:pPr>
        <w:tabs>
          <w:tab w:val="left" w:pos="708"/>
        </w:tabs>
        <w:jc w:val="right"/>
        <w:rPr>
          <w:b/>
          <w:color w:val="000000" w:themeColor="text1"/>
          <w:lang w:val="uk-UA"/>
        </w:rPr>
      </w:pPr>
    </w:p>
    <w:p w14:paraId="3043FBA3" w14:textId="77777777" w:rsidR="00C17F58" w:rsidRDefault="00C17F58" w:rsidP="00C17F58">
      <w:pPr>
        <w:tabs>
          <w:tab w:val="left" w:pos="708"/>
        </w:tabs>
        <w:jc w:val="right"/>
        <w:rPr>
          <w:b/>
          <w:color w:val="000000" w:themeColor="text1"/>
          <w:lang w:val="uk-UA"/>
        </w:rPr>
      </w:pPr>
    </w:p>
    <w:p w14:paraId="574F113C" w14:textId="77777777" w:rsidR="00C17F58" w:rsidRDefault="00C17F58" w:rsidP="00C17F58">
      <w:pPr>
        <w:tabs>
          <w:tab w:val="left" w:pos="708"/>
        </w:tabs>
        <w:jc w:val="right"/>
        <w:rPr>
          <w:b/>
          <w:color w:val="000000" w:themeColor="text1"/>
          <w:lang w:val="uk-UA"/>
        </w:rPr>
      </w:pPr>
    </w:p>
    <w:p w14:paraId="4F236A68" w14:textId="77777777" w:rsidR="00C17F58" w:rsidRDefault="00C17F58" w:rsidP="00C17F58">
      <w:pPr>
        <w:tabs>
          <w:tab w:val="left" w:pos="708"/>
        </w:tabs>
        <w:jc w:val="right"/>
        <w:rPr>
          <w:b/>
          <w:color w:val="000000" w:themeColor="text1"/>
          <w:lang w:val="uk-UA"/>
        </w:rPr>
      </w:pPr>
    </w:p>
    <w:p w14:paraId="0D1CBA41" w14:textId="77777777" w:rsidR="00C17F58" w:rsidRDefault="00C17F58" w:rsidP="00C17F58">
      <w:pPr>
        <w:tabs>
          <w:tab w:val="left" w:pos="708"/>
        </w:tabs>
        <w:jc w:val="right"/>
        <w:rPr>
          <w:b/>
          <w:color w:val="000000" w:themeColor="text1"/>
          <w:lang w:val="uk-UA"/>
        </w:rPr>
      </w:pPr>
    </w:p>
    <w:p w14:paraId="0D4AC1A0" w14:textId="77777777" w:rsidR="00C17F58" w:rsidRDefault="00C17F58" w:rsidP="00C17F58">
      <w:pPr>
        <w:tabs>
          <w:tab w:val="left" w:pos="708"/>
        </w:tabs>
        <w:jc w:val="right"/>
        <w:rPr>
          <w:b/>
          <w:color w:val="000000" w:themeColor="text1"/>
          <w:lang w:val="uk-UA"/>
        </w:rPr>
      </w:pPr>
    </w:p>
    <w:p w14:paraId="0B0248B6" w14:textId="77777777" w:rsidR="00C17F58" w:rsidRDefault="00C17F58" w:rsidP="00C17F58">
      <w:pPr>
        <w:tabs>
          <w:tab w:val="left" w:pos="708"/>
        </w:tabs>
        <w:jc w:val="right"/>
        <w:rPr>
          <w:b/>
          <w:color w:val="000000" w:themeColor="text1"/>
          <w:lang w:val="uk-UA"/>
        </w:rPr>
      </w:pPr>
    </w:p>
    <w:p w14:paraId="75606111" w14:textId="77777777" w:rsidR="00C17F58" w:rsidRDefault="00C17F58" w:rsidP="00C17F58">
      <w:pPr>
        <w:tabs>
          <w:tab w:val="left" w:pos="708"/>
        </w:tabs>
        <w:jc w:val="right"/>
        <w:rPr>
          <w:b/>
          <w:color w:val="000000" w:themeColor="text1"/>
          <w:lang w:val="uk-UA"/>
        </w:rPr>
      </w:pPr>
    </w:p>
    <w:p w14:paraId="6C11F428" w14:textId="77777777" w:rsidR="00C17F58" w:rsidRDefault="00C17F58" w:rsidP="00C17F58">
      <w:pPr>
        <w:tabs>
          <w:tab w:val="left" w:pos="708"/>
        </w:tabs>
        <w:jc w:val="right"/>
        <w:rPr>
          <w:b/>
          <w:color w:val="000000" w:themeColor="text1"/>
          <w:lang w:val="uk-UA"/>
        </w:rPr>
      </w:pPr>
    </w:p>
    <w:p w14:paraId="69957CE7" w14:textId="77777777" w:rsidR="00C17F58" w:rsidRDefault="00C17F58" w:rsidP="00C17F58">
      <w:pPr>
        <w:tabs>
          <w:tab w:val="left" w:pos="708"/>
        </w:tabs>
        <w:jc w:val="right"/>
        <w:rPr>
          <w:b/>
          <w:color w:val="000000" w:themeColor="text1"/>
          <w:lang w:val="uk-UA"/>
        </w:rPr>
      </w:pPr>
    </w:p>
    <w:p w14:paraId="0F656C60" w14:textId="77777777" w:rsidR="00C17F58" w:rsidRDefault="00C17F58" w:rsidP="00C17F58">
      <w:pPr>
        <w:tabs>
          <w:tab w:val="left" w:pos="708"/>
        </w:tabs>
        <w:jc w:val="right"/>
        <w:rPr>
          <w:b/>
          <w:color w:val="000000" w:themeColor="text1"/>
          <w:lang w:val="uk-UA"/>
        </w:rPr>
      </w:pPr>
    </w:p>
    <w:p w14:paraId="03C421AF" w14:textId="77777777" w:rsidR="00C17F58" w:rsidRDefault="00C17F58" w:rsidP="00C17F58">
      <w:pPr>
        <w:tabs>
          <w:tab w:val="left" w:pos="708"/>
        </w:tabs>
        <w:jc w:val="right"/>
        <w:rPr>
          <w:b/>
          <w:color w:val="000000" w:themeColor="text1"/>
          <w:lang w:val="uk-UA"/>
        </w:rPr>
      </w:pPr>
    </w:p>
    <w:p w14:paraId="1E2398C3" w14:textId="77777777" w:rsidR="00C17F58" w:rsidRDefault="00C17F58" w:rsidP="00C17F58">
      <w:pPr>
        <w:tabs>
          <w:tab w:val="left" w:pos="708"/>
        </w:tabs>
        <w:jc w:val="right"/>
        <w:rPr>
          <w:b/>
          <w:color w:val="000000" w:themeColor="text1"/>
          <w:lang w:val="uk-UA"/>
        </w:rPr>
      </w:pPr>
    </w:p>
    <w:p w14:paraId="0CEA7911" w14:textId="77777777" w:rsidR="00C17F58" w:rsidRDefault="00C17F58" w:rsidP="00C17F58">
      <w:pPr>
        <w:tabs>
          <w:tab w:val="left" w:pos="708"/>
        </w:tabs>
        <w:jc w:val="right"/>
        <w:rPr>
          <w:b/>
          <w:color w:val="000000" w:themeColor="text1"/>
          <w:lang w:val="uk-UA"/>
        </w:rPr>
      </w:pPr>
    </w:p>
    <w:p w14:paraId="378F1253" w14:textId="77777777" w:rsidR="00C17F58" w:rsidRDefault="00C17F58" w:rsidP="00C17F58">
      <w:pPr>
        <w:tabs>
          <w:tab w:val="left" w:pos="708"/>
        </w:tabs>
        <w:jc w:val="right"/>
        <w:rPr>
          <w:b/>
          <w:color w:val="000000" w:themeColor="text1"/>
          <w:lang w:val="uk-UA"/>
        </w:rPr>
      </w:pPr>
    </w:p>
    <w:p w14:paraId="4D3FEED8" w14:textId="1A3327EB" w:rsidR="00C17F58" w:rsidRPr="00FE1D88" w:rsidRDefault="00C17F58" w:rsidP="00C17F58">
      <w:pPr>
        <w:tabs>
          <w:tab w:val="left" w:pos="708"/>
        </w:tabs>
        <w:jc w:val="right"/>
        <w:rPr>
          <w:b/>
          <w:color w:val="000000" w:themeColor="text1"/>
          <w:lang w:val="uk-UA"/>
        </w:rPr>
      </w:pPr>
      <w:r w:rsidRPr="00FE1D88">
        <w:rPr>
          <w:b/>
          <w:color w:val="000000" w:themeColor="text1"/>
          <w:lang w:val="uk-UA"/>
        </w:rPr>
        <w:lastRenderedPageBreak/>
        <w:t>Додаток 3 до Тендерної документації</w:t>
      </w:r>
    </w:p>
    <w:p w14:paraId="28BAA2FF" w14:textId="77777777" w:rsidR="00C17F58" w:rsidRPr="00FE1D88" w:rsidRDefault="00C17F58" w:rsidP="00C17F58">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heme="minorEastAsia" w:hAnsiTheme="minorHAnsi" w:cstheme="minorBidi"/>
          <w:b/>
          <w:bCs/>
          <w:sz w:val="22"/>
          <w:szCs w:val="22"/>
          <w:lang w:val="uk-UA" w:eastAsia="uk-UA"/>
        </w:rPr>
      </w:pPr>
    </w:p>
    <w:p w14:paraId="1B0BD1E7" w14:textId="77777777" w:rsidR="00C17F58" w:rsidRDefault="00C17F58" w:rsidP="00C17F58">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lang w:val="uk-UA" w:eastAsia="uk-UA"/>
        </w:rPr>
      </w:pPr>
      <w:r w:rsidRPr="00FE1D88">
        <w:rPr>
          <w:rFonts w:eastAsiaTheme="minorEastAsia"/>
          <w:b/>
          <w:bCs/>
          <w:lang w:val="uk-UA" w:eastAsia="uk-UA"/>
        </w:rPr>
        <w:t xml:space="preserve">ПРОЕКТ </w:t>
      </w:r>
      <w:r w:rsidRPr="00FE1D88">
        <w:rPr>
          <w:rFonts w:eastAsiaTheme="minorEastAsia"/>
          <w:b/>
          <w:spacing w:val="-9"/>
          <w:lang w:val="uk-UA" w:eastAsia="uk-UA"/>
        </w:rPr>
        <w:t>Д</w:t>
      </w:r>
      <w:r w:rsidRPr="00FE1D88">
        <w:rPr>
          <w:rFonts w:eastAsiaTheme="minorEastAsia"/>
          <w:b/>
          <w:lang w:val="uk-UA" w:eastAsia="uk-UA"/>
        </w:rPr>
        <w:t xml:space="preserve">ОГОВОРУ </w:t>
      </w:r>
    </w:p>
    <w:p w14:paraId="2F80466A" w14:textId="77777777" w:rsidR="00C17F58" w:rsidRDefault="00C17F58" w:rsidP="00C17F58">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lang w:val="uk-UA" w:eastAsia="uk-UA"/>
        </w:rPr>
      </w:pPr>
    </w:p>
    <w:p w14:paraId="671A0C86" w14:textId="77777777" w:rsidR="00C17F58" w:rsidRPr="00880E79" w:rsidRDefault="00C17F58" w:rsidP="00C17F58">
      <w:pPr>
        <w:spacing w:after="200"/>
        <w:jc w:val="both"/>
        <w:rPr>
          <w:lang w:val="uk-UA"/>
        </w:rPr>
      </w:pPr>
      <w:r w:rsidRPr="00880E79">
        <w:rPr>
          <w:lang w:val="uk-UA"/>
        </w:rPr>
        <w:t>м. ______________</w:t>
      </w:r>
      <w:r w:rsidRPr="00880E79">
        <w:rPr>
          <w:lang w:val="uk-UA"/>
        </w:rPr>
        <w:tab/>
      </w:r>
      <w:r w:rsidRPr="00880E79">
        <w:rPr>
          <w:lang w:val="uk-UA"/>
        </w:rPr>
        <w:tab/>
      </w:r>
      <w:r w:rsidRPr="00880E79">
        <w:rPr>
          <w:lang w:val="uk-UA"/>
        </w:rPr>
        <w:tab/>
      </w:r>
      <w:r w:rsidRPr="00880E79">
        <w:rPr>
          <w:lang w:val="uk-UA"/>
        </w:rPr>
        <w:tab/>
        <w:t xml:space="preserve">                         « ____ » _____________ 202</w:t>
      </w:r>
      <w:r>
        <w:rPr>
          <w:lang w:val="uk-UA"/>
        </w:rPr>
        <w:t>3</w:t>
      </w:r>
      <w:r w:rsidRPr="00880E79">
        <w:rPr>
          <w:lang w:val="uk-UA"/>
        </w:rPr>
        <w:t xml:space="preserve"> року</w:t>
      </w:r>
    </w:p>
    <w:p w14:paraId="6D5F5D79" w14:textId="77777777" w:rsidR="00C17F58" w:rsidRPr="00880E79" w:rsidRDefault="00C17F58" w:rsidP="00C17F58">
      <w:pPr>
        <w:tabs>
          <w:tab w:val="left" w:pos="709"/>
        </w:tabs>
        <w:spacing w:after="200"/>
        <w:ind w:firstLine="720"/>
        <w:jc w:val="both"/>
        <w:rPr>
          <w:lang w:val="uk-UA"/>
        </w:rPr>
      </w:pPr>
      <w:r>
        <w:rPr>
          <w:b/>
          <w:lang w:val="uk-UA"/>
        </w:rPr>
        <w:t>_____________________________</w:t>
      </w:r>
      <w:r w:rsidRPr="00880E79">
        <w:rPr>
          <w:b/>
          <w:lang w:val="uk-UA"/>
        </w:rPr>
        <w:t xml:space="preserve"> </w:t>
      </w:r>
      <w:r w:rsidRPr="00880E79">
        <w:rPr>
          <w:lang w:val="uk-UA"/>
        </w:rPr>
        <w:t xml:space="preserve">(далі – Замовник), в особі </w:t>
      </w:r>
      <w:r>
        <w:rPr>
          <w:lang w:val="uk-UA"/>
        </w:rPr>
        <w:t>______________________________</w:t>
      </w:r>
      <w:r w:rsidRPr="00880E79">
        <w:rPr>
          <w:lang w:val="uk-UA"/>
        </w:rPr>
        <w:t>, що діє на підставі</w:t>
      </w:r>
      <w:r>
        <w:rPr>
          <w:lang w:val="uk-UA"/>
        </w:rPr>
        <w:t xml:space="preserve"> _______________________________</w:t>
      </w:r>
      <w:r w:rsidRPr="00880E79">
        <w:rPr>
          <w:lang w:val="uk-UA"/>
        </w:rPr>
        <w:t xml:space="preserve"> з однієї сторони, і </w:t>
      </w:r>
      <w:r w:rsidRPr="00880E79">
        <w:rPr>
          <w:b/>
          <w:lang w:val="uk-UA"/>
        </w:rPr>
        <w:t xml:space="preserve">____________________ </w:t>
      </w:r>
      <w:r w:rsidRPr="00880E79">
        <w:rPr>
          <w:lang w:val="uk-UA"/>
        </w:rPr>
        <w:t xml:space="preserve">(далі – Постачальник), в особі </w:t>
      </w:r>
      <w:r w:rsidRPr="00880E79">
        <w:rPr>
          <w:b/>
          <w:lang w:val="uk-UA"/>
        </w:rPr>
        <w:t>__________________</w:t>
      </w:r>
      <w:r w:rsidRPr="00880E79">
        <w:rPr>
          <w:lang w:val="uk-UA"/>
        </w:rPr>
        <w:t>, що діє на підставі _________________ з іншої сторони (далі разом – Сторони), керуючись Законом України «Про публічні закупівлі» (в чинній редакції) (далі – Закон), уклали цей Договір (далі – Договір) про наступне:</w:t>
      </w:r>
    </w:p>
    <w:p w14:paraId="7E91E144" w14:textId="77777777" w:rsidR="00C17F58" w:rsidRPr="000D6FAC" w:rsidRDefault="00C17F58" w:rsidP="00C17F58">
      <w:pPr>
        <w:spacing w:after="200"/>
        <w:jc w:val="center"/>
        <w:rPr>
          <w:b/>
        </w:rPr>
      </w:pPr>
      <w:r w:rsidRPr="000D6FAC">
        <w:rPr>
          <w:b/>
        </w:rPr>
        <w:t>1. Предмет договору.</w:t>
      </w:r>
    </w:p>
    <w:p w14:paraId="3D7BE6B6" w14:textId="77777777" w:rsidR="00C17F58" w:rsidRPr="000D6FAC" w:rsidRDefault="00C17F58" w:rsidP="00C17F58">
      <w:pPr>
        <w:numPr>
          <w:ilvl w:val="1"/>
          <w:numId w:val="32"/>
        </w:numPr>
        <w:suppressAutoHyphens w:val="0"/>
        <w:autoSpaceDN/>
        <w:ind w:left="0" w:firstLine="709"/>
        <w:jc w:val="both"/>
        <w:textAlignment w:val="auto"/>
      </w:pPr>
      <w:r w:rsidRPr="000D6FAC">
        <w:t xml:space="preserve">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w:t>
      </w:r>
      <w:proofErr w:type="gramStart"/>
      <w:r w:rsidRPr="000D6FAC">
        <w:t>у  Специфікації</w:t>
      </w:r>
      <w:proofErr w:type="gramEnd"/>
      <w:r w:rsidRPr="000D6FAC">
        <w:t xml:space="preserve"> (яка є Додатком 1 до цього Договору та є його невід’ємною частиною), а Замовник – прийняти і оплатити ці товари (далі – Товар).</w:t>
      </w:r>
    </w:p>
    <w:p w14:paraId="554EBB71" w14:textId="77777777" w:rsidR="00C17F58" w:rsidRPr="000D6FAC" w:rsidRDefault="00C17F58" w:rsidP="00C17F58">
      <w:pPr>
        <w:pBdr>
          <w:top w:val="nil"/>
          <w:left w:val="nil"/>
          <w:bottom w:val="nil"/>
          <w:right w:val="nil"/>
          <w:between w:val="nil"/>
        </w:pBdr>
        <w:ind w:firstLine="709"/>
        <w:jc w:val="both"/>
      </w:pPr>
      <w:r w:rsidRPr="000D6FAC">
        <w:t xml:space="preserve">1.2. Найменування </w:t>
      </w:r>
      <w:r>
        <w:rPr>
          <w:lang w:val="uk-UA"/>
        </w:rPr>
        <w:t xml:space="preserve">Товару: </w:t>
      </w:r>
      <w:r w:rsidRPr="00EF1D5B">
        <w:t>НК 024:2023:37618 - Томограф комп'ютерний (33110000-4 - Візуалізаційне обладнання для потреб медицини, стоматології та ветеринарної медицини (33115000-9 — Томографічне обладнання) (Багатозрізовий спіральний комп’ютерний томограф або еквівалент))</w:t>
      </w:r>
      <w:r w:rsidRPr="000D6FAC">
        <w:t xml:space="preserve">. Найменування та кількість Товару </w:t>
      </w:r>
      <w:proofErr w:type="gramStart"/>
      <w:r w:rsidRPr="000D6FAC">
        <w:t>визначені  Специфікацією</w:t>
      </w:r>
      <w:proofErr w:type="gramEnd"/>
      <w:r w:rsidRPr="000D6FAC">
        <w:t xml:space="preserve"> (Додаток 1 до Договору).</w:t>
      </w:r>
    </w:p>
    <w:p w14:paraId="4879CA66" w14:textId="77777777" w:rsidR="00C17F58" w:rsidRPr="000D6FAC" w:rsidRDefault="00C17F58" w:rsidP="00C17F58">
      <w:pPr>
        <w:ind w:firstLine="709"/>
        <w:jc w:val="both"/>
      </w:pPr>
      <w:r w:rsidRPr="000D6FAC">
        <w:t xml:space="preserve">1.3. Право власності на Товар переходить до Замовника після оплати вартості Товару в повному обсязі, згідно Розділу 3 даного Договору. </w:t>
      </w:r>
    </w:p>
    <w:p w14:paraId="0356778F" w14:textId="77777777" w:rsidR="00C17F58" w:rsidRPr="000D6FAC" w:rsidRDefault="00C17F58" w:rsidP="00C17F58">
      <w:pPr>
        <w:ind w:firstLine="708"/>
        <w:jc w:val="both"/>
      </w:pPr>
      <w:r w:rsidRPr="000D6FAC">
        <w:t xml:space="preserve">До моменту переходу права власності Замовник має право використовувати Товар у власній діяльності. До моменту переходу права власності Замовник не має права розпоряджатися Товаром, у тому числі але не виключно: вчиняти дії спрямовані на передачу права власності іншій особі, вчиняти дії спрямовані на передачу іншій особі частини своїх прав, укладати правочини щодо обтяження Товару або прав на Товар, вчиняти дії спрямовані на зміну або знищення Товару, відмовлятись від Товару тощо. </w:t>
      </w:r>
    </w:p>
    <w:p w14:paraId="27356DE3" w14:textId="77777777" w:rsidR="00C17F58" w:rsidRPr="000D6FAC" w:rsidRDefault="00C17F58" w:rsidP="00C17F58">
      <w:pPr>
        <w:ind w:firstLine="709"/>
        <w:jc w:val="both"/>
      </w:pPr>
      <w:r w:rsidRPr="000D6FAC">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7C55523" w14:textId="77777777" w:rsidR="00C17F58" w:rsidRPr="000D6FAC" w:rsidRDefault="00C17F58" w:rsidP="00C17F58">
      <w:pPr>
        <w:ind w:firstLine="709"/>
        <w:jc w:val="both"/>
      </w:pPr>
      <w:r w:rsidRPr="000D6FAC">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785FF7FA" w14:textId="77777777" w:rsidR="00C17F58" w:rsidRPr="000D6FAC" w:rsidRDefault="00C17F58" w:rsidP="00C17F58">
      <w:pPr>
        <w:ind w:firstLine="709"/>
        <w:jc w:val="both"/>
      </w:pPr>
    </w:p>
    <w:p w14:paraId="14B930FA" w14:textId="77777777" w:rsidR="00C17F58" w:rsidRPr="000D6FAC" w:rsidRDefault="00C17F58" w:rsidP="00C17F58">
      <w:pPr>
        <w:spacing w:after="200"/>
        <w:jc w:val="center"/>
        <w:rPr>
          <w:b/>
        </w:rPr>
      </w:pPr>
      <w:r w:rsidRPr="000D6FAC">
        <w:rPr>
          <w:b/>
        </w:rPr>
        <w:t>2. Якість товарів. Гарантія</w:t>
      </w:r>
    </w:p>
    <w:p w14:paraId="1F98A3BD" w14:textId="77777777" w:rsidR="00C17F58" w:rsidRPr="000D6FAC" w:rsidRDefault="00C17F58" w:rsidP="00C17F58">
      <w:pPr>
        <w:ind w:firstLine="567"/>
        <w:jc w:val="both"/>
      </w:pPr>
      <w:r w:rsidRPr="000D6FAC">
        <w:t>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наявність яких передбачена чинними нормативно-правовими актами України на дату поставки.</w:t>
      </w:r>
    </w:p>
    <w:p w14:paraId="3DCE56FD" w14:textId="77777777" w:rsidR="00C17F58" w:rsidRPr="000D6FAC" w:rsidRDefault="00C17F58" w:rsidP="00C17F58">
      <w:pPr>
        <w:ind w:firstLine="567"/>
        <w:jc w:val="both"/>
      </w:pPr>
      <w:r w:rsidRPr="000D6FAC">
        <w:t>2.2. Термін гарантійного обслуговування складає не менше 12 місяців з моменту підписання Акту введення в експлуатацію, але не більше 15 місяців з дати постачання Товару.</w:t>
      </w:r>
    </w:p>
    <w:p w14:paraId="2FEBECC5" w14:textId="77777777" w:rsidR="00C17F58" w:rsidRPr="000D6FAC" w:rsidRDefault="00C17F58" w:rsidP="00C17F58">
      <w:pPr>
        <w:ind w:firstLine="567"/>
        <w:jc w:val="both"/>
      </w:pPr>
      <w:r w:rsidRPr="000D6FAC">
        <w:lastRenderedPageBreak/>
        <w:t>2.3. Під гарантійними зобов'язаннями розуміється безкоштовний ремонт Товару при його відмові (а також програмному збої, що унеможливлює подальшу роботу Товару) з вини виробника при дотриманні Замовником (Користувачем) вимог і умов (правил) експлуатації обладнання, зазначених в керівництві користувача.</w:t>
      </w:r>
    </w:p>
    <w:p w14:paraId="08E718A3" w14:textId="77777777" w:rsidR="00C17F58" w:rsidRPr="000D6FAC" w:rsidRDefault="00C17F58" w:rsidP="00C17F58">
      <w:pPr>
        <w:ind w:firstLine="567"/>
        <w:jc w:val="both"/>
        <w:rPr>
          <w:b/>
        </w:rPr>
      </w:pPr>
    </w:p>
    <w:p w14:paraId="24A8DB3D" w14:textId="77777777" w:rsidR="00C17F58" w:rsidRPr="000D6FAC" w:rsidRDefault="00C17F58" w:rsidP="00C17F58">
      <w:pPr>
        <w:ind w:firstLine="567"/>
        <w:jc w:val="center"/>
        <w:rPr>
          <w:b/>
        </w:rPr>
      </w:pPr>
      <w:r w:rsidRPr="000D6FAC">
        <w:rPr>
          <w:b/>
        </w:rPr>
        <w:t>3. Сума договору.</w:t>
      </w:r>
    </w:p>
    <w:p w14:paraId="7CEF8B92" w14:textId="77777777" w:rsidR="00C17F58" w:rsidRPr="00EF1D5B" w:rsidRDefault="00C17F58" w:rsidP="00C17F58">
      <w:pPr>
        <w:ind w:firstLine="709"/>
        <w:jc w:val="both"/>
        <w:rPr>
          <w:lang w:val="uk-UA"/>
        </w:rPr>
      </w:pPr>
      <w:r w:rsidRPr="000D6FAC">
        <w:t xml:space="preserve">3.1. Сума Договору становить </w:t>
      </w:r>
      <w:r w:rsidRPr="000D6FAC">
        <w:rPr>
          <w:b/>
        </w:rPr>
        <w:t>___________ грн. (___________________ грн. 00 коп.</w:t>
      </w:r>
      <w:proofErr w:type="gramStart"/>
      <w:r w:rsidRPr="000D6FAC">
        <w:rPr>
          <w:b/>
        </w:rPr>
        <w:t>),  в</w:t>
      </w:r>
      <w:proofErr w:type="gramEnd"/>
      <w:r w:rsidRPr="000D6FAC">
        <w:rPr>
          <w:b/>
        </w:rPr>
        <w:t xml:space="preserve">  т.ч. ПДВ  – _____________ грн. (___________ грн. __ коп.), </w:t>
      </w:r>
      <w:r w:rsidRPr="000D6FAC">
        <w:t xml:space="preserve">що еквівалентно _______________ЄВРО за курсом </w:t>
      </w:r>
      <w:r w:rsidRPr="000D6FAC">
        <w:rPr>
          <w:highlight w:val="white"/>
        </w:rPr>
        <w:t>Національного банку України</w:t>
      </w:r>
      <w:r w:rsidRPr="000D6FAC">
        <w:t xml:space="preserve"> на дату проведення електронного аукціону</w:t>
      </w:r>
      <w:r w:rsidRPr="000D6FAC">
        <w:rPr>
          <w:b/>
        </w:rPr>
        <w:t xml:space="preserve">. </w:t>
      </w:r>
      <w:r w:rsidRPr="000D6FAC">
        <w:t xml:space="preserve">Сума, що підлягає сплаті за Товар, коригується відповідно до </w:t>
      </w:r>
      <w:r w:rsidRPr="00EF1D5B">
        <w:t>безготівкового значення курсу продажу ЄВРО установленого Національним банком України.</w:t>
      </w:r>
    </w:p>
    <w:p w14:paraId="0CCA6D22" w14:textId="77777777" w:rsidR="00C17F58" w:rsidRPr="00EF1D5B" w:rsidRDefault="00C17F58" w:rsidP="00C17F58">
      <w:pPr>
        <w:ind w:firstLine="709"/>
        <w:jc w:val="both"/>
        <w:rPr>
          <w:lang w:val="uk-UA"/>
        </w:rPr>
      </w:pPr>
      <w:r w:rsidRPr="00EF1D5B">
        <w:rPr>
          <w:lang w:val="uk-UA"/>
        </w:rPr>
        <w:t xml:space="preserve">3.2 Сума договору в межах бюджетних асигнувань на 2023 рік становить </w:t>
      </w:r>
      <w:r w:rsidRPr="00EF1D5B">
        <w:rPr>
          <w:b/>
        </w:rPr>
        <w:t>___________ грн. (___________________ грн. 00 коп.</w:t>
      </w:r>
      <w:proofErr w:type="gramStart"/>
      <w:r w:rsidRPr="00EF1D5B">
        <w:rPr>
          <w:b/>
        </w:rPr>
        <w:t>),  в</w:t>
      </w:r>
      <w:proofErr w:type="gramEnd"/>
      <w:r w:rsidRPr="00EF1D5B">
        <w:rPr>
          <w:b/>
        </w:rPr>
        <w:t xml:space="preserve">  т.ч. ПДВ  – _____________ грн. (___________ грн. __ коп.), </w:t>
      </w:r>
      <w:r w:rsidRPr="00EF1D5B">
        <w:t>що еквівалентно _______________ЄВРО за курсом Національного банку України на дату проведення електронного аукціону</w:t>
      </w:r>
      <w:r w:rsidRPr="00EF1D5B">
        <w:rPr>
          <w:b/>
        </w:rPr>
        <w:t xml:space="preserve">. </w:t>
      </w:r>
    </w:p>
    <w:p w14:paraId="4CC96607" w14:textId="77777777" w:rsidR="00C17F58" w:rsidRPr="00EF1D5B" w:rsidRDefault="00C17F58" w:rsidP="00C17F58">
      <w:pPr>
        <w:ind w:firstLine="709"/>
        <w:jc w:val="both"/>
        <w:rPr>
          <w:lang w:val="uk-UA"/>
        </w:rPr>
      </w:pPr>
      <w:r w:rsidRPr="00EF1D5B">
        <w:rPr>
          <w:lang w:val="uk-UA"/>
        </w:rPr>
        <w:t xml:space="preserve">3.3 Сума договору в межах бюджетних асигнувань на 2024 рік становить </w:t>
      </w:r>
      <w:r w:rsidRPr="00EF1D5B">
        <w:rPr>
          <w:b/>
        </w:rPr>
        <w:t>___________ грн. (___________________ грн. 00 коп.</w:t>
      </w:r>
      <w:proofErr w:type="gramStart"/>
      <w:r w:rsidRPr="00EF1D5B">
        <w:rPr>
          <w:b/>
        </w:rPr>
        <w:t>),  в</w:t>
      </w:r>
      <w:proofErr w:type="gramEnd"/>
      <w:r w:rsidRPr="00EF1D5B">
        <w:rPr>
          <w:b/>
        </w:rPr>
        <w:t xml:space="preserve">  т.ч. ПДВ  – _____________ грн. (___________ грн. __ коп.), </w:t>
      </w:r>
      <w:r w:rsidRPr="00EF1D5B">
        <w:t>що еквівалентно _______________ЄВРО за курсом Національного банку України на дату проведення електронного аукціону</w:t>
      </w:r>
      <w:r w:rsidRPr="00EF1D5B">
        <w:rPr>
          <w:b/>
        </w:rPr>
        <w:t>.</w:t>
      </w:r>
    </w:p>
    <w:p w14:paraId="655BE89E" w14:textId="77777777" w:rsidR="00C17F58" w:rsidRPr="00EF1D5B" w:rsidRDefault="00C17F58" w:rsidP="00C17F58">
      <w:pPr>
        <w:ind w:firstLine="709"/>
        <w:jc w:val="both"/>
      </w:pPr>
      <w:r w:rsidRPr="00EF1D5B">
        <w:t>3.</w:t>
      </w:r>
      <w:r>
        <w:rPr>
          <w:lang w:val="uk-UA"/>
        </w:rPr>
        <w:t>4</w:t>
      </w:r>
      <w:r w:rsidRPr="00EF1D5B">
        <w:t>. Ціна за одиницю Товару, без ПДВ, визначається згідно Специфікації (Додаток 1 до Договору) та може бути змінена відповідно до вимог чинного законодавства України та цього Договору.</w:t>
      </w:r>
    </w:p>
    <w:p w14:paraId="11F7D995" w14:textId="77777777" w:rsidR="00C17F58" w:rsidRPr="00EF1D5B" w:rsidRDefault="00C17F58" w:rsidP="00C17F58">
      <w:pPr>
        <w:pBdr>
          <w:top w:val="nil"/>
          <w:left w:val="nil"/>
          <w:bottom w:val="nil"/>
          <w:right w:val="nil"/>
          <w:between w:val="nil"/>
        </w:pBdr>
        <w:ind w:firstLine="709"/>
        <w:jc w:val="both"/>
      </w:pPr>
      <w:r w:rsidRPr="00EF1D5B">
        <w:t>3.</w:t>
      </w:r>
      <w:r>
        <w:rPr>
          <w:lang w:val="uk-UA"/>
        </w:rPr>
        <w:t>5</w:t>
      </w:r>
      <w:r w:rsidRPr="00EF1D5B">
        <w:t>. Ціна Товару розрахована з урахуванням податків і зборів, що сплачуються або мають бути сплачені, витрат на транспортування, страхування, завантаження,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 витрат на доставку обладнання до місця його встановлення та інсталяції, виконання монтажу, налагодження та введення в експлуатацію, навчання (інструктаж) медичного та технічного персоналу Замовника, гарантійне обслуговування обладнання.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w:t>
      </w:r>
    </w:p>
    <w:p w14:paraId="6C62D6FC" w14:textId="77777777" w:rsidR="00C17F58" w:rsidRPr="00EF1D5B" w:rsidRDefault="00C17F58" w:rsidP="00C17F58">
      <w:pPr>
        <w:pBdr>
          <w:top w:val="nil"/>
          <w:left w:val="nil"/>
          <w:bottom w:val="nil"/>
          <w:right w:val="nil"/>
          <w:between w:val="nil"/>
        </w:pBdr>
        <w:ind w:firstLine="709"/>
        <w:jc w:val="both"/>
      </w:pPr>
    </w:p>
    <w:p w14:paraId="26DE61AF" w14:textId="77777777" w:rsidR="00C17F58" w:rsidRPr="00EF1D5B" w:rsidRDefault="00C17F58" w:rsidP="00C17F58">
      <w:pPr>
        <w:spacing w:after="200"/>
        <w:ind w:firstLine="567"/>
        <w:jc w:val="center"/>
        <w:rPr>
          <w:b/>
        </w:rPr>
      </w:pPr>
      <w:r w:rsidRPr="00EF1D5B">
        <w:rPr>
          <w:b/>
        </w:rPr>
        <w:t>4. Порядок здійснення оплати.</w:t>
      </w:r>
    </w:p>
    <w:p w14:paraId="3C562BD9" w14:textId="77777777" w:rsidR="00C17F58" w:rsidRPr="00EF1D5B" w:rsidRDefault="00C17F58" w:rsidP="00C17F58">
      <w:pPr>
        <w:pBdr>
          <w:top w:val="nil"/>
          <w:left w:val="nil"/>
          <w:bottom w:val="nil"/>
          <w:right w:val="nil"/>
          <w:between w:val="nil"/>
        </w:pBdr>
        <w:ind w:firstLine="709"/>
        <w:jc w:val="both"/>
      </w:pPr>
      <w:r w:rsidRPr="00EF1D5B">
        <w:t>4.1. Розрахунки за цим Договором здійснюються в національній валюті України (гривні) на умовах розстрочення платежу, на підставі рахунків, наданих Постачальником, шляхом перерахування грошових коштів на поточний рахунок Постачальника згідно умов цього Договору</w:t>
      </w:r>
      <w:r w:rsidRPr="00EF1D5B">
        <w:rPr>
          <w:lang w:val="uk-UA"/>
        </w:rPr>
        <w:t xml:space="preserve"> та у відповідності до графіку платежів (Додаток 2)</w:t>
      </w:r>
      <w:r w:rsidRPr="00EF1D5B">
        <w:t xml:space="preserve">. </w:t>
      </w:r>
    </w:p>
    <w:p w14:paraId="50DD034A" w14:textId="77777777" w:rsidR="00C17F58" w:rsidRPr="00EF1D5B" w:rsidRDefault="00C17F58" w:rsidP="00C17F58">
      <w:pPr>
        <w:ind w:firstLine="709"/>
        <w:jc w:val="both"/>
        <w:rPr>
          <w:lang w:val="uk-UA"/>
        </w:rPr>
      </w:pPr>
      <w:r w:rsidRPr="00EF1D5B">
        <w:t>4.</w:t>
      </w:r>
      <w:r w:rsidRPr="00EF1D5B">
        <w:rPr>
          <w:lang w:val="uk-UA"/>
        </w:rPr>
        <w:t>2</w:t>
      </w:r>
      <w:r w:rsidRPr="00EF1D5B">
        <w:t xml:space="preserve">. </w:t>
      </w:r>
      <w:r w:rsidRPr="00EF1D5B">
        <w:rPr>
          <w:lang w:val="uk-UA"/>
        </w:rPr>
        <w:t xml:space="preserve">Попередня оплата у розмірі 30% від суми Договору, що становить ____________ грн. (__________________________),  в  т.ч. ПДВ ___________________ грн, що еквівалентно __________________ ЄВРО за курсом Національного банку України на дату проведення електронного аукціону, здійснюється Замовником у межах бюджетних асигнувань на 2023 рік на підставі рахунку Постачальника в національній валюті - гривні, протягом 15 (п’ятнадцяти) банківських днів з дати виставлення рахунку. </w:t>
      </w:r>
    </w:p>
    <w:p w14:paraId="49D41775" w14:textId="77777777" w:rsidR="00C17F58" w:rsidRPr="00EF1D5B" w:rsidRDefault="00C17F58" w:rsidP="00C17F58">
      <w:pPr>
        <w:ind w:firstLine="709"/>
        <w:jc w:val="both"/>
        <w:rPr>
          <w:lang w:val="uk-UA"/>
        </w:rPr>
      </w:pPr>
      <w:r w:rsidRPr="00EF1D5B">
        <w:rPr>
          <w:lang w:val="uk-UA"/>
        </w:rPr>
        <w:t>4.3. Д</w:t>
      </w:r>
      <w:r w:rsidRPr="00EF1D5B">
        <w:t xml:space="preserve">ругий платіж -  у розмірі </w:t>
      </w:r>
      <w:r w:rsidRPr="00EF1D5B">
        <w:rPr>
          <w:lang w:val="uk-UA"/>
        </w:rPr>
        <w:t>7</w:t>
      </w:r>
      <w:r w:rsidRPr="00EF1D5B">
        <w:t>0%</w:t>
      </w:r>
      <w:r w:rsidRPr="00EF1D5B">
        <w:rPr>
          <w:lang w:val="uk-UA"/>
        </w:rPr>
        <w:t xml:space="preserve"> від суми Договору, що становить ____________ грн. (__________________________),  в  т.ч. ПДВ ___________________ грн, що еквівалентно __________________ ЄВРО за курсом Національного банку України на дату проведення електронного аукціону, здійснюється Замовником у межах бюджетних асигнувань на 2024 рік після</w:t>
      </w:r>
      <w:r w:rsidRPr="00EF1D5B">
        <w:t xml:space="preserve"> поставки Товару </w:t>
      </w:r>
      <w:r w:rsidRPr="00EF1D5B">
        <w:rPr>
          <w:lang w:val="uk-UA"/>
        </w:rPr>
        <w:t>на підставі</w:t>
      </w:r>
      <w:r w:rsidRPr="00EF1D5B">
        <w:t xml:space="preserve">  видаткової накладної</w:t>
      </w:r>
      <w:r w:rsidRPr="00EF1D5B">
        <w:rPr>
          <w:lang w:val="uk-UA"/>
        </w:rPr>
        <w:t xml:space="preserve"> та  рахунку Постачальника в національній валюті - гривні, протягом 15 (п’ятнадцяти) </w:t>
      </w:r>
      <w:r w:rsidRPr="00EF1D5B">
        <w:rPr>
          <w:lang w:val="uk-UA"/>
        </w:rPr>
        <w:lastRenderedPageBreak/>
        <w:t xml:space="preserve">банківських днів з дати виставлення рахунку.  </w:t>
      </w:r>
    </w:p>
    <w:p w14:paraId="6894BAB8" w14:textId="77777777" w:rsidR="00C17F58" w:rsidRDefault="00C17F58" w:rsidP="00C17F58">
      <w:pPr>
        <w:ind w:firstLine="709"/>
        <w:jc w:val="both"/>
        <w:rPr>
          <w:lang w:val="uk-UA"/>
        </w:rPr>
      </w:pPr>
      <w:r w:rsidRPr="00EF1D5B">
        <w:rPr>
          <w:lang w:val="uk-UA"/>
        </w:rPr>
        <w:t xml:space="preserve">4.4. Для здійснення платежу Постачальник не </w:t>
      </w:r>
      <w:r w:rsidRPr="00436526">
        <w:rPr>
          <w:lang w:val="uk-UA"/>
        </w:rPr>
        <w:t>пізніше ніж за 2 (два) робочих дні до дати оплати надає Замовнику рахунок на оплату в національній валюті України. Сума платежу у національній валюті України коригується з урахуванням офіційного курсу продажу ЄВРО установленого Національним банком України (сайт: https://bank.gov.ua/ua/markets/exchangerates) на дату рахунку Постачальника.</w:t>
      </w:r>
    </w:p>
    <w:p w14:paraId="2CCC0F2B" w14:textId="77777777" w:rsidR="00C17F58" w:rsidRPr="000D6FAC" w:rsidRDefault="00C17F58" w:rsidP="00C17F58">
      <w:pPr>
        <w:tabs>
          <w:tab w:val="left" w:pos="426"/>
        </w:tabs>
        <w:ind w:firstLine="709"/>
        <w:jc w:val="both"/>
      </w:pPr>
      <w:r w:rsidRPr="000D6FAC">
        <w:t>4.</w:t>
      </w:r>
      <w:r>
        <w:rPr>
          <w:lang w:val="uk-UA"/>
        </w:rPr>
        <w:t>5</w:t>
      </w:r>
      <w:r w:rsidRPr="000D6FAC">
        <w:t>. За згодою Сторін, вартість несплаченої суми Товару підлягає коригуванню (в бік збільшення) у разі зміни на момент здійснення оплати курсу іноземної валюти ЄВРО, визначеного Національним банком України, більш ніж на 2% від того, який існував на момент укладання Договору. При цьому сума залишку несплаченої вартості Товару змінюється пропорційно такій зміні курсу купівлі іноземної валюти ЄВРО.</w:t>
      </w:r>
    </w:p>
    <w:p w14:paraId="2B6EB4CC" w14:textId="77777777" w:rsidR="00C17F58" w:rsidRPr="000D6FAC" w:rsidRDefault="00C17F58" w:rsidP="00C17F58">
      <w:pPr>
        <w:tabs>
          <w:tab w:val="left" w:pos="426"/>
        </w:tabs>
        <w:ind w:firstLine="709"/>
        <w:jc w:val="both"/>
      </w:pPr>
      <w:r w:rsidRPr="000D6FAC">
        <w:t>Перерахунок розміру несплаченої вартості Товару на дату здійснення оплати здійснюється за наступною формулою:</w:t>
      </w:r>
    </w:p>
    <w:p w14:paraId="511AB739" w14:textId="77777777" w:rsidR="00C17F58" w:rsidRPr="000D6FAC" w:rsidRDefault="00C17F58" w:rsidP="00C17F58">
      <w:pPr>
        <w:tabs>
          <w:tab w:val="left" w:pos="426"/>
        </w:tabs>
        <w:ind w:firstLine="709"/>
        <w:jc w:val="both"/>
      </w:pPr>
      <w:r w:rsidRPr="000D6FAC">
        <w:t xml:space="preserve">СЗз = СЗ х (Кдо/Кду), де </w:t>
      </w:r>
    </w:p>
    <w:p w14:paraId="08F3D9A1" w14:textId="77777777" w:rsidR="00C17F58" w:rsidRPr="000D6FAC" w:rsidRDefault="00C17F58" w:rsidP="00C17F58">
      <w:pPr>
        <w:tabs>
          <w:tab w:val="left" w:pos="426"/>
        </w:tabs>
        <w:ind w:firstLine="709"/>
        <w:jc w:val="both"/>
      </w:pPr>
      <w:r w:rsidRPr="000D6FAC">
        <w:t xml:space="preserve">СЗз – змінений залишок несплаченої вартості Товару, що підлягає сплаті Покупцем Постачальнику за отриманий Товар; </w:t>
      </w:r>
    </w:p>
    <w:p w14:paraId="0DF0B9C0" w14:textId="77777777" w:rsidR="00C17F58" w:rsidRPr="000D6FAC" w:rsidRDefault="00C17F58" w:rsidP="00C17F58">
      <w:pPr>
        <w:tabs>
          <w:tab w:val="left" w:pos="426"/>
        </w:tabs>
        <w:ind w:firstLine="709"/>
        <w:jc w:val="both"/>
      </w:pPr>
      <w:r w:rsidRPr="000D6FAC">
        <w:t>СЗ - залишок несплаченої суми вартості Товару;</w:t>
      </w:r>
    </w:p>
    <w:p w14:paraId="6712C06E" w14:textId="77777777" w:rsidR="00C17F58" w:rsidRPr="000D6FAC" w:rsidRDefault="00C17F58" w:rsidP="00C17F58">
      <w:pPr>
        <w:tabs>
          <w:tab w:val="left" w:pos="426"/>
        </w:tabs>
        <w:ind w:firstLine="709"/>
        <w:jc w:val="both"/>
      </w:pPr>
      <w:r w:rsidRPr="000D6FAC">
        <w:t>Кдо – курс НБУ гривні до ЄВРО на дату оплати;</w:t>
      </w:r>
    </w:p>
    <w:p w14:paraId="556D3951" w14:textId="77777777" w:rsidR="00C17F58" w:rsidRPr="000D6FAC" w:rsidRDefault="00C17F58" w:rsidP="00C17F58">
      <w:pPr>
        <w:tabs>
          <w:tab w:val="left" w:pos="426"/>
        </w:tabs>
        <w:ind w:firstLine="709"/>
        <w:jc w:val="both"/>
      </w:pPr>
      <w:r w:rsidRPr="000D6FAC">
        <w:t>Кду - курс НБУ гривні до ЄВРО, на дату укладання Договору.</w:t>
      </w:r>
    </w:p>
    <w:p w14:paraId="5A3CADD8" w14:textId="77777777" w:rsidR="00C17F58" w:rsidRPr="00436526" w:rsidRDefault="00C17F58" w:rsidP="00C17F58">
      <w:pPr>
        <w:ind w:firstLine="709"/>
        <w:jc w:val="both"/>
        <w:rPr>
          <w:lang w:val="uk-UA"/>
        </w:rPr>
      </w:pPr>
    </w:p>
    <w:p w14:paraId="64E61401" w14:textId="77777777" w:rsidR="00C17F58" w:rsidRPr="000D6FAC" w:rsidRDefault="00C17F58" w:rsidP="00C17F58">
      <w:pPr>
        <w:ind w:firstLine="709"/>
        <w:jc w:val="both"/>
      </w:pPr>
      <w:r w:rsidRPr="000D6FAC">
        <w:t>4.</w:t>
      </w:r>
      <w:r>
        <w:rPr>
          <w:lang w:val="uk-UA"/>
        </w:rPr>
        <w:t>6</w:t>
      </w:r>
      <w:r w:rsidRPr="000D6FAC">
        <w:t>. Після поставки Товару, та проведення Замовником часткового розрахунку за поставлений Товар у порядку, встановленому цим Договором, Постачальник проводить пусконалагодження, введення Товару в експлуатацію та інженерне ознайомлення персоналу Замовника з принципами безпечної експлуатації Товару, по результатам чого Сторони підписують Акт введення Товару в експлуатацію.</w:t>
      </w:r>
    </w:p>
    <w:p w14:paraId="699A50B7" w14:textId="77777777" w:rsidR="00C17F58" w:rsidRPr="000D6FAC" w:rsidRDefault="00C17F58" w:rsidP="00C17F58">
      <w:pPr>
        <w:ind w:firstLine="709"/>
        <w:jc w:val="both"/>
      </w:pPr>
    </w:p>
    <w:p w14:paraId="60175AF7" w14:textId="77777777" w:rsidR="00C17F58" w:rsidRPr="000D6FAC" w:rsidRDefault="00C17F58" w:rsidP="00C17F58">
      <w:pPr>
        <w:ind w:firstLine="709"/>
        <w:jc w:val="both"/>
      </w:pPr>
      <w:r w:rsidRPr="000D6FAC">
        <w:t>4.</w:t>
      </w:r>
      <w:r>
        <w:rPr>
          <w:lang w:val="uk-UA"/>
        </w:rPr>
        <w:t>7</w:t>
      </w:r>
      <w:r w:rsidRPr="000D6FAC">
        <w:t>. Ціна на Товар, кількість і загальна вартість Товару зазначається у видаткових накладних.</w:t>
      </w:r>
    </w:p>
    <w:p w14:paraId="7B099170" w14:textId="77777777" w:rsidR="00C17F58" w:rsidRPr="000D6FAC" w:rsidRDefault="00C17F58" w:rsidP="00C17F58">
      <w:pPr>
        <w:ind w:firstLine="709"/>
        <w:jc w:val="both"/>
      </w:pPr>
      <w:r w:rsidRPr="000D6FAC">
        <w:t>4.</w:t>
      </w:r>
      <w:r>
        <w:rPr>
          <w:lang w:val="uk-UA"/>
        </w:rPr>
        <w:t>8</w:t>
      </w:r>
      <w:r w:rsidRPr="000D6FAC">
        <w:t>. Вид розрахунку: безготівковий.</w:t>
      </w:r>
    </w:p>
    <w:p w14:paraId="391D827A" w14:textId="77777777" w:rsidR="00C17F58" w:rsidRDefault="00C17F58" w:rsidP="00C17F58">
      <w:pPr>
        <w:ind w:firstLine="709"/>
        <w:jc w:val="both"/>
      </w:pPr>
      <w:r w:rsidRPr="000D6FAC">
        <w:t>4.</w:t>
      </w:r>
      <w:r>
        <w:rPr>
          <w:lang w:val="uk-UA"/>
        </w:rPr>
        <w:t>9.</w:t>
      </w:r>
      <w:r w:rsidRPr="000D6FAC">
        <w:t xml:space="preserve"> Форма розрахунку: платіжне доручення.</w:t>
      </w:r>
    </w:p>
    <w:p w14:paraId="3C2367D9" w14:textId="77777777" w:rsidR="00C17F58" w:rsidRPr="000D6FAC" w:rsidRDefault="00C17F58" w:rsidP="00C17F58">
      <w:pPr>
        <w:ind w:firstLine="709"/>
        <w:jc w:val="both"/>
      </w:pPr>
    </w:p>
    <w:p w14:paraId="3553CE64" w14:textId="77777777" w:rsidR="00C17F58" w:rsidRPr="000D6FAC" w:rsidRDefault="00C17F58" w:rsidP="00C17F58">
      <w:pPr>
        <w:ind w:firstLine="709"/>
        <w:jc w:val="both"/>
        <w:rPr>
          <w:b/>
        </w:rPr>
      </w:pPr>
      <w:r w:rsidRPr="000D6FAC">
        <w:rPr>
          <w:b/>
        </w:rPr>
        <w:t>5. Поставка товарів.</w:t>
      </w:r>
    </w:p>
    <w:p w14:paraId="6B21B502" w14:textId="77777777" w:rsidR="00C17F58" w:rsidRPr="000D6FAC" w:rsidRDefault="00C17F58" w:rsidP="00C17F58">
      <w:pPr>
        <w:ind w:firstLine="709"/>
        <w:jc w:val="both"/>
      </w:pPr>
      <w:r w:rsidRPr="000D6FAC">
        <w:t xml:space="preserve">5.1. Термін поставки Товару: не пізніше </w:t>
      </w:r>
      <w:r>
        <w:rPr>
          <w:lang w:val="uk-UA"/>
        </w:rPr>
        <w:t>31 травня 2024 року</w:t>
      </w:r>
      <w:r w:rsidRPr="000D6FAC">
        <w:t>.</w:t>
      </w:r>
    </w:p>
    <w:p w14:paraId="0729F009" w14:textId="77777777" w:rsidR="00C17F58" w:rsidRPr="000D6FAC" w:rsidRDefault="00C17F58" w:rsidP="00C17F58">
      <w:pPr>
        <w:pBdr>
          <w:top w:val="nil"/>
          <w:left w:val="nil"/>
          <w:bottom w:val="nil"/>
          <w:right w:val="nil"/>
          <w:between w:val="nil"/>
        </w:pBdr>
        <w:ind w:firstLine="709"/>
        <w:jc w:val="both"/>
      </w:pPr>
      <w:r w:rsidRPr="000D6FAC">
        <w:t xml:space="preserve">5.2. Місце поставки Товару – </w:t>
      </w:r>
      <w:r>
        <w:rPr>
          <w:lang w:val="uk-UA"/>
        </w:rPr>
        <w:t>м. Броди, вул. Лесі Українки, 55.</w:t>
      </w:r>
    </w:p>
    <w:p w14:paraId="6EEA48BB" w14:textId="77777777" w:rsidR="00C17F58" w:rsidRPr="000D6FAC" w:rsidRDefault="00C17F58" w:rsidP="00C17F58">
      <w:pPr>
        <w:ind w:firstLine="709"/>
        <w:jc w:val="both"/>
      </w:pPr>
      <w:r w:rsidRPr="000D6FAC">
        <w:t xml:space="preserve">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0D6FAC">
        <w:t>Товару  та</w:t>
      </w:r>
      <w:proofErr w:type="gramEnd"/>
      <w:r w:rsidRPr="000D6FAC">
        <w:t xml:space="preserve"> інших умов належного транспортування Товару.</w:t>
      </w:r>
    </w:p>
    <w:p w14:paraId="2CF5285E" w14:textId="77777777" w:rsidR="00C17F58" w:rsidRPr="000D6FAC" w:rsidRDefault="00C17F58" w:rsidP="00C17F58">
      <w:pPr>
        <w:ind w:firstLine="709"/>
        <w:jc w:val="both"/>
      </w:pPr>
      <w:r w:rsidRPr="000D6FAC">
        <w:t>5.4. Виконання монтажу, налагодження та введення Товару в експлуатацію, інструктаж (навчанням) медичного та технічного персоналу Замовника здійснюється протягом 30 календарних днів з дати постачання Товару, за умови надання Замовником всіх необхідних дозвільних документів, наявності ліцензії ДІЯР, та готовності приміщення до початку монтажних робіт.</w:t>
      </w:r>
    </w:p>
    <w:p w14:paraId="541A707E" w14:textId="77777777" w:rsidR="00C17F58" w:rsidRPr="000D6FAC" w:rsidRDefault="00C17F58" w:rsidP="00C17F58">
      <w:pPr>
        <w:ind w:firstLine="709"/>
        <w:jc w:val="both"/>
      </w:pPr>
      <w:r w:rsidRPr="000D6FAC">
        <w:t>5.5. Постачання Товару здійснюється відповідно до видаткової накладної, у якій Постачальником обов’язково зазначається: найменування Замовника, асортимент (найменування) Товару у точній відповідності до Специфікації (Додаток 1 Договору), одиниця виміру Товару, кількість одиниць, ціна Товару за одиницю, а також загальна сума видаткової накладної.</w:t>
      </w:r>
    </w:p>
    <w:p w14:paraId="155A8384" w14:textId="77777777" w:rsidR="00C17F58" w:rsidRPr="000D6FAC" w:rsidRDefault="00C17F58" w:rsidP="00C17F58">
      <w:pPr>
        <w:ind w:firstLine="709"/>
        <w:jc w:val="both"/>
      </w:pPr>
      <w:r w:rsidRPr="000D6FAC">
        <w:t xml:space="preserve">5.6. При поставці Товару Постачальник зобов’язаний одночасно з видатковою накладною на Товар надати Замовнику повний комплект товаросупровідних документів на Товар, що підтверджують його походження, якість, можливість </w:t>
      </w:r>
      <w:r w:rsidRPr="000D6FAC">
        <w:lastRenderedPageBreak/>
        <w:t>експлуатації та наявність яких вимагається чинним законодавством України (зазначені в розділі 2 Договору «Якість Товару»).</w:t>
      </w:r>
    </w:p>
    <w:p w14:paraId="4C742E74" w14:textId="77777777" w:rsidR="00C17F58" w:rsidRPr="000D6FAC" w:rsidRDefault="00C17F58" w:rsidP="00C17F58">
      <w:pPr>
        <w:ind w:firstLine="709"/>
        <w:jc w:val="both"/>
      </w:pPr>
      <w:r w:rsidRPr="000D6FAC">
        <w:t>5.7. Усі розвантажувально-завантажувальні роботи у місці постачання виконуються силами Постачальника та за рахунок його коштів.</w:t>
      </w:r>
    </w:p>
    <w:p w14:paraId="2026E744" w14:textId="77777777" w:rsidR="00C17F58" w:rsidRPr="000D6FAC" w:rsidRDefault="00C17F58" w:rsidP="00C17F58">
      <w:pPr>
        <w:ind w:firstLine="709"/>
        <w:jc w:val="both"/>
      </w:pPr>
      <w:r w:rsidRPr="000D6FAC">
        <w:t xml:space="preserve">5.8. </w:t>
      </w:r>
      <w:r w:rsidRPr="000D6FAC">
        <w:rPr>
          <w:b/>
        </w:rPr>
        <w:t>Датою доставки Товару</w:t>
      </w:r>
      <w:r w:rsidRPr="000D6FAC">
        <w:t xml:space="preserve"> вважається дата підписання видаткової накладної та Актів приймання-передачі Товару.</w:t>
      </w:r>
    </w:p>
    <w:p w14:paraId="0F82EE5A" w14:textId="77777777" w:rsidR="00C17F58" w:rsidRPr="000D6FAC" w:rsidRDefault="00C17F58" w:rsidP="00C17F58">
      <w:pPr>
        <w:ind w:firstLine="709"/>
        <w:jc w:val="both"/>
      </w:pPr>
      <w:r w:rsidRPr="000D6FAC">
        <w:t xml:space="preserve">5.9. </w:t>
      </w:r>
      <w:r w:rsidRPr="000D6FAC">
        <w:rPr>
          <w:b/>
        </w:rPr>
        <w:t>Прийом Товару</w:t>
      </w:r>
      <w:r w:rsidRPr="000D6FAC">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з дати підписання уповноваженими особами Замовника і Постачальника видаткової накладної та Акту приймання-передачі Товару.</w:t>
      </w:r>
    </w:p>
    <w:p w14:paraId="2CFEB396" w14:textId="77777777" w:rsidR="00C17F58" w:rsidRPr="000D6FAC" w:rsidRDefault="00C17F58" w:rsidP="00C17F58">
      <w:pPr>
        <w:ind w:firstLine="709"/>
        <w:jc w:val="both"/>
      </w:pPr>
      <w:r w:rsidRPr="000D6FAC">
        <w:t xml:space="preserve">5.10. У випадку недостачі, некомплектності поставленого Товару </w:t>
      </w:r>
      <w:proofErr w:type="gramStart"/>
      <w:r w:rsidRPr="000D6FAC">
        <w:t>складається  відповідний</w:t>
      </w:r>
      <w:proofErr w:type="gramEnd"/>
      <w:r w:rsidRPr="000D6FAC">
        <w:t xml:space="preserve"> Акт про недостачу. У такому випадку Замовник підписує видаткову накладну із зауваженнями щодо некомплектності або недостачі. Сторонами окремо визначається строк та порядок усунення недоліків щодо поставки Товару.</w:t>
      </w:r>
    </w:p>
    <w:p w14:paraId="423C4082" w14:textId="77777777" w:rsidR="00C17F58" w:rsidRPr="000D6FAC" w:rsidRDefault="00C17F58" w:rsidP="00C17F58">
      <w:pPr>
        <w:ind w:firstLine="709"/>
        <w:jc w:val="both"/>
      </w:pPr>
      <w:r w:rsidRPr="000D6FAC">
        <w:t>5.11. Комплектність Товару визначається виробником Товару та повинна забезпечити ефективне та якісне використання Товару.</w:t>
      </w:r>
    </w:p>
    <w:p w14:paraId="1C838BDA" w14:textId="77777777" w:rsidR="00C17F58" w:rsidRPr="000D6FAC" w:rsidRDefault="00C17F58" w:rsidP="00C17F58">
      <w:pPr>
        <w:ind w:firstLine="709"/>
        <w:jc w:val="both"/>
      </w:pPr>
      <w:r w:rsidRPr="000D6FAC">
        <w:t>5.12. Датою виконання зобов’язань Постачальника по даному Договору є дата підписання Постачальником та Замовником видаткової накладної та Акту введення в експлуатацію.</w:t>
      </w:r>
    </w:p>
    <w:p w14:paraId="7D98EEC0" w14:textId="77777777" w:rsidR="00C17F58" w:rsidRPr="000D6FAC" w:rsidRDefault="00C17F58" w:rsidP="00C17F58">
      <w:pPr>
        <w:ind w:firstLine="709"/>
        <w:jc w:val="both"/>
      </w:pPr>
      <w:r w:rsidRPr="000D6FAC">
        <w:t>5.15. Гарантійний строк Товару становить не менше ніж 12 місяців з дати введення Товару в експлуатацію, але не більше 15 місяців з дати отримання обладнання Замовником.</w:t>
      </w:r>
    </w:p>
    <w:p w14:paraId="6F0C43AB" w14:textId="77777777" w:rsidR="00C17F58" w:rsidRPr="000D6FAC" w:rsidRDefault="00C17F58" w:rsidP="00C17F58">
      <w:pPr>
        <w:spacing w:line="276" w:lineRule="auto"/>
        <w:ind w:firstLine="709"/>
        <w:jc w:val="both"/>
      </w:pPr>
    </w:p>
    <w:p w14:paraId="448CE424" w14:textId="77777777" w:rsidR="00C17F58" w:rsidRPr="000D6FAC" w:rsidRDefault="00C17F58" w:rsidP="00C17F58">
      <w:pPr>
        <w:spacing w:line="276" w:lineRule="auto"/>
        <w:jc w:val="center"/>
        <w:rPr>
          <w:b/>
        </w:rPr>
      </w:pPr>
      <w:r w:rsidRPr="000D6FAC">
        <w:rPr>
          <w:b/>
        </w:rPr>
        <w:t>6. Права та обов'язки Сторін.</w:t>
      </w:r>
    </w:p>
    <w:p w14:paraId="6C191E01" w14:textId="77777777" w:rsidR="00C17F58" w:rsidRPr="000D6FAC" w:rsidRDefault="00C17F58" w:rsidP="00C17F58">
      <w:pPr>
        <w:spacing w:line="276" w:lineRule="auto"/>
        <w:ind w:firstLine="709"/>
        <w:jc w:val="both"/>
      </w:pPr>
      <w:r w:rsidRPr="000D6FAC">
        <w:t>6.1. Замовник зобов'язаний:</w:t>
      </w:r>
    </w:p>
    <w:p w14:paraId="1AA0FFE8" w14:textId="77777777" w:rsidR="00C17F58" w:rsidRPr="000D6FAC" w:rsidRDefault="00C17F58" w:rsidP="00C17F58">
      <w:pPr>
        <w:spacing w:line="276" w:lineRule="auto"/>
        <w:ind w:firstLine="709"/>
        <w:jc w:val="both"/>
      </w:pPr>
      <w:r w:rsidRPr="000D6FAC">
        <w:t>6.1.1. Своєчасно та в повному обсязі сплачувати за поставлений Товар згідно порядку, встановленому цим Договором;</w:t>
      </w:r>
    </w:p>
    <w:p w14:paraId="2D861E5B" w14:textId="77777777" w:rsidR="00C17F58" w:rsidRPr="000D6FAC" w:rsidRDefault="00C17F58" w:rsidP="00C17F58">
      <w:pPr>
        <w:spacing w:line="276" w:lineRule="auto"/>
        <w:ind w:firstLine="709"/>
        <w:jc w:val="both"/>
      </w:pPr>
      <w:r w:rsidRPr="000D6FAC">
        <w:t xml:space="preserve">6.1.2. Приймати поставлений Товар за умов виконання вимог Розділу 5 </w:t>
      </w:r>
      <w:proofErr w:type="gramStart"/>
      <w:r w:rsidRPr="000D6FAC">
        <w:t>цього  Договору</w:t>
      </w:r>
      <w:proofErr w:type="gramEnd"/>
      <w:r w:rsidRPr="000D6FAC">
        <w:t>;</w:t>
      </w:r>
    </w:p>
    <w:p w14:paraId="0D474FF2" w14:textId="77777777" w:rsidR="00C17F58" w:rsidRPr="000D6FAC" w:rsidRDefault="00C17F58" w:rsidP="00C17F58">
      <w:pPr>
        <w:ind w:firstLine="709"/>
        <w:jc w:val="both"/>
      </w:pPr>
      <w:r w:rsidRPr="000D6FAC">
        <w:t>6.1.3. У разі невиконання або неналежного виконання Замовником своїх грошових зобов'язань (частини грошових зобов'язань) за цим Договором, Постачальник має право вимагати від Замовника повернення Товару разом із супровідною документацією (інструкція з використання, технічний паспорт, інші документи, які були передані разом із Товаром), а Замовник зобов'язаний повернути Постачальнику Товар за свій рахунок протягом 5 (п'яти) календарних днів з дати відповідної вимоги Постачальника. Замовник має повернути Товар, який відповідає комплектності та стану, в якому Замовник отримав його від Постачальника, з урахуванням нормального зносу в процесі експлуатації. Суми оплат, отримані Постачальником від Замовника до моменту повернення Товару, підлягають поверненню Замовнику за виключенням суми договірної неустойки яка складає 30% (тридцять) від суми Договору.</w:t>
      </w:r>
    </w:p>
    <w:p w14:paraId="03D2A3F3" w14:textId="77777777" w:rsidR="00C17F58" w:rsidRPr="000D6FAC" w:rsidRDefault="00C17F58" w:rsidP="00C17F58">
      <w:pPr>
        <w:ind w:firstLine="709"/>
        <w:jc w:val="both"/>
      </w:pPr>
      <w:r w:rsidRPr="000D6FAC">
        <w:t xml:space="preserve">6.1.4. виконати вимоги наказу Державної Інспекції Ядерного Регулювання </w:t>
      </w:r>
      <w:proofErr w:type="gramStart"/>
      <w:r w:rsidRPr="000D6FAC">
        <w:t>України  N</w:t>
      </w:r>
      <w:proofErr w:type="gramEnd"/>
      <w:r w:rsidRPr="000D6FAC">
        <w:t xml:space="preserve"> 125 від 02.12.2002 "Про затвердження Вимог та умов безпеки (ліцензійних умов) провадження діяльності з використання джерел іонізуючого випромінювання» на надати Постачальнику ліцензію ДІЯР України на Товар не пізніше ніж за 14 (чотирнадцять) днів до запланованої дати поставки; </w:t>
      </w:r>
    </w:p>
    <w:p w14:paraId="42E85B1F" w14:textId="77777777" w:rsidR="00C17F58" w:rsidRPr="000D6FAC" w:rsidRDefault="00C17F58" w:rsidP="00C17F58">
      <w:pPr>
        <w:ind w:firstLine="709"/>
        <w:jc w:val="both"/>
      </w:pPr>
      <w:r w:rsidRPr="000D6FAC">
        <w:t xml:space="preserve">6.1.5. до дати поставки належним чином підготувати приміщення для поставки, монтажу та пусконалагодження Товару, згідно встановлених норм та технічного </w:t>
      </w:r>
      <w:r w:rsidRPr="000D6FAC">
        <w:lastRenderedPageBreak/>
        <w:t xml:space="preserve">завдання Постачальника (завдання складається відповідно до діючого законодавства та/або вимог виробника Товару). </w:t>
      </w:r>
    </w:p>
    <w:p w14:paraId="66FC96CA" w14:textId="77777777" w:rsidR="00C17F58" w:rsidRPr="000D6FAC" w:rsidRDefault="00C17F58" w:rsidP="00C17F58">
      <w:pPr>
        <w:ind w:firstLine="709"/>
        <w:jc w:val="both"/>
      </w:pPr>
      <w:r w:rsidRPr="000D6FAC">
        <w:t>6.2. Замовник має право:</w:t>
      </w:r>
    </w:p>
    <w:p w14:paraId="0331BE1F" w14:textId="77777777" w:rsidR="00C17F58" w:rsidRPr="000D6FAC" w:rsidRDefault="00C17F58" w:rsidP="00C17F58">
      <w:pPr>
        <w:ind w:firstLine="709"/>
        <w:jc w:val="both"/>
      </w:pPr>
      <w:r w:rsidRPr="000D6FAC">
        <w:t>6.2.1. Контролювати поставку Товару у строки, встановлені цим Договором;</w:t>
      </w:r>
    </w:p>
    <w:p w14:paraId="26574C9B" w14:textId="77777777" w:rsidR="00C17F58" w:rsidRPr="000D6FAC" w:rsidRDefault="00C17F58" w:rsidP="00C17F58">
      <w:pPr>
        <w:ind w:firstLine="709"/>
        <w:jc w:val="both"/>
      </w:pPr>
      <w:r w:rsidRPr="000D6FAC">
        <w:t xml:space="preserve">6.2.2.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0D6FAC">
        <w:t>у  специфікації</w:t>
      </w:r>
      <w:proofErr w:type="gramEnd"/>
      <w:r w:rsidRPr="000D6FAC">
        <w:t>).</w:t>
      </w:r>
    </w:p>
    <w:p w14:paraId="7E22A9A1" w14:textId="77777777" w:rsidR="00C17F58" w:rsidRPr="000D6FAC" w:rsidRDefault="00C17F58" w:rsidP="00C17F58">
      <w:pPr>
        <w:ind w:firstLine="709"/>
        <w:jc w:val="both"/>
      </w:pPr>
      <w:r w:rsidRPr="000D6FAC">
        <w:t>6.3. Постачальник зобов'язаний:</w:t>
      </w:r>
    </w:p>
    <w:p w14:paraId="12D275BC" w14:textId="77777777" w:rsidR="00C17F58" w:rsidRPr="000D6FAC" w:rsidRDefault="00C17F58" w:rsidP="00C17F58">
      <w:pPr>
        <w:ind w:firstLine="709"/>
        <w:jc w:val="both"/>
      </w:pPr>
      <w:r w:rsidRPr="000D6FAC">
        <w:t>6.3.1. Забезпечити поставку Товару за ціною, кількістю, комплектністю та у строки встановлені цим Договором;</w:t>
      </w:r>
    </w:p>
    <w:p w14:paraId="2EFB64AC" w14:textId="77777777" w:rsidR="00C17F58" w:rsidRPr="000D6FAC" w:rsidRDefault="00C17F58" w:rsidP="00C17F58">
      <w:pPr>
        <w:ind w:firstLine="709"/>
        <w:jc w:val="both"/>
      </w:pPr>
      <w:r w:rsidRPr="000D6FAC">
        <w:t>6.3.2. Забезпечити поставку Товару, якість якого відповідає умовам, установленим розділом 2 цього Договору;</w:t>
      </w:r>
    </w:p>
    <w:p w14:paraId="7D51D6E0" w14:textId="77777777" w:rsidR="00C17F58" w:rsidRPr="000D6FAC" w:rsidRDefault="00C17F58" w:rsidP="00C17F58">
      <w:pPr>
        <w:ind w:firstLine="709"/>
        <w:jc w:val="both"/>
      </w:pPr>
      <w:r w:rsidRPr="000D6FAC">
        <w:t>6.3.3. Нести всі ризики, яких може зазнати Товар до моменту його передачі Замовнику за Актом приймання-передачі;</w:t>
      </w:r>
    </w:p>
    <w:p w14:paraId="47AD38A6" w14:textId="77777777" w:rsidR="00C17F58" w:rsidRPr="000D6FAC" w:rsidRDefault="00C17F58" w:rsidP="00C17F58">
      <w:pPr>
        <w:ind w:firstLine="709"/>
        <w:jc w:val="both"/>
      </w:pPr>
      <w:r w:rsidRPr="000D6FAC">
        <w:t>6.3.4. Здійснити транспортування, завантаження, розвантаження, доставку Товару до місця поставки та інсталяції, виконати монтаж, налагодження та введення в експлуатацію Товару, навчання (інструктаж) медичного та технічного персоналу Замовника, гарантійне обслуговування Товару.</w:t>
      </w:r>
    </w:p>
    <w:p w14:paraId="5B631A16" w14:textId="77777777" w:rsidR="00C17F58" w:rsidRPr="000D6FAC" w:rsidRDefault="00C17F58" w:rsidP="00C17F58">
      <w:pPr>
        <w:ind w:firstLine="709"/>
        <w:jc w:val="both"/>
      </w:pPr>
      <w:r w:rsidRPr="000D6FAC">
        <w:t>6.4. Постачальник має право:</w:t>
      </w:r>
    </w:p>
    <w:p w14:paraId="03EC9969" w14:textId="77777777" w:rsidR="00C17F58" w:rsidRPr="000D6FAC" w:rsidRDefault="00C17F58" w:rsidP="00C17F58">
      <w:pPr>
        <w:ind w:firstLine="709"/>
        <w:jc w:val="both"/>
      </w:pPr>
      <w:r w:rsidRPr="000D6FAC">
        <w:t>6.4.1. Вимагати своєчасну та повну оплату Товару у порядку встановленому даним Договором;</w:t>
      </w:r>
    </w:p>
    <w:p w14:paraId="26C5F556" w14:textId="77777777" w:rsidR="00C17F58" w:rsidRPr="000D6FAC" w:rsidRDefault="00C17F58" w:rsidP="00C17F58">
      <w:pPr>
        <w:ind w:firstLine="709"/>
        <w:jc w:val="both"/>
      </w:pPr>
      <w:r w:rsidRPr="000D6FAC">
        <w:t>6.4.2. На дострокову поставку Товару за письмовим погодженням Замовника;</w:t>
      </w:r>
    </w:p>
    <w:p w14:paraId="1361B3D2" w14:textId="77777777" w:rsidR="00C17F58" w:rsidRPr="000D6FAC" w:rsidRDefault="00C17F58" w:rsidP="00C17F58">
      <w:pPr>
        <w:ind w:firstLine="709"/>
        <w:jc w:val="both"/>
      </w:pPr>
      <w:r w:rsidRPr="000D6FAC">
        <w:t>6.5. Права та обов’язки Сторін за цим Договором не можуть бути передані третім особам без згоди іншої сторони.</w:t>
      </w:r>
    </w:p>
    <w:p w14:paraId="263C2F05" w14:textId="77777777" w:rsidR="00C17F58" w:rsidRPr="000D6FAC" w:rsidRDefault="00C17F58" w:rsidP="00C17F58">
      <w:pPr>
        <w:spacing w:line="276" w:lineRule="auto"/>
        <w:ind w:firstLine="709"/>
        <w:jc w:val="center"/>
        <w:rPr>
          <w:b/>
        </w:rPr>
      </w:pPr>
      <w:r w:rsidRPr="000D6FAC">
        <w:rPr>
          <w:b/>
        </w:rPr>
        <w:t>7.  Відповідальність сторін</w:t>
      </w:r>
    </w:p>
    <w:p w14:paraId="6DE4A157" w14:textId="77777777" w:rsidR="00C17F58" w:rsidRPr="00557D9C" w:rsidRDefault="00C17F58" w:rsidP="00C17F58">
      <w:pPr>
        <w:ind w:firstLine="709"/>
        <w:jc w:val="both"/>
      </w:pPr>
      <w:r w:rsidRPr="00557D9C">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770E6E3A" w14:textId="77777777" w:rsidR="00C17F58" w:rsidRPr="00557D9C" w:rsidRDefault="00C17F58" w:rsidP="00C17F58">
      <w:pPr>
        <w:ind w:firstLine="709"/>
        <w:jc w:val="both"/>
      </w:pPr>
    </w:p>
    <w:p w14:paraId="7FA7AF5C" w14:textId="77777777" w:rsidR="00C17F58" w:rsidRPr="00557D9C" w:rsidRDefault="00C17F58" w:rsidP="00C17F58">
      <w:pPr>
        <w:pStyle w:val="rvps2"/>
        <w:shd w:val="clear" w:color="auto" w:fill="FFFFFF"/>
        <w:spacing w:before="0" w:beforeAutospacing="0" w:after="150" w:afterAutospacing="0"/>
        <w:ind w:firstLine="709"/>
        <w:jc w:val="both"/>
      </w:pPr>
      <w:bookmarkStart w:id="23" w:name="n1585"/>
      <w:bookmarkEnd w:id="23"/>
      <w:r w:rsidRPr="00557D9C">
        <w:t>7.2.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r>
        <w:t>.</w:t>
      </w:r>
    </w:p>
    <w:p w14:paraId="5EFF6C35" w14:textId="77777777" w:rsidR="00C17F58" w:rsidRPr="00557D9C" w:rsidRDefault="00C17F58" w:rsidP="00C17F58">
      <w:pPr>
        <w:pStyle w:val="rvps2"/>
        <w:shd w:val="clear" w:color="auto" w:fill="FFFFFF"/>
        <w:spacing w:before="0" w:beforeAutospacing="0" w:after="150" w:afterAutospacing="0"/>
        <w:ind w:firstLine="709"/>
        <w:jc w:val="both"/>
      </w:pPr>
      <w:bookmarkStart w:id="24" w:name="n1586"/>
      <w:bookmarkEnd w:id="24"/>
      <w:r w:rsidRPr="00557D9C">
        <w:t>7.3.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7E71CFA" w14:textId="77777777" w:rsidR="00C17F58" w:rsidRPr="000D6FAC" w:rsidRDefault="00C17F58" w:rsidP="00C17F58">
      <w:pPr>
        <w:ind w:firstLine="709"/>
        <w:jc w:val="both"/>
      </w:pPr>
    </w:p>
    <w:p w14:paraId="484F4FA1" w14:textId="77777777" w:rsidR="00C17F58" w:rsidRPr="000D6FAC" w:rsidRDefault="00C17F58" w:rsidP="00C17F58">
      <w:pPr>
        <w:jc w:val="center"/>
        <w:rPr>
          <w:b/>
        </w:rPr>
      </w:pPr>
      <w:r w:rsidRPr="000D6FAC">
        <w:rPr>
          <w:b/>
        </w:rPr>
        <w:t>8. Обставини непереборної сили.</w:t>
      </w:r>
    </w:p>
    <w:p w14:paraId="25AE9ECB" w14:textId="77777777" w:rsidR="00C17F58" w:rsidRPr="000D6FAC" w:rsidRDefault="00C17F58" w:rsidP="00C17F58">
      <w:pPr>
        <w:tabs>
          <w:tab w:val="left" w:pos="709"/>
        </w:tabs>
        <w:ind w:firstLine="567"/>
        <w:jc w:val="both"/>
      </w:pPr>
      <w:r w:rsidRPr="000D6FAC">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Під обставинами непереборної сили вважаються обставини, визначені Законом України «Про торгово-промислові палати в Україні».</w:t>
      </w:r>
    </w:p>
    <w:p w14:paraId="370E9A47" w14:textId="77777777" w:rsidR="00C17F58" w:rsidRPr="000D6FAC" w:rsidRDefault="00C17F58" w:rsidP="00C17F58">
      <w:pPr>
        <w:tabs>
          <w:tab w:val="left" w:pos="709"/>
        </w:tabs>
        <w:ind w:firstLine="567"/>
        <w:jc w:val="both"/>
      </w:pPr>
      <w:r w:rsidRPr="000D6FAC">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641690A" w14:textId="77777777" w:rsidR="00C17F58" w:rsidRPr="000D6FAC" w:rsidRDefault="00C17F58" w:rsidP="00C17F58">
      <w:pPr>
        <w:tabs>
          <w:tab w:val="left" w:pos="1080"/>
        </w:tabs>
        <w:ind w:left="567"/>
        <w:jc w:val="both"/>
      </w:pPr>
      <w:r w:rsidRPr="000D6FAC">
        <w:t>8.3. Доказом виникнення обставин непереборної сили є документи, які видаються торгово-промисловими палатами або іншим уповноваженим компетентним органом.</w:t>
      </w:r>
    </w:p>
    <w:p w14:paraId="566776E7" w14:textId="77777777" w:rsidR="00C17F58" w:rsidRPr="000D6FAC" w:rsidRDefault="00C17F58" w:rsidP="00C17F58">
      <w:pPr>
        <w:tabs>
          <w:tab w:val="left" w:pos="709"/>
        </w:tabs>
        <w:ind w:firstLine="567"/>
        <w:jc w:val="both"/>
      </w:pPr>
      <w:r w:rsidRPr="000D6FAC">
        <w:t>8.4. У разі коли строк дії обставин непереборної сили продовжується більше ніж 60 календарних днів, кожна із Сторін має право розірвати цей Договір.</w:t>
      </w:r>
    </w:p>
    <w:p w14:paraId="5A4966B1" w14:textId="77777777" w:rsidR="00C17F58" w:rsidRPr="000D6FAC" w:rsidRDefault="00C17F58" w:rsidP="00C17F58">
      <w:pPr>
        <w:tabs>
          <w:tab w:val="left" w:pos="709"/>
        </w:tabs>
        <w:ind w:firstLine="567"/>
        <w:jc w:val="both"/>
      </w:pPr>
    </w:p>
    <w:p w14:paraId="4CF567EC" w14:textId="77777777" w:rsidR="00C17F58" w:rsidRPr="000D6FAC" w:rsidRDefault="00C17F58" w:rsidP="00C17F58">
      <w:pPr>
        <w:jc w:val="center"/>
        <w:rPr>
          <w:b/>
        </w:rPr>
      </w:pPr>
      <w:r w:rsidRPr="000D6FAC">
        <w:rPr>
          <w:b/>
        </w:rPr>
        <w:t>9. Вирішення спорів.</w:t>
      </w:r>
    </w:p>
    <w:p w14:paraId="7DA0977B" w14:textId="77777777" w:rsidR="00C17F58" w:rsidRPr="000D6FAC" w:rsidRDefault="00C17F58" w:rsidP="00C17F58">
      <w:pPr>
        <w:ind w:firstLine="709"/>
        <w:jc w:val="both"/>
      </w:pPr>
      <w:r w:rsidRPr="000D6FAC">
        <w:t>9.1. У випадку виникнення спорів або розбіжностей Сторони зобов'язуються вирішувати їх шляхом взаємних переговорів та консультацій.</w:t>
      </w:r>
    </w:p>
    <w:p w14:paraId="14E04638" w14:textId="77777777" w:rsidR="00C17F58" w:rsidRPr="000D6FAC" w:rsidRDefault="00C17F58" w:rsidP="00C17F58">
      <w:pPr>
        <w:ind w:firstLine="709"/>
        <w:jc w:val="both"/>
      </w:pPr>
      <w:r w:rsidRPr="000D6FAC">
        <w:t>9.2. У разі недосягнення Сторонами згоди спори (розбіжності) вирішуються у судовому порядку.</w:t>
      </w:r>
    </w:p>
    <w:p w14:paraId="7AF2819F" w14:textId="77777777" w:rsidR="00C17F58" w:rsidRPr="000D6FAC" w:rsidRDefault="00C17F58" w:rsidP="00C17F58">
      <w:pPr>
        <w:jc w:val="center"/>
        <w:rPr>
          <w:b/>
        </w:rPr>
      </w:pPr>
      <w:r w:rsidRPr="000D6FAC">
        <w:rPr>
          <w:b/>
        </w:rPr>
        <w:t>10. Строк дії договору.</w:t>
      </w:r>
    </w:p>
    <w:p w14:paraId="4463A234" w14:textId="77777777" w:rsidR="00C17F58" w:rsidRPr="000D6FAC" w:rsidRDefault="00C17F58" w:rsidP="00C17F58">
      <w:pPr>
        <w:ind w:firstLine="709"/>
        <w:jc w:val="both"/>
      </w:pPr>
      <w:r w:rsidRPr="000D6FAC">
        <w:t>10.1. Цей Договір набирає чинності з дня його підписання і діє до 31.12.202</w:t>
      </w:r>
      <w:r>
        <w:rPr>
          <w:lang w:val="uk-UA"/>
        </w:rPr>
        <w:t>4</w:t>
      </w:r>
      <w:r w:rsidRPr="000D6FAC">
        <w:t xml:space="preserve"> року, але в будь-якому випадку до повного виконання Сторонами своїх зобов’язань за Договором.</w:t>
      </w:r>
    </w:p>
    <w:p w14:paraId="3D527F08" w14:textId="77777777" w:rsidR="00C17F58" w:rsidRPr="000D6FAC" w:rsidRDefault="00C17F58" w:rsidP="00C17F58">
      <w:pPr>
        <w:ind w:firstLine="709"/>
        <w:jc w:val="both"/>
      </w:pPr>
      <w:r w:rsidRPr="000D6FAC">
        <w:t>10.2. Цей Договір укладається і підписується у двох примірниках, що мають однакову юридичну силу.</w:t>
      </w:r>
    </w:p>
    <w:p w14:paraId="20E01D17" w14:textId="77777777" w:rsidR="00C17F58" w:rsidRPr="000D6FAC" w:rsidRDefault="00C17F58" w:rsidP="00C17F58">
      <w:pPr>
        <w:ind w:firstLine="709"/>
        <w:jc w:val="both"/>
      </w:pPr>
      <w:r w:rsidRPr="000D6FAC">
        <w:t>10.3. Строк дії Договору може бути продовжений згідно чинного законодавства України.</w:t>
      </w:r>
    </w:p>
    <w:p w14:paraId="50C8C443" w14:textId="77777777" w:rsidR="00C17F58" w:rsidRPr="000D6FAC" w:rsidRDefault="00C17F58" w:rsidP="00C17F58">
      <w:pPr>
        <w:ind w:firstLine="709"/>
        <w:jc w:val="both"/>
      </w:pPr>
    </w:p>
    <w:p w14:paraId="411E0E10" w14:textId="77777777" w:rsidR="00C17F58" w:rsidRPr="000D6FAC" w:rsidRDefault="00C17F58" w:rsidP="00C17F58">
      <w:pPr>
        <w:jc w:val="center"/>
        <w:rPr>
          <w:b/>
        </w:rPr>
      </w:pPr>
      <w:r w:rsidRPr="000D6FAC">
        <w:rPr>
          <w:b/>
        </w:rPr>
        <w:t>11. Інші умови.</w:t>
      </w:r>
    </w:p>
    <w:p w14:paraId="390E5FD8" w14:textId="77777777" w:rsidR="00C17F58" w:rsidRPr="000D6FAC" w:rsidRDefault="00C17F58" w:rsidP="00C17F58">
      <w:pPr>
        <w:ind w:right="-5" w:firstLine="709"/>
        <w:jc w:val="both"/>
      </w:pPr>
      <w:r w:rsidRPr="000D6FAC">
        <w:t>11.1. Закінчення строку цього Договору не звільняє Сторони від відповідальності за його порушення, яке мало місце під час дії цього Договору.</w:t>
      </w:r>
    </w:p>
    <w:p w14:paraId="777FA7C0" w14:textId="77777777" w:rsidR="00C17F58" w:rsidRPr="000D6FAC" w:rsidRDefault="00C17F58" w:rsidP="00C17F58">
      <w:pPr>
        <w:ind w:right="-5" w:firstLine="709"/>
        <w:jc w:val="both"/>
      </w:pPr>
      <w:r w:rsidRPr="000D6FAC">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14:paraId="7753591F" w14:textId="77777777" w:rsidR="00C17F58" w:rsidRPr="000D6FAC" w:rsidRDefault="00C17F58" w:rsidP="00C17F58">
      <w:pPr>
        <w:ind w:right="-5" w:firstLine="709"/>
        <w:jc w:val="both"/>
      </w:pPr>
      <w:r w:rsidRPr="000D6FAC">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538EFB83" w14:textId="77777777" w:rsidR="00C17F58" w:rsidRPr="000D6FAC" w:rsidRDefault="00C17F58" w:rsidP="00C17F58">
      <w:pPr>
        <w:ind w:right="-5" w:firstLine="709"/>
        <w:jc w:val="both"/>
      </w:pPr>
      <w:r w:rsidRPr="000D6FAC">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2F53B72B" w14:textId="77777777" w:rsidR="00C17F58" w:rsidRPr="000D6FAC" w:rsidRDefault="00C17F58" w:rsidP="00C17F58">
      <w:pPr>
        <w:ind w:right="-5" w:firstLine="709"/>
        <w:jc w:val="both"/>
      </w:pPr>
      <w:r w:rsidRPr="000D6FAC">
        <w:t>11.5. У випадках, не передбачених цим Договором, Сторони керуються чинним законодавством України.</w:t>
      </w:r>
    </w:p>
    <w:p w14:paraId="39A6B9A6" w14:textId="77777777" w:rsidR="00C17F58" w:rsidRDefault="00C17F58" w:rsidP="00C17F58">
      <w:pPr>
        <w:ind w:right="-99" w:firstLine="709"/>
        <w:jc w:val="both"/>
      </w:pPr>
      <w:r w:rsidRPr="000D6FAC">
        <w:t>11.6.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4C2CE4A7" w14:textId="77777777" w:rsidR="00C17F58" w:rsidRPr="00226584" w:rsidRDefault="00C17F58" w:rsidP="00C17F58">
      <w:pPr>
        <w:pStyle w:val="rvps2"/>
        <w:shd w:val="clear" w:color="auto" w:fill="FFFFFF"/>
        <w:spacing w:before="0" w:beforeAutospacing="0" w:after="0" w:afterAutospacing="0"/>
        <w:ind w:firstLine="709"/>
        <w:jc w:val="both"/>
      </w:pPr>
      <w:r w:rsidRPr="00226584">
        <w:t>11.7. Істотні умови Договору не можуть змінюватися після його підписання до виконання зобов’язань сторонами в повному обсязі, крім випадків:</w:t>
      </w:r>
    </w:p>
    <w:p w14:paraId="714CC237" w14:textId="77777777" w:rsidR="00C17F58" w:rsidRPr="00226584" w:rsidRDefault="00C17F58" w:rsidP="00C17F58">
      <w:pPr>
        <w:shd w:val="clear" w:color="auto" w:fill="FFFFFF"/>
        <w:ind w:firstLine="709"/>
        <w:jc w:val="both"/>
        <w:rPr>
          <w:lang w:val="uk-UA" w:eastAsia="uk-UA"/>
        </w:rPr>
      </w:pPr>
      <w:bookmarkStart w:id="25" w:name="n510"/>
      <w:bookmarkEnd w:id="25"/>
      <w:r w:rsidRPr="00226584">
        <w:rPr>
          <w:lang w:val="uk-UA" w:eastAsia="uk-UA"/>
        </w:rPr>
        <w:t>1) зменшення обсягів закупівлі, зокрема з урахуванням фактичного обсягу видатків замовника;</w:t>
      </w:r>
    </w:p>
    <w:p w14:paraId="28C3B93C" w14:textId="77777777" w:rsidR="00C17F58" w:rsidRPr="00226584" w:rsidRDefault="00C17F58" w:rsidP="00C17F58">
      <w:pPr>
        <w:shd w:val="clear" w:color="auto" w:fill="FFFFFF"/>
        <w:ind w:firstLine="709"/>
        <w:jc w:val="both"/>
        <w:rPr>
          <w:lang w:val="uk-UA" w:eastAsia="uk-UA"/>
        </w:rPr>
      </w:pPr>
      <w:bookmarkStart w:id="26" w:name="n511"/>
      <w:bookmarkEnd w:id="26"/>
      <w:r w:rsidRPr="00226584">
        <w:rPr>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A5F302" w14:textId="77777777" w:rsidR="00C17F58" w:rsidRPr="00226584" w:rsidRDefault="00C17F58" w:rsidP="00C17F58">
      <w:pPr>
        <w:shd w:val="clear" w:color="auto" w:fill="FFFFFF"/>
        <w:ind w:firstLine="709"/>
        <w:jc w:val="both"/>
        <w:rPr>
          <w:lang w:val="uk-UA" w:eastAsia="uk-UA"/>
        </w:rPr>
      </w:pPr>
      <w:bookmarkStart w:id="27" w:name="n512"/>
      <w:bookmarkEnd w:id="27"/>
      <w:r w:rsidRPr="00226584">
        <w:rPr>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468871E" w14:textId="77777777" w:rsidR="00C17F58" w:rsidRPr="00226584" w:rsidRDefault="00C17F58" w:rsidP="00C17F58">
      <w:pPr>
        <w:shd w:val="clear" w:color="auto" w:fill="FFFFFF"/>
        <w:ind w:firstLine="709"/>
        <w:jc w:val="both"/>
        <w:rPr>
          <w:lang w:val="uk-UA" w:eastAsia="uk-UA"/>
        </w:rPr>
      </w:pPr>
      <w:bookmarkStart w:id="28" w:name="n513"/>
      <w:bookmarkEnd w:id="28"/>
      <w:r w:rsidRPr="00226584">
        <w:rPr>
          <w:lang w:val="uk-UA"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226584">
        <w:rPr>
          <w:lang w:val="uk-UA" w:eastAsia="uk-UA"/>
        </w:rPr>
        <w:lastRenderedPageBreak/>
        <w:t>визначеної в договорі про закупівлю;</w:t>
      </w:r>
    </w:p>
    <w:p w14:paraId="29145940" w14:textId="77777777" w:rsidR="00C17F58" w:rsidRPr="00226584" w:rsidRDefault="00C17F58" w:rsidP="00C17F58">
      <w:pPr>
        <w:shd w:val="clear" w:color="auto" w:fill="FFFFFF"/>
        <w:ind w:firstLine="709"/>
        <w:jc w:val="both"/>
        <w:rPr>
          <w:lang w:val="uk-UA" w:eastAsia="uk-UA"/>
        </w:rPr>
      </w:pPr>
      <w:bookmarkStart w:id="29" w:name="n514"/>
      <w:bookmarkEnd w:id="29"/>
      <w:r w:rsidRPr="00226584">
        <w:rPr>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0CB0AD71" w14:textId="77777777" w:rsidR="00C17F58" w:rsidRPr="00226584" w:rsidRDefault="00C17F58" w:rsidP="00C17F58">
      <w:pPr>
        <w:shd w:val="clear" w:color="auto" w:fill="FFFFFF"/>
        <w:ind w:firstLine="709"/>
        <w:jc w:val="both"/>
        <w:rPr>
          <w:lang w:val="uk-UA" w:eastAsia="uk-UA"/>
        </w:rPr>
      </w:pPr>
      <w:bookmarkStart w:id="30" w:name="n515"/>
      <w:bookmarkEnd w:id="30"/>
      <w:r w:rsidRPr="00226584">
        <w:rPr>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0FA7C93" w14:textId="77777777" w:rsidR="00C17F58" w:rsidRPr="00226584" w:rsidRDefault="00C17F58" w:rsidP="00C17F58">
      <w:pPr>
        <w:shd w:val="clear" w:color="auto" w:fill="FFFFFF"/>
        <w:ind w:firstLine="709"/>
        <w:jc w:val="both"/>
        <w:rPr>
          <w:lang w:val="uk-UA" w:eastAsia="uk-UA"/>
        </w:rPr>
      </w:pPr>
      <w:bookmarkStart w:id="31" w:name="n516"/>
      <w:bookmarkEnd w:id="31"/>
      <w:r w:rsidRPr="00226584">
        <w:rPr>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89F9E7" w14:textId="77777777" w:rsidR="00C17F58" w:rsidRPr="00226584" w:rsidRDefault="00C17F58" w:rsidP="00C17F58">
      <w:pPr>
        <w:shd w:val="clear" w:color="auto" w:fill="FFFFFF"/>
        <w:ind w:firstLine="709"/>
        <w:jc w:val="both"/>
        <w:rPr>
          <w:lang w:val="uk-UA" w:eastAsia="uk-UA"/>
        </w:rPr>
      </w:pPr>
      <w:bookmarkStart w:id="32" w:name="n517"/>
      <w:bookmarkEnd w:id="32"/>
      <w:r w:rsidRPr="00226584">
        <w:rPr>
          <w:lang w:val="uk-UA" w:eastAsia="uk-UA"/>
        </w:rPr>
        <w:t>8) зміни умов у зв’язку із застосуванням положень час</w:t>
      </w:r>
      <w:r>
        <w:rPr>
          <w:lang w:val="uk-UA" w:eastAsia="uk-UA"/>
        </w:rPr>
        <w:t>тини шостої статті 41 Закону Ук</w:t>
      </w:r>
      <w:r w:rsidRPr="00226584">
        <w:rPr>
          <w:lang w:val="uk-UA" w:eastAsia="uk-UA"/>
        </w:rPr>
        <w:t>аїни «Про публічні закупівлі»;</w:t>
      </w:r>
    </w:p>
    <w:p w14:paraId="4C44FF57" w14:textId="77777777" w:rsidR="00C17F58" w:rsidRPr="00226584" w:rsidRDefault="00C17F58" w:rsidP="00C17F58">
      <w:pPr>
        <w:shd w:val="clear" w:color="auto" w:fill="FFFFFF"/>
        <w:ind w:firstLine="709"/>
        <w:jc w:val="both"/>
        <w:rPr>
          <w:lang w:val="uk-UA" w:eastAsia="uk-UA"/>
        </w:rPr>
      </w:pPr>
      <w:bookmarkStart w:id="33" w:name="n753"/>
      <w:bookmarkEnd w:id="33"/>
      <w:r w:rsidRPr="00226584">
        <w:rPr>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fldChar w:fldCharType="begin"/>
      </w:r>
      <w:r>
        <w:instrText xml:space="preserve"> HYPERLINK "https://zakon.rada.gov.ua/laws/show/382-2023-%D0%BF" \t "_blank" </w:instrText>
      </w:r>
      <w:r>
        <w:fldChar w:fldCharType="separate"/>
      </w:r>
      <w:r w:rsidRPr="00226584">
        <w:rPr>
          <w:lang w:val="uk-UA" w:eastAsia="uk-UA"/>
        </w:rPr>
        <w:t>№ 382</w:t>
      </w:r>
      <w:r>
        <w:rPr>
          <w:lang w:val="uk-UA" w:eastAsia="uk-UA"/>
        </w:rPr>
        <w:fldChar w:fldCharType="end"/>
      </w:r>
      <w:r w:rsidRPr="00226584">
        <w:rPr>
          <w:lang w:val="uk-UA"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E048014" w14:textId="77777777" w:rsidR="00C17F58" w:rsidRPr="0048204A" w:rsidRDefault="00C17F58" w:rsidP="00C17F58">
      <w:pPr>
        <w:ind w:right="-99" w:firstLine="709"/>
        <w:jc w:val="both"/>
        <w:rPr>
          <w:lang w:val="uk-UA"/>
        </w:rPr>
      </w:pPr>
    </w:p>
    <w:p w14:paraId="5DB24014" w14:textId="77777777" w:rsidR="00C17F58" w:rsidRPr="000D6FAC" w:rsidRDefault="00C17F58" w:rsidP="00C17F58">
      <w:pPr>
        <w:jc w:val="center"/>
        <w:rPr>
          <w:b/>
        </w:rPr>
      </w:pPr>
      <w:r w:rsidRPr="000D6FAC">
        <w:rPr>
          <w:b/>
        </w:rPr>
        <w:t>12. Додатки до Договору.</w:t>
      </w:r>
    </w:p>
    <w:p w14:paraId="1A511DAE" w14:textId="77777777" w:rsidR="00C17F58" w:rsidRPr="000D6FAC" w:rsidRDefault="00C17F58" w:rsidP="00C17F58">
      <w:pPr>
        <w:jc w:val="both"/>
      </w:pPr>
      <w:r w:rsidRPr="000D6FAC">
        <w:t>Невід'ємною частиною цього Договору є:</w:t>
      </w:r>
    </w:p>
    <w:p w14:paraId="34EC4A98" w14:textId="77777777" w:rsidR="00C17F58" w:rsidRDefault="00C17F58" w:rsidP="00C17F58">
      <w:pPr>
        <w:ind w:firstLine="708"/>
        <w:jc w:val="both"/>
        <w:rPr>
          <w:lang w:val="uk-UA"/>
        </w:rPr>
      </w:pPr>
      <w:r w:rsidRPr="000D6FAC">
        <w:t>12.1. Специфікація. (Додаток 1).</w:t>
      </w:r>
    </w:p>
    <w:p w14:paraId="67F66D67" w14:textId="77777777" w:rsidR="00C17F58" w:rsidRDefault="00C17F58" w:rsidP="00C17F58">
      <w:pPr>
        <w:tabs>
          <w:tab w:val="left" w:pos="708"/>
        </w:tabs>
        <w:rPr>
          <w:lang w:val="uk-UA"/>
        </w:rPr>
      </w:pPr>
      <w:r>
        <w:rPr>
          <w:lang w:val="uk-UA"/>
        </w:rPr>
        <w:t xml:space="preserve">            12.2 Графік платежів. </w:t>
      </w:r>
      <w:r w:rsidRPr="000D6FAC">
        <w:t xml:space="preserve">(Додаток </w:t>
      </w:r>
      <w:r>
        <w:rPr>
          <w:lang w:val="uk-UA"/>
        </w:rPr>
        <w:t>2</w:t>
      </w:r>
      <w:r w:rsidRPr="000D6FAC">
        <w:t>)</w:t>
      </w:r>
      <w:r>
        <w:rPr>
          <w:lang w:val="uk-UA"/>
        </w:rPr>
        <w:t xml:space="preserve"> </w:t>
      </w:r>
    </w:p>
    <w:p w14:paraId="73CFED7E" w14:textId="77777777" w:rsidR="00C17F58" w:rsidRPr="00C30C6B" w:rsidRDefault="00C17F58" w:rsidP="00C17F58">
      <w:pPr>
        <w:ind w:firstLine="708"/>
        <w:jc w:val="both"/>
        <w:rPr>
          <w:lang w:val="uk-UA"/>
        </w:rPr>
      </w:pPr>
    </w:p>
    <w:p w14:paraId="0AD6FC41" w14:textId="77777777" w:rsidR="00C17F58" w:rsidRPr="000D6FAC" w:rsidRDefault="00C17F58" w:rsidP="00C17F58">
      <w:pPr>
        <w:spacing w:before="120" w:line="276" w:lineRule="auto"/>
        <w:jc w:val="center"/>
        <w:rPr>
          <w:b/>
        </w:rPr>
      </w:pPr>
      <w:r w:rsidRPr="000D6FAC">
        <w:rPr>
          <w:b/>
        </w:rPr>
        <w:t>13. Місцезнаходження та банківські реквізити сторін:</w:t>
      </w:r>
    </w:p>
    <w:tbl>
      <w:tblPr>
        <w:tblW w:w="14778" w:type="dxa"/>
        <w:tblInd w:w="108" w:type="dxa"/>
        <w:tblLayout w:type="fixed"/>
        <w:tblLook w:val="0000" w:firstRow="0" w:lastRow="0" w:firstColumn="0" w:lastColumn="0" w:noHBand="0" w:noVBand="0"/>
      </w:tblPr>
      <w:tblGrid>
        <w:gridCol w:w="4500"/>
        <w:gridCol w:w="5139"/>
        <w:gridCol w:w="5139"/>
      </w:tblGrid>
      <w:tr w:rsidR="00C17F58" w:rsidRPr="00C17F58" w14:paraId="5452F8F5" w14:textId="77777777" w:rsidTr="0005493C">
        <w:trPr>
          <w:trHeight w:val="20"/>
        </w:trPr>
        <w:tc>
          <w:tcPr>
            <w:tcW w:w="4500" w:type="dxa"/>
          </w:tcPr>
          <w:p w14:paraId="7497F84A" w14:textId="77777777" w:rsidR="00C17F58" w:rsidRPr="00C17F58" w:rsidRDefault="00C17F58" w:rsidP="0005493C">
            <w:pPr>
              <w:spacing w:line="276" w:lineRule="auto"/>
              <w:jc w:val="center"/>
              <w:rPr>
                <w:b/>
                <w:sz w:val="20"/>
              </w:rPr>
            </w:pPr>
            <w:bookmarkStart w:id="34" w:name="_Hlk118969845"/>
            <w:r w:rsidRPr="00C17F58">
              <w:rPr>
                <w:sz w:val="20"/>
              </w:rPr>
              <w:tab/>
            </w:r>
            <w:r w:rsidRPr="00C17F58">
              <w:rPr>
                <w:b/>
                <w:sz w:val="20"/>
              </w:rPr>
              <w:t>Постачальник:</w:t>
            </w:r>
          </w:p>
          <w:p w14:paraId="051D354F" w14:textId="77777777" w:rsidR="00C17F58" w:rsidRPr="00C17F58" w:rsidRDefault="00C17F58" w:rsidP="0005493C">
            <w:pPr>
              <w:spacing w:line="276" w:lineRule="auto"/>
              <w:jc w:val="center"/>
              <w:rPr>
                <w:b/>
                <w:sz w:val="20"/>
                <w:lang w:val="uk-UA"/>
              </w:rPr>
            </w:pPr>
            <w:r w:rsidRPr="00C17F58">
              <w:rPr>
                <w:b/>
                <w:sz w:val="20"/>
              </w:rPr>
              <w:t>_________________________________________________________________________________________________________</w:t>
            </w:r>
          </w:p>
          <w:p w14:paraId="4C92C614" w14:textId="77777777" w:rsidR="00C17F58" w:rsidRPr="00C17F58" w:rsidRDefault="00C17F58" w:rsidP="0005493C">
            <w:pPr>
              <w:spacing w:line="276" w:lineRule="auto"/>
              <w:jc w:val="both"/>
              <w:rPr>
                <w:sz w:val="20"/>
              </w:rPr>
            </w:pPr>
            <w:r w:rsidRPr="00C17F58">
              <w:rPr>
                <w:sz w:val="20"/>
              </w:rPr>
              <w:t>___________________________________</w:t>
            </w:r>
          </w:p>
          <w:p w14:paraId="35C5D7D1" w14:textId="77777777" w:rsidR="00C17F58" w:rsidRPr="00C17F58" w:rsidRDefault="00C17F58" w:rsidP="0005493C">
            <w:pPr>
              <w:spacing w:line="276" w:lineRule="auto"/>
              <w:jc w:val="both"/>
              <w:rPr>
                <w:sz w:val="20"/>
              </w:rPr>
            </w:pPr>
            <w:r w:rsidRPr="00C17F58">
              <w:rPr>
                <w:sz w:val="20"/>
              </w:rPr>
              <w:t>ЄДРПОУ ___________________________</w:t>
            </w:r>
          </w:p>
          <w:p w14:paraId="01F52BA5" w14:textId="77777777" w:rsidR="00C17F58" w:rsidRPr="00C17F58" w:rsidRDefault="00C17F58" w:rsidP="0005493C">
            <w:pPr>
              <w:spacing w:line="276" w:lineRule="auto"/>
              <w:jc w:val="both"/>
              <w:rPr>
                <w:sz w:val="20"/>
              </w:rPr>
            </w:pPr>
            <w:r w:rsidRPr="00C17F58">
              <w:rPr>
                <w:sz w:val="20"/>
              </w:rPr>
              <w:t>Юридична адреса:</w:t>
            </w:r>
          </w:p>
          <w:p w14:paraId="35980DB1" w14:textId="77777777" w:rsidR="00C17F58" w:rsidRPr="00C17F58" w:rsidRDefault="00C17F58" w:rsidP="0005493C">
            <w:pPr>
              <w:spacing w:line="276" w:lineRule="auto"/>
              <w:jc w:val="both"/>
              <w:rPr>
                <w:sz w:val="20"/>
              </w:rPr>
            </w:pPr>
            <w:r w:rsidRPr="00C17F58">
              <w:rPr>
                <w:sz w:val="20"/>
              </w:rPr>
              <w:t>___________________________________</w:t>
            </w:r>
          </w:p>
          <w:p w14:paraId="25521459" w14:textId="77777777" w:rsidR="00C17F58" w:rsidRPr="00C17F58" w:rsidRDefault="00C17F58" w:rsidP="0005493C">
            <w:pPr>
              <w:spacing w:line="276" w:lineRule="auto"/>
              <w:jc w:val="both"/>
              <w:rPr>
                <w:sz w:val="20"/>
              </w:rPr>
            </w:pPr>
            <w:r w:rsidRPr="00C17F58">
              <w:rPr>
                <w:sz w:val="20"/>
              </w:rPr>
              <w:t>___________________________________</w:t>
            </w:r>
          </w:p>
          <w:p w14:paraId="58E36B07" w14:textId="77777777" w:rsidR="00C17F58" w:rsidRPr="00C17F58" w:rsidRDefault="00C17F58" w:rsidP="0005493C">
            <w:pPr>
              <w:spacing w:line="276" w:lineRule="auto"/>
              <w:jc w:val="both"/>
              <w:rPr>
                <w:sz w:val="20"/>
              </w:rPr>
            </w:pPr>
            <w:r w:rsidRPr="00C17F58">
              <w:rPr>
                <w:sz w:val="20"/>
              </w:rPr>
              <w:t>Поштова адреса:</w:t>
            </w:r>
          </w:p>
          <w:p w14:paraId="278DDD70" w14:textId="77777777" w:rsidR="00C17F58" w:rsidRPr="00C17F58" w:rsidRDefault="00C17F58" w:rsidP="0005493C">
            <w:pPr>
              <w:spacing w:line="276" w:lineRule="auto"/>
              <w:jc w:val="both"/>
              <w:rPr>
                <w:sz w:val="20"/>
              </w:rPr>
            </w:pPr>
            <w:r w:rsidRPr="00C17F58">
              <w:rPr>
                <w:sz w:val="20"/>
              </w:rPr>
              <w:t>___________________________________</w:t>
            </w:r>
          </w:p>
          <w:p w14:paraId="0874C8C3" w14:textId="77777777" w:rsidR="00C17F58" w:rsidRPr="00C17F58" w:rsidRDefault="00C17F58" w:rsidP="0005493C">
            <w:pPr>
              <w:spacing w:line="276" w:lineRule="auto"/>
              <w:jc w:val="both"/>
              <w:rPr>
                <w:sz w:val="20"/>
              </w:rPr>
            </w:pPr>
            <w:r w:rsidRPr="00C17F58">
              <w:rPr>
                <w:sz w:val="20"/>
              </w:rPr>
              <w:t>___________________________________</w:t>
            </w:r>
          </w:p>
          <w:p w14:paraId="0346A7BA" w14:textId="77777777" w:rsidR="00C17F58" w:rsidRPr="00C17F58" w:rsidRDefault="00C17F58" w:rsidP="0005493C">
            <w:pPr>
              <w:spacing w:line="276" w:lineRule="auto"/>
              <w:jc w:val="both"/>
              <w:rPr>
                <w:sz w:val="20"/>
              </w:rPr>
            </w:pPr>
            <w:r w:rsidRPr="00C17F58">
              <w:rPr>
                <w:sz w:val="20"/>
              </w:rPr>
              <w:t>Тел./факс: __________________________</w:t>
            </w:r>
          </w:p>
          <w:p w14:paraId="489D379A" w14:textId="77777777" w:rsidR="00C17F58" w:rsidRPr="00C17F58" w:rsidRDefault="00C17F58" w:rsidP="0005493C">
            <w:pPr>
              <w:spacing w:line="276" w:lineRule="auto"/>
              <w:jc w:val="both"/>
              <w:rPr>
                <w:sz w:val="20"/>
              </w:rPr>
            </w:pPr>
            <w:r w:rsidRPr="00C17F58">
              <w:rPr>
                <w:sz w:val="20"/>
              </w:rPr>
              <w:t>р/р ________________________________</w:t>
            </w:r>
          </w:p>
          <w:p w14:paraId="526AEF28" w14:textId="77777777" w:rsidR="00C17F58" w:rsidRPr="00C17F58" w:rsidRDefault="00C17F58" w:rsidP="0005493C">
            <w:pPr>
              <w:spacing w:line="276" w:lineRule="auto"/>
              <w:jc w:val="both"/>
              <w:rPr>
                <w:sz w:val="20"/>
              </w:rPr>
            </w:pPr>
            <w:r w:rsidRPr="00C17F58">
              <w:rPr>
                <w:sz w:val="20"/>
              </w:rPr>
              <w:t>в __________________________________</w:t>
            </w:r>
          </w:p>
          <w:p w14:paraId="6B65A4B3" w14:textId="77777777" w:rsidR="00C17F58" w:rsidRPr="00C17F58" w:rsidRDefault="00C17F58" w:rsidP="0005493C">
            <w:pPr>
              <w:spacing w:line="276" w:lineRule="auto"/>
              <w:jc w:val="both"/>
              <w:rPr>
                <w:sz w:val="20"/>
              </w:rPr>
            </w:pPr>
            <w:r w:rsidRPr="00C17F58">
              <w:rPr>
                <w:sz w:val="20"/>
              </w:rPr>
              <w:t>МФО ______________________________</w:t>
            </w:r>
          </w:p>
          <w:p w14:paraId="356C58B2" w14:textId="77777777" w:rsidR="00C17F58" w:rsidRPr="00C17F58" w:rsidRDefault="00C17F58" w:rsidP="0005493C">
            <w:pPr>
              <w:spacing w:line="276" w:lineRule="auto"/>
              <w:jc w:val="both"/>
              <w:rPr>
                <w:b/>
                <w:sz w:val="20"/>
              </w:rPr>
            </w:pPr>
          </w:p>
          <w:p w14:paraId="18936D46" w14:textId="77777777" w:rsidR="00C17F58" w:rsidRPr="00C17F58" w:rsidRDefault="00C17F58" w:rsidP="0005493C">
            <w:pPr>
              <w:spacing w:line="276" w:lineRule="auto"/>
              <w:jc w:val="both"/>
              <w:rPr>
                <w:sz w:val="20"/>
              </w:rPr>
            </w:pPr>
            <w:r w:rsidRPr="00C17F58">
              <w:rPr>
                <w:b/>
                <w:sz w:val="20"/>
              </w:rPr>
              <w:t>_________________</w:t>
            </w:r>
            <w:r w:rsidRPr="00C17F58">
              <w:rPr>
                <w:sz w:val="20"/>
              </w:rPr>
              <w:t>______</w:t>
            </w:r>
            <w:proofErr w:type="gramStart"/>
            <w:r w:rsidRPr="00C17F58">
              <w:rPr>
                <w:sz w:val="20"/>
              </w:rPr>
              <w:t>_  П.І.Б</w:t>
            </w:r>
            <w:proofErr w:type="gramEnd"/>
          </w:p>
          <w:p w14:paraId="6AD3CA47" w14:textId="77777777" w:rsidR="00C17F58" w:rsidRPr="00C17F58" w:rsidRDefault="00C17F58" w:rsidP="0005493C">
            <w:pPr>
              <w:spacing w:line="276" w:lineRule="auto"/>
              <w:jc w:val="both"/>
              <w:rPr>
                <w:sz w:val="20"/>
              </w:rPr>
            </w:pPr>
            <w:r w:rsidRPr="00C17F58">
              <w:rPr>
                <w:sz w:val="20"/>
              </w:rPr>
              <w:t>М.П.</w:t>
            </w:r>
          </w:p>
          <w:p w14:paraId="5A03FA4E" w14:textId="77777777" w:rsidR="00C17F58" w:rsidRPr="00C17F58" w:rsidRDefault="00C17F58" w:rsidP="0005493C">
            <w:pPr>
              <w:spacing w:line="276" w:lineRule="auto"/>
              <w:jc w:val="both"/>
              <w:rPr>
                <w:sz w:val="20"/>
              </w:rPr>
            </w:pPr>
            <w:r w:rsidRPr="00C17F58">
              <w:rPr>
                <w:i/>
                <w:sz w:val="20"/>
              </w:rPr>
              <w:t>Постачальник є ____________________</w:t>
            </w:r>
          </w:p>
        </w:tc>
        <w:tc>
          <w:tcPr>
            <w:tcW w:w="5139" w:type="dxa"/>
          </w:tcPr>
          <w:p w14:paraId="65A66D8E" w14:textId="77777777" w:rsidR="00C17F58" w:rsidRPr="00C17F58" w:rsidRDefault="00C17F58" w:rsidP="0005493C">
            <w:pPr>
              <w:spacing w:line="276" w:lineRule="auto"/>
              <w:jc w:val="center"/>
              <w:rPr>
                <w:b/>
                <w:sz w:val="20"/>
              </w:rPr>
            </w:pPr>
            <w:r w:rsidRPr="00C17F58">
              <w:rPr>
                <w:b/>
                <w:sz w:val="20"/>
              </w:rPr>
              <w:t>Замовник:</w:t>
            </w:r>
          </w:p>
          <w:p w14:paraId="3CC5DE04" w14:textId="77777777" w:rsidR="00C17F58" w:rsidRPr="00C17F58" w:rsidRDefault="00C17F58" w:rsidP="0005493C">
            <w:pPr>
              <w:spacing w:line="276" w:lineRule="auto"/>
              <w:ind w:left="72"/>
              <w:jc w:val="both"/>
              <w:rPr>
                <w:i/>
                <w:sz w:val="20"/>
              </w:rPr>
            </w:pPr>
          </w:p>
          <w:p w14:paraId="0DE31BD8" w14:textId="77777777" w:rsidR="00C17F58" w:rsidRPr="00C17F58" w:rsidRDefault="00C17F58" w:rsidP="0005493C">
            <w:pPr>
              <w:spacing w:after="200" w:line="20" w:lineRule="atLeast"/>
              <w:rPr>
                <w:b/>
                <w:sz w:val="20"/>
              </w:rPr>
            </w:pPr>
          </w:p>
          <w:p w14:paraId="5CAFDF85" w14:textId="77777777" w:rsidR="00C17F58" w:rsidRPr="00C17F58" w:rsidRDefault="00C17F58" w:rsidP="0005493C">
            <w:pPr>
              <w:spacing w:line="276" w:lineRule="auto"/>
              <w:ind w:left="72"/>
              <w:jc w:val="both"/>
              <w:rPr>
                <w:i/>
                <w:sz w:val="20"/>
                <w:highlight w:val="yellow"/>
              </w:rPr>
            </w:pPr>
          </w:p>
        </w:tc>
        <w:tc>
          <w:tcPr>
            <w:tcW w:w="5139" w:type="dxa"/>
          </w:tcPr>
          <w:p w14:paraId="621ED80B" w14:textId="77777777" w:rsidR="00C17F58" w:rsidRPr="00C17F58" w:rsidRDefault="00C17F58" w:rsidP="0005493C">
            <w:pPr>
              <w:spacing w:line="276" w:lineRule="auto"/>
              <w:ind w:left="72"/>
              <w:jc w:val="both"/>
              <w:rPr>
                <w:i/>
                <w:sz w:val="20"/>
              </w:rPr>
            </w:pPr>
          </w:p>
        </w:tc>
      </w:tr>
      <w:bookmarkEnd w:id="34"/>
    </w:tbl>
    <w:p w14:paraId="0E25BC7A" w14:textId="77777777" w:rsidR="00C17F58" w:rsidRDefault="00C17F58" w:rsidP="00C17F58">
      <w:pPr>
        <w:jc w:val="right"/>
        <w:rPr>
          <w:b/>
        </w:rPr>
      </w:pPr>
    </w:p>
    <w:p w14:paraId="21030A85" w14:textId="77777777" w:rsidR="00C17F58" w:rsidRPr="000D6FAC" w:rsidRDefault="00C17F58" w:rsidP="00C17F58">
      <w:pPr>
        <w:spacing w:line="276" w:lineRule="auto"/>
        <w:jc w:val="right"/>
        <w:rPr>
          <w:b/>
        </w:rPr>
      </w:pPr>
      <w:r w:rsidRPr="000D6FAC">
        <w:rPr>
          <w:b/>
        </w:rPr>
        <w:lastRenderedPageBreak/>
        <w:t>Додаток 1</w:t>
      </w:r>
    </w:p>
    <w:p w14:paraId="0CB75EB2" w14:textId="77777777" w:rsidR="00C17F58" w:rsidRPr="000D6FAC" w:rsidRDefault="00C17F58" w:rsidP="00C17F58">
      <w:pPr>
        <w:tabs>
          <w:tab w:val="left" w:pos="8647"/>
        </w:tabs>
        <w:spacing w:line="276" w:lineRule="auto"/>
        <w:ind w:firstLine="709"/>
        <w:jc w:val="right"/>
        <w:rPr>
          <w:b/>
        </w:rPr>
      </w:pPr>
      <w:r w:rsidRPr="000D6FAC">
        <w:rPr>
          <w:b/>
        </w:rPr>
        <w:t xml:space="preserve"> до Договор №_____ </w:t>
      </w:r>
    </w:p>
    <w:p w14:paraId="71B885FD" w14:textId="77777777" w:rsidR="00C17F58" w:rsidRPr="000D6FAC" w:rsidRDefault="00C17F58" w:rsidP="00C17F58">
      <w:pPr>
        <w:tabs>
          <w:tab w:val="left" w:pos="8647"/>
        </w:tabs>
        <w:spacing w:line="276" w:lineRule="auto"/>
        <w:ind w:firstLine="709"/>
        <w:jc w:val="right"/>
        <w:rPr>
          <w:b/>
        </w:rPr>
      </w:pPr>
      <w:r w:rsidRPr="000D6FAC">
        <w:rPr>
          <w:b/>
        </w:rPr>
        <w:t>від «____» ___________202</w:t>
      </w:r>
      <w:r>
        <w:rPr>
          <w:b/>
          <w:lang w:val="uk-UA"/>
        </w:rPr>
        <w:t>3</w:t>
      </w:r>
      <w:r w:rsidRPr="000D6FAC">
        <w:rPr>
          <w:b/>
        </w:rPr>
        <w:t xml:space="preserve"> року</w:t>
      </w:r>
    </w:p>
    <w:p w14:paraId="4EF92502" w14:textId="77777777" w:rsidR="00C17F58" w:rsidRPr="000D6FAC" w:rsidRDefault="00C17F58" w:rsidP="00C17F58">
      <w:pPr>
        <w:spacing w:line="276" w:lineRule="auto"/>
        <w:jc w:val="center"/>
        <w:rPr>
          <w:b/>
        </w:rPr>
      </w:pPr>
      <w:r w:rsidRPr="000D6FAC">
        <w:rPr>
          <w:b/>
        </w:rPr>
        <w:t>Специфікація</w:t>
      </w:r>
    </w:p>
    <w:p w14:paraId="470D9F5C" w14:textId="77777777" w:rsidR="00C17F58" w:rsidRPr="000D6FAC" w:rsidRDefault="00C17F58" w:rsidP="00C17F58">
      <w:pPr>
        <w:spacing w:line="276" w:lineRule="auto"/>
        <w:jc w:val="center"/>
        <w:rPr>
          <w:b/>
        </w:rPr>
      </w:pPr>
    </w:p>
    <w:tbl>
      <w:tblPr>
        <w:tblW w:w="150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
        <w:gridCol w:w="430"/>
        <w:gridCol w:w="719"/>
        <w:gridCol w:w="1860"/>
        <w:gridCol w:w="1134"/>
        <w:gridCol w:w="357"/>
        <w:gridCol w:w="210"/>
        <w:gridCol w:w="1275"/>
        <w:gridCol w:w="1246"/>
        <w:gridCol w:w="1416"/>
        <w:gridCol w:w="992"/>
        <w:gridCol w:w="567"/>
        <w:gridCol w:w="4572"/>
      </w:tblGrid>
      <w:tr w:rsidR="00C17F58" w:rsidRPr="000D6FAC" w14:paraId="335F57C3" w14:textId="77777777" w:rsidTr="0005493C">
        <w:trPr>
          <w:gridAfter w:val="1"/>
          <w:wAfter w:w="4572" w:type="dxa"/>
        </w:trPr>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70A759E5" w14:textId="77777777" w:rsidR="00C17F58" w:rsidRPr="000D6FAC" w:rsidRDefault="00C17F58" w:rsidP="0005493C">
            <w:pPr>
              <w:jc w:val="center"/>
              <w:rPr>
                <w:bCs/>
              </w:rPr>
            </w:pPr>
            <w:r w:rsidRPr="000D6FAC">
              <w:rPr>
                <w:bCs/>
              </w:rPr>
              <w:t>№</w:t>
            </w:r>
          </w:p>
          <w:p w14:paraId="5F309F59" w14:textId="77777777" w:rsidR="00C17F58" w:rsidRPr="000D6FAC" w:rsidRDefault="00C17F58" w:rsidP="0005493C">
            <w:pPr>
              <w:jc w:val="center"/>
              <w:rPr>
                <w:bCs/>
              </w:rPr>
            </w:pPr>
            <w:r w:rsidRPr="000D6FAC">
              <w:rPr>
                <w:bCs/>
              </w:rPr>
              <w:t xml:space="preserve">п/п </w:t>
            </w:r>
          </w:p>
        </w:tc>
        <w:tc>
          <w:tcPr>
            <w:tcW w:w="2579" w:type="dxa"/>
            <w:gridSpan w:val="2"/>
            <w:tcBorders>
              <w:top w:val="single" w:sz="4" w:space="0" w:color="auto"/>
              <w:left w:val="single" w:sz="4" w:space="0" w:color="auto"/>
              <w:bottom w:val="single" w:sz="4" w:space="0" w:color="auto"/>
              <w:right w:val="single" w:sz="4" w:space="0" w:color="auto"/>
            </w:tcBorders>
            <w:vAlign w:val="center"/>
            <w:hideMark/>
          </w:tcPr>
          <w:p w14:paraId="675E0E98" w14:textId="77777777" w:rsidR="00C17F58" w:rsidRPr="000D6FAC" w:rsidRDefault="00C17F58" w:rsidP="0005493C">
            <w:pPr>
              <w:jc w:val="center"/>
              <w:rPr>
                <w:bCs/>
              </w:rPr>
            </w:pPr>
            <w:r w:rsidRPr="000D6FAC">
              <w:rPr>
                <w:bCs/>
              </w:rPr>
              <w:t>Найменування товару/послуги (торгова назва обладнання)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62C153" w14:textId="77777777" w:rsidR="00C17F58" w:rsidRPr="000D6FAC" w:rsidRDefault="00C17F58" w:rsidP="0005493C">
            <w:pPr>
              <w:ind w:right="-86"/>
              <w:jc w:val="center"/>
              <w:rPr>
                <w:bCs/>
              </w:rPr>
            </w:pPr>
            <w:r w:rsidRPr="000D6FAC">
              <w:rPr>
                <w:bCs/>
              </w:rPr>
              <w:t>Одиниця виміру</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4D9F5A67" w14:textId="77777777" w:rsidR="00C17F58" w:rsidRPr="000D6FAC" w:rsidRDefault="00C17F58" w:rsidP="0005493C">
            <w:pPr>
              <w:jc w:val="center"/>
              <w:rPr>
                <w:bCs/>
              </w:rPr>
            </w:pPr>
            <w:r w:rsidRPr="000D6FAC">
              <w:rPr>
                <w:bCs/>
              </w:rPr>
              <w:t xml:space="preserve"> Кількість</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5C05AB" w14:textId="77777777" w:rsidR="00C17F58" w:rsidRPr="000D6FAC" w:rsidRDefault="00C17F58" w:rsidP="0005493C">
            <w:pPr>
              <w:jc w:val="center"/>
              <w:rPr>
                <w:bCs/>
              </w:rPr>
            </w:pPr>
            <w:r w:rsidRPr="000D6FAC">
              <w:rPr>
                <w:bCs/>
              </w:rPr>
              <w:t>Ціна за одиницю, грн. без ПДВ</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65272AC" w14:textId="77777777" w:rsidR="00C17F58" w:rsidRPr="000D6FAC" w:rsidRDefault="00C17F58" w:rsidP="0005493C">
            <w:pPr>
              <w:jc w:val="center"/>
              <w:rPr>
                <w:bCs/>
              </w:rPr>
            </w:pPr>
            <w:r w:rsidRPr="000D6FAC">
              <w:rPr>
                <w:bCs/>
              </w:rPr>
              <w:t>Ціна за одиницю, грн. з ПДВ</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4060C93" w14:textId="77777777" w:rsidR="00C17F58" w:rsidRPr="000D6FAC" w:rsidRDefault="00C17F58" w:rsidP="0005493C">
            <w:pPr>
              <w:jc w:val="center"/>
              <w:rPr>
                <w:bCs/>
              </w:rPr>
            </w:pPr>
            <w:r w:rsidRPr="000D6FAC">
              <w:rPr>
                <w:bCs/>
              </w:rPr>
              <w:t>Загальна вартість в гривнях з урахуванням усіх загальнообов’язкових платежів та транспортування до місця визначеного замовником торгів без ПДВ</w:t>
            </w:r>
          </w:p>
        </w:tc>
        <w:tc>
          <w:tcPr>
            <w:tcW w:w="1559" w:type="dxa"/>
            <w:gridSpan w:val="2"/>
            <w:tcBorders>
              <w:top w:val="single" w:sz="4" w:space="0" w:color="auto"/>
              <w:left w:val="single" w:sz="4" w:space="0" w:color="auto"/>
              <w:bottom w:val="single" w:sz="4" w:space="0" w:color="auto"/>
              <w:right w:val="single" w:sz="4" w:space="0" w:color="auto"/>
            </w:tcBorders>
            <w:hideMark/>
          </w:tcPr>
          <w:p w14:paraId="771D1FF1" w14:textId="77777777" w:rsidR="00C17F58" w:rsidRPr="000D6FAC" w:rsidRDefault="00C17F58" w:rsidP="0005493C">
            <w:pPr>
              <w:ind w:left="-108" w:hanging="534"/>
              <w:jc w:val="center"/>
              <w:rPr>
                <w:bCs/>
              </w:rPr>
            </w:pPr>
            <w:r w:rsidRPr="000D6FAC">
              <w:rPr>
                <w:bCs/>
              </w:rPr>
              <w:t xml:space="preserve">        Загальна вартість в гривнях з урахуванням усіх загальнообов’язкових платежів та транспортування до місця визначеного замовником торгів з ПДВ</w:t>
            </w:r>
          </w:p>
        </w:tc>
      </w:tr>
      <w:tr w:rsidR="00C17F58" w:rsidRPr="000D6FAC" w14:paraId="56ACB7F8" w14:textId="77777777" w:rsidTr="0005493C">
        <w:trPr>
          <w:gridAfter w:val="1"/>
          <w:wAfter w:w="4572" w:type="dxa"/>
          <w:trHeight w:val="106"/>
        </w:trPr>
        <w:tc>
          <w:tcPr>
            <w:tcW w:w="710" w:type="dxa"/>
            <w:gridSpan w:val="2"/>
            <w:tcBorders>
              <w:top w:val="single" w:sz="4" w:space="0" w:color="auto"/>
              <w:left w:val="single" w:sz="4" w:space="0" w:color="auto"/>
              <w:bottom w:val="single" w:sz="4" w:space="0" w:color="auto"/>
              <w:right w:val="single" w:sz="4" w:space="0" w:color="auto"/>
            </w:tcBorders>
            <w:hideMark/>
          </w:tcPr>
          <w:p w14:paraId="6BB6AD60" w14:textId="77777777" w:rsidR="00C17F58" w:rsidRPr="000D6FAC" w:rsidRDefault="00C17F58" w:rsidP="0005493C">
            <w:pPr>
              <w:tabs>
                <w:tab w:val="left" w:pos="0"/>
              </w:tabs>
              <w:jc w:val="both"/>
              <w:rPr>
                <w:b/>
                <w:bCs/>
              </w:rPr>
            </w:pPr>
            <w:r w:rsidRPr="000D6FAC">
              <w:rPr>
                <w:b/>
                <w:bCs/>
              </w:rPr>
              <w:t>1.</w:t>
            </w:r>
          </w:p>
        </w:tc>
        <w:tc>
          <w:tcPr>
            <w:tcW w:w="2579" w:type="dxa"/>
            <w:gridSpan w:val="2"/>
            <w:tcBorders>
              <w:top w:val="single" w:sz="4" w:space="0" w:color="auto"/>
              <w:left w:val="single" w:sz="4" w:space="0" w:color="auto"/>
              <w:bottom w:val="single" w:sz="4" w:space="0" w:color="auto"/>
              <w:right w:val="single" w:sz="4" w:space="0" w:color="auto"/>
            </w:tcBorders>
          </w:tcPr>
          <w:p w14:paraId="5A263E66" w14:textId="77777777" w:rsidR="00C17F58" w:rsidRPr="000D6FAC" w:rsidRDefault="00C17F58" w:rsidP="0005493C">
            <w:pPr>
              <w:tabs>
                <w:tab w:val="left" w:pos="0"/>
                <w:tab w:val="left" w:pos="325"/>
              </w:tabs>
              <w:rPr>
                <w:bCs/>
              </w:rPr>
            </w:pPr>
          </w:p>
        </w:tc>
        <w:tc>
          <w:tcPr>
            <w:tcW w:w="1134" w:type="dxa"/>
            <w:tcBorders>
              <w:top w:val="single" w:sz="4" w:space="0" w:color="auto"/>
              <w:left w:val="single" w:sz="4" w:space="0" w:color="auto"/>
              <w:bottom w:val="single" w:sz="4" w:space="0" w:color="auto"/>
              <w:right w:val="single" w:sz="4" w:space="0" w:color="auto"/>
            </w:tcBorders>
          </w:tcPr>
          <w:p w14:paraId="0834B915" w14:textId="77777777" w:rsidR="00C17F58" w:rsidRPr="000D6FAC" w:rsidRDefault="00C17F58" w:rsidP="0005493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tcPr>
          <w:p w14:paraId="69AD0EED" w14:textId="77777777" w:rsidR="00C17F58" w:rsidRPr="000D6FAC" w:rsidRDefault="00C17F58" w:rsidP="0005493C">
            <w:pPr>
              <w:jc w:val="center"/>
              <w:rPr>
                <w:bCs/>
              </w:rPr>
            </w:pPr>
          </w:p>
        </w:tc>
        <w:tc>
          <w:tcPr>
            <w:tcW w:w="1275" w:type="dxa"/>
            <w:tcBorders>
              <w:top w:val="single" w:sz="4" w:space="0" w:color="auto"/>
              <w:left w:val="single" w:sz="4" w:space="0" w:color="auto"/>
              <w:bottom w:val="single" w:sz="4" w:space="0" w:color="auto"/>
              <w:right w:val="single" w:sz="4" w:space="0" w:color="auto"/>
            </w:tcBorders>
          </w:tcPr>
          <w:p w14:paraId="2F22920F" w14:textId="77777777" w:rsidR="00C17F58" w:rsidRPr="000D6FAC" w:rsidRDefault="00C17F58" w:rsidP="0005493C">
            <w:pPr>
              <w:jc w:val="center"/>
              <w:rPr>
                <w:bCs/>
              </w:rPr>
            </w:pPr>
          </w:p>
        </w:tc>
        <w:tc>
          <w:tcPr>
            <w:tcW w:w="1246" w:type="dxa"/>
            <w:tcBorders>
              <w:top w:val="single" w:sz="4" w:space="0" w:color="auto"/>
              <w:left w:val="single" w:sz="4" w:space="0" w:color="auto"/>
              <w:bottom w:val="single" w:sz="4" w:space="0" w:color="auto"/>
              <w:right w:val="single" w:sz="4" w:space="0" w:color="auto"/>
            </w:tcBorders>
          </w:tcPr>
          <w:p w14:paraId="5C4A1BDE" w14:textId="77777777" w:rsidR="00C17F58" w:rsidRPr="000D6FAC" w:rsidRDefault="00C17F58" w:rsidP="0005493C">
            <w:pPr>
              <w:jc w:val="center"/>
              <w:rPr>
                <w:bCs/>
              </w:rPr>
            </w:pPr>
          </w:p>
        </w:tc>
        <w:tc>
          <w:tcPr>
            <w:tcW w:w="1416" w:type="dxa"/>
            <w:tcBorders>
              <w:top w:val="single" w:sz="4" w:space="0" w:color="auto"/>
              <w:left w:val="single" w:sz="4" w:space="0" w:color="auto"/>
              <w:bottom w:val="single" w:sz="4" w:space="0" w:color="auto"/>
              <w:right w:val="single" w:sz="4" w:space="0" w:color="auto"/>
            </w:tcBorders>
          </w:tcPr>
          <w:p w14:paraId="221C0C5C" w14:textId="77777777" w:rsidR="00C17F58" w:rsidRPr="000D6FAC" w:rsidRDefault="00C17F58" w:rsidP="0005493C">
            <w:pPr>
              <w:jc w:val="center"/>
              <w:rPr>
                <w:bCs/>
              </w:rPr>
            </w:pPr>
          </w:p>
        </w:tc>
        <w:tc>
          <w:tcPr>
            <w:tcW w:w="1559" w:type="dxa"/>
            <w:gridSpan w:val="2"/>
            <w:tcBorders>
              <w:top w:val="single" w:sz="4" w:space="0" w:color="auto"/>
              <w:left w:val="single" w:sz="4" w:space="0" w:color="auto"/>
              <w:bottom w:val="single" w:sz="4" w:space="0" w:color="auto"/>
              <w:right w:val="single" w:sz="4" w:space="0" w:color="auto"/>
            </w:tcBorders>
          </w:tcPr>
          <w:p w14:paraId="2912F0CD" w14:textId="77777777" w:rsidR="00C17F58" w:rsidRPr="000D6FAC" w:rsidRDefault="00C17F58" w:rsidP="0005493C">
            <w:pPr>
              <w:jc w:val="center"/>
              <w:rPr>
                <w:bCs/>
              </w:rPr>
            </w:pPr>
          </w:p>
        </w:tc>
      </w:tr>
      <w:tr w:rsidR="00C17F58" w:rsidRPr="000D6FAC" w14:paraId="553E87FA" w14:textId="77777777" w:rsidTr="0005493C">
        <w:trPr>
          <w:gridAfter w:val="1"/>
          <w:wAfter w:w="4572" w:type="dxa"/>
          <w:trHeight w:val="290"/>
        </w:trPr>
        <w:tc>
          <w:tcPr>
            <w:tcW w:w="1429" w:type="dxa"/>
            <w:gridSpan w:val="3"/>
            <w:tcBorders>
              <w:top w:val="single" w:sz="4" w:space="0" w:color="auto"/>
              <w:left w:val="single" w:sz="4" w:space="0" w:color="auto"/>
              <w:bottom w:val="single" w:sz="4" w:space="0" w:color="auto"/>
              <w:right w:val="nil"/>
            </w:tcBorders>
          </w:tcPr>
          <w:p w14:paraId="3B1A9A95" w14:textId="77777777" w:rsidR="00C17F58" w:rsidRPr="000D6FAC" w:rsidRDefault="00C17F58" w:rsidP="0005493C">
            <w:pPr>
              <w:rPr>
                <w:b/>
                <w:bCs/>
              </w:rPr>
            </w:pPr>
          </w:p>
        </w:tc>
        <w:tc>
          <w:tcPr>
            <w:tcW w:w="6082" w:type="dxa"/>
            <w:gridSpan w:val="6"/>
            <w:tcBorders>
              <w:top w:val="single" w:sz="4" w:space="0" w:color="auto"/>
              <w:left w:val="nil"/>
              <w:bottom w:val="single" w:sz="4" w:space="0" w:color="auto"/>
              <w:right w:val="nil"/>
            </w:tcBorders>
            <w:vAlign w:val="center"/>
          </w:tcPr>
          <w:p w14:paraId="06A918C7" w14:textId="77777777" w:rsidR="00C17F58" w:rsidRPr="000D6FAC" w:rsidRDefault="00C17F58" w:rsidP="0005493C">
            <w:pPr>
              <w:rPr>
                <w:b/>
                <w:bCs/>
              </w:rPr>
            </w:pPr>
          </w:p>
        </w:tc>
        <w:tc>
          <w:tcPr>
            <w:tcW w:w="1416" w:type="dxa"/>
            <w:tcBorders>
              <w:top w:val="single" w:sz="4" w:space="0" w:color="auto"/>
              <w:left w:val="nil"/>
              <w:bottom w:val="single" w:sz="4" w:space="0" w:color="auto"/>
              <w:right w:val="single" w:sz="4" w:space="0" w:color="auto"/>
            </w:tcBorders>
          </w:tcPr>
          <w:p w14:paraId="20284B2F" w14:textId="77777777" w:rsidR="00C17F58" w:rsidRPr="000D6FAC" w:rsidRDefault="00C17F58" w:rsidP="0005493C">
            <w:pPr>
              <w:jc w:val="center"/>
              <w:rPr>
                <w:b/>
                <w:bCs/>
              </w:rPr>
            </w:pPr>
          </w:p>
        </w:tc>
        <w:tc>
          <w:tcPr>
            <w:tcW w:w="1559" w:type="dxa"/>
            <w:gridSpan w:val="2"/>
            <w:tcBorders>
              <w:top w:val="single" w:sz="4" w:space="0" w:color="auto"/>
              <w:left w:val="single" w:sz="4" w:space="0" w:color="auto"/>
              <w:bottom w:val="single" w:sz="4" w:space="0" w:color="auto"/>
              <w:right w:val="single" w:sz="4" w:space="0" w:color="auto"/>
            </w:tcBorders>
          </w:tcPr>
          <w:p w14:paraId="44D90917" w14:textId="77777777" w:rsidR="00C17F58" w:rsidRPr="000D6FAC" w:rsidRDefault="00C17F58" w:rsidP="0005493C">
            <w:pPr>
              <w:jc w:val="center"/>
              <w:rPr>
                <w:b/>
                <w:bCs/>
              </w:rPr>
            </w:pPr>
          </w:p>
        </w:tc>
      </w:tr>
      <w:tr w:rsidR="00C17F58" w:rsidRPr="000D6FAC" w14:paraId="53C2F2CD" w14:textId="77777777" w:rsidTr="0005493C">
        <w:trPr>
          <w:gridAfter w:val="1"/>
          <w:wAfter w:w="4572" w:type="dxa"/>
          <w:trHeight w:val="290"/>
        </w:trPr>
        <w:tc>
          <w:tcPr>
            <w:tcW w:w="1429" w:type="dxa"/>
            <w:gridSpan w:val="3"/>
            <w:tcBorders>
              <w:top w:val="single" w:sz="4" w:space="0" w:color="auto"/>
              <w:left w:val="single" w:sz="4" w:space="0" w:color="auto"/>
              <w:bottom w:val="single" w:sz="4" w:space="0" w:color="auto"/>
              <w:right w:val="nil"/>
            </w:tcBorders>
          </w:tcPr>
          <w:p w14:paraId="5AF36CBE" w14:textId="77777777" w:rsidR="00C17F58" w:rsidRPr="000D6FAC" w:rsidRDefault="00C17F58" w:rsidP="0005493C">
            <w:pPr>
              <w:rPr>
                <w:b/>
                <w:bCs/>
              </w:rPr>
            </w:pPr>
          </w:p>
        </w:tc>
        <w:tc>
          <w:tcPr>
            <w:tcW w:w="6082" w:type="dxa"/>
            <w:gridSpan w:val="6"/>
            <w:tcBorders>
              <w:top w:val="single" w:sz="4" w:space="0" w:color="auto"/>
              <w:left w:val="nil"/>
              <w:bottom w:val="single" w:sz="4" w:space="0" w:color="auto"/>
              <w:right w:val="nil"/>
            </w:tcBorders>
            <w:vAlign w:val="center"/>
          </w:tcPr>
          <w:p w14:paraId="479F9694" w14:textId="77777777" w:rsidR="00C17F58" w:rsidRPr="000D6FAC" w:rsidRDefault="00C17F58" w:rsidP="0005493C">
            <w:pPr>
              <w:rPr>
                <w:b/>
                <w:bCs/>
              </w:rPr>
            </w:pPr>
          </w:p>
        </w:tc>
        <w:tc>
          <w:tcPr>
            <w:tcW w:w="1416" w:type="dxa"/>
            <w:tcBorders>
              <w:top w:val="single" w:sz="4" w:space="0" w:color="auto"/>
              <w:left w:val="nil"/>
              <w:bottom w:val="single" w:sz="4" w:space="0" w:color="auto"/>
              <w:right w:val="single" w:sz="4" w:space="0" w:color="auto"/>
            </w:tcBorders>
          </w:tcPr>
          <w:p w14:paraId="506098A3" w14:textId="77777777" w:rsidR="00C17F58" w:rsidRPr="000D6FAC" w:rsidRDefault="00C17F58" w:rsidP="0005493C">
            <w:pPr>
              <w:jc w:val="center"/>
              <w:rPr>
                <w:b/>
                <w:bCs/>
              </w:rPr>
            </w:pPr>
          </w:p>
        </w:tc>
        <w:tc>
          <w:tcPr>
            <w:tcW w:w="1559" w:type="dxa"/>
            <w:gridSpan w:val="2"/>
            <w:tcBorders>
              <w:top w:val="single" w:sz="4" w:space="0" w:color="auto"/>
              <w:left w:val="single" w:sz="4" w:space="0" w:color="auto"/>
              <w:bottom w:val="single" w:sz="4" w:space="0" w:color="auto"/>
              <w:right w:val="single" w:sz="4" w:space="0" w:color="auto"/>
            </w:tcBorders>
          </w:tcPr>
          <w:p w14:paraId="24CC7C22" w14:textId="77777777" w:rsidR="00C17F58" w:rsidRPr="000D6FAC" w:rsidRDefault="00C17F58" w:rsidP="0005493C">
            <w:pPr>
              <w:jc w:val="center"/>
              <w:rPr>
                <w:b/>
                <w:bCs/>
              </w:rPr>
            </w:pPr>
          </w:p>
        </w:tc>
      </w:tr>
      <w:tr w:rsidR="00C17F58" w:rsidRPr="000D6FAC" w14:paraId="4369F47B" w14:textId="77777777" w:rsidTr="0005493C">
        <w:trPr>
          <w:gridAfter w:val="1"/>
          <w:wAfter w:w="4572" w:type="dxa"/>
          <w:trHeight w:val="162"/>
        </w:trPr>
        <w:tc>
          <w:tcPr>
            <w:tcW w:w="1429" w:type="dxa"/>
            <w:gridSpan w:val="3"/>
            <w:tcBorders>
              <w:top w:val="single" w:sz="4" w:space="0" w:color="auto"/>
              <w:left w:val="single" w:sz="4" w:space="0" w:color="auto"/>
              <w:bottom w:val="single" w:sz="4" w:space="0" w:color="auto"/>
              <w:right w:val="nil"/>
            </w:tcBorders>
          </w:tcPr>
          <w:p w14:paraId="78E98321" w14:textId="77777777" w:rsidR="00C17F58" w:rsidRPr="000D6FAC" w:rsidRDefault="00C17F58" w:rsidP="0005493C">
            <w:pPr>
              <w:rPr>
                <w:b/>
              </w:rPr>
            </w:pPr>
          </w:p>
        </w:tc>
        <w:tc>
          <w:tcPr>
            <w:tcW w:w="6082" w:type="dxa"/>
            <w:gridSpan w:val="6"/>
            <w:tcBorders>
              <w:top w:val="single" w:sz="4" w:space="0" w:color="auto"/>
              <w:left w:val="nil"/>
              <w:bottom w:val="single" w:sz="4" w:space="0" w:color="auto"/>
              <w:right w:val="nil"/>
            </w:tcBorders>
            <w:vAlign w:val="center"/>
          </w:tcPr>
          <w:p w14:paraId="31586EF8" w14:textId="77777777" w:rsidR="00C17F58" w:rsidRPr="000D6FAC" w:rsidRDefault="00C17F58" w:rsidP="0005493C">
            <w:pPr>
              <w:rPr>
                <w:b/>
                <w:bCs/>
              </w:rPr>
            </w:pPr>
          </w:p>
        </w:tc>
        <w:tc>
          <w:tcPr>
            <w:tcW w:w="1416" w:type="dxa"/>
            <w:tcBorders>
              <w:top w:val="single" w:sz="4" w:space="0" w:color="auto"/>
              <w:left w:val="nil"/>
              <w:bottom w:val="single" w:sz="4" w:space="0" w:color="auto"/>
              <w:right w:val="single" w:sz="4" w:space="0" w:color="auto"/>
            </w:tcBorders>
          </w:tcPr>
          <w:p w14:paraId="28A5DBD0" w14:textId="77777777" w:rsidR="00C17F58" w:rsidRPr="000D6FAC" w:rsidRDefault="00C17F58" w:rsidP="0005493C">
            <w:pPr>
              <w:jc w:val="center"/>
              <w:rPr>
                <w:b/>
                <w:bCs/>
              </w:rPr>
            </w:pPr>
          </w:p>
        </w:tc>
        <w:tc>
          <w:tcPr>
            <w:tcW w:w="1559" w:type="dxa"/>
            <w:gridSpan w:val="2"/>
            <w:tcBorders>
              <w:top w:val="single" w:sz="4" w:space="0" w:color="auto"/>
              <w:left w:val="single" w:sz="4" w:space="0" w:color="auto"/>
              <w:bottom w:val="single" w:sz="4" w:space="0" w:color="auto"/>
              <w:right w:val="single" w:sz="4" w:space="0" w:color="auto"/>
            </w:tcBorders>
          </w:tcPr>
          <w:p w14:paraId="7DEE8B7B" w14:textId="77777777" w:rsidR="00C17F58" w:rsidRPr="000D6FAC" w:rsidRDefault="00C17F58" w:rsidP="0005493C">
            <w:pPr>
              <w:jc w:val="center"/>
              <w:rPr>
                <w:b/>
                <w:bCs/>
              </w:rPr>
            </w:pPr>
          </w:p>
        </w:tc>
      </w:tr>
      <w:tr w:rsidR="00C17F58" w:rsidRPr="000D6FAC" w14:paraId="454BFE2F" w14:textId="77777777" w:rsidTr="00054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80" w:type="dxa"/>
          <w:trHeight w:val="20"/>
        </w:trPr>
        <w:tc>
          <w:tcPr>
            <w:tcW w:w="4500" w:type="dxa"/>
            <w:gridSpan w:val="5"/>
          </w:tcPr>
          <w:p w14:paraId="52D4E3D5" w14:textId="77777777" w:rsidR="00C17F58" w:rsidRPr="000D6FAC" w:rsidRDefault="00C17F58" w:rsidP="0005493C">
            <w:pPr>
              <w:spacing w:line="276" w:lineRule="auto"/>
              <w:jc w:val="center"/>
            </w:pPr>
          </w:p>
          <w:p w14:paraId="4C35315A" w14:textId="77777777" w:rsidR="00C17F58" w:rsidRPr="000D6FAC" w:rsidRDefault="00C17F58" w:rsidP="0005493C">
            <w:pPr>
              <w:spacing w:line="276" w:lineRule="auto"/>
              <w:jc w:val="center"/>
              <w:rPr>
                <w:b/>
              </w:rPr>
            </w:pPr>
            <w:r w:rsidRPr="000D6FAC">
              <w:tab/>
            </w:r>
            <w:r w:rsidRPr="000D6FAC">
              <w:rPr>
                <w:b/>
              </w:rPr>
              <w:t>Постачальник:</w:t>
            </w:r>
          </w:p>
          <w:p w14:paraId="2FB334C5" w14:textId="77777777" w:rsidR="00C17F58" w:rsidRPr="00C30C6B" w:rsidRDefault="00C17F58" w:rsidP="0005493C">
            <w:pPr>
              <w:spacing w:line="276" w:lineRule="auto"/>
              <w:jc w:val="center"/>
              <w:rPr>
                <w:b/>
                <w:lang w:val="uk-UA"/>
              </w:rPr>
            </w:pPr>
            <w:r w:rsidRPr="000D6FAC">
              <w:rPr>
                <w:b/>
              </w:rPr>
              <w:t>__________________________________________________________________________________</w:t>
            </w:r>
            <w:r>
              <w:rPr>
                <w:b/>
              </w:rPr>
              <w:t>_______________________</w:t>
            </w:r>
          </w:p>
          <w:p w14:paraId="08FC32B3" w14:textId="77777777" w:rsidR="00C17F58" w:rsidRPr="000D6FAC" w:rsidRDefault="00C17F58" w:rsidP="0005493C">
            <w:pPr>
              <w:spacing w:line="276" w:lineRule="auto"/>
              <w:jc w:val="both"/>
            </w:pPr>
            <w:r w:rsidRPr="000D6FAC">
              <w:t>___________________________________</w:t>
            </w:r>
          </w:p>
          <w:p w14:paraId="4E31BB4B" w14:textId="77777777" w:rsidR="00C17F58" w:rsidRPr="000D6FAC" w:rsidRDefault="00C17F58" w:rsidP="0005493C">
            <w:pPr>
              <w:spacing w:line="276" w:lineRule="auto"/>
              <w:jc w:val="both"/>
            </w:pPr>
            <w:r w:rsidRPr="000D6FAC">
              <w:t>ЄДРПОУ ___________________________</w:t>
            </w:r>
          </w:p>
          <w:p w14:paraId="64EB03E9" w14:textId="77777777" w:rsidR="00C17F58" w:rsidRPr="000D6FAC" w:rsidRDefault="00C17F58" w:rsidP="0005493C">
            <w:pPr>
              <w:spacing w:line="276" w:lineRule="auto"/>
              <w:jc w:val="both"/>
            </w:pPr>
            <w:r w:rsidRPr="000D6FAC">
              <w:t>Юридична адреса:</w:t>
            </w:r>
          </w:p>
          <w:p w14:paraId="2701EF6B" w14:textId="77777777" w:rsidR="00C17F58" w:rsidRPr="000D6FAC" w:rsidRDefault="00C17F58" w:rsidP="0005493C">
            <w:pPr>
              <w:spacing w:line="276" w:lineRule="auto"/>
              <w:jc w:val="both"/>
            </w:pPr>
            <w:r w:rsidRPr="000D6FAC">
              <w:t>___________________________________</w:t>
            </w:r>
          </w:p>
          <w:p w14:paraId="104A9352" w14:textId="77777777" w:rsidR="00C17F58" w:rsidRPr="000D6FAC" w:rsidRDefault="00C17F58" w:rsidP="0005493C">
            <w:pPr>
              <w:spacing w:line="276" w:lineRule="auto"/>
              <w:jc w:val="both"/>
            </w:pPr>
            <w:r w:rsidRPr="000D6FAC">
              <w:t>___________________________________</w:t>
            </w:r>
          </w:p>
          <w:p w14:paraId="18027427" w14:textId="77777777" w:rsidR="00C17F58" w:rsidRPr="000D6FAC" w:rsidRDefault="00C17F58" w:rsidP="0005493C">
            <w:pPr>
              <w:spacing w:line="276" w:lineRule="auto"/>
              <w:jc w:val="both"/>
            </w:pPr>
            <w:r w:rsidRPr="000D6FAC">
              <w:t>Поштова адреса:</w:t>
            </w:r>
          </w:p>
          <w:p w14:paraId="312EBAF6" w14:textId="77777777" w:rsidR="00C17F58" w:rsidRPr="000D6FAC" w:rsidRDefault="00C17F58" w:rsidP="0005493C">
            <w:pPr>
              <w:spacing w:line="276" w:lineRule="auto"/>
              <w:jc w:val="both"/>
            </w:pPr>
            <w:r w:rsidRPr="000D6FAC">
              <w:t>___________________________________</w:t>
            </w:r>
          </w:p>
          <w:p w14:paraId="68C72B15" w14:textId="77777777" w:rsidR="00C17F58" w:rsidRPr="000D6FAC" w:rsidRDefault="00C17F58" w:rsidP="0005493C">
            <w:pPr>
              <w:spacing w:line="276" w:lineRule="auto"/>
              <w:jc w:val="both"/>
            </w:pPr>
            <w:r w:rsidRPr="000D6FAC">
              <w:t>___________________________________</w:t>
            </w:r>
          </w:p>
          <w:p w14:paraId="3BCCBBEA" w14:textId="77777777" w:rsidR="00C17F58" w:rsidRPr="000D6FAC" w:rsidRDefault="00C17F58" w:rsidP="0005493C">
            <w:pPr>
              <w:spacing w:line="276" w:lineRule="auto"/>
              <w:jc w:val="both"/>
            </w:pPr>
            <w:r w:rsidRPr="000D6FAC">
              <w:t>Тел./факс: __________________________</w:t>
            </w:r>
          </w:p>
          <w:p w14:paraId="3851E071" w14:textId="77777777" w:rsidR="00C17F58" w:rsidRPr="000D6FAC" w:rsidRDefault="00C17F58" w:rsidP="0005493C">
            <w:pPr>
              <w:spacing w:line="276" w:lineRule="auto"/>
              <w:jc w:val="both"/>
            </w:pPr>
            <w:r w:rsidRPr="000D6FAC">
              <w:t>р/р ________________________________</w:t>
            </w:r>
          </w:p>
          <w:p w14:paraId="381C2020" w14:textId="77777777" w:rsidR="00C17F58" w:rsidRPr="000D6FAC" w:rsidRDefault="00C17F58" w:rsidP="0005493C">
            <w:pPr>
              <w:spacing w:line="276" w:lineRule="auto"/>
              <w:jc w:val="both"/>
            </w:pPr>
            <w:r w:rsidRPr="000D6FAC">
              <w:t>в __________________________________</w:t>
            </w:r>
          </w:p>
          <w:p w14:paraId="2A0933A2" w14:textId="77777777" w:rsidR="00C17F58" w:rsidRPr="000D6FAC" w:rsidRDefault="00C17F58" w:rsidP="0005493C">
            <w:pPr>
              <w:spacing w:line="276" w:lineRule="auto"/>
              <w:jc w:val="both"/>
            </w:pPr>
            <w:r w:rsidRPr="000D6FAC">
              <w:t>МФО ______________________________</w:t>
            </w:r>
          </w:p>
          <w:p w14:paraId="3E0E96AF" w14:textId="77777777" w:rsidR="00C17F58" w:rsidRPr="000D6FAC" w:rsidRDefault="00C17F58" w:rsidP="0005493C">
            <w:pPr>
              <w:spacing w:line="276" w:lineRule="auto"/>
              <w:jc w:val="both"/>
              <w:rPr>
                <w:b/>
              </w:rPr>
            </w:pPr>
          </w:p>
          <w:p w14:paraId="50B78054" w14:textId="77777777" w:rsidR="00C17F58" w:rsidRPr="000D6FAC" w:rsidRDefault="00C17F58" w:rsidP="0005493C">
            <w:pPr>
              <w:spacing w:line="276" w:lineRule="auto"/>
              <w:jc w:val="both"/>
            </w:pPr>
            <w:r w:rsidRPr="000D6FAC">
              <w:rPr>
                <w:b/>
              </w:rPr>
              <w:t>_________________</w:t>
            </w:r>
            <w:r w:rsidRPr="000D6FAC">
              <w:t>______</w:t>
            </w:r>
            <w:proofErr w:type="gramStart"/>
            <w:r w:rsidRPr="000D6FAC">
              <w:t>_  П.І.Б</w:t>
            </w:r>
            <w:proofErr w:type="gramEnd"/>
          </w:p>
          <w:p w14:paraId="2AC2FEAB" w14:textId="77777777" w:rsidR="00C17F58" w:rsidRPr="000D6FAC" w:rsidRDefault="00C17F58" w:rsidP="0005493C">
            <w:pPr>
              <w:spacing w:line="276" w:lineRule="auto"/>
              <w:jc w:val="both"/>
            </w:pPr>
            <w:r w:rsidRPr="000D6FAC">
              <w:t>М.П.</w:t>
            </w:r>
          </w:p>
          <w:p w14:paraId="15B0AC08" w14:textId="77777777" w:rsidR="00C17F58" w:rsidRPr="000D6FAC" w:rsidRDefault="00C17F58" w:rsidP="0005493C">
            <w:pPr>
              <w:spacing w:line="276" w:lineRule="auto"/>
              <w:jc w:val="both"/>
            </w:pPr>
            <w:r w:rsidRPr="000D6FAC">
              <w:rPr>
                <w:i/>
              </w:rPr>
              <w:t>Постачальник є ____________________</w:t>
            </w:r>
          </w:p>
        </w:tc>
        <w:tc>
          <w:tcPr>
            <w:tcW w:w="5139" w:type="dxa"/>
            <w:gridSpan w:val="5"/>
          </w:tcPr>
          <w:p w14:paraId="35C47471" w14:textId="77777777" w:rsidR="00C17F58" w:rsidRPr="000D6FAC" w:rsidRDefault="00C17F58" w:rsidP="0005493C">
            <w:pPr>
              <w:spacing w:line="276" w:lineRule="auto"/>
              <w:jc w:val="center"/>
              <w:rPr>
                <w:b/>
              </w:rPr>
            </w:pPr>
          </w:p>
          <w:p w14:paraId="4CB3DC1B" w14:textId="77777777" w:rsidR="00C17F58" w:rsidRPr="000D6FAC" w:rsidRDefault="00C17F58" w:rsidP="0005493C">
            <w:pPr>
              <w:spacing w:line="276" w:lineRule="auto"/>
              <w:jc w:val="center"/>
              <w:rPr>
                <w:b/>
              </w:rPr>
            </w:pPr>
            <w:r w:rsidRPr="000D6FAC">
              <w:rPr>
                <w:b/>
              </w:rPr>
              <w:t>Замовник:</w:t>
            </w:r>
          </w:p>
          <w:p w14:paraId="2B0FD578" w14:textId="77777777" w:rsidR="00C17F58" w:rsidRPr="000D6FAC" w:rsidRDefault="00C17F58" w:rsidP="0005493C">
            <w:pPr>
              <w:spacing w:line="276" w:lineRule="auto"/>
              <w:ind w:left="72"/>
              <w:jc w:val="both"/>
              <w:rPr>
                <w:i/>
              </w:rPr>
            </w:pPr>
          </w:p>
          <w:p w14:paraId="197D3862" w14:textId="77777777" w:rsidR="00C17F58" w:rsidRPr="000D6FAC" w:rsidRDefault="00C17F58" w:rsidP="0005493C">
            <w:pPr>
              <w:spacing w:line="276" w:lineRule="auto"/>
              <w:ind w:left="72"/>
              <w:jc w:val="both"/>
              <w:rPr>
                <w:i/>
              </w:rPr>
            </w:pPr>
            <w:r w:rsidRPr="000D6FAC">
              <w:rPr>
                <w:i/>
              </w:rPr>
              <w:t>.</w:t>
            </w:r>
          </w:p>
        </w:tc>
        <w:tc>
          <w:tcPr>
            <w:tcW w:w="5139" w:type="dxa"/>
            <w:gridSpan w:val="2"/>
          </w:tcPr>
          <w:p w14:paraId="73E8CEA1" w14:textId="77777777" w:rsidR="00C17F58" w:rsidRPr="000D6FAC" w:rsidRDefault="00C17F58" w:rsidP="0005493C">
            <w:pPr>
              <w:spacing w:line="276" w:lineRule="auto"/>
              <w:ind w:left="72"/>
              <w:jc w:val="both"/>
              <w:rPr>
                <w:i/>
              </w:rPr>
            </w:pPr>
          </w:p>
        </w:tc>
      </w:tr>
    </w:tbl>
    <w:p w14:paraId="615C1339" w14:textId="77777777" w:rsidR="00C17F58" w:rsidRPr="00031EBD" w:rsidRDefault="00C17F58" w:rsidP="00C17F58">
      <w:pPr>
        <w:spacing w:line="276" w:lineRule="auto"/>
        <w:jc w:val="right"/>
        <w:rPr>
          <w:b/>
          <w:lang w:val="uk-UA"/>
        </w:rPr>
      </w:pPr>
      <w:r w:rsidRPr="000D6FAC">
        <w:rPr>
          <w:b/>
        </w:rPr>
        <w:lastRenderedPageBreak/>
        <w:t xml:space="preserve">Додаток </w:t>
      </w:r>
      <w:r>
        <w:rPr>
          <w:b/>
          <w:lang w:val="uk-UA"/>
        </w:rPr>
        <w:t>2</w:t>
      </w:r>
    </w:p>
    <w:p w14:paraId="245A5D4E" w14:textId="77777777" w:rsidR="00C17F58" w:rsidRPr="000D6FAC" w:rsidRDefault="00C17F58" w:rsidP="00C17F58">
      <w:pPr>
        <w:tabs>
          <w:tab w:val="left" w:pos="8647"/>
        </w:tabs>
        <w:spacing w:line="276" w:lineRule="auto"/>
        <w:ind w:firstLine="709"/>
        <w:jc w:val="right"/>
        <w:rPr>
          <w:b/>
        </w:rPr>
      </w:pPr>
      <w:r w:rsidRPr="000D6FAC">
        <w:rPr>
          <w:b/>
        </w:rPr>
        <w:t xml:space="preserve"> до Договор №_____ </w:t>
      </w:r>
    </w:p>
    <w:p w14:paraId="39BA4CE2" w14:textId="77777777" w:rsidR="00C17F58" w:rsidRPr="000D6FAC" w:rsidRDefault="00C17F58" w:rsidP="00C17F58">
      <w:pPr>
        <w:tabs>
          <w:tab w:val="left" w:pos="8647"/>
        </w:tabs>
        <w:spacing w:line="276" w:lineRule="auto"/>
        <w:ind w:firstLine="709"/>
        <w:jc w:val="right"/>
        <w:rPr>
          <w:b/>
        </w:rPr>
      </w:pPr>
      <w:r w:rsidRPr="000D6FAC">
        <w:rPr>
          <w:b/>
        </w:rPr>
        <w:t>від «____» ___________202</w:t>
      </w:r>
      <w:r>
        <w:rPr>
          <w:b/>
          <w:lang w:val="uk-UA"/>
        </w:rPr>
        <w:t>3</w:t>
      </w:r>
      <w:r w:rsidRPr="000D6FAC">
        <w:rPr>
          <w:b/>
        </w:rPr>
        <w:t xml:space="preserve"> року</w:t>
      </w:r>
    </w:p>
    <w:p w14:paraId="3B2441E2" w14:textId="77777777" w:rsidR="00C17F58" w:rsidRDefault="00C17F58" w:rsidP="00C17F58">
      <w:pPr>
        <w:tabs>
          <w:tab w:val="left" w:pos="708"/>
        </w:tabs>
        <w:jc w:val="both"/>
        <w:rPr>
          <w:lang w:val="uk-UA"/>
        </w:rPr>
      </w:pPr>
    </w:p>
    <w:p w14:paraId="79005563" w14:textId="77777777" w:rsidR="00C17F58" w:rsidRDefault="00C17F58" w:rsidP="00C17F58">
      <w:pPr>
        <w:tabs>
          <w:tab w:val="left" w:pos="708"/>
        </w:tabs>
        <w:jc w:val="center"/>
        <w:rPr>
          <w:lang w:val="uk-UA"/>
        </w:rPr>
      </w:pPr>
      <w:r>
        <w:rPr>
          <w:lang w:val="uk-UA"/>
        </w:rPr>
        <w:t xml:space="preserve">Графік платежів </w:t>
      </w:r>
    </w:p>
    <w:p w14:paraId="1CD8B273" w14:textId="77777777" w:rsidR="00C17F58" w:rsidRDefault="00C17F58" w:rsidP="00C17F58">
      <w:pPr>
        <w:tabs>
          <w:tab w:val="left" w:pos="708"/>
        </w:tabs>
        <w:jc w:val="center"/>
        <w:rPr>
          <w:lang w:val="uk-UA"/>
        </w:rPr>
      </w:pPr>
    </w:p>
    <w:tbl>
      <w:tblPr>
        <w:tblStyle w:val="a8"/>
        <w:tblW w:w="0" w:type="auto"/>
        <w:tblInd w:w="-885" w:type="dxa"/>
        <w:tblLayout w:type="fixed"/>
        <w:tblLook w:val="04A0" w:firstRow="1" w:lastRow="0" w:firstColumn="1" w:lastColumn="0" w:noHBand="0" w:noVBand="1"/>
      </w:tblPr>
      <w:tblGrid>
        <w:gridCol w:w="1844"/>
        <w:gridCol w:w="1742"/>
        <w:gridCol w:w="3077"/>
        <w:gridCol w:w="3793"/>
      </w:tblGrid>
      <w:tr w:rsidR="00C17F58" w14:paraId="403F258F" w14:textId="77777777" w:rsidTr="0005493C">
        <w:trPr>
          <w:trHeight w:val="217"/>
        </w:trPr>
        <w:tc>
          <w:tcPr>
            <w:tcW w:w="1844" w:type="dxa"/>
            <w:vMerge w:val="restart"/>
          </w:tcPr>
          <w:p w14:paraId="4042A671" w14:textId="77777777" w:rsidR="00C17F58" w:rsidRDefault="00C17F58" w:rsidP="0005493C">
            <w:pPr>
              <w:tabs>
                <w:tab w:val="left" w:pos="708"/>
              </w:tabs>
              <w:jc w:val="center"/>
              <w:rPr>
                <w:lang w:val="uk-UA"/>
              </w:rPr>
            </w:pPr>
            <w:r>
              <w:rPr>
                <w:lang w:val="uk-UA"/>
              </w:rPr>
              <w:t>Найменування організації</w:t>
            </w:r>
          </w:p>
        </w:tc>
        <w:tc>
          <w:tcPr>
            <w:tcW w:w="1742" w:type="dxa"/>
            <w:vMerge w:val="restart"/>
          </w:tcPr>
          <w:p w14:paraId="57F80D86" w14:textId="77777777" w:rsidR="00C17F58" w:rsidRDefault="00C17F58" w:rsidP="0005493C">
            <w:pPr>
              <w:tabs>
                <w:tab w:val="left" w:pos="708"/>
              </w:tabs>
              <w:jc w:val="center"/>
              <w:rPr>
                <w:lang w:val="uk-UA"/>
              </w:rPr>
            </w:pPr>
            <w:r>
              <w:rPr>
                <w:lang w:val="uk-UA"/>
              </w:rPr>
              <w:t>Найменування товару</w:t>
            </w:r>
          </w:p>
        </w:tc>
        <w:tc>
          <w:tcPr>
            <w:tcW w:w="6870" w:type="dxa"/>
            <w:gridSpan w:val="2"/>
          </w:tcPr>
          <w:p w14:paraId="622BAAAA" w14:textId="77777777" w:rsidR="00C17F58" w:rsidRDefault="00C17F58" w:rsidP="0005493C">
            <w:pPr>
              <w:tabs>
                <w:tab w:val="left" w:pos="708"/>
              </w:tabs>
              <w:jc w:val="center"/>
              <w:rPr>
                <w:lang w:val="uk-UA"/>
              </w:rPr>
            </w:pPr>
            <w:r>
              <w:rPr>
                <w:lang w:val="uk-UA"/>
              </w:rPr>
              <w:t xml:space="preserve">Графік платежів </w:t>
            </w:r>
          </w:p>
        </w:tc>
      </w:tr>
      <w:tr w:rsidR="00C17F58" w14:paraId="6FB2FAB8" w14:textId="77777777" w:rsidTr="0005493C">
        <w:tc>
          <w:tcPr>
            <w:tcW w:w="1844" w:type="dxa"/>
            <w:vMerge/>
          </w:tcPr>
          <w:p w14:paraId="5190A4B5" w14:textId="77777777" w:rsidR="00C17F58" w:rsidRDefault="00C17F58" w:rsidP="0005493C">
            <w:pPr>
              <w:tabs>
                <w:tab w:val="left" w:pos="708"/>
              </w:tabs>
              <w:jc w:val="center"/>
              <w:rPr>
                <w:lang w:val="uk-UA"/>
              </w:rPr>
            </w:pPr>
          </w:p>
        </w:tc>
        <w:tc>
          <w:tcPr>
            <w:tcW w:w="1742" w:type="dxa"/>
            <w:vMerge/>
          </w:tcPr>
          <w:p w14:paraId="350B91B7" w14:textId="77777777" w:rsidR="00C17F58" w:rsidRDefault="00C17F58" w:rsidP="0005493C">
            <w:pPr>
              <w:tabs>
                <w:tab w:val="left" w:pos="708"/>
              </w:tabs>
              <w:jc w:val="center"/>
              <w:rPr>
                <w:lang w:val="uk-UA"/>
              </w:rPr>
            </w:pPr>
          </w:p>
        </w:tc>
        <w:tc>
          <w:tcPr>
            <w:tcW w:w="3077" w:type="dxa"/>
          </w:tcPr>
          <w:p w14:paraId="17E1EAC8" w14:textId="77777777" w:rsidR="00C17F58" w:rsidRPr="00514F4B" w:rsidRDefault="00C17F58" w:rsidP="0005493C">
            <w:pPr>
              <w:tabs>
                <w:tab w:val="left" w:pos="708"/>
              </w:tabs>
              <w:jc w:val="center"/>
              <w:rPr>
                <w:sz w:val="22"/>
                <w:lang w:val="uk-UA"/>
              </w:rPr>
            </w:pPr>
            <w:r w:rsidRPr="00514F4B">
              <w:rPr>
                <w:sz w:val="22"/>
                <w:lang w:val="uk-UA"/>
              </w:rPr>
              <w:t>2023</w:t>
            </w:r>
            <w:r>
              <w:rPr>
                <w:sz w:val="22"/>
                <w:lang w:val="uk-UA"/>
              </w:rPr>
              <w:t xml:space="preserve"> рік (30%)</w:t>
            </w:r>
          </w:p>
        </w:tc>
        <w:tc>
          <w:tcPr>
            <w:tcW w:w="3793" w:type="dxa"/>
          </w:tcPr>
          <w:p w14:paraId="50F8B134" w14:textId="77777777" w:rsidR="00C17F58" w:rsidRPr="00514F4B" w:rsidRDefault="00C17F58" w:rsidP="0005493C">
            <w:pPr>
              <w:tabs>
                <w:tab w:val="left" w:pos="708"/>
              </w:tabs>
              <w:jc w:val="center"/>
              <w:rPr>
                <w:sz w:val="22"/>
                <w:lang w:val="uk-UA"/>
              </w:rPr>
            </w:pPr>
            <w:r w:rsidRPr="00514F4B">
              <w:rPr>
                <w:sz w:val="22"/>
                <w:lang w:val="uk-UA"/>
              </w:rPr>
              <w:t xml:space="preserve"> 2024</w:t>
            </w:r>
            <w:r>
              <w:rPr>
                <w:sz w:val="22"/>
                <w:lang w:val="uk-UA"/>
              </w:rPr>
              <w:t xml:space="preserve"> рік (70%)</w:t>
            </w:r>
          </w:p>
        </w:tc>
      </w:tr>
      <w:tr w:rsidR="00C17F58" w14:paraId="6E2D104D" w14:textId="77777777" w:rsidTr="0005493C">
        <w:tc>
          <w:tcPr>
            <w:tcW w:w="1844" w:type="dxa"/>
          </w:tcPr>
          <w:p w14:paraId="40495516" w14:textId="77777777" w:rsidR="00C17F58" w:rsidRDefault="00C17F58" w:rsidP="0005493C">
            <w:pPr>
              <w:tabs>
                <w:tab w:val="left" w:pos="708"/>
              </w:tabs>
              <w:jc w:val="center"/>
              <w:rPr>
                <w:lang w:val="uk-UA"/>
              </w:rPr>
            </w:pPr>
          </w:p>
        </w:tc>
        <w:tc>
          <w:tcPr>
            <w:tcW w:w="1742" w:type="dxa"/>
          </w:tcPr>
          <w:p w14:paraId="58520ABA" w14:textId="77777777" w:rsidR="00C17F58" w:rsidRDefault="00C17F58" w:rsidP="0005493C">
            <w:pPr>
              <w:tabs>
                <w:tab w:val="left" w:pos="708"/>
              </w:tabs>
              <w:jc w:val="center"/>
              <w:rPr>
                <w:lang w:val="uk-UA"/>
              </w:rPr>
            </w:pPr>
          </w:p>
        </w:tc>
        <w:tc>
          <w:tcPr>
            <w:tcW w:w="3077" w:type="dxa"/>
          </w:tcPr>
          <w:p w14:paraId="5E726453" w14:textId="77777777" w:rsidR="00C17F58" w:rsidRPr="00514F4B" w:rsidRDefault="00C17F58" w:rsidP="0005493C">
            <w:pPr>
              <w:tabs>
                <w:tab w:val="left" w:pos="708"/>
              </w:tabs>
              <w:jc w:val="center"/>
              <w:rPr>
                <w:sz w:val="22"/>
                <w:lang w:val="uk-UA"/>
              </w:rPr>
            </w:pPr>
          </w:p>
        </w:tc>
        <w:tc>
          <w:tcPr>
            <w:tcW w:w="3793" w:type="dxa"/>
          </w:tcPr>
          <w:p w14:paraId="657FAD6D" w14:textId="77777777" w:rsidR="00C17F58" w:rsidRPr="00514F4B" w:rsidRDefault="00C17F58" w:rsidP="0005493C">
            <w:pPr>
              <w:tabs>
                <w:tab w:val="left" w:pos="708"/>
              </w:tabs>
              <w:jc w:val="center"/>
              <w:rPr>
                <w:sz w:val="22"/>
                <w:lang w:val="uk-UA"/>
              </w:rPr>
            </w:pPr>
          </w:p>
        </w:tc>
      </w:tr>
    </w:tbl>
    <w:tbl>
      <w:tblPr>
        <w:tblW w:w="9639" w:type="dxa"/>
        <w:tblInd w:w="-434" w:type="dxa"/>
        <w:tblLayout w:type="fixed"/>
        <w:tblLook w:val="0000" w:firstRow="0" w:lastRow="0" w:firstColumn="0" w:lastColumn="0" w:noHBand="0" w:noVBand="0"/>
      </w:tblPr>
      <w:tblGrid>
        <w:gridCol w:w="4500"/>
        <w:gridCol w:w="5139"/>
      </w:tblGrid>
      <w:tr w:rsidR="00C17F58" w:rsidRPr="000D6FAC" w14:paraId="525447CB" w14:textId="77777777" w:rsidTr="0005493C">
        <w:trPr>
          <w:trHeight w:val="20"/>
        </w:trPr>
        <w:tc>
          <w:tcPr>
            <w:tcW w:w="4500" w:type="dxa"/>
          </w:tcPr>
          <w:p w14:paraId="51D754C8" w14:textId="77777777" w:rsidR="00C17F58" w:rsidRPr="000D6FAC" w:rsidRDefault="00C17F58" w:rsidP="0005493C">
            <w:pPr>
              <w:spacing w:line="276" w:lineRule="auto"/>
              <w:jc w:val="center"/>
            </w:pPr>
          </w:p>
          <w:p w14:paraId="4CDC4B68" w14:textId="77777777" w:rsidR="00C17F58" w:rsidRPr="000D6FAC" w:rsidRDefault="00C17F58" w:rsidP="0005493C">
            <w:pPr>
              <w:spacing w:line="276" w:lineRule="auto"/>
              <w:jc w:val="center"/>
              <w:rPr>
                <w:b/>
              </w:rPr>
            </w:pPr>
            <w:r w:rsidRPr="000D6FAC">
              <w:tab/>
            </w:r>
            <w:r w:rsidRPr="000D6FAC">
              <w:rPr>
                <w:b/>
              </w:rPr>
              <w:t>Постачальник:</w:t>
            </w:r>
          </w:p>
          <w:p w14:paraId="3A45AAF3" w14:textId="77777777" w:rsidR="00C17F58" w:rsidRPr="00C30C6B" w:rsidRDefault="00C17F58" w:rsidP="0005493C">
            <w:pPr>
              <w:spacing w:line="276" w:lineRule="auto"/>
              <w:jc w:val="center"/>
              <w:rPr>
                <w:b/>
                <w:lang w:val="uk-UA"/>
              </w:rPr>
            </w:pPr>
            <w:r w:rsidRPr="000D6FAC">
              <w:rPr>
                <w:b/>
              </w:rPr>
              <w:t>__________________________________________________________________________________</w:t>
            </w:r>
            <w:r>
              <w:rPr>
                <w:b/>
              </w:rPr>
              <w:t>_______________________</w:t>
            </w:r>
          </w:p>
          <w:p w14:paraId="1DBC01C6" w14:textId="77777777" w:rsidR="00C17F58" w:rsidRPr="000D6FAC" w:rsidRDefault="00C17F58" w:rsidP="0005493C">
            <w:pPr>
              <w:spacing w:line="276" w:lineRule="auto"/>
              <w:jc w:val="both"/>
            </w:pPr>
            <w:r w:rsidRPr="000D6FAC">
              <w:t>___________________________________</w:t>
            </w:r>
          </w:p>
          <w:p w14:paraId="509CC612" w14:textId="77777777" w:rsidR="00C17F58" w:rsidRPr="000D6FAC" w:rsidRDefault="00C17F58" w:rsidP="0005493C">
            <w:pPr>
              <w:spacing w:line="276" w:lineRule="auto"/>
              <w:jc w:val="both"/>
            </w:pPr>
            <w:r w:rsidRPr="000D6FAC">
              <w:t>ЄДРПОУ ___________________________</w:t>
            </w:r>
          </w:p>
          <w:p w14:paraId="296782C6" w14:textId="77777777" w:rsidR="00C17F58" w:rsidRPr="000D6FAC" w:rsidRDefault="00C17F58" w:rsidP="0005493C">
            <w:pPr>
              <w:spacing w:line="276" w:lineRule="auto"/>
              <w:jc w:val="both"/>
            </w:pPr>
            <w:r w:rsidRPr="000D6FAC">
              <w:t>Юридична адреса:</w:t>
            </w:r>
          </w:p>
          <w:p w14:paraId="03109E6E" w14:textId="77777777" w:rsidR="00C17F58" w:rsidRPr="000D6FAC" w:rsidRDefault="00C17F58" w:rsidP="0005493C">
            <w:pPr>
              <w:spacing w:line="276" w:lineRule="auto"/>
              <w:jc w:val="both"/>
            </w:pPr>
            <w:r w:rsidRPr="000D6FAC">
              <w:t>___________________________________</w:t>
            </w:r>
          </w:p>
          <w:p w14:paraId="2F9A93CA" w14:textId="77777777" w:rsidR="00C17F58" w:rsidRPr="000D6FAC" w:rsidRDefault="00C17F58" w:rsidP="0005493C">
            <w:pPr>
              <w:spacing w:line="276" w:lineRule="auto"/>
              <w:jc w:val="both"/>
            </w:pPr>
            <w:r w:rsidRPr="000D6FAC">
              <w:t>___________________________________</w:t>
            </w:r>
          </w:p>
          <w:p w14:paraId="58247E35" w14:textId="77777777" w:rsidR="00C17F58" w:rsidRPr="000D6FAC" w:rsidRDefault="00C17F58" w:rsidP="0005493C">
            <w:pPr>
              <w:spacing w:line="276" w:lineRule="auto"/>
              <w:jc w:val="both"/>
            </w:pPr>
            <w:r w:rsidRPr="000D6FAC">
              <w:t>Поштова адреса:</w:t>
            </w:r>
          </w:p>
          <w:p w14:paraId="0B0A8F39" w14:textId="77777777" w:rsidR="00C17F58" w:rsidRPr="000D6FAC" w:rsidRDefault="00C17F58" w:rsidP="0005493C">
            <w:pPr>
              <w:spacing w:line="276" w:lineRule="auto"/>
              <w:jc w:val="both"/>
            </w:pPr>
            <w:r w:rsidRPr="000D6FAC">
              <w:t>___________________________________</w:t>
            </w:r>
          </w:p>
          <w:p w14:paraId="2F253AA0" w14:textId="77777777" w:rsidR="00C17F58" w:rsidRPr="000D6FAC" w:rsidRDefault="00C17F58" w:rsidP="0005493C">
            <w:pPr>
              <w:spacing w:line="276" w:lineRule="auto"/>
              <w:jc w:val="both"/>
            </w:pPr>
            <w:r w:rsidRPr="000D6FAC">
              <w:t>___________________________________</w:t>
            </w:r>
          </w:p>
          <w:p w14:paraId="4246D974" w14:textId="77777777" w:rsidR="00C17F58" w:rsidRPr="000D6FAC" w:rsidRDefault="00C17F58" w:rsidP="0005493C">
            <w:pPr>
              <w:spacing w:line="276" w:lineRule="auto"/>
              <w:jc w:val="both"/>
            </w:pPr>
            <w:r w:rsidRPr="000D6FAC">
              <w:t>Тел./факс: __________________________</w:t>
            </w:r>
          </w:p>
          <w:p w14:paraId="3310FC00" w14:textId="77777777" w:rsidR="00C17F58" w:rsidRPr="000D6FAC" w:rsidRDefault="00C17F58" w:rsidP="0005493C">
            <w:pPr>
              <w:spacing w:line="276" w:lineRule="auto"/>
              <w:jc w:val="both"/>
            </w:pPr>
            <w:r w:rsidRPr="000D6FAC">
              <w:t>р/р ________________________________</w:t>
            </w:r>
          </w:p>
          <w:p w14:paraId="2DA06311" w14:textId="77777777" w:rsidR="00C17F58" w:rsidRPr="000D6FAC" w:rsidRDefault="00C17F58" w:rsidP="0005493C">
            <w:pPr>
              <w:spacing w:line="276" w:lineRule="auto"/>
              <w:jc w:val="both"/>
            </w:pPr>
            <w:r w:rsidRPr="000D6FAC">
              <w:t>в __________________________________</w:t>
            </w:r>
          </w:p>
          <w:p w14:paraId="7D055F8F" w14:textId="77777777" w:rsidR="00C17F58" w:rsidRPr="000D6FAC" w:rsidRDefault="00C17F58" w:rsidP="0005493C">
            <w:pPr>
              <w:spacing w:line="276" w:lineRule="auto"/>
              <w:jc w:val="both"/>
            </w:pPr>
            <w:r w:rsidRPr="000D6FAC">
              <w:t>МФО ______________________________</w:t>
            </w:r>
          </w:p>
          <w:p w14:paraId="522FEFBA" w14:textId="77777777" w:rsidR="00C17F58" w:rsidRPr="000D6FAC" w:rsidRDefault="00C17F58" w:rsidP="0005493C">
            <w:pPr>
              <w:spacing w:line="276" w:lineRule="auto"/>
              <w:jc w:val="both"/>
              <w:rPr>
                <w:b/>
              </w:rPr>
            </w:pPr>
          </w:p>
          <w:p w14:paraId="140C994D" w14:textId="77777777" w:rsidR="00C17F58" w:rsidRPr="000D6FAC" w:rsidRDefault="00C17F58" w:rsidP="0005493C">
            <w:pPr>
              <w:spacing w:line="276" w:lineRule="auto"/>
              <w:jc w:val="both"/>
            </w:pPr>
            <w:r w:rsidRPr="000D6FAC">
              <w:rPr>
                <w:b/>
              </w:rPr>
              <w:t>_________________</w:t>
            </w:r>
            <w:r w:rsidRPr="000D6FAC">
              <w:t>______</w:t>
            </w:r>
            <w:proofErr w:type="gramStart"/>
            <w:r w:rsidRPr="000D6FAC">
              <w:t>_  П.І.Б</w:t>
            </w:r>
            <w:proofErr w:type="gramEnd"/>
          </w:p>
          <w:p w14:paraId="4261D393" w14:textId="77777777" w:rsidR="00C17F58" w:rsidRPr="000D6FAC" w:rsidRDefault="00C17F58" w:rsidP="0005493C">
            <w:pPr>
              <w:spacing w:line="276" w:lineRule="auto"/>
              <w:jc w:val="both"/>
            </w:pPr>
            <w:r w:rsidRPr="000D6FAC">
              <w:t>М.П.</w:t>
            </w:r>
          </w:p>
          <w:p w14:paraId="3DFE7582" w14:textId="77777777" w:rsidR="00C17F58" w:rsidRPr="000D6FAC" w:rsidRDefault="00C17F58" w:rsidP="0005493C">
            <w:pPr>
              <w:spacing w:line="276" w:lineRule="auto"/>
              <w:jc w:val="both"/>
            </w:pPr>
            <w:r w:rsidRPr="000D6FAC">
              <w:rPr>
                <w:i/>
              </w:rPr>
              <w:t>Постачальник є ____________________</w:t>
            </w:r>
          </w:p>
        </w:tc>
        <w:tc>
          <w:tcPr>
            <w:tcW w:w="5139" w:type="dxa"/>
          </w:tcPr>
          <w:p w14:paraId="65EEE486" w14:textId="77777777" w:rsidR="00C17F58" w:rsidRPr="000D6FAC" w:rsidRDefault="00C17F58" w:rsidP="0005493C">
            <w:pPr>
              <w:spacing w:line="276" w:lineRule="auto"/>
              <w:jc w:val="center"/>
              <w:rPr>
                <w:b/>
              </w:rPr>
            </w:pPr>
          </w:p>
          <w:p w14:paraId="18C1E2E4" w14:textId="77777777" w:rsidR="00C17F58" w:rsidRPr="000D6FAC" w:rsidRDefault="00C17F58" w:rsidP="0005493C">
            <w:pPr>
              <w:spacing w:line="276" w:lineRule="auto"/>
              <w:jc w:val="center"/>
              <w:rPr>
                <w:b/>
              </w:rPr>
            </w:pPr>
            <w:r w:rsidRPr="000D6FAC">
              <w:rPr>
                <w:b/>
              </w:rPr>
              <w:t>Замовник:</w:t>
            </w:r>
          </w:p>
          <w:p w14:paraId="612A021E" w14:textId="77777777" w:rsidR="00C17F58" w:rsidRPr="000D6FAC" w:rsidRDefault="00C17F58" w:rsidP="0005493C">
            <w:pPr>
              <w:spacing w:line="276" w:lineRule="auto"/>
              <w:ind w:left="72"/>
              <w:jc w:val="both"/>
              <w:rPr>
                <w:i/>
              </w:rPr>
            </w:pPr>
          </w:p>
          <w:p w14:paraId="23A02911" w14:textId="77777777" w:rsidR="00C17F58" w:rsidRPr="000D6FAC" w:rsidRDefault="00C17F58" w:rsidP="0005493C">
            <w:pPr>
              <w:spacing w:line="276" w:lineRule="auto"/>
              <w:ind w:left="72"/>
              <w:jc w:val="both"/>
              <w:rPr>
                <w:i/>
              </w:rPr>
            </w:pPr>
            <w:r w:rsidRPr="000D6FAC">
              <w:rPr>
                <w:i/>
              </w:rPr>
              <w:t>.</w:t>
            </w:r>
          </w:p>
        </w:tc>
      </w:tr>
    </w:tbl>
    <w:p w14:paraId="06530FB1" w14:textId="77777777" w:rsidR="00C17F58" w:rsidRPr="0020727B" w:rsidRDefault="00C17F58" w:rsidP="00C17F58">
      <w:pPr>
        <w:tabs>
          <w:tab w:val="left" w:pos="708"/>
        </w:tabs>
        <w:jc w:val="center"/>
        <w:rPr>
          <w:lang w:val="uk-UA"/>
        </w:rPr>
      </w:pPr>
    </w:p>
    <w:p w14:paraId="3B8D9DB7" w14:textId="77777777" w:rsidR="00C17F58" w:rsidRDefault="00C17F58" w:rsidP="00C17F58">
      <w:pPr>
        <w:tabs>
          <w:tab w:val="left" w:pos="708"/>
        </w:tabs>
        <w:jc w:val="right"/>
        <w:rPr>
          <w:b/>
          <w:iCs/>
          <w:color w:val="000000" w:themeColor="text1"/>
          <w:lang w:val="uk-UA"/>
        </w:rPr>
      </w:pPr>
    </w:p>
    <w:p w14:paraId="42E859F6" w14:textId="77777777" w:rsidR="00C17F58" w:rsidRDefault="00C17F58" w:rsidP="00C17F58">
      <w:pPr>
        <w:tabs>
          <w:tab w:val="left" w:pos="708"/>
        </w:tabs>
        <w:jc w:val="right"/>
        <w:rPr>
          <w:b/>
          <w:iCs/>
          <w:color w:val="000000" w:themeColor="text1"/>
          <w:lang w:val="uk-UA"/>
        </w:rPr>
      </w:pPr>
    </w:p>
    <w:p w14:paraId="66CFFC18" w14:textId="77777777" w:rsidR="00C17F58" w:rsidRDefault="00C17F58" w:rsidP="00C17F58">
      <w:pPr>
        <w:tabs>
          <w:tab w:val="left" w:pos="708"/>
        </w:tabs>
        <w:jc w:val="right"/>
        <w:rPr>
          <w:b/>
          <w:iCs/>
          <w:color w:val="000000" w:themeColor="text1"/>
          <w:lang w:val="uk-UA"/>
        </w:rPr>
      </w:pPr>
    </w:p>
    <w:p w14:paraId="54071ABB" w14:textId="77777777" w:rsidR="00C17F58" w:rsidRDefault="00C17F58" w:rsidP="00C17F58">
      <w:pPr>
        <w:tabs>
          <w:tab w:val="left" w:pos="708"/>
        </w:tabs>
        <w:jc w:val="right"/>
        <w:rPr>
          <w:b/>
          <w:iCs/>
          <w:color w:val="000000" w:themeColor="text1"/>
          <w:lang w:val="uk-UA"/>
        </w:rPr>
      </w:pPr>
    </w:p>
    <w:p w14:paraId="2F9954FF" w14:textId="77777777" w:rsidR="00C17F58" w:rsidRDefault="00C17F58" w:rsidP="00C17F58">
      <w:pPr>
        <w:tabs>
          <w:tab w:val="left" w:pos="708"/>
        </w:tabs>
        <w:jc w:val="right"/>
        <w:rPr>
          <w:b/>
          <w:iCs/>
          <w:color w:val="000000" w:themeColor="text1"/>
          <w:lang w:val="uk-UA"/>
        </w:rPr>
      </w:pPr>
    </w:p>
    <w:p w14:paraId="285E850B" w14:textId="77777777" w:rsidR="00C17F58" w:rsidRDefault="00C17F58" w:rsidP="00C17F58">
      <w:pPr>
        <w:tabs>
          <w:tab w:val="left" w:pos="708"/>
        </w:tabs>
        <w:jc w:val="right"/>
        <w:rPr>
          <w:b/>
          <w:iCs/>
          <w:color w:val="000000" w:themeColor="text1"/>
          <w:lang w:val="uk-UA"/>
        </w:rPr>
      </w:pPr>
    </w:p>
    <w:p w14:paraId="4D22B8A2" w14:textId="77777777" w:rsidR="00C17F58" w:rsidRDefault="00C17F58" w:rsidP="00C17F58">
      <w:pPr>
        <w:tabs>
          <w:tab w:val="left" w:pos="708"/>
        </w:tabs>
        <w:jc w:val="right"/>
        <w:rPr>
          <w:b/>
          <w:iCs/>
          <w:color w:val="000000" w:themeColor="text1"/>
          <w:lang w:val="uk-UA"/>
        </w:rPr>
      </w:pPr>
    </w:p>
    <w:p w14:paraId="4811FD30" w14:textId="77777777" w:rsidR="00C17F58" w:rsidRDefault="00C17F58" w:rsidP="00C17F58">
      <w:pPr>
        <w:tabs>
          <w:tab w:val="left" w:pos="708"/>
        </w:tabs>
        <w:jc w:val="right"/>
        <w:rPr>
          <w:b/>
          <w:iCs/>
          <w:color w:val="000000" w:themeColor="text1"/>
          <w:lang w:val="uk-UA"/>
        </w:rPr>
      </w:pPr>
    </w:p>
    <w:p w14:paraId="752AE836" w14:textId="77777777" w:rsidR="00C17F58" w:rsidRDefault="00C17F58" w:rsidP="00C17F58">
      <w:pPr>
        <w:tabs>
          <w:tab w:val="left" w:pos="708"/>
        </w:tabs>
        <w:jc w:val="right"/>
        <w:rPr>
          <w:b/>
          <w:iCs/>
          <w:color w:val="000000" w:themeColor="text1"/>
          <w:lang w:val="uk-UA"/>
        </w:rPr>
      </w:pPr>
    </w:p>
    <w:p w14:paraId="0A1B4E4A" w14:textId="77777777" w:rsidR="00C17F58" w:rsidRDefault="00C17F58" w:rsidP="00C17F58">
      <w:pPr>
        <w:tabs>
          <w:tab w:val="left" w:pos="708"/>
        </w:tabs>
        <w:jc w:val="right"/>
        <w:rPr>
          <w:b/>
          <w:iCs/>
          <w:color w:val="000000" w:themeColor="text1"/>
          <w:lang w:val="uk-UA"/>
        </w:rPr>
      </w:pPr>
    </w:p>
    <w:p w14:paraId="54972B4C" w14:textId="77777777" w:rsidR="00C17F58" w:rsidRDefault="00C17F58" w:rsidP="00C17F58">
      <w:pPr>
        <w:tabs>
          <w:tab w:val="left" w:pos="708"/>
        </w:tabs>
        <w:jc w:val="right"/>
        <w:rPr>
          <w:b/>
          <w:iCs/>
          <w:color w:val="000000" w:themeColor="text1"/>
          <w:lang w:val="uk-UA"/>
        </w:rPr>
      </w:pPr>
    </w:p>
    <w:p w14:paraId="4664E836" w14:textId="77777777" w:rsidR="00C17F58" w:rsidRDefault="00C17F58" w:rsidP="00C17F58">
      <w:pPr>
        <w:tabs>
          <w:tab w:val="left" w:pos="708"/>
        </w:tabs>
        <w:jc w:val="right"/>
        <w:rPr>
          <w:b/>
          <w:iCs/>
          <w:color w:val="000000" w:themeColor="text1"/>
          <w:lang w:val="uk-UA"/>
        </w:rPr>
      </w:pPr>
    </w:p>
    <w:p w14:paraId="282D4526" w14:textId="77777777" w:rsidR="00C17F58" w:rsidRDefault="00C17F58" w:rsidP="00C17F58">
      <w:pPr>
        <w:tabs>
          <w:tab w:val="left" w:pos="708"/>
        </w:tabs>
        <w:jc w:val="right"/>
        <w:rPr>
          <w:b/>
          <w:iCs/>
          <w:color w:val="000000" w:themeColor="text1"/>
          <w:lang w:val="uk-UA"/>
        </w:rPr>
      </w:pPr>
    </w:p>
    <w:p w14:paraId="6BC27B00" w14:textId="77777777" w:rsidR="00C17F58" w:rsidRDefault="00C17F58" w:rsidP="00C17F58">
      <w:pPr>
        <w:tabs>
          <w:tab w:val="left" w:pos="708"/>
        </w:tabs>
        <w:jc w:val="right"/>
        <w:rPr>
          <w:b/>
          <w:iCs/>
          <w:color w:val="000000" w:themeColor="text1"/>
          <w:lang w:val="uk-UA"/>
        </w:rPr>
      </w:pPr>
    </w:p>
    <w:p w14:paraId="1EF591AF" w14:textId="77777777" w:rsidR="00C17F58" w:rsidRDefault="00C17F58" w:rsidP="00C17F58">
      <w:pPr>
        <w:tabs>
          <w:tab w:val="left" w:pos="708"/>
        </w:tabs>
        <w:jc w:val="right"/>
        <w:rPr>
          <w:b/>
          <w:iCs/>
          <w:color w:val="000000" w:themeColor="text1"/>
          <w:lang w:val="uk-UA"/>
        </w:rPr>
      </w:pPr>
    </w:p>
    <w:p w14:paraId="4DE2A297" w14:textId="77777777" w:rsidR="00C17F58" w:rsidRDefault="00C17F58" w:rsidP="00C17F58">
      <w:pPr>
        <w:tabs>
          <w:tab w:val="left" w:pos="708"/>
        </w:tabs>
        <w:jc w:val="right"/>
        <w:rPr>
          <w:b/>
          <w:iCs/>
          <w:color w:val="000000" w:themeColor="text1"/>
          <w:lang w:val="uk-UA"/>
        </w:rPr>
      </w:pPr>
    </w:p>
    <w:p w14:paraId="0A8467A8" w14:textId="77777777" w:rsidR="00C17F58" w:rsidRDefault="00C17F58" w:rsidP="00C17F58">
      <w:pPr>
        <w:tabs>
          <w:tab w:val="left" w:pos="708"/>
        </w:tabs>
        <w:jc w:val="right"/>
        <w:rPr>
          <w:b/>
          <w:iCs/>
          <w:color w:val="000000" w:themeColor="text1"/>
          <w:lang w:val="uk-UA"/>
        </w:rPr>
      </w:pPr>
    </w:p>
    <w:p w14:paraId="1489419F" w14:textId="77777777" w:rsidR="00C17F58" w:rsidRPr="00FE1D88" w:rsidRDefault="00C17F58" w:rsidP="00C17F58">
      <w:pPr>
        <w:tabs>
          <w:tab w:val="left" w:pos="708"/>
        </w:tabs>
        <w:jc w:val="right"/>
        <w:rPr>
          <w:b/>
          <w:iCs/>
          <w:color w:val="000000" w:themeColor="text1"/>
          <w:lang w:val="uk-UA"/>
        </w:rPr>
      </w:pPr>
      <w:r w:rsidRPr="00FE1D88">
        <w:rPr>
          <w:b/>
          <w:iCs/>
          <w:color w:val="000000" w:themeColor="text1"/>
          <w:lang w:val="uk-UA"/>
        </w:rPr>
        <w:lastRenderedPageBreak/>
        <w:t>Додаток 4 до Тендерної документації</w:t>
      </w:r>
    </w:p>
    <w:p w14:paraId="70A71CF7" w14:textId="77777777" w:rsidR="00C17F58" w:rsidRPr="00FE1D88" w:rsidRDefault="00C17F58" w:rsidP="00C17F58">
      <w:pPr>
        <w:shd w:val="clear" w:color="auto" w:fill="FFFFFF"/>
        <w:tabs>
          <w:tab w:val="left" w:pos="708"/>
        </w:tabs>
        <w:ind w:left="34" w:right="1"/>
        <w:jc w:val="center"/>
        <w:rPr>
          <w:b/>
          <w:bCs/>
          <w:color w:val="000000" w:themeColor="text1"/>
          <w:lang w:val="uk-UA" w:eastAsia="en-US"/>
        </w:rPr>
      </w:pPr>
    </w:p>
    <w:p w14:paraId="560F3660" w14:textId="77777777" w:rsidR="00C17F58" w:rsidRPr="00FE1D88" w:rsidRDefault="00C17F58" w:rsidP="00C17F58">
      <w:pPr>
        <w:tabs>
          <w:tab w:val="left" w:pos="708"/>
        </w:tabs>
        <w:jc w:val="center"/>
        <w:rPr>
          <w:rFonts w:eastAsia="Calibri"/>
          <w:b/>
          <w:bCs/>
          <w:color w:val="000000" w:themeColor="text1"/>
          <w:u w:val="single"/>
          <w:lang w:val="uk-UA" w:eastAsia="en-US"/>
        </w:rPr>
      </w:pPr>
      <w:r w:rsidRPr="00FE1D88">
        <w:rPr>
          <w:rFonts w:eastAsia="Calibri"/>
          <w:b/>
          <w:bCs/>
          <w:color w:val="000000" w:themeColor="text1"/>
          <w:u w:val="single"/>
          <w:lang w:val="uk-UA" w:eastAsia="en-US"/>
        </w:rPr>
        <w:t>ФОРМА "ЦІНОВОЇ ПРОПОЗИЦІЇ"</w:t>
      </w:r>
    </w:p>
    <w:p w14:paraId="20A5EA74" w14:textId="77777777" w:rsidR="00C17F58" w:rsidRPr="00FE1D88" w:rsidRDefault="00C17F58" w:rsidP="00C17F58">
      <w:pPr>
        <w:tabs>
          <w:tab w:val="left" w:pos="708"/>
        </w:tabs>
        <w:jc w:val="center"/>
        <w:rPr>
          <w:rFonts w:eastAsia="Calibri"/>
          <w:b/>
          <w:bCs/>
          <w:color w:val="000000" w:themeColor="text1"/>
          <w:u w:val="single"/>
          <w:lang w:val="uk-UA" w:eastAsia="en-US"/>
        </w:rPr>
      </w:pPr>
    </w:p>
    <w:p w14:paraId="182014FF" w14:textId="77777777" w:rsidR="00C17F58" w:rsidRPr="00FE1D88" w:rsidRDefault="00C17F58" w:rsidP="00C17F58">
      <w:pPr>
        <w:tabs>
          <w:tab w:val="left" w:pos="708"/>
        </w:tabs>
        <w:jc w:val="center"/>
        <w:rPr>
          <w:rFonts w:eastAsia="Calibri"/>
          <w:i/>
          <w:iCs/>
          <w:color w:val="000000" w:themeColor="text1"/>
          <w:sz w:val="20"/>
          <w:szCs w:val="20"/>
          <w:lang w:val="uk-UA" w:eastAsia="en-US"/>
        </w:rPr>
      </w:pPr>
      <w:r w:rsidRPr="00FE1D88">
        <w:rPr>
          <w:rFonts w:eastAsia="Calibri"/>
          <w:i/>
          <w:iCs/>
          <w:color w:val="000000" w:themeColor="text1"/>
          <w:sz w:val="20"/>
          <w:szCs w:val="20"/>
          <w:lang w:val="uk-UA" w:eastAsia="en-US"/>
        </w:rPr>
        <w:t>Форма „Цінова пропозиція" подається у вигляді, наведеному нижче.</w:t>
      </w:r>
    </w:p>
    <w:p w14:paraId="21D23E99" w14:textId="77777777" w:rsidR="00C17F58" w:rsidRPr="00FE1D88" w:rsidRDefault="00C17F58" w:rsidP="00C17F58">
      <w:pPr>
        <w:tabs>
          <w:tab w:val="left" w:pos="708"/>
        </w:tabs>
        <w:jc w:val="center"/>
        <w:rPr>
          <w:rFonts w:eastAsia="Calibri"/>
          <w:i/>
          <w:iCs/>
          <w:color w:val="000000" w:themeColor="text1"/>
          <w:sz w:val="20"/>
          <w:szCs w:val="20"/>
          <w:lang w:val="uk-UA" w:eastAsia="en-US"/>
        </w:rPr>
      </w:pPr>
      <w:r w:rsidRPr="00FE1D88">
        <w:rPr>
          <w:rFonts w:eastAsia="Calibri"/>
          <w:i/>
          <w:iCs/>
          <w:color w:val="000000" w:themeColor="text1"/>
          <w:sz w:val="20"/>
          <w:szCs w:val="20"/>
          <w:lang w:val="uk-UA" w:eastAsia="en-US"/>
        </w:rPr>
        <w:t>Учасник не повинен відступати від даної форми. Форма подається Учасником на фірмовому бланку</w:t>
      </w:r>
    </w:p>
    <w:p w14:paraId="19B843C2" w14:textId="77777777" w:rsidR="00C17F58" w:rsidRPr="00FE1D88" w:rsidRDefault="00C17F58" w:rsidP="00C17F58">
      <w:pPr>
        <w:tabs>
          <w:tab w:val="left" w:pos="708"/>
        </w:tabs>
        <w:ind w:firstLine="426"/>
        <w:jc w:val="both"/>
        <w:rPr>
          <w:rFonts w:eastAsia="Calibri"/>
          <w:color w:val="000000" w:themeColor="text1"/>
          <w:lang w:val="uk-UA" w:eastAsia="en-US"/>
        </w:rPr>
      </w:pPr>
    </w:p>
    <w:p w14:paraId="4D0C2A97" w14:textId="77777777" w:rsidR="00C17F58" w:rsidRPr="00FE1D88" w:rsidRDefault="00C17F58" w:rsidP="00C17F58">
      <w:pPr>
        <w:ind w:firstLine="720"/>
        <w:jc w:val="both"/>
        <w:rPr>
          <w:rFonts w:eastAsiaTheme="minorEastAsia"/>
          <w:bCs/>
          <w:color w:val="000000" w:themeColor="text1"/>
          <w:lang w:val="uk-UA" w:eastAsia="uk-UA"/>
        </w:rPr>
      </w:pPr>
      <w:r w:rsidRPr="00FE1D88">
        <w:rPr>
          <w:rFonts w:eastAsiaTheme="minorEastAsia"/>
          <w:bCs/>
          <w:color w:val="000000" w:themeColor="text1"/>
          <w:lang w:val="uk-UA" w:eastAsia="uk-UA"/>
        </w:rPr>
        <w:t>Ми,</w:t>
      </w:r>
      <w:r w:rsidRPr="00FE1D88">
        <w:rPr>
          <w:rFonts w:eastAsiaTheme="minorEastAsia"/>
          <w:bCs/>
          <w:color w:val="000000" w:themeColor="text1"/>
          <w:u w:val="single"/>
          <w:lang w:val="uk-UA" w:eastAsia="uk-UA"/>
        </w:rPr>
        <w:t xml:space="preserve"> (назва учасника)</w:t>
      </w:r>
      <w:r w:rsidRPr="00FE1D88">
        <w:rPr>
          <w:rFonts w:eastAsiaTheme="minorEastAsia"/>
          <w:bCs/>
          <w:color w:val="000000" w:themeColor="text1"/>
          <w:lang w:val="uk-UA" w:eastAsia="uk-UA"/>
        </w:rPr>
        <w:t xml:space="preserve">, надаємо свою пропозицію щодо участі у відкритих торгах з особливостями по придбанню: </w:t>
      </w:r>
      <w:r w:rsidRPr="00032DDA">
        <w:rPr>
          <w:rFonts w:eastAsiaTheme="minorEastAsia"/>
          <w:b/>
          <w:bCs/>
          <w:lang w:val="uk-UA" w:eastAsia="uk-UA"/>
        </w:rPr>
        <w:t>НК 024:2023:37618 - Томограф комп'ютерний (33110000-4 - Візуалізаційне обладнання для потреб медицини, стоматології та ветеринарної медицини (33115000-9 — Томографічне обладнання) (Багатозрізовий спіральний комп’ютерний томограф або еквівалент))</w:t>
      </w:r>
      <w:r w:rsidRPr="00FE1D88">
        <w:rPr>
          <w:rFonts w:eastAsiaTheme="minorEastAsia"/>
          <w:bCs/>
          <w:color w:val="000000" w:themeColor="text1"/>
          <w:lang w:val="uk-UA" w:eastAsia="uk-UA"/>
        </w:rPr>
        <w:t xml:space="preserve">, та маємо можливість поставити Товар згідно з технічними вимогами і якісними характеристиками предмета закупівлі (Додаток 2) та іншими вимогами Замовника. </w:t>
      </w:r>
    </w:p>
    <w:p w14:paraId="66CAB6C6" w14:textId="77777777" w:rsidR="00C17F58" w:rsidRPr="00FE1D88" w:rsidRDefault="00C17F58" w:rsidP="00C17F58">
      <w:pPr>
        <w:ind w:firstLine="720"/>
        <w:jc w:val="both"/>
        <w:rPr>
          <w:rFonts w:eastAsiaTheme="minorEastAsia"/>
          <w:bCs/>
          <w:color w:val="000000" w:themeColor="text1"/>
          <w:sz w:val="10"/>
          <w:szCs w:val="10"/>
          <w:lang w:val="uk-UA" w:eastAsia="uk-UA"/>
        </w:rPr>
      </w:pPr>
    </w:p>
    <w:p w14:paraId="09D2B48E" w14:textId="77777777" w:rsidR="00C17F58" w:rsidRPr="00FE1D88" w:rsidRDefault="00C17F58" w:rsidP="00C17F58">
      <w:pPr>
        <w:ind w:firstLine="720"/>
        <w:jc w:val="both"/>
        <w:rPr>
          <w:rFonts w:eastAsiaTheme="minorEastAsia"/>
          <w:bCs/>
          <w:color w:val="000000" w:themeColor="text1"/>
          <w:lang w:val="uk-UA" w:eastAsia="uk-UA"/>
        </w:rPr>
      </w:pPr>
      <w:r w:rsidRPr="00FE1D88">
        <w:rPr>
          <w:rFonts w:eastAsiaTheme="minorEastAsia"/>
          <w:bCs/>
          <w:color w:val="000000" w:themeColor="text1"/>
          <w:lang w:val="uk-UA" w:eastAsia="uk-UA"/>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w:t>
      </w:r>
    </w:p>
    <w:p w14:paraId="73657144" w14:textId="77777777" w:rsidR="00C17F58" w:rsidRPr="00FE1D88" w:rsidRDefault="00C17F58" w:rsidP="00C17F58">
      <w:pPr>
        <w:jc w:val="both"/>
        <w:rPr>
          <w:rFonts w:eastAsiaTheme="minorEastAsia"/>
          <w:bCs/>
          <w:color w:val="000000" w:themeColor="text1"/>
          <w:sz w:val="22"/>
          <w:szCs w:val="22"/>
          <w:lang w:val="uk-UA" w:eastAsia="uk-UA"/>
        </w:rPr>
      </w:pPr>
    </w:p>
    <w:tbl>
      <w:tblPr>
        <w:tblW w:w="5008" w:type="pct"/>
        <w:tblInd w:w="-10" w:type="dxa"/>
        <w:tblCellMar>
          <w:left w:w="0" w:type="dxa"/>
          <w:right w:w="0" w:type="dxa"/>
        </w:tblCellMar>
        <w:tblLook w:val="0000" w:firstRow="0" w:lastRow="0" w:firstColumn="0" w:lastColumn="0" w:noHBand="0" w:noVBand="0"/>
      </w:tblPr>
      <w:tblGrid>
        <w:gridCol w:w="220"/>
        <w:gridCol w:w="2303"/>
        <w:gridCol w:w="1137"/>
        <w:gridCol w:w="1786"/>
        <w:gridCol w:w="1009"/>
        <w:gridCol w:w="879"/>
        <w:gridCol w:w="1142"/>
        <w:gridCol w:w="884"/>
      </w:tblGrid>
      <w:tr w:rsidR="00C17F58" w:rsidRPr="00FE1D88" w14:paraId="225324B4" w14:textId="77777777" w:rsidTr="0005493C">
        <w:trPr>
          <w:trHeight w:val="475"/>
        </w:trPr>
        <w:tc>
          <w:tcPr>
            <w:tcW w:w="120" w:type="pct"/>
            <w:tcBorders>
              <w:top w:val="single" w:sz="4" w:space="0" w:color="000000"/>
              <w:left w:val="single" w:sz="4" w:space="0" w:color="000000"/>
              <w:bottom w:val="single" w:sz="4" w:space="0" w:color="000000"/>
              <w:right w:val="single" w:sz="4" w:space="0" w:color="000000"/>
            </w:tcBorders>
            <w:shd w:val="clear" w:color="auto" w:fill="F2F2F2"/>
          </w:tcPr>
          <w:p w14:paraId="15B73B10" w14:textId="77777777" w:rsidR="00C17F58" w:rsidRPr="00FE1D88" w:rsidRDefault="00C17F58" w:rsidP="0005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Theme="minorEastAsia" w:cstheme="minorBidi"/>
                <w:b/>
                <w:sz w:val="20"/>
                <w:szCs w:val="20"/>
                <w:lang w:val="uk-UA" w:eastAsia="uk-UA"/>
              </w:rPr>
            </w:pPr>
            <w:r w:rsidRPr="00FE1D88">
              <w:rPr>
                <w:rFonts w:eastAsiaTheme="minorEastAsia" w:cstheme="minorBidi"/>
                <w:b/>
                <w:sz w:val="20"/>
                <w:szCs w:val="20"/>
                <w:lang w:val="uk-UA" w:eastAsia="uk-UA"/>
              </w:rPr>
              <w:t>№</w:t>
            </w:r>
          </w:p>
        </w:tc>
        <w:tc>
          <w:tcPr>
            <w:tcW w:w="1235" w:type="pct"/>
            <w:tcBorders>
              <w:top w:val="single" w:sz="4" w:space="0" w:color="000000"/>
              <w:left w:val="single" w:sz="4" w:space="0" w:color="000000"/>
              <w:bottom w:val="single" w:sz="4" w:space="0" w:color="000000"/>
              <w:right w:val="single" w:sz="4" w:space="0" w:color="000000"/>
            </w:tcBorders>
            <w:shd w:val="clear" w:color="auto" w:fill="F2F2F2"/>
          </w:tcPr>
          <w:p w14:paraId="316183F2" w14:textId="77777777" w:rsidR="00C17F58" w:rsidRPr="00FE1D88" w:rsidRDefault="00C17F58" w:rsidP="0005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Theme="minorEastAsia" w:cstheme="minorBidi"/>
                <w:b/>
                <w:sz w:val="20"/>
                <w:szCs w:val="20"/>
                <w:lang w:val="uk-UA" w:eastAsia="uk-UA"/>
              </w:rPr>
            </w:pPr>
            <w:r w:rsidRPr="00FE1D88">
              <w:rPr>
                <w:rFonts w:eastAsiaTheme="minorEastAsia" w:cstheme="minorBidi"/>
                <w:b/>
                <w:bCs/>
                <w:sz w:val="20"/>
                <w:szCs w:val="20"/>
                <w:lang w:val="uk-UA" w:eastAsia="uk-UA"/>
              </w:rPr>
              <w:t>Найменування предмета закупівлі (товару)</w:t>
            </w:r>
          </w:p>
        </w:tc>
        <w:tc>
          <w:tcPr>
            <w:tcW w:w="611" w:type="pct"/>
            <w:tcBorders>
              <w:top w:val="single" w:sz="4" w:space="0" w:color="000000"/>
              <w:left w:val="single" w:sz="4" w:space="0" w:color="000000"/>
              <w:bottom w:val="single" w:sz="4" w:space="0" w:color="000000"/>
              <w:right w:val="single" w:sz="4" w:space="0" w:color="000000"/>
            </w:tcBorders>
            <w:shd w:val="clear" w:color="auto" w:fill="F2F2F2"/>
          </w:tcPr>
          <w:p w14:paraId="050F980F" w14:textId="77777777" w:rsidR="00C17F58" w:rsidRPr="00FE1D88" w:rsidRDefault="00C17F58" w:rsidP="0005493C">
            <w:pPr>
              <w:jc w:val="center"/>
              <w:rPr>
                <w:rFonts w:eastAsiaTheme="minorEastAsia" w:cstheme="minorBidi"/>
                <w:b/>
                <w:bCs/>
                <w:sz w:val="20"/>
                <w:szCs w:val="20"/>
                <w:lang w:val="uk-UA" w:eastAsia="uk-UA"/>
              </w:rPr>
            </w:pPr>
            <w:r w:rsidRPr="00FE1D88">
              <w:rPr>
                <w:rFonts w:eastAsiaTheme="minorEastAsia" w:cstheme="minorBidi"/>
                <w:b/>
                <w:bCs/>
                <w:sz w:val="20"/>
                <w:szCs w:val="20"/>
                <w:lang w:val="uk-UA" w:eastAsia="uk-UA"/>
              </w:rPr>
              <w:t>Код товару за</w:t>
            </w:r>
          </w:p>
          <w:p w14:paraId="42493351" w14:textId="77777777" w:rsidR="00C17F58" w:rsidRPr="00FE1D88" w:rsidRDefault="00C17F58" w:rsidP="0005493C">
            <w:pPr>
              <w:jc w:val="center"/>
              <w:rPr>
                <w:rFonts w:eastAsiaTheme="minorEastAsia" w:cstheme="minorBidi"/>
                <w:b/>
                <w:bCs/>
                <w:sz w:val="20"/>
                <w:szCs w:val="20"/>
                <w:lang w:val="uk-UA" w:eastAsia="uk-UA"/>
              </w:rPr>
            </w:pPr>
            <w:r w:rsidRPr="00FE1D88">
              <w:rPr>
                <w:rFonts w:eastAsiaTheme="minorEastAsia" w:cstheme="minorBidi"/>
                <w:b/>
                <w:bCs/>
                <w:sz w:val="20"/>
                <w:szCs w:val="20"/>
                <w:lang w:val="uk-UA" w:eastAsia="uk-UA"/>
              </w:rPr>
              <w:t>НК 024:2023</w:t>
            </w:r>
          </w:p>
        </w:tc>
        <w:tc>
          <w:tcPr>
            <w:tcW w:w="958" w:type="pct"/>
            <w:tcBorders>
              <w:top w:val="single" w:sz="4" w:space="0" w:color="000000"/>
              <w:left w:val="single" w:sz="4" w:space="0" w:color="000000"/>
              <w:bottom w:val="single" w:sz="4" w:space="0" w:color="auto"/>
              <w:right w:val="single" w:sz="4" w:space="0" w:color="000000"/>
            </w:tcBorders>
            <w:shd w:val="clear" w:color="auto" w:fill="F2F2F2"/>
          </w:tcPr>
          <w:p w14:paraId="0D42894A" w14:textId="77777777" w:rsidR="00C17F58" w:rsidRPr="00FE1D88" w:rsidRDefault="00C17F58" w:rsidP="0005493C">
            <w:pPr>
              <w:jc w:val="center"/>
              <w:rPr>
                <w:rFonts w:eastAsiaTheme="minorEastAsia" w:cstheme="minorBidi"/>
                <w:b/>
                <w:bCs/>
                <w:sz w:val="20"/>
                <w:szCs w:val="20"/>
                <w:lang w:val="uk-UA" w:eastAsia="uk-UA"/>
              </w:rPr>
            </w:pPr>
            <w:r w:rsidRPr="00FE1D88">
              <w:rPr>
                <w:rFonts w:eastAsiaTheme="minorEastAsia" w:cstheme="minorBidi"/>
                <w:b/>
                <w:bCs/>
                <w:sz w:val="20"/>
                <w:szCs w:val="20"/>
                <w:lang w:val="uk-UA" w:eastAsia="uk-UA"/>
              </w:rPr>
              <w:t>Торгівельна назва;</w:t>
            </w:r>
          </w:p>
          <w:p w14:paraId="4C998DB6" w14:textId="77777777" w:rsidR="00C17F58" w:rsidRPr="00FE1D88" w:rsidRDefault="00C17F58" w:rsidP="0005493C">
            <w:pPr>
              <w:ind w:left="-108" w:right="-108"/>
              <w:jc w:val="center"/>
              <w:rPr>
                <w:rFonts w:eastAsiaTheme="minorEastAsia" w:cstheme="minorBidi"/>
                <w:b/>
                <w:bCs/>
                <w:sz w:val="20"/>
                <w:szCs w:val="20"/>
                <w:lang w:val="uk-UA" w:eastAsia="uk-UA"/>
              </w:rPr>
            </w:pPr>
            <w:r w:rsidRPr="00FE1D88">
              <w:rPr>
                <w:rFonts w:eastAsiaTheme="minorEastAsia" w:cstheme="minorBidi"/>
                <w:b/>
                <w:bCs/>
                <w:sz w:val="20"/>
                <w:szCs w:val="20"/>
                <w:lang w:val="uk-UA" w:eastAsia="uk-UA"/>
              </w:rPr>
              <w:t>виробник;</w:t>
            </w:r>
          </w:p>
          <w:p w14:paraId="39DE50F1" w14:textId="77777777" w:rsidR="00C17F58" w:rsidRPr="00FE1D88" w:rsidRDefault="00C17F58" w:rsidP="0005493C">
            <w:pPr>
              <w:jc w:val="center"/>
              <w:rPr>
                <w:rFonts w:eastAsiaTheme="minorEastAsia" w:cstheme="minorBidi"/>
                <w:b/>
                <w:sz w:val="20"/>
                <w:szCs w:val="20"/>
                <w:lang w:val="uk-UA" w:eastAsia="uk-UA"/>
              </w:rPr>
            </w:pPr>
            <w:r w:rsidRPr="00FE1D88">
              <w:rPr>
                <w:rFonts w:eastAsiaTheme="minorEastAsia" w:cstheme="minorBidi"/>
                <w:b/>
                <w:bCs/>
                <w:sz w:val="20"/>
                <w:szCs w:val="20"/>
                <w:lang w:val="uk-UA" w:eastAsia="uk-UA"/>
              </w:rPr>
              <w:t>країна походження</w:t>
            </w:r>
          </w:p>
        </w:tc>
        <w:tc>
          <w:tcPr>
            <w:tcW w:w="542" w:type="pct"/>
            <w:tcBorders>
              <w:top w:val="single" w:sz="4" w:space="0" w:color="000000"/>
              <w:left w:val="single" w:sz="4" w:space="0" w:color="000000"/>
              <w:bottom w:val="single" w:sz="4" w:space="0" w:color="auto"/>
              <w:right w:val="nil"/>
            </w:tcBorders>
            <w:shd w:val="clear" w:color="auto" w:fill="F2F2F2"/>
          </w:tcPr>
          <w:p w14:paraId="20D3EE84" w14:textId="77777777" w:rsidR="00C17F58" w:rsidRPr="00FE1D88" w:rsidRDefault="00C17F58" w:rsidP="0005493C">
            <w:pPr>
              <w:jc w:val="center"/>
              <w:rPr>
                <w:rFonts w:eastAsiaTheme="minorEastAsia" w:cstheme="minorBidi"/>
                <w:b/>
                <w:sz w:val="20"/>
                <w:szCs w:val="20"/>
                <w:lang w:val="uk-UA" w:eastAsia="uk-UA"/>
              </w:rPr>
            </w:pPr>
            <w:r w:rsidRPr="00FE1D88">
              <w:rPr>
                <w:rFonts w:eastAsiaTheme="minorEastAsia" w:cstheme="minorBidi"/>
                <w:b/>
                <w:sz w:val="20"/>
                <w:szCs w:val="20"/>
                <w:lang w:val="uk-UA" w:eastAsia="uk-UA"/>
              </w:rPr>
              <w:t xml:space="preserve">Одиниця виміру </w:t>
            </w:r>
          </w:p>
        </w:tc>
        <w:tc>
          <w:tcPr>
            <w:tcW w:w="473" w:type="pct"/>
            <w:tcBorders>
              <w:top w:val="single" w:sz="4" w:space="0" w:color="000000"/>
              <w:left w:val="single" w:sz="4" w:space="0" w:color="000000"/>
              <w:bottom w:val="single" w:sz="4" w:space="0" w:color="auto"/>
              <w:right w:val="single" w:sz="4" w:space="0" w:color="000000"/>
            </w:tcBorders>
            <w:shd w:val="clear" w:color="auto" w:fill="F2F2F2"/>
          </w:tcPr>
          <w:p w14:paraId="7D7203EF" w14:textId="77777777" w:rsidR="00C17F58" w:rsidRPr="00FE1D88" w:rsidRDefault="00C17F58" w:rsidP="0005493C">
            <w:pPr>
              <w:jc w:val="center"/>
              <w:rPr>
                <w:rFonts w:eastAsiaTheme="minorEastAsia" w:cstheme="minorBidi"/>
                <w:b/>
                <w:sz w:val="20"/>
                <w:szCs w:val="20"/>
                <w:lang w:val="uk-UA" w:eastAsia="uk-UA"/>
              </w:rPr>
            </w:pPr>
            <w:r w:rsidRPr="00FE1D88">
              <w:rPr>
                <w:rFonts w:eastAsiaTheme="minorEastAsia" w:cstheme="minorBidi"/>
                <w:b/>
                <w:sz w:val="20"/>
                <w:szCs w:val="20"/>
                <w:lang w:val="uk-UA" w:eastAsia="uk-UA"/>
              </w:rPr>
              <w:t>Кіль-кість</w:t>
            </w:r>
          </w:p>
        </w:tc>
        <w:tc>
          <w:tcPr>
            <w:tcW w:w="613" w:type="pct"/>
            <w:tcBorders>
              <w:top w:val="single" w:sz="4" w:space="0" w:color="000000"/>
              <w:left w:val="single" w:sz="4" w:space="0" w:color="000000"/>
              <w:bottom w:val="single" w:sz="4" w:space="0" w:color="000000"/>
              <w:right w:val="single" w:sz="4" w:space="0" w:color="000000"/>
            </w:tcBorders>
            <w:shd w:val="clear" w:color="auto" w:fill="F2F2F2"/>
          </w:tcPr>
          <w:p w14:paraId="1A0DDAB1" w14:textId="77777777" w:rsidR="00C17F58" w:rsidRPr="00FE1D88" w:rsidRDefault="00C17F58" w:rsidP="0005493C">
            <w:pPr>
              <w:jc w:val="center"/>
              <w:rPr>
                <w:rFonts w:eastAsiaTheme="minorEastAsia" w:cstheme="minorBidi"/>
                <w:b/>
                <w:bCs/>
                <w:sz w:val="20"/>
                <w:szCs w:val="20"/>
                <w:lang w:val="uk-UA" w:eastAsia="uk-UA"/>
              </w:rPr>
            </w:pPr>
            <w:r w:rsidRPr="00FE1D88">
              <w:rPr>
                <w:rFonts w:eastAsiaTheme="minorEastAsia" w:cstheme="minorBidi"/>
                <w:b/>
                <w:bCs/>
                <w:sz w:val="20"/>
                <w:szCs w:val="20"/>
                <w:lang w:val="uk-UA" w:eastAsia="uk-UA"/>
              </w:rPr>
              <w:t>Ціна за одиницю без ПДВ, грн.</w:t>
            </w:r>
          </w:p>
        </w:tc>
        <w:tc>
          <w:tcPr>
            <w:tcW w:w="449" w:type="pct"/>
            <w:tcBorders>
              <w:top w:val="single" w:sz="4" w:space="0" w:color="000000"/>
              <w:left w:val="single" w:sz="4" w:space="0" w:color="000000"/>
              <w:bottom w:val="single" w:sz="4" w:space="0" w:color="000000"/>
              <w:right w:val="single" w:sz="4" w:space="0" w:color="000000"/>
            </w:tcBorders>
            <w:shd w:val="clear" w:color="auto" w:fill="F2F2F2"/>
          </w:tcPr>
          <w:p w14:paraId="208B7D50" w14:textId="77777777" w:rsidR="00C17F58" w:rsidRPr="00FE1D88" w:rsidRDefault="00C17F58" w:rsidP="0005493C">
            <w:pPr>
              <w:jc w:val="center"/>
              <w:rPr>
                <w:rFonts w:eastAsiaTheme="minorEastAsia" w:cstheme="minorBidi"/>
                <w:b/>
                <w:sz w:val="20"/>
                <w:szCs w:val="20"/>
                <w:lang w:val="uk-UA" w:eastAsia="uk-UA"/>
              </w:rPr>
            </w:pPr>
            <w:r w:rsidRPr="00FE1D88">
              <w:rPr>
                <w:rFonts w:eastAsiaTheme="minorEastAsia" w:cstheme="minorBidi"/>
                <w:b/>
                <w:bCs/>
                <w:sz w:val="20"/>
                <w:szCs w:val="20"/>
                <w:lang w:val="uk-UA" w:eastAsia="uk-UA"/>
              </w:rPr>
              <w:t>Загальна вартість без ПДВ, грн.</w:t>
            </w:r>
          </w:p>
        </w:tc>
      </w:tr>
      <w:tr w:rsidR="00C17F58" w:rsidRPr="00FE1D88" w14:paraId="2137BFE6" w14:textId="77777777" w:rsidTr="0005493C">
        <w:trPr>
          <w:trHeight w:val="182"/>
        </w:trPr>
        <w:tc>
          <w:tcPr>
            <w:tcW w:w="120" w:type="pct"/>
            <w:tcBorders>
              <w:top w:val="nil"/>
              <w:left w:val="single" w:sz="4" w:space="0" w:color="000000"/>
              <w:bottom w:val="single" w:sz="4" w:space="0" w:color="000000"/>
              <w:right w:val="single" w:sz="4" w:space="0" w:color="000000"/>
            </w:tcBorders>
          </w:tcPr>
          <w:p w14:paraId="6AB3E188" w14:textId="77777777" w:rsidR="00C17F58" w:rsidRPr="00FE1D88" w:rsidRDefault="00C17F58" w:rsidP="0005493C">
            <w:pPr>
              <w:jc w:val="center"/>
              <w:rPr>
                <w:rFonts w:eastAsia="Calibri"/>
                <w:b/>
                <w:sz w:val="20"/>
                <w:szCs w:val="20"/>
                <w:lang w:eastAsia="en-US"/>
              </w:rPr>
            </w:pPr>
            <w:r w:rsidRPr="00FE1D88">
              <w:rPr>
                <w:rFonts w:eastAsia="Calibri"/>
                <w:b/>
                <w:sz w:val="20"/>
                <w:szCs w:val="20"/>
                <w:lang w:eastAsia="en-US"/>
              </w:rPr>
              <w:t>1</w:t>
            </w:r>
          </w:p>
        </w:tc>
        <w:tc>
          <w:tcPr>
            <w:tcW w:w="1235" w:type="pct"/>
            <w:tcBorders>
              <w:top w:val="nil"/>
              <w:left w:val="single" w:sz="4" w:space="0" w:color="000000"/>
              <w:bottom w:val="single" w:sz="4" w:space="0" w:color="000000"/>
              <w:right w:val="single" w:sz="4" w:space="0" w:color="000000"/>
            </w:tcBorders>
          </w:tcPr>
          <w:p w14:paraId="11E01DF0" w14:textId="77777777" w:rsidR="00C17F58" w:rsidRPr="00FE1D88" w:rsidRDefault="00C17F58" w:rsidP="0005493C">
            <w:pPr>
              <w:jc w:val="both"/>
              <w:rPr>
                <w:rFonts w:eastAsia="Calibri"/>
                <w:sz w:val="20"/>
                <w:szCs w:val="20"/>
                <w:highlight w:val="yellow"/>
                <w:lang w:eastAsia="en-US"/>
              </w:rPr>
            </w:pPr>
          </w:p>
        </w:tc>
        <w:tc>
          <w:tcPr>
            <w:tcW w:w="611" w:type="pct"/>
            <w:tcBorders>
              <w:top w:val="nil"/>
              <w:left w:val="single" w:sz="4" w:space="0" w:color="000000"/>
              <w:bottom w:val="single" w:sz="4" w:space="0" w:color="auto"/>
              <w:right w:val="single" w:sz="4" w:space="0" w:color="auto"/>
            </w:tcBorders>
          </w:tcPr>
          <w:p w14:paraId="5DE93982" w14:textId="77777777" w:rsidR="00C17F58" w:rsidRPr="00FE1D88" w:rsidRDefault="00C17F58" w:rsidP="0005493C">
            <w:pPr>
              <w:jc w:val="center"/>
              <w:rPr>
                <w:rFonts w:eastAsia="Calibri"/>
                <w:sz w:val="20"/>
                <w:szCs w:val="20"/>
                <w:lang w:eastAsia="en-US"/>
              </w:rPr>
            </w:pPr>
          </w:p>
        </w:tc>
        <w:tc>
          <w:tcPr>
            <w:tcW w:w="958" w:type="pct"/>
            <w:tcBorders>
              <w:top w:val="single" w:sz="4" w:space="0" w:color="auto"/>
              <w:left w:val="single" w:sz="4" w:space="0" w:color="auto"/>
              <w:bottom w:val="single" w:sz="4" w:space="0" w:color="auto"/>
              <w:right w:val="single" w:sz="4" w:space="0" w:color="auto"/>
            </w:tcBorders>
          </w:tcPr>
          <w:p w14:paraId="57500857" w14:textId="77777777" w:rsidR="00C17F58" w:rsidRPr="00FE1D88" w:rsidRDefault="00C17F58" w:rsidP="0005493C">
            <w:pPr>
              <w:jc w:val="center"/>
              <w:rPr>
                <w:rFonts w:eastAsia="Calibri"/>
                <w:sz w:val="20"/>
                <w:szCs w:val="20"/>
                <w:lang w:eastAsia="en-US"/>
              </w:rPr>
            </w:pPr>
          </w:p>
        </w:tc>
        <w:tc>
          <w:tcPr>
            <w:tcW w:w="542" w:type="pct"/>
            <w:tcBorders>
              <w:top w:val="single" w:sz="4" w:space="0" w:color="auto"/>
              <w:left w:val="single" w:sz="4" w:space="0" w:color="auto"/>
              <w:bottom w:val="single" w:sz="4" w:space="0" w:color="auto"/>
              <w:right w:val="single" w:sz="4" w:space="0" w:color="auto"/>
            </w:tcBorders>
          </w:tcPr>
          <w:p w14:paraId="345CE2D3" w14:textId="77777777" w:rsidR="00C17F58" w:rsidRPr="00FE1D88" w:rsidRDefault="00C17F58" w:rsidP="0005493C">
            <w:pPr>
              <w:jc w:val="center"/>
              <w:rPr>
                <w:rFonts w:eastAsia="Calibri"/>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tcPr>
          <w:p w14:paraId="6A767DBC" w14:textId="77777777" w:rsidR="00C17F58" w:rsidRPr="00FE1D88" w:rsidRDefault="00C17F58" w:rsidP="0005493C">
            <w:pPr>
              <w:jc w:val="center"/>
              <w:rPr>
                <w:rFonts w:eastAsiaTheme="minorEastAsia" w:cstheme="minorBidi"/>
                <w:sz w:val="20"/>
                <w:szCs w:val="20"/>
                <w:lang w:val="uk-UA" w:eastAsia="uk-UA"/>
              </w:rPr>
            </w:pPr>
          </w:p>
        </w:tc>
        <w:tc>
          <w:tcPr>
            <w:tcW w:w="613" w:type="pct"/>
            <w:tcBorders>
              <w:top w:val="nil"/>
              <w:left w:val="single" w:sz="4" w:space="0" w:color="auto"/>
              <w:bottom w:val="single" w:sz="4" w:space="0" w:color="auto"/>
              <w:right w:val="single" w:sz="4" w:space="0" w:color="000000"/>
            </w:tcBorders>
          </w:tcPr>
          <w:p w14:paraId="5EC28144" w14:textId="77777777" w:rsidR="00C17F58" w:rsidRPr="00FE1D88" w:rsidRDefault="00C17F58" w:rsidP="0005493C">
            <w:pPr>
              <w:rPr>
                <w:rFonts w:eastAsia="Calibri"/>
                <w:sz w:val="20"/>
                <w:szCs w:val="20"/>
                <w:lang w:eastAsia="en-US"/>
              </w:rPr>
            </w:pPr>
          </w:p>
        </w:tc>
        <w:tc>
          <w:tcPr>
            <w:tcW w:w="449" w:type="pct"/>
            <w:tcBorders>
              <w:top w:val="nil"/>
              <w:left w:val="single" w:sz="4" w:space="0" w:color="000000"/>
              <w:bottom w:val="single" w:sz="4" w:space="0" w:color="auto"/>
              <w:right w:val="single" w:sz="4" w:space="0" w:color="000000"/>
            </w:tcBorders>
          </w:tcPr>
          <w:p w14:paraId="66E60416" w14:textId="77777777" w:rsidR="00C17F58" w:rsidRPr="00FE1D88" w:rsidRDefault="00C17F58" w:rsidP="0005493C">
            <w:pPr>
              <w:rPr>
                <w:rFonts w:eastAsia="Calibri"/>
                <w:sz w:val="20"/>
                <w:szCs w:val="20"/>
                <w:lang w:eastAsia="en-US"/>
              </w:rPr>
            </w:pPr>
          </w:p>
        </w:tc>
      </w:tr>
      <w:tr w:rsidR="00C17F58" w:rsidRPr="00FE1D88" w14:paraId="3E6FCBD7" w14:textId="77777777" w:rsidTr="0005493C">
        <w:trPr>
          <w:trHeight w:val="182"/>
        </w:trPr>
        <w:tc>
          <w:tcPr>
            <w:tcW w:w="4551" w:type="pct"/>
            <w:gridSpan w:val="7"/>
            <w:tcBorders>
              <w:top w:val="nil"/>
              <w:left w:val="single" w:sz="4" w:space="0" w:color="000000"/>
              <w:bottom w:val="single" w:sz="4" w:space="0" w:color="000000"/>
              <w:right w:val="single" w:sz="4" w:space="0" w:color="000000"/>
            </w:tcBorders>
          </w:tcPr>
          <w:p w14:paraId="72C9905A" w14:textId="77777777" w:rsidR="00C17F58" w:rsidRPr="00FE1D88" w:rsidRDefault="00C17F58" w:rsidP="0005493C">
            <w:pPr>
              <w:jc w:val="right"/>
              <w:rPr>
                <w:rFonts w:eastAsia="Calibri"/>
                <w:sz w:val="20"/>
                <w:szCs w:val="20"/>
                <w:lang w:eastAsia="en-US"/>
              </w:rPr>
            </w:pPr>
            <w:r w:rsidRPr="00FE1D88">
              <w:rPr>
                <w:rFonts w:eastAsia="Calibri"/>
                <w:b/>
                <w:bCs/>
                <w:sz w:val="20"/>
                <w:szCs w:val="20"/>
                <w:lang w:eastAsia="en-US"/>
              </w:rPr>
              <w:t>ПДВ</w:t>
            </w:r>
          </w:p>
        </w:tc>
        <w:tc>
          <w:tcPr>
            <w:tcW w:w="449" w:type="pct"/>
            <w:tcBorders>
              <w:top w:val="single" w:sz="4" w:space="0" w:color="auto"/>
              <w:left w:val="single" w:sz="4" w:space="0" w:color="000000"/>
              <w:right w:val="single" w:sz="4" w:space="0" w:color="000000"/>
            </w:tcBorders>
          </w:tcPr>
          <w:p w14:paraId="39B3B692" w14:textId="77777777" w:rsidR="00C17F58" w:rsidRPr="00FE1D88" w:rsidRDefault="00C17F58" w:rsidP="0005493C">
            <w:pPr>
              <w:rPr>
                <w:rFonts w:eastAsia="Calibri"/>
                <w:sz w:val="20"/>
                <w:szCs w:val="20"/>
                <w:lang w:eastAsia="en-US"/>
              </w:rPr>
            </w:pPr>
          </w:p>
        </w:tc>
      </w:tr>
      <w:tr w:rsidR="00C17F58" w:rsidRPr="00FE1D88" w14:paraId="7F60BCB6" w14:textId="77777777" w:rsidTr="0005493C">
        <w:trPr>
          <w:trHeight w:val="169"/>
        </w:trPr>
        <w:tc>
          <w:tcPr>
            <w:tcW w:w="4551" w:type="pct"/>
            <w:gridSpan w:val="7"/>
            <w:tcBorders>
              <w:top w:val="single" w:sz="4" w:space="0" w:color="000000"/>
              <w:left w:val="single" w:sz="4" w:space="0" w:color="000000"/>
              <w:bottom w:val="single" w:sz="4" w:space="0" w:color="000000"/>
              <w:right w:val="single" w:sz="4" w:space="0" w:color="000000"/>
            </w:tcBorders>
            <w:shd w:val="clear" w:color="auto" w:fill="FFFFFF"/>
          </w:tcPr>
          <w:p w14:paraId="61EBD7E9" w14:textId="77777777" w:rsidR="00C17F58" w:rsidRPr="00FE1D88" w:rsidRDefault="00C17F58" w:rsidP="0005493C">
            <w:pPr>
              <w:snapToGrid w:val="0"/>
              <w:jc w:val="right"/>
              <w:rPr>
                <w:rFonts w:eastAsiaTheme="minorEastAsia" w:cstheme="minorBidi"/>
                <w:b/>
                <w:sz w:val="20"/>
                <w:szCs w:val="20"/>
                <w:lang w:val="uk-UA" w:eastAsia="uk-UA"/>
              </w:rPr>
            </w:pPr>
            <w:r w:rsidRPr="00FE1D88">
              <w:rPr>
                <w:rFonts w:eastAsiaTheme="minorEastAsia" w:cstheme="minorBidi"/>
                <w:b/>
                <w:bCs/>
                <w:sz w:val="20"/>
                <w:szCs w:val="20"/>
                <w:lang w:val="uk-UA" w:eastAsia="uk-UA"/>
              </w:rPr>
              <w:t>Загальна вартість пропозиції, грн., з ПДВ</w:t>
            </w:r>
          </w:p>
        </w:tc>
        <w:tc>
          <w:tcPr>
            <w:tcW w:w="449" w:type="pct"/>
            <w:tcBorders>
              <w:top w:val="single" w:sz="4" w:space="0" w:color="000000"/>
              <w:left w:val="single" w:sz="4" w:space="0" w:color="000000"/>
              <w:bottom w:val="single" w:sz="4" w:space="0" w:color="000000"/>
              <w:right w:val="single" w:sz="4" w:space="0" w:color="000000"/>
            </w:tcBorders>
            <w:shd w:val="clear" w:color="auto" w:fill="FFFFFF"/>
          </w:tcPr>
          <w:p w14:paraId="2FC6F98F" w14:textId="77777777" w:rsidR="00C17F58" w:rsidRPr="00FE1D88" w:rsidRDefault="00C17F58" w:rsidP="0005493C">
            <w:pPr>
              <w:snapToGrid w:val="0"/>
              <w:rPr>
                <w:rFonts w:eastAsiaTheme="minorEastAsia" w:cstheme="minorBidi"/>
                <w:b/>
                <w:sz w:val="20"/>
                <w:szCs w:val="20"/>
                <w:lang w:val="uk-UA" w:eastAsia="uk-UA"/>
              </w:rPr>
            </w:pPr>
          </w:p>
        </w:tc>
      </w:tr>
    </w:tbl>
    <w:p w14:paraId="3D34832F" w14:textId="77777777" w:rsidR="00C17F58" w:rsidRPr="00FE1D88" w:rsidRDefault="00C17F58" w:rsidP="00C17F58">
      <w:pPr>
        <w:tabs>
          <w:tab w:val="left" w:pos="708"/>
        </w:tabs>
        <w:jc w:val="both"/>
        <w:rPr>
          <w:color w:val="000000" w:themeColor="text1"/>
          <w:sz w:val="22"/>
          <w:szCs w:val="22"/>
          <w:lang w:val="uk-UA"/>
        </w:rPr>
      </w:pPr>
    </w:p>
    <w:p w14:paraId="22997FA9" w14:textId="77777777" w:rsidR="00C17F58" w:rsidRPr="00FE1D88" w:rsidRDefault="00C17F58" w:rsidP="00C17F58">
      <w:pPr>
        <w:tabs>
          <w:tab w:val="left" w:pos="708"/>
        </w:tabs>
        <w:jc w:val="both"/>
        <w:rPr>
          <w:b/>
          <w:color w:val="000000" w:themeColor="text1"/>
          <w:sz w:val="22"/>
          <w:szCs w:val="22"/>
          <w:lang w:val="uk-UA"/>
        </w:rPr>
      </w:pPr>
      <w:r w:rsidRPr="00FE1D88">
        <w:rPr>
          <w:b/>
          <w:bCs/>
          <w:sz w:val="22"/>
          <w:szCs w:val="22"/>
        </w:rPr>
        <w:t xml:space="preserve">Загальна вартість: </w:t>
      </w:r>
      <w:r w:rsidRPr="00FE1D88">
        <w:rPr>
          <w:b/>
          <w:iCs/>
          <w:sz w:val="22"/>
          <w:szCs w:val="22"/>
        </w:rPr>
        <w:t xml:space="preserve">_____________ грн. (______________________________________ гривень ______ копійок) </w:t>
      </w:r>
      <w:r w:rsidRPr="00FE1D88">
        <w:rPr>
          <w:b/>
          <w:iCs/>
          <w:sz w:val="22"/>
          <w:szCs w:val="22"/>
          <w:lang w:val="uk-UA"/>
        </w:rPr>
        <w:t>з</w:t>
      </w:r>
      <w:r w:rsidRPr="00FE1D88">
        <w:rPr>
          <w:b/>
          <w:iCs/>
          <w:sz w:val="22"/>
          <w:szCs w:val="22"/>
        </w:rPr>
        <w:t xml:space="preserve"> ПДВ</w:t>
      </w:r>
      <w:r w:rsidRPr="00FE1D88">
        <w:rPr>
          <w:b/>
          <w:iCs/>
          <w:sz w:val="22"/>
          <w:szCs w:val="22"/>
          <w:lang w:val="uk-UA"/>
        </w:rPr>
        <w:t>, в т.ч. ПДВ складає ______________________________________________</w:t>
      </w:r>
    </w:p>
    <w:p w14:paraId="75C34B36" w14:textId="77777777" w:rsidR="00C17F58" w:rsidRPr="00FE1D88" w:rsidRDefault="00C17F58" w:rsidP="00C17F58">
      <w:pPr>
        <w:tabs>
          <w:tab w:val="left" w:pos="708"/>
        </w:tabs>
        <w:ind w:firstLine="708"/>
        <w:jc w:val="both"/>
        <w:rPr>
          <w:rFonts w:eastAsia="Calibri"/>
          <w:color w:val="000000" w:themeColor="text1"/>
          <w:sz w:val="10"/>
          <w:szCs w:val="10"/>
          <w:lang w:val="uk-UA" w:eastAsia="en-US"/>
        </w:rPr>
      </w:pPr>
    </w:p>
    <w:p w14:paraId="60294822" w14:textId="77777777" w:rsidR="00C17F58" w:rsidRPr="00FE1D88" w:rsidRDefault="00C17F58" w:rsidP="00C17F58">
      <w:pPr>
        <w:tabs>
          <w:tab w:val="left" w:pos="708"/>
        </w:tabs>
        <w:ind w:firstLine="708"/>
        <w:jc w:val="both"/>
        <w:rPr>
          <w:rFonts w:eastAsia="Calibri"/>
          <w:color w:val="000000" w:themeColor="text1"/>
          <w:sz w:val="10"/>
          <w:szCs w:val="10"/>
          <w:lang w:val="uk-UA" w:eastAsia="en-US"/>
        </w:rPr>
      </w:pPr>
    </w:p>
    <w:p w14:paraId="2AC12163" w14:textId="77777777" w:rsidR="00C17F58" w:rsidRPr="00FE1D88" w:rsidRDefault="00C17F58" w:rsidP="00C17F58">
      <w:pPr>
        <w:tabs>
          <w:tab w:val="left" w:pos="708"/>
        </w:tabs>
        <w:ind w:firstLine="708"/>
        <w:jc w:val="both"/>
        <w:rPr>
          <w:rFonts w:eastAsia="Calibri"/>
          <w:color w:val="000000" w:themeColor="text1"/>
          <w:lang w:val="uk-UA" w:eastAsia="en-US"/>
        </w:rPr>
      </w:pPr>
      <w:r w:rsidRPr="00FE1D88">
        <w:rPr>
          <w:rFonts w:eastAsia="Calibri"/>
          <w:color w:val="000000" w:themeColor="text1"/>
          <w:lang w:val="uk-UA" w:eastAsia="en-US"/>
        </w:rPr>
        <w:t>До опублікування повідомлення про намір укласти договір щодо нашої пропозиції, Ваша тендерна документація разом з нашою пропозицією (при її відповідності всім вимогам) мають силу протоколу намірів між нами. Якщо щодо нашої пропозиції буде опубліковано повідомлення про намір укласти договір, ми візьмемо на себе зобов'язання виконати всі умови, передбачені Договором.</w:t>
      </w:r>
    </w:p>
    <w:p w14:paraId="4E2A8F0F" w14:textId="77777777" w:rsidR="00C17F58" w:rsidRPr="00FE1D88" w:rsidRDefault="00C17F58" w:rsidP="00C17F58">
      <w:pPr>
        <w:tabs>
          <w:tab w:val="left" w:pos="708"/>
        </w:tabs>
        <w:ind w:firstLine="567"/>
        <w:jc w:val="both"/>
        <w:rPr>
          <w:rFonts w:eastAsia="Calibri"/>
          <w:color w:val="000000" w:themeColor="text1"/>
          <w:sz w:val="10"/>
          <w:szCs w:val="10"/>
          <w:lang w:val="uk-UA" w:eastAsia="en-US"/>
        </w:rPr>
      </w:pPr>
    </w:p>
    <w:p w14:paraId="51BEFFD9" w14:textId="77777777" w:rsidR="00C17F58" w:rsidRPr="00FE1D88" w:rsidRDefault="00C17F58" w:rsidP="00C17F58">
      <w:pPr>
        <w:tabs>
          <w:tab w:val="left" w:pos="708"/>
        </w:tabs>
        <w:ind w:firstLine="567"/>
        <w:jc w:val="both"/>
        <w:rPr>
          <w:rFonts w:eastAsia="Calibri"/>
          <w:color w:val="000000" w:themeColor="text1"/>
          <w:lang w:val="uk-UA" w:eastAsia="en-US"/>
        </w:rPr>
      </w:pPr>
      <w:r w:rsidRPr="00FE1D88">
        <w:rPr>
          <w:rFonts w:eastAsia="Calibri"/>
          <w:color w:val="000000" w:themeColor="text1"/>
          <w:lang w:val="uk-UA" w:eastAsia="en-US"/>
        </w:rPr>
        <w:t>Ми згодні дотримуватися умов цієї пропозиції протягом 120 (сто двадцяти) календарних днів з дати кінцевого строку подання Пропозицій. Наша пропозиція буде обов'язковою для нас і Ви маєте можливість прийняти рішення про намір укласти договір у будь-який час до закінчення зазначеного терміну.</w:t>
      </w:r>
    </w:p>
    <w:p w14:paraId="276A1A06" w14:textId="77777777" w:rsidR="00C17F58" w:rsidRPr="00FE1D88" w:rsidRDefault="00C17F58" w:rsidP="00C17F58">
      <w:pPr>
        <w:tabs>
          <w:tab w:val="left" w:pos="708"/>
        </w:tabs>
        <w:ind w:firstLine="567"/>
        <w:jc w:val="both"/>
        <w:rPr>
          <w:rFonts w:eastAsia="Calibri"/>
          <w:color w:val="000000" w:themeColor="text1"/>
          <w:sz w:val="10"/>
          <w:szCs w:val="10"/>
          <w:lang w:val="uk-UA" w:eastAsia="en-US"/>
        </w:rPr>
      </w:pPr>
    </w:p>
    <w:p w14:paraId="2C752B20" w14:textId="77777777" w:rsidR="00C17F58" w:rsidRPr="00FE1D88" w:rsidRDefault="00C17F58" w:rsidP="00C17F58">
      <w:pPr>
        <w:tabs>
          <w:tab w:val="left" w:pos="708"/>
        </w:tabs>
        <w:ind w:firstLine="567"/>
        <w:jc w:val="both"/>
        <w:rPr>
          <w:rFonts w:eastAsia="Calibri"/>
          <w:color w:val="000000" w:themeColor="text1"/>
          <w:lang w:val="uk-UA" w:eastAsia="en-US"/>
        </w:rPr>
      </w:pPr>
      <w:r w:rsidRPr="00FE1D88">
        <w:rPr>
          <w:rFonts w:eastAsia="Calibri"/>
          <w:color w:val="000000" w:themeColor="text1"/>
          <w:lang w:val="uk-UA" w:eastAsia="en-US"/>
        </w:rPr>
        <w:t xml:space="preserve">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6044763" w14:textId="77777777" w:rsidR="00C17F58" w:rsidRPr="00FE1D88" w:rsidRDefault="00C17F58" w:rsidP="00C17F58">
      <w:pPr>
        <w:tabs>
          <w:tab w:val="left" w:pos="708"/>
        </w:tabs>
        <w:ind w:firstLine="567"/>
        <w:jc w:val="both"/>
        <w:rPr>
          <w:rFonts w:eastAsia="Calibri"/>
          <w:color w:val="000000" w:themeColor="text1"/>
          <w:sz w:val="10"/>
          <w:szCs w:val="10"/>
          <w:lang w:val="uk-UA"/>
        </w:rPr>
      </w:pPr>
    </w:p>
    <w:p w14:paraId="0D3375DD" w14:textId="77777777" w:rsidR="00C17F58" w:rsidRPr="00FE1D88" w:rsidRDefault="00C17F58" w:rsidP="00C17F58">
      <w:pPr>
        <w:tabs>
          <w:tab w:val="left" w:pos="708"/>
        </w:tabs>
        <w:ind w:firstLine="567"/>
        <w:jc w:val="both"/>
        <w:rPr>
          <w:rFonts w:eastAsia="Calibri"/>
          <w:color w:val="000000" w:themeColor="text1"/>
          <w:lang w:val="uk-UA"/>
        </w:rPr>
      </w:pPr>
      <w:r w:rsidRPr="00FE1D88">
        <w:rPr>
          <w:rFonts w:eastAsia="Calibri"/>
          <w:color w:val="000000" w:themeColor="text1"/>
          <w:lang w:val="uk-UA"/>
        </w:rPr>
        <w:t>Якщо наша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0A3D4B0C" w14:textId="77777777" w:rsidR="00C17F58" w:rsidRPr="00FE1D88" w:rsidRDefault="00C17F58" w:rsidP="00C17F58">
      <w:pPr>
        <w:tabs>
          <w:tab w:val="left" w:pos="708"/>
        </w:tabs>
        <w:ind w:firstLine="567"/>
        <w:jc w:val="both"/>
        <w:rPr>
          <w:rFonts w:eastAsia="Calibri"/>
          <w:color w:val="000000" w:themeColor="text1"/>
          <w:sz w:val="16"/>
          <w:szCs w:val="16"/>
          <w:lang w:val="uk-UA"/>
        </w:rPr>
      </w:pPr>
    </w:p>
    <w:p w14:paraId="6C74C1D4" w14:textId="77777777" w:rsidR="00C17F58" w:rsidRPr="00FE1D88" w:rsidRDefault="00C17F58" w:rsidP="00C17F58">
      <w:pPr>
        <w:shd w:val="clear" w:color="auto" w:fill="FFFFFF"/>
        <w:tabs>
          <w:tab w:val="left" w:pos="708"/>
        </w:tabs>
        <w:ind w:left="34" w:right="1"/>
        <w:jc w:val="right"/>
        <w:rPr>
          <w:i/>
          <w:iCs/>
          <w:color w:val="000000" w:themeColor="text1"/>
          <w:sz w:val="20"/>
          <w:szCs w:val="20"/>
          <w:lang w:val="uk-UA" w:eastAsia="en-US"/>
        </w:rPr>
      </w:pPr>
      <w:r w:rsidRPr="00FE1D88">
        <w:rPr>
          <w:i/>
          <w:iCs/>
          <w:color w:val="000000" w:themeColor="text1"/>
          <w:sz w:val="20"/>
          <w:szCs w:val="20"/>
          <w:lang w:val="uk-UA" w:eastAsia="en-US"/>
        </w:rPr>
        <w:t xml:space="preserve">Посада, прізвище, ініціали, підпис </w:t>
      </w:r>
    </w:p>
    <w:p w14:paraId="563CE43D" w14:textId="77777777" w:rsidR="00C17F58" w:rsidRPr="00FE1D88" w:rsidRDefault="00C17F58" w:rsidP="00C17F58">
      <w:pPr>
        <w:shd w:val="clear" w:color="auto" w:fill="FFFFFF"/>
        <w:tabs>
          <w:tab w:val="left" w:pos="708"/>
        </w:tabs>
        <w:ind w:left="34" w:right="1"/>
        <w:jc w:val="right"/>
        <w:rPr>
          <w:i/>
          <w:iCs/>
          <w:color w:val="000000" w:themeColor="text1"/>
          <w:sz w:val="20"/>
          <w:szCs w:val="20"/>
          <w:lang w:val="uk-UA" w:eastAsia="en-US"/>
        </w:rPr>
      </w:pPr>
      <w:r w:rsidRPr="00FE1D88">
        <w:rPr>
          <w:i/>
          <w:iCs/>
          <w:color w:val="000000" w:themeColor="text1"/>
          <w:sz w:val="20"/>
          <w:szCs w:val="20"/>
          <w:lang w:val="uk-UA" w:eastAsia="en-US"/>
        </w:rPr>
        <w:t xml:space="preserve">уповноваженої особи Учасника, </w:t>
      </w:r>
    </w:p>
    <w:p w14:paraId="790CECAC" w14:textId="77777777" w:rsidR="00C17F58" w:rsidRPr="00FE1D88" w:rsidRDefault="00C17F58" w:rsidP="00C17F58">
      <w:pPr>
        <w:shd w:val="clear" w:color="auto" w:fill="FFFFFF"/>
        <w:tabs>
          <w:tab w:val="left" w:pos="708"/>
        </w:tabs>
        <w:ind w:left="34" w:right="1"/>
        <w:jc w:val="right"/>
      </w:pPr>
      <w:r w:rsidRPr="00FE1D88">
        <w:rPr>
          <w:i/>
          <w:iCs/>
          <w:color w:val="000000" w:themeColor="text1"/>
          <w:sz w:val="20"/>
          <w:szCs w:val="20"/>
          <w:lang w:val="uk-UA" w:eastAsia="en-US"/>
        </w:rPr>
        <w:t>завірені печаткою (за  наявністю).</w:t>
      </w:r>
    </w:p>
    <w:p w14:paraId="7084F3B6" w14:textId="77777777" w:rsidR="00C17F58" w:rsidRPr="00FE1D88" w:rsidRDefault="00C17F58" w:rsidP="00C17F58">
      <w:pPr>
        <w:shd w:val="clear" w:color="auto" w:fill="FFFFFF"/>
        <w:spacing w:after="150"/>
        <w:ind w:firstLine="450"/>
        <w:jc w:val="right"/>
        <w:rPr>
          <w:b/>
          <w:bCs/>
          <w:lang w:val="uk-UA"/>
        </w:rPr>
      </w:pPr>
      <w:r w:rsidRPr="00FE1D88">
        <w:rPr>
          <w:b/>
          <w:bCs/>
          <w:lang w:val="uk-UA"/>
        </w:rPr>
        <w:lastRenderedPageBreak/>
        <w:t xml:space="preserve">  Додаток 5 </w:t>
      </w:r>
      <w:r w:rsidRPr="00FE1D88">
        <w:rPr>
          <w:b/>
          <w:lang w:val="uk-UA"/>
        </w:rPr>
        <w:t>до Тендерної документації</w:t>
      </w:r>
    </w:p>
    <w:p w14:paraId="378673FF" w14:textId="77777777" w:rsidR="00C17F58" w:rsidRPr="00FE1D88" w:rsidRDefault="00C17F58" w:rsidP="00C17F58">
      <w:pPr>
        <w:shd w:val="clear" w:color="auto" w:fill="FFFFFF"/>
        <w:spacing w:after="150"/>
        <w:ind w:firstLine="450"/>
        <w:jc w:val="center"/>
        <w:rPr>
          <w:b/>
          <w:bCs/>
          <w:lang w:val="uk-UA"/>
        </w:rPr>
      </w:pPr>
    </w:p>
    <w:p w14:paraId="3C1CC040" w14:textId="77777777" w:rsidR="00C17F58" w:rsidRPr="00FE1D88" w:rsidRDefault="00C17F58" w:rsidP="00C17F58">
      <w:pPr>
        <w:shd w:val="clear" w:color="auto" w:fill="FFFFFF"/>
        <w:spacing w:after="150"/>
        <w:ind w:firstLine="450"/>
        <w:jc w:val="center"/>
        <w:rPr>
          <w:b/>
          <w:bCs/>
          <w:lang w:val="uk-UA"/>
        </w:rPr>
      </w:pPr>
      <w:r w:rsidRPr="00FE1D88">
        <w:rPr>
          <w:b/>
          <w:bCs/>
          <w:lang w:val="uk-UA"/>
        </w:rPr>
        <w:t>Довідка про погодження з істотними умовами договору</w:t>
      </w:r>
    </w:p>
    <w:p w14:paraId="36081D16" w14:textId="77777777" w:rsidR="00C17F58" w:rsidRPr="00FE1D88" w:rsidRDefault="00C17F58" w:rsidP="00C17F58">
      <w:pPr>
        <w:shd w:val="clear" w:color="auto" w:fill="FFFFFF"/>
        <w:spacing w:after="150"/>
        <w:ind w:firstLine="450"/>
        <w:jc w:val="both"/>
        <w:rPr>
          <w:bCs/>
          <w:lang w:val="uk-UA"/>
        </w:rPr>
      </w:pPr>
    </w:p>
    <w:p w14:paraId="7050938E" w14:textId="77777777" w:rsidR="00C17F58" w:rsidRPr="00FE1D88" w:rsidRDefault="00C17F58" w:rsidP="00C17F58">
      <w:pPr>
        <w:shd w:val="clear" w:color="auto" w:fill="FFFFFF"/>
        <w:spacing w:after="150"/>
        <w:ind w:firstLine="450"/>
        <w:jc w:val="both"/>
        <w:rPr>
          <w:bCs/>
          <w:lang w:val="uk-UA"/>
        </w:rPr>
      </w:pPr>
      <w:r w:rsidRPr="00FE1D88">
        <w:rPr>
          <w:bCs/>
          <w:lang w:val="uk-UA"/>
        </w:rPr>
        <w:t>Ми ________________________(</w:t>
      </w:r>
      <w:r w:rsidRPr="00FE1D88">
        <w:rPr>
          <w:bCs/>
          <w:i/>
          <w:lang w:val="uk-UA"/>
        </w:rPr>
        <w:t>назва Учасника</w:t>
      </w:r>
      <w:r w:rsidRPr="00FE1D88">
        <w:rPr>
          <w:bCs/>
          <w:lang w:val="uk-UA"/>
        </w:rPr>
        <w:t>), погоджуємося з істотними умовами договору (у розумінні статті 638 Цивільного кодексу України) та з проєктом договору в цілому, що викладений в Додатку 3 до тендерної документації. Ми гарантуємо, що істотні умови договору про закупівлю не будуть змінюватися. Їх зміна можлива лише у випадках визначених законодавством.</w:t>
      </w:r>
    </w:p>
    <w:p w14:paraId="5E39A220" w14:textId="77777777" w:rsidR="00C17F58" w:rsidRPr="00FE1D88" w:rsidRDefault="00C17F58" w:rsidP="00C17F58">
      <w:pPr>
        <w:shd w:val="clear" w:color="auto" w:fill="FFFFFF"/>
        <w:spacing w:after="150"/>
        <w:ind w:firstLine="450"/>
        <w:jc w:val="both"/>
        <w:rPr>
          <w:bCs/>
          <w:lang w:val="uk-UA"/>
        </w:rPr>
      </w:pPr>
    </w:p>
    <w:p w14:paraId="640D830F" w14:textId="77777777" w:rsidR="00C17F58" w:rsidRPr="00FE1D88" w:rsidRDefault="00C17F58" w:rsidP="00C17F58">
      <w:pPr>
        <w:shd w:val="clear" w:color="auto" w:fill="FFFFFF"/>
        <w:contextualSpacing/>
        <w:jc w:val="both"/>
        <w:rPr>
          <w:bCs/>
          <w:lang w:val="uk-UA"/>
        </w:rPr>
      </w:pPr>
      <w:r w:rsidRPr="00FE1D88">
        <w:rPr>
          <w:bCs/>
          <w:lang w:val="uk-UA"/>
        </w:rPr>
        <w:t>_________________</w:t>
      </w:r>
      <w:r w:rsidRPr="00FE1D88">
        <w:rPr>
          <w:bCs/>
          <w:lang w:val="uk-UA"/>
        </w:rPr>
        <w:tab/>
      </w:r>
      <w:r w:rsidRPr="00FE1D88">
        <w:rPr>
          <w:bCs/>
          <w:lang w:val="uk-UA"/>
        </w:rPr>
        <w:tab/>
        <w:t xml:space="preserve">__________________________      </w:t>
      </w:r>
      <w:r w:rsidRPr="00FE1D88">
        <w:rPr>
          <w:bCs/>
          <w:lang w:val="uk-UA"/>
        </w:rPr>
        <w:tab/>
        <w:t>____________________</w:t>
      </w:r>
    </w:p>
    <w:p w14:paraId="7569C3B1" w14:textId="77777777" w:rsidR="00C17F58" w:rsidRPr="00FE1D88" w:rsidRDefault="00C17F58" w:rsidP="00C17F58">
      <w:pPr>
        <w:shd w:val="clear" w:color="auto" w:fill="FFFFFF"/>
        <w:contextualSpacing/>
        <w:jc w:val="both"/>
        <w:rPr>
          <w:bCs/>
          <w:i/>
          <w:lang w:val="uk-UA"/>
        </w:rPr>
      </w:pPr>
      <w:r w:rsidRPr="00FE1D88">
        <w:rPr>
          <w:bCs/>
          <w:i/>
          <w:lang w:val="uk-UA"/>
        </w:rPr>
        <w:t>Посада, прізвище, ініціали, підпис уповноваженої особи Учасника, завірені печаткою (за наявності)</w:t>
      </w:r>
    </w:p>
    <w:p w14:paraId="7585570E" w14:textId="77777777" w:rsidR="00C17F58" w:rsidRPr="00FE1D88" w:rsidRDefault="00C17F58" w:rsidP="00C17F58">
      <w:pPr>
        <w:shd w:val="clear" w:color="auto" w:fill="FFFFFF"/>
        <w:spacing w:after="150"/>
        <w:jc w:val="both"/>
        <w:rPr>
          <w:bCs/>
          <w:lang w:val="uk-UA"/>
        </w:rPr>
      </w:pPr>
      <w:r w:rsidRPr="00FE1D88">
        <w:rPr>
          <w:bCs/>
          <w:lang w:val="uk-UA"/>
        </w:rPr>
        <w:t>"____" __________ 2023 р.</w:t>
      </w:r>
    </w:p>
    <w:p w14:paraId="1769BABC" w14:textId="77777777" w:rsidR="00C17F58" w:rsidRPr="00FE1D88" w:rsidRDefault="00C17F58" w:rsidP="00C17F58">
      <w:pPr>
        <w:spacing w:after="160" w:line="259" w:lineRule="auto"/>
        <w:rPr>
          <w:rFonts w:asciiTheme="minorHAnsi" w:eastAsiaTheme="minorHAnsi" w:hAnsiTheme="minorHAnsi" w:cstheme="minorBidi"/>
          <w:sz w:val="22"/>
          <w:szCs w:val="22"/>
          <w:lang w:eastAsia="en-US"/>
        </w:rPr>
      </w:pPr>
    </w:p>
    <w:p w14:paraId="2C7F6472" w14:textId="77777777" w:rsidR="00EB4555" w:rsidRDefault="00EB4555" w:rsidP="00EB4555">
      <w:pPr>
        <w:jc w:val="center"/>
        <w:rPr>
          <w:rFonts w:ascii="Times New Roman" w:hAnsi="Times New Roman"/>
          <w:b/>
          <w:bCs/>
          <w:i/>
          <w:iCs/>
          <w:sz w:val="20"/>
          <w:szCs w:val="20"/>
          <w:lang w:val="uk-UA"/>
        </w:rPr>
      </w:pPr>
    </w:p>
    <w:p w14:paraId="2E3D28A8" w14:textId="77777777" w:rsidR="00EB4555" w:rsidRDefault="00EB4555" w:rsidP="00EB4555">
      <w:pPr>
        <w:jc w:val="center"/>
        <w:rPr>
          <w:rFonts w:ascii="Times New Roman" w:hAnsi="Times New Roman"/>
          <w:b/>
          <w:bCs/>
          <w:i/>
          <w:iCs/>
          <w:sz w:val="20"/>
          <w:szCs w:val="20"/>
          <w:lang w:val="uk-UA"/>
        </w:rPr>
      </w:pPr>
    </w:p>
    <w:p w14:paraId="7B4D7431" w14:textId="77777777" w:rsidR="00EB4555" w:rsidRDefault="00EB4555" w:rsidP="00EB4555"/>
    <w:p w14:paraId="656F80B9" w14:textId="77777777" w:rsidR="00EB4555" w:rsidRPr="00B060FF" w:rsidRDefault="00EB4555" w:rsidP="00EB4555">
      <w:pPr>
        <w:rPr>
          <w:rFonts w:ascii="Times New Roman" w:hAnsi="Times New Roman"/>
          <w:b/>
          <w:bCs/>
          <w:lang w:val="uk-UA"/>
        </w:rPr>
      </w:pPr>
    </w:p>
    <w:p w14:paraId="31E86B47" w14:textId="77777777" w:rsidR="00394A4E" w:rsidRPr="00394A4E" w:rsidRDefault="00394A4E" w:rsidP="00394A4E">
      <w:pPr>
        <w:widowControl/>
        <w:suppressAutoHyphens w:val="0"/>
        <w:autoSpaceDN/>
        <w:spacing w:after="160" w:line="259" w:lineRule="auto"/>
        <w:jc w:val="right"/>
        <w:textAlignment w:val="auto"/>
        <w:rPr>
          <w:rFonts w:ascii="Times New Roman" w:eastAsia="Calibri" w:hAnsi="Times New Roman" w:cs="Times New Roman"/>
          <w:b/>
          <w:bCs/>
          <w:color w:val="auto"/>
          <w:kern w:val="0"/>
          <w:lang w:val="uk-UA" w:eastAsia="en-US" w:bidi="ar-SA"/>
        </w:rPr>
      </w:pPr>
    </w:p>
    <w:p w14:paraId="3C684E19" w14:textId="77777777" w:rsidR="00394A4E" w:rsidRPr="00394A4E" w:rsidRDefault="00394A4E" w:rsidP="00394A4E">
      <w:pPr>
        <w:widowControl/>
        <w:suppressAutoHyphens w:val="0"/>
        <w:autoSpaceDN/>
        <w:spacing w:after="160" w:line="259" w:lineRule="auto"/>
        <w:jc w:val="right"/>
        <w:textAlignment w:val="auto"/>
        <w:rPr>
          <w:rFonts w:ascii="Times New Roman" w:eastAsia="Calibri" w:hAnsi="Times New Roman" w:cs="Times New Roman"/>
          <w:b/>
          <w:bCs/>
          <w:color w:val="auto"/>
          <w:kern w:val="0"/>
          <w:lang w:val="uk-UA" w:eastAsia="en-US" w:bidi="ar-SA"/>
        </w:rPr>
      </w:pPr>
    </w:p>
    <w:p w14:paraId="78C68731" w14:textId="733D6300" w:rsidR="00926DEC" w:rsidRDefault="00926DEC" w:rsidP="00926DEC">
      <w:pPr>
        <w:jc w:val="center"/>
        <w:rPr>
          <w:rFonts w:ascii="Times New Roman" w:hAnsi="Times New Roman" w:cs="Times New Roman"/>
          <w:b/>
          <w:bCs/>
          <w:i/>
          <w:iCs/>
          <w:sz w:val="20"/>
          <w:szCs w:val="20"/>
          <w:lang w:val="uk-UA"/>
        </w:rPr>
      </w:pPr>
    </w:p>
    <w:p w14:paraId="150BEF1D" w14:textId="05E0E59C" w:rsidR="00926DEC" w:rsidRDefault="00926DEC" w:rsidP="00926DEC">
      <w:pPr>
        <w:jc w:val="center"/>
        <w:rPr>
          <w:rFonts w:ascii="Times New Roman" w:hAnsi="Times New Roman" w:cs="Times New Roman"/>
          <w:b/>
          <w:bCs/>
          <w:i/>
          <w:iCs/>
          <w:sz w:val="20"/>
          <w:szCs w:val="20"/>
          <w:lang w:val="uk-UA"/>
        </w:rPr>
      </w:pPr>
    </w:p>
    <w:p w14:paraId="1FD53C62" w14:textId="527A439B" w:rsidR="00926DEC" w:rsidRDefault="00926DEC" w:rsidP="00926DEC">
      <w:pPr>
        <w:jc w:val="center"/>
        <w:rPr>
          <w:rFonts w:ascii="Times New Roman" w:hAnsi="Times New Roman" w:cs="Times New Roman"/>
          <w:b/>
          <w:bCs/>
          <w:i/>
          <w:iCs/>
          <w:sz w:val="20"/>
          <w:szCs w:val="20"/>
          <w:lang w:val="uk-UA"/>
        </w:rPr>
      </w:pPr>
    </w:p>
    <w:p w14:paraId="37808081" w14:textId="57CE9D9E" w:rsidR="00926DEC" w:rsidRDefault="00926DEC" w:rsidP="00926DEC">
      <w:pPr>
        <w:jc w:val="center"/>
        <w:rPr>
          <w:rFonts w:ascii="Times New Roman" w:hAnsi="Times New Roman" w:cs="Times New Roman"/>
          <w:b/>
          <w:bCs/>
          <w:i/>
          <w:iCs/>
          <w:sz w:val="20"/>
          <w:szCs w:val="20"/>
          <w:lang w:val="uk-UA"/>
        </w:rPr>
      </w:pPr>
    </w:p>
    <w:p w14:paraId="2C819E8D" w14:textId="47E2774F" w:rsidR="00926DEC" w:rsidRDefault="00926DEC" w:rsidP="00926DEC">
      <w:pPr>
        <w:jc w:val="center"/>
        <w:rPr>
          <w:rFonts w:ascii="Times New Roman" w:hAnsi="Times New Roman" w:cs="Times New Roman"/>
          <w:b/>
          <w:bCs/>
          <w:i/>
          <w:iCs/>
          <w:sz w:val="20"/>
          <w:szCs w:val="20"/>
          <w:lang w:val="uk-UA"/>
        </w:rPr>
      </w:pPr>
    </w:p>
    <w:p w14:paraId="5607E984" w14:textId="0896424D" w:rsidR="00C17F58" w:rsidRDefault="00C17F58" w:rsidP="00926DEC">
      <w:pPr>
        <w:jc w:val="center"/>
        <w:rPr>
          <w:rFonts w:ascii="Times New Roman" w:hAnsi="Times New Roman" w:cs="Times New Roman"/>
          <w:b/>
          <w:bCs/>
          <w:i/>
          <w:iCs/>
          <w:sz w:val="20"/>
          <w:szCs w:val="20"/>
          <w:lang w:val="uk-UA"/>
        </w:rPr>
      </w:pPr>
    </w:p>
    <w:p w14:paraId="077A332E" w14:textId="760A2FD1" w:rsidR="00C17F58" w:rsidRDefault="00C17F58" w:rsidP="00926DEC">
      <w:pPr>
        <w:jc w:val="center"/>
        <w:rPr>
          <w:rFonts w:ascii="Times New Roman" w:hAnsi="Times New Roman" w:cs="Times New Roman"/>
          <w:b/>
          <w:bCs/>
          <w:i/>
          <w:iCs/>
          <w:sz w:val="20"/>
          <w:szCs w:val="20"/>
          <w:lang w:val="uk-UA"/>
        </w:rPr>
      </w:pPr>
    </w:p>
    <w:p w14:paraId="7FD96965" w14:textId="52AD4D4A" w:rsidR="00C17F58" w:rsidRDefault="00C17F58" w:rsidP="00926DEC">
      <w:pPr>
        <w:jc w:val="center"/>
        <w:rPr>
          <w:rFonts w:ascii="Times New Roman" w:hAnsi="Times New Roman" w:cs="Times New Roman"/>
          <w:b/>
          <w:bCs/>
          <w:i/>
          <w:iCs/>
          <w:sz w:val="20"/>
          <w:szCs w:val="20"/>
          <w:lang w:val="uk-UA"/>
        </w:rPr>
      </w:pPr>
    </w:p>
    <w:p w14:paraId="5D7AE4A0" w14:textId="4EA1B8AC" w:rsidR="00C17F58" w:rsidRDefault="00C17F58" w:rsidP="00926DEC">
      <w:pPr>
        <w:jc w:val="center"/>
        <w:rPr>
          <w:rFonts w:ascii="Times New Roman" w:hAnsi="Times New Roman" w:cs="Times New Roman"/>
          <w:b/>
          <w:bCs/>
          <w:i/>
          <w:iCs/>
          <w:sz w:val="20"/>
          <w:szCs w:val="20"/>
          <w:lang w:val="uk-UA"/>
        </w:rPr>
      </w:pPr>
    </w:p>
    <w:p w14:paraId="2D368390" w14:textId="1F62066D" w:rsidR="00C17F58" w:rsidRDefault="00C17F58" w:rsidP="00926DEC">
      <w:pPr>
        <w:jc w:val="center"/>
        <w:rPr>
          <w:rFonts w:ascii="Times New Roman" w:hAnsi="Times New Roman" w:cs="Times New Roman"/>
          <w:b/>
          <w:bCs/>
          <w:i/>
          <w:iCs/>
          <w:sz w:val="20"/>
          <w:szCs w:val="20"/>
          <w:lang w:val="uk-UA"/>
        </w:rPr>
      </w:pPr>
    </w:p>
    <w:p w14:paraId="0E9D58A5" w14:textId="455E6BA3" w:rsidR="00C17F58" w:rsidRDefault="00C17F58" w:rsidP="00926DEC">
      <w:pPr>
        <w:jc w:val="center"/>
        <w:rPr>
          <w:rFonts w:ascii="Times New Roman" w:hAnsi="Times New Roman" w:cs="Times New Roman"/>
          <w:b/>
          <w:bCs/>
          <w:i/>
          <w:iCs/>
          <w:sz w:val="20"/>
          <w:szCs w:val="20"/>
          <w:lang w:val="uk-UA"/>
        </w:rPr>
      </w:pPr>
    </w:p>
    <w:p w14:paraId="525420CF" w14:textId="007B81D1" w:rsidR="00C17F58" w:rsidRDefault="00C17F58" w:rsidP="00926DEC">
      <w:pPr>
        <w:jc w:val="center"/>
        <w:rPr>
          <w:rFonts w:ascii="Times New Roman" w:hAnsi="Times New Roman" w:cs="Times New Roman"/>
          <w:b/>
          <w:bCs/>
          <w:i/>
          <w:iCs/>
          <w:sz w:val="20"/>
          <w:szCs w:val="20"/>
          <w:lang w:val="uk-UA"/>
        </w:rPr>
      </w:pPr>
    </w:p>
    <w:p w14:paraId="1D2FCF86" w14:textId="4E38FBAE" w:rsidR="00C17F58" w:rsidRDefault="00C17F58" w:rsidP="00926DEC">
      <w:pPr>
        <w:jc w:val="center"/>
        <w:rPr>
          <w:rFonts w:ascii="Times New Roman" w:hAnsi="Times New Roman" w:cs="Times New Roman"/>
          <w:b/>
          <w:bCs/>
          <w:i/>
          <w:iCs/>
          <w:sz w:val="20"/>
          <w:szCs w:val="20"/>
          <w:lang w:val="uk-UA"/>
        </w:rPr>
      </w:pPr>
    </w:p>
    <w:p w14:paraId="7B1C29CC" w14:textId="027C68B4" w:rsidR="00C17F58" w:rsidRDefault="00C17F58" w:rsidP="00926DEC">
      <w:pPr>
        <w:jc w:val="center"/>
        <w:rPr>
          <w:rFonts w:ascii="Times New Roman" w:hAnsi="Times New Roman" w:cs="Times New Roman"/>
          <w:b/>
          <w:bCs/>
          <w:i/>
          <w:iCs/>
          <w:sz w:val="20"/>
          <w:szCs w:val="20"/>
          <w:lang w:val="uk-UA"/>
        </w:rPr>
      </w:pPr>
    </w:p>
    <w:p w14:paraId="79C982F3" w14:textId="42B1A202" w:rsidR="00C17F58" w:rsidRDefault="00C17F58" w:rsidP="00926DEC">
      <w:pPr>
        <w:jc w:val="center"/>
        <w:rPr>
          <w:rFonts w:ascii="Times New Roman" w:hAnsi="Times New Roman" w:cs="Times New Roman"/>
          <w:b/>
          <w:bCs/>
          <w:i/>
          <w:iCs/>
          <w:sz w:val="20"/>
          <w:szCs w:val="20"/>
          <w:lang w:val="uk-UA"/>
        </w:rPr>
      </w:pPr>
    </w:p>
    <w:p w14:paraId="33A10FB4" w14:textId="44E43239" w:rsidR="00C17F58" w:rsidRDefault="00C17F58" w:rsidP="00926DEC">
      <w:pPr>
        <w:jc w:val="center"/>
        <w:rPr>
          <w:rFonts w:ascii="Times New Roman" w:hAnsi="Times New Roman" w:cs="Times New Roman"/>
          <w:b/>
          <w:bCs/>
          <w:i/>
          <w:iCs/>
          <w:sz w:val="20"/>
          <w:szCs w:val="20"/>
          <w:lang w:val="uk-UA"/>
        </w:rPr>
      </w:pPr>
    </w:p>
    <w:p w14:paraId="016799A4" w14:textId="7E7DCF63" w:rsidR="00C17F58" w:rsidRDefault="00C17F58" w:rsidP="00926DEC">
      <w:pPr>
        <w:jc w:val="center"/>
        <w:rPr>
          <w:rFonts w:ascii="Times New Roman" w:hAnsi="Times New Roman" w:cs="Times New Roman"/>
          <w:b/>
          <w:bCs/>
          <w:i/>
          <w:iCs/>
          <w:sz w:val="20"/>
          <w:szCs w:val="20"/>
          <w:lang w:val="uk-UA"/>
        </w:rPr>
      </w:pPr>
    </w:p>
    <w:p w14:paraId="3B8A0C9E" w14:textId="3A12CDF5" w:rsidR="00C17F58" w:rsidRDefault="00C17F58" w:rsidP="00926DEC">
      <w:pPr>
        <w:jc w:val="center"/>
        <w:rPr>
          <w:rFonts w:ascii="Times New Roman" w:hAnsi="Times New Roman" w:cs="Times New Roman"/>
          <w:b/>
          <w:bCs/>
          <w:i/>
          <w:iCs/>
          <w:sz w:val="20"/>
          <w:szCs w:val="20"/>
          <w:lang w:val="uk-UA"/>
        </w:rPr>
      </w:pPr>
    </w:p>
    <w:p w14:paraId="7E74118F" w14:textId="45D287D2" w:rsidR="00C17F58" w:rsidRDefault="00C17F58" w:rsidP="00926DEC">
      <w:pPr>
        <w:jc w:val="center"/>
        <w:rPr>
          <w:rFonts w:ascii="Times New Roman" w:hAnsi="Times New Roman" w:cs="Times New Roman"/>
          <w:b/>
          <w:bCs/>
          <w:i/>
          <w:iCs/>
          <w:sz w:val="20"/>
          <w:szCs w:val="20"/>
          <w:lang w:val="uk-UA"/>
        </w:rPr>
      </w:pPr>
    </w:p>
    <w:p w14:paraId="38B15A48" w14:textId="06E15194" w:rsidR="00C17F58" w:rsidRDefault="00C17F58" w:rsidP="00926DEC">
      <w:pPr>
        <w:jc w:val="center"/>
        <w:rPr>
          <w:rFonts w:ascii="Times New Roman" w:hAnsi="Times New Roman" w:cs="Times New Roman"/>
          <w:b/>
          <w:bCs/>
          <w:i/>
          <w:iCs/>
          <w:sz w:val="20"/>
          <w:szCs w:val="20"/>
          <w:lang w:val="uk-UA"/>
        </w:rPr>
      </w:pPr>
    </w:p>
    <w:p w14:paraId="0D0350F1" w14:textId="5344ED8A" w:rsidR="00C17F58" w:rsidRDefault="00C17F58" w:rsidP="00926DEC">
      <w:pPr>
        <w:jc w:val="center"/>
        <w:rPr>
          <w:rFonts w:ascii="Times New Roman" w:hAnsi="Times New Roman" w:cs="Times New Roman"/>
          <w:b/>
          <w:bCs/>
          <w:i/>
          <w:iCs/>
          <w:sz w:val="20"/>
          <w:szCs w:val="20"/>
          <w:lang w:val="uk-UA"/>
        </w:rPr>
      </w:pPr>
    </w:p>
    <w:p w14:paraId="1659A59F" w14:textId="08337A1D" w:rsidR="00C17F58" w:rsidRDefault="00C17F58" w:rsidP="00926DEC">
      <w:pPr>
        <w:jc w:val="center"/>
        <w:rPr>
          <w:rFonts w:ascii="Times New Roman" w:hAnsi="Times New Roman" w:cs="Times New Roman"/>
          <w:b/>
          <w:bCs/>
          <w:i/>
          <w:iCs/>
          <w:sz w:val="20"/>
          <w:szCs w:val="20"/>
          <w:lang w:val="uk-UA"/>
        </w:rPr>
      </w:pPr>
    </w:p>
    <w:p w14:paraId="39E06A99" w14:textId="71665508" w:rsidR="00C17F58" w:rsidRDefault="00C17F58" w:rsidP="00926DEC">
      <w:pPr>
        <w:jc w:val="center"/>
        <w:rPr>
          <w:rFonts w:ascii="Times New Roman" w:hAnsi="Times New Roman" w:cs="Times New Roman"/>
          <w:b/>
          <w:bCs/>
          <w:i/>
          <w:iCs/>
          <w:sz w:val="20"/>
          <w:szCs w:val="20"/>
          <w:lang w:val="uk-UA"/>
        </w:rPr>
      </w:pPr>
    </w:p>
    <w:p w14:paraId="7DD911DB" w14:textId="0B8F0BCD" w:rsidR="00C17F58" w:rsidRDefault="00C17F58" w:rsidP="00926DEC">
      <w:pPr>
        <w:jc w:val="center"/>
        <w:rPr>
          <w:rFonts w:ascii="Times New Roman" w:hAnsi="Times New Roman" w:cs="Times New Roman"/>
          <w:b/>
          <w:bCs/>
          <w:i/>
          <w:iCs/>
          <w:sz w:val="20"/>
          <w:szCs w:val="20"/>
          <w:lang w:val="uk-UA"/>
        </w:rPr>
      </w:pPr>
    </w:p>
    <w:p w14:paraId="09C47A16" w14:textId="518C63D3" w:rsidR="00C17F58" w:rsidRDefault="00C17F58" w:rsidP="00926DEC">
      <w:pPr>
        <w:jc w:val="center"/>
        <w:rPr>
          <w:rFonts w:ascii="Times New Roman" w:hAnsi="Times New Roman" w:cs="Times New Roman"/>
          <w:b/>
          <w:bCs/>
          <w:i/>
          <w:iCs/>
          <w:sz w:val="20"/>
          <w:szCs w:val="20"/>
          <w:lang w:val="uk-UA"/>
        </w:rPr>
      </w:pPr>
    </w:p>
    <w:p w14:paraId="11DE7A95" w14:textId="1F11734F" w:rsidR="00C17F58" w:rsidRDefault="00C17F58" w:rsidP="00926DEC">
      <w:pPr>
        <w:jc w:val="center"/>
        <w:rPr>
          <w:rFonts w:ascii="Times New Roman" w:hAnsi="Times New Roman" w:cs="Times New Roman"/>
          <w:b/>
          <w:bCs/>
          <w:i/>
          <w:iCs/>
          <w:sz w:val="20"/>
          <w:szCs w:val="20"/>
          <w:lang w:val="uk-UA"/>
        </w:rPr>
      </w:pPr>
    </w:p>
    <w:p w14:paraId="7B81549E" w14:textId="2B983712" w:rsidR="00C17F58" w:rsidRDefault="00C17F58" w:rsidP="00926DEC">
      <w:pPr>
        <w:jc w:val="center"/>
        <w:rPr>
          <w:rFonts w:ascii="Times New Roman" w:hAnsi="Times New Roman" w:cs="Times New Roman"/>
          <w:b/>
          <w:bCs/>
          <w:i/>
          <w:iCs/>
          <w:sz w:val="20"/>
          <w:szCs w:val="20"/>
          <w:lang w:val="uk-UA"/>
        </w:rPr>
      </w:pPr>
    </w:p>
    <w:p w14:paraId="0985892E" w14:textId="62EC62CE" w:rsidR="00C17F58" w:rsidRDefault="00C17F58" w:rsidP="00926DEC">
      <w:pPr>
        <w:jc w:val="center"/>
        <w:rPr>
          <w:rFonts w:ascii="Times New Roman" w:hAnsi="Times New Roman" w:cs="Times New Roman"/>
          <w:b/>
          <w:bCs/>
          <w:i/>
          <w:iCs/>
          <w:sz w:val="20"/>
          <w:szCs w:val="20"/>
          <w:lang w:val="uk-UA"/>
        </w:rPr>
      </w:pPr>
    </w:p>
    <w:p w14:paraId="21976269" w14:textId="47A72D5C" w:rsidR="00C17F58" w:rsidRDefault="00C17F58" w:rsidP="00926DEC">
      <w:pPr>
        <w:jc w:val="center"/>
        <w:rPr>
          <w:rFonts w:ascii="Times New Roman" w:hAnsi="Times New Roman" w:cs="Times New Roman"/>
          <w:b/>
          <w:bCs/>
          <w:i/>
          <w:iCs/>
          <w:sz w:val="20"/>
          <w:szCs w:val="20"/>
          <w:lang w:val="uk-UA"/>
        </w:rPr>
      </w:pPr>
    </w:p>
    <w:p w14:paraId="73840CBE" w14:textId="2BE9CB90" w:rsidR="00C17F58" w:rsidRDefault="00C17F58" w:rsidP="00926DEC">
      <w:pPr>
        <w:jc w:val="center"/>
        <w:rPr>
          <w:rFonts w:ascii="Times New Roman" w:hAnsi="Times New Roman" w:cs="Times New Roman"/>
          <w:b/>
          <w:bCs/>
          <w:i/>
          <w:iCs/>
          <w:sz w:val="20"/>
          <w:szCs w:val="20"/>
          <w:lang w:val="uk-UA"/>
        </w:rPr>
      </w:pPr>
    </w:p>
    <w:p w14:paraId="0417D6E4" w14:textId="219B8B86" w:rsidR="00926DEC" w:rsidRDefault="00926DEC" w:rsidP="00926DEC">
      <w:pPr>
        <w:jc w:val="center"/>
        <w:rPr>
          <w:rFonts w:ascii="Times New Roman" w:hAnsi="Times New Roman" w:cs="Times New Roman"/>
          <w:b/>
          <w:bCs/>
          <w:i/>
          <w:iCs/>
          <w:sz w:val="20"/>
          <w:szCs w:val="20"/>
          <w:lang w:val="uk-UA"/>
        </w:rPr>
      </w:pPr>
    </w:p>
    <w:p w14:paraId="2641E446" w14:textId="4985FD65" w:rsidR="00926DEC" w:rsidRDefault="00926DEC" w:rsidP="00926DEC">
      <w:pPr>
        <w:jc w:val="right"/>
        <w:rPr>
          <w:rFonts w:ascii="Times New Roman" w:eastAsia="Arial" w:hAnsi="Times New Roman" w:cs="Times New Roman"/>
          <w:b/>
          <w:bCs/>
          <w:kern w:val="0"/>
          <w:sz w:val="20"/>
          <w:szCs w:val="20"/>
          <w:shd w:val="clear" w:color="auto" w:fill="FFFFFF"/>
          <w:lang w:val="uk-UA" w:eastAsia="ar-SA" w:bidi="ar-SA"/>
        </w:rPr>
      </w:pPr>
      <w:r w:rsidRPr="00926DEC">
        <w:rPr>
          <w:rFonts w:ascii="Times New Roman" w:eastAsia="Arial" w:hAnsi="Times New Roman" w:cs="Times New Roman"/>
          <w:b/>
          <w:bCs/>
          <w:kern w:val="0"/>
          <w:sz w:val="20"/>
          <w:szCs w:val="20"/>
          <w:shd w:val="clear" w:color="auto" w:fill="FFFFFF"/>
          <w:lang w:val="uk-UA" w:eastAsia="ar-SA" w:bidi="ar-SA"/>
        </w:rPr>
        <w:lastRenderedPageBreak/>
        <w:t xml:space="preserve">Додаток № </w:t>
      </w:r>
      <w:r>
        <w:rPr>
          <w:rFonts w:ascii="Times New Roman" w:eastAsia="Arial" w:hAnsi="Times New Roman" w:cs="Times New Roman"/>
          <w:b/>
          <w:bCs/>
          <w:kern w:val="0"/>
          <w:sz w:val="20"/>
          <w:szCs w:val="20"/>
          <w:shd w:val="clear" w:color="auto" w:fill="FFFFFF"/>
          <w:lang w:val="uk-UA" w:eastAsia="ar-SA" w:bidi="ar-SA"/>
        </w:rPr>
        <w:t>2</w:t>
      </w:r>
    </w:p>
    <w:p w14:paraId="3456DCC4" w14:textId="03601337" w:rsidR="00394A4E" w:rsidRDefault="00394A4E" w:rsidP="00926DEC">
      <w:pPr>
        <w:jc w:val="right"/>
        <w:rPr>
          <w:rFonts w:ascii="Times New Roman" w:eastAsia="Arial" w:hAnsi="Times New Roman" w:cs="Times New Roman"/>
          <w:b/>
          <w:bCs/>
          <w:kern w:val="0"/>
          <w:sz w:val="20"/>
          <w:szCs w:val="20"/>
          <w:shd w:val="clear" w:color="auto" w:fill="FFFFFF"/>
          <w:lang w:val="uk-UA" w:eastAsia="ar-SA" w:bidi="ar-SA"/>
        </w:rPr>
      </w:pPr>
    </w:p>
    <w:p w14:paraId="17CDC773" w14:textId="3B7E2BBF" w:rsidR="00394A4E" w:rsidRPr="00394A4E" w:rsidRDefault="00394A4E" w:rsidP="00394A4E">
      <w:pPr>
        <w:jc w:val="center"/>
        <w:rPr>
          <w:rFonts w:ascii="Times New Roman" w:eastAsia="Arial" w:hAnsi="Times New Roman" w:cs="Times New Roman"/>
          <w:b/>
          <w:bCs/>
          <w:kern w:val="0"/>
          <w:sz w:val="28"/>
          <w:szCs w:val="28"/>
          <w:shd w:val="clear" w:color="auto" w:fill="FFFFFF"/>
          <w:lang w:val="uk-UA" w:eastAsia="ar-SA" w:bidi="ar-SA"/>
        </w:rPr>
      </w:pPr>
      <w:r w:rsidRPr="00394A4E">
        <w:rPr>
          <w:rFonts w:ascii="Times New Roman" w:hAnsi="Times New Roman"/>
          <w:sz w:val="28"/>
          <w:szCs w:val="28"/>
          <w:shd w:val="clear" w:color="auto" w:fill="FFFFFF"/>
          <w:lang w:val="uk-UA"/>
        </w:rPr>
        <w:t>Перелік змін, що вносяться</w:t>
      </w:r>
      <w:r w:rsidR="006C492D">
        <w:rPr>
          <w:rFonts w:ascii="Times New Roman" w:hAnsi="Times New Roman"/>
          <w:sz w:val="28"/>
          <w:szCs w:val="28"/>
          <w:shd w:val="clear" w:color="auto" w:fill="FFFFFF"/>
          <w:lang w:val="uk-UA"/>
        </w:rPr>
        <w:t>:</w:t>
      </w:r>
    </w:p>
    <w:p w14:paraId="48DF21AD" w14:textId="628E9ADB" w:rsidR="00926DEC" w:rsidRDefault="00926DEC" w:rsidP="00926DEC">
      <w:pPr>
        <w:jc w:val="right"/>
        <w:rPr>
          <w:rFonts w:ascii="Times New Roman" w:eastAsia="Arial" w:hAnsi="Times New Roman" w:cs="Times New Roman"/>
          <w:kern w:val="0"/>
          <w:sz w:val="20"/>
          <w:szCs w:val="20"/>
          <w:shd w:val="clear" w:color="auto" w:fill="FFFFFF"/>
          <w:lang w:val="uk-UA" w:eastAsia="ar-SA" w:bidi="ar-SA"/>
        </w:rPr>
      </w:pPr>
      <w:bookmarkStart w:id="35" w:name="_GoBack"/>
      <w:bookmarkEnd w:id="35"/>
    </w:p>
    <w:p w14:paraId="558F77C1" w14:textId="77777777" w:rsidR="006C492D" w:rsidRDefault="006C492D" w:rsidP="006C492D">
      <w:pPr>
        <w:jc w:val="both"/>
        <w:rPr>
          <w:rFonts w:ascii="Times New Roman" w:hAnsi="Times New Roman" w:cs="Times New Roman"/>
          <w:sz w:val="20"/>
          <w:szCs w:val="20"/>
          <w:lang w:val="uk-UA"/>
        </w:rPr>
      </w:pPr>
    </w:p>
    <w:p w14:paraId="7BF212C8" w14:textId="77777777" w:rsidR="006C492D" w:rsidRDefault="006C492D" w:rsidP="006C492D">
      <w:pPr>
        <w:pStyle w:val="a3"/>
        <w:numPr>
          <w:ilvl w:val="0"/>
          <w:numId w:val="33"/>
        </w:numPr>
        <w:jc w:val="both"/>
        <w:rPr>
          <w:rFonts w:ascii="Times New Roman" w:hAnsi="Times New Roman" w:cs="Times New Roman"/>
          <w:sz w:val="20"/>
          <w:szCs w:val="20"/>
          <w:lang w:val="uk-UA"/>
        </w:rPr>
      </w:pPr>
      <w:r w:rsidRPr="002646FC">
        <w:rPr>
          <w:rFonts w:ascii="Times New Roman" w:hAnsi="Times New Roman" w:cs="Times New Roman"/>
          <w:sz w:val="20"/>
          <w:szCs w:val="20"/>
          <w:lang w:val="uk-UA"/>
        </w:rPr>
        <w:t>Підпункт 1.1. Пункту 1 «Розділ 4. Подання та розкриття тендерної пропозиції» тендерної документації викласти в такій редакції: «1.1. Кінцевий строк подання тендерних пропозицій: 03.12.2023 00:00 год.».</w:t>
      </w:r>
    </w:p>
    <w:p w14:paraId="10C78389" w14:textId="77777777" w:rsidR="006C492D" w:rsidRPr="00516093" w:rsidRDefault="006C492D" w:rsidP="006C492D">
      <w:pPr>
        <w:pStyle w:val="a3"/>
        <w:numPr>
          <w:ilvl w:val="0"/>
          <w:numId w:val="33"/>
        </w:numPr>
        <w:jc w:val="both"/>
        <w:rPr>
          <w:rFonts w:ascii="Times New Roman" w:hAnsi="Times New Roman" w:cs="Times New Roman"/>
          <w:sz w:val="20"/>
          <w:szCs w:val="20"/>
          <w:lang w:val="uk-UA"/>
        </w:rPr>
      </w:pPr>
      <w:r w:rsidRPr="002646FC">
        <w:rPr>
          <w:rFonts w:ascii="Times New Roman" w:hAnsi="Times New Roman" w:cs="Times New Roman"/>
          <w:sz w:val="20"/>
          <w:szCs w:val="20"/>
          <w:lang w:val="uk-UA"/>
        </w:rPr>
        <w:t xml:space="preserve">Пункт </w:t>
      </w:r>
      <w:r>
        <w:rPr>
          <w:rFonts w:ascii="Times New Roman" w:hAnsi="Times New Roman" w:cs="Times New Roman"/>
          <w:sz w:val="20"/>
          <w:szCs w:val="20"/>
          <w:lang w:val="uk-UA"/>
        </w:rPr>
        <w:t xml:space="preserve">4 </w:t>
      </w:r>
      <w:r w:rsidRPr="002646FC">
        <w:rPr>
          <w:rFonts w:ascii="Times New Roman" w:hAnsi="Times New Roman" w:cs="Times New Roman"/>
          <w:sz w:val="20"/>
          <w:szCs w:val="20"/>
          <w:lang w:val="uk-UA"/>
        </w:rPr>
        <w:t xml:space="preserve">«Інша інформація встановлена відповідно до законодавства (для УЧАСНИКІВ — юридичних осіб, фізичних осіб та фізичних осіб — підприємців)» Додатку 1 до тендерної документації </w:t>
      </w:r>
      <w:r>
        <w:rPr>
          <w:rFonts w:ascii="Times New Roman" w:hAnsi="Times New Roman" w:cs="Times New Roman"/>
          <w:sz w:val="20"/>
          <w:szCs w:val="20"/>
          <w:lang w:val="uk-UA"/>
        </w:rPr>
        <w:t>«</w:t>
      </w:r>
      <w:r w:rsidRPr="002646FC">
        <w:rPr>
          <w:rFonts w:ascii="Times New Roman" w:hAnsi="Times New Roman" w:cs="Times New Roman"/>
          <w:sz w:val="20"/>
          <w:szCs w:val="20"/>
          <w:lang w:val="uk-UA"/>
        </w:rPr>
        <w:t>ПЕРЕЛІК ДОКУМЕНТІВ ДЛЯ ПІДТВЕРДЖЕННЯ ВІДПОВІДНОСТІ УЧАСНИКА КВАЛІФІКАЦІЙНИМ КРИТЕРІЯМ ТА ІНШИМ ВИМОГАМ ЗАМОВНИКА</w:t>
      </w:r>
      <w:r>
        <w:rPr>
          <w:rFonts w:ascii="Times New Roman" w:hAnsi="Times New Roman" w:cs="Times New Roman"/>
          <w:sz w:val="20"/>
          <w:szCs w:val="20"/>
          <w:lang w:val="uk-UA"/>
        </w:rPr>
        <w:t>» викласти в такій реда</w:t>
      </w:r>
      <w:r w:rsidRPr="00516093">
        <w:rPr>
          <w:rFonts w:ascii="Times New Roman" w:hAnsi="Times New Roman" w:cs="Times New Roman"/>
          <w:sz w:val="20"/>
          <w:szCs w:val="20"/>
          <w:lang w:val="uk-UA"/>
        </w:rPr>
        <w:t>кції:</w:t>
      </w:r>
    </w:p>
    <w:p w14:paraId="510DE26E" w14:textId="77777777" w:rsidR="006C492D" w:rsidRPr="00516093" w:rsidRDefault="006C492D" w:rsidP="006C492D">
      <w:pPr>
        <w:pStyle w:val="a3"/>
        <w:shd w:val="clear" w:color="auto" w:fill="FFFFFF"/>
        <w:rPr>
          <w:sz w:val="20"/>
          <w:szCs w:val="20"/>
          <w:lang w:val="uk-UA"/>
        </w:rPr>
      </w:pPr>
      <w:r w:rsidRPr="00516093">
        <w:rPr>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71" w:type="dxa"/>
        <w:tblInd w:w="-100" w:type="dxa"/>
        <w:tblLayout w:type="fixed"/>
        <w:tblLook w:val="0400" w:firstRow="0" w:lastRow="0" w:firstColumn="0" w:lastColumn="0" w:noHBand="0" w:noVBand="1"/>
      </w:tblPr>
      <w:tblGrid>
        <w:gridCol w:w="400"/>
        <w:gridCol w:w="9471"/>
      </w:tblGrid>
      <w:tr w:rsidR="006C492D" w:rsidRPr="00516093" w14:paraId="51517BB9" w14:textId="77777777" w:rsidTr="0005493C">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CB470A0" w14:textId="77777777" w:rsidR="006C492D" w:rsidRPr="00516093" w:rsidRDefault="006C492D" w:rsidP="0005493C">
            <w:pPr>
              <w:ind w:left="100"/>
              <w:jc w:val="center"/>
              <w:rPr>
                <w:sz w:val="20"/>
                <w:szCs w:val="20"/>
                <w:lang w:val="uk-UA"/>
              </w:rPr>
            </w:pPr>
            <w:r w:rsidRPr="00516093">
              <w:rPr>
                <w:b/>
                <w:sz w:val="20"/>
                <w:szCs w:val="20"/>
                <w:lang w:val="uk-UA"/>
              </w:rPr>
              <w:t>Інші документи від Учасника:</w:t>
            </w:r>
          </w:p>
        </w:tc>
      </w:tr>
      <w:tr w:rsidR="006C492D" w:rsidRPr="00516093" w14:paraId="09A85120" w14:textId="77777777" w:rsidTr="0005493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43AA1" w14:textId="77777777" w:rsidR="006C492D" w:rsidRPr="00516093" w:rsidRDefault="006C492D" w:rsidP="0005493C">
            <w:pPr>
              <w:ind w:left="100"/>
              <w:rPr>
                <w:sz w:val="20"/>
                <w:szCs w:val="20"/>
                <w:lang w:val="uk-UA"/>
              </w:rPr>
            </w:pPr>
            <w:r w:rsidRPr="00516093">
              <w:rPr>
                <w:b/>
                <w:sz w:val="20"/>
                <w:szCs w:val="20"/>
                <w:lang w:val="uk-UA"/>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A04D6" w14:textId="77777777" w:rsidR="006C492D" w:rsidRPr="00516093" w:rsidRDefault="006C492D" w:rsidP="0005493C">
            <w:pPr>
              <w:ind w:left="100"/>
              <w:jc w:val="both"/>
              <w:rPr>
                <w:sz w:val="20"/>
                <w:szCs w:val="20"/>
                <w:lang w:val="uk-UA"/>
              </w:rPr>
            </w:pPr>
            <w:r w:rsidRPr="00516093">
              <w:rPr>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C492D" w:rsidRPr="00516093" w14:paraId="771CEC20"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CE1C3" w14:textId="77777777" w:rsidR="006C492D" w:rsidRPr="00516093" w:rsidRDefault="006C492D" w:rsidP="0005493C">
            <w:pPr>
              <w:spacing w:before="240"/>
              <w:ind w:left="100"/>
              <w:rPr>
                <w:sz w:val="20"/>
                <w:szCs w:val="20"/>
                <w:lang w:val="uk-UA"/>
              </w:rPr>
            </w:pPr>
            <w:r w:rsidRPr="00516093">
              <w:rPr>
                <w:b/>
                <w:sz w:val="20"/>
                <w:szCs w:val="20"/>
                <w:lang w:val="uk-UA"/>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DC4F7" w14:textId="77777777" w:rsidR="006C492D" w:rsidRPr="00516093" w:rsidRDefault="006C492D" w:rsidP="0005493C">
            <w:pPr>
              <w:ind w:left="100" w:right="120" w:hanging="20"/>
              <w:jc w:val="both"/>
              <w:rPr>
                <w:i/>
                <w:sz w:val="20"/>
                <w:szCs w:val="20"/>
                <w:lang w:val="uk-UA"/>
              </w:rPr>
            </w:pPr>
            <w:r w:rsidRPr="00516093">
              <w:rPr>
                <w:b/>
                <w:sz w:val="20"/>
                <w:szCs w:val="20"/>
                <w:lang w:val="uk-UA"/>
              </w:rPr>
              <w:t xml:space="preserve">Достовірна інформація у вигляді довідки довільної форми, </w:t>
            </w:r>
            <w:r w:rsidRPr="00516093">
              <w:rPr>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16093">
              <w:rPr>
                <w:i/>
                <w:sz w:val="20"/>
                <w:szCs w:val="20"/>
                <w:lang w:val="uk-UA"/>
              </w:rPr>
              <w:t xml:space="preserve">Замість довідки довільної форми учасник може надати чинну ліцензію або документ дозвільного характеру. </w:t>
            </w:r>
          </w:p>
          <w:p w14:paraId="586A0A60" w14:textId="77777777" w:rsidR="006C492D" w:rsidRPr="00516093" w:rsidRDefault="006C492D" w:rsidP="0005493C">
            <w:pPr>
              <w:ind w:left="100" w:right="120" w:hanging="20"/>
              <w:jc w:val="both"/>
              <w:rPr>
                <w:sz w:val="20"/>
                <w:szCs w:val="20"/>
                <w:lang w:val="uk-UA"/>
              </w:rPr>
            </w:pPr>
            <w:r w:rsidRPr="00516093">
              <w:rPr>
                <w:i/>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C492D" w:rsidRPr="00516093" w14:paraId="2AF08158"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B6D01" w14:textId="77777777" w:rsidR="006C492D" w:rsidRPr="00516093" w:rsidRDefault="006C492D" w:rsidP="0005493C">
            <w:pPr>
              <w:spacing w:before="240" w:after="160" w:line="259" w:lineRule="auto"/>
              <w:ind w:left="100"/>
              <w:rPr>
                <w:rFonts w:eastAsia="Calibri" w:cs="Calibri"/>
                <w:b/>
                <w:sz w:val="20"/>
                <w:szCs w:val="20"/>
                <w:lang w:val="uk-UA"/>
              </w:rPr>
            </w:pPr>
            <w:r w:rsidRPr="00516093">
              <w:rPr>
                <w:rFonts w:eastAsia="Calibri" w:cs="Calibri"/>
                <w:b/>
                <w:sz w:val="20"/>
                <w:szCs w:val="20"/>
                <w:lang w:val="uk-UA"/>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19011" w14:textId="77777777" w:rsidR="006C492D" w:rsidRPr="00516093" w:rsidRDefault="006C492D" w:rsidP="0005493C">
            <w:pPr>
              <w:spacing w:line="259" w:lineRule="auto"/>
              <w:ind w:left="102" w:right="119" w:hanging="23"/>
              <w:contextualSpacing/>
              <w:jc w:val="both"/>
              <w:rPr>
                <w:rFonts w:eastAsia="Calibri" w:cs="Calibri"/>
                <w:sz w:val="20"/>
                <w:szCs w:val="20"/>
                <w:lang w:val="uk-UA"/>
              </w:rPr>
            </w:pPr>
            <w:r w:rsidRPr="00516093">
              <w:rPr>
                <w:rFonts w:eastAsia="Calibri" w:cs="Calibri"/>
                <w:sz w:val="20"/>
                <w:szCs w:val="20"/>
                <w:lang w:val="uk-UA"/>
              </w:rPr>
              <w:t>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tc>
      </w:tr>
      <w:tr w:rsidR="006C492D" w:rsidRPr="00516093" w14:paraId="33506221"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EC40A" w14:textId="77777777" w:rsidR="006C492D" w:rsidRPr="00516093" w:rsidRDefault="006C492D" w:rsidP="0005493C">
            <w:pPr>
              <w:spacing w:before="240" w:after="160" w:line="259" w:lineRule="auto"/>
              <w:ind w:left="100"/>
              <w:rPr>
                <w:rFonts w:eastAsia="Calibri" w:cs="Calibri"/>
                <w:b/>
                <w:sz w:val="20"/>
                <w:szCs w:val="20"/>
                <w:lang w:val="uk-UA"/>
              </w:rPr>
            </w:pPr>
            <w:r w:rsidRPr="00516093">
              <w:rPr>
                <w:rFonts w:eastAsia="Calibri" w:cs="Calibri"/>
                <w:b/>
                <w:sz w:val="20"/>
                <w:szCs w:val="20"/>
                <w:lang w:val="uk-UA"/>
              </w:rPr>
              <w:t>4</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3A0E1" w14:textId="77777777" w:rsidR="006C492D" w:rsidRPr="00516093" w:rsidRDefault="006C492D" w:rsidP="0005493C">
            <w:pPr>
              <w:spacing w:line="259" w:lineRule="auto"/>
              <w:ind w:left="102" w:right="119" w:hanging="23"/>
              <w:contextualSpacing/>
              <w:jc w:val="both"/>
              <w:rPr>
                <w:rFonts w:eastAsia="Calibri" w:cs="Calibri"/>
                <w:sz w:val="20"/>
                <w:szCs w:val="20"/>
                <w:lang w:val="uk-UA"/>
              </w:rPr>
            </w:pPr>
            <w:r w:rsidRPr="00516093">
              <w:rPr>
                <w:rFonts w:eastAsia="Calibri" w:cs="Calibri"/>
                <w:sz w:val="20"/>
                <w:szCs w:val="20"/>
                <w:lang w:val="uk-UA"/>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14:paraId="61CFAB22" w14:textId="77777777" w:rsidR="006C492D" w:rsidRPr="00516093" w:rsidRDefault="006C492D" w:rsidP="0005493C">
            <w:pPr>
              <w:spacing w:line="259" w:lineRule="auto"/>
              <w:ind w:left="102" w:right="119" w:hanging="23"/>
              <w:contextualSpacing/>
              <w:jc w:val="both"/>
              <w:rPr>
                <w:rFonts w:eastAsia="Calibri" w:cs="Calibri"/>
                <w:sz w:val="20"/>
                <w:szCs w:val="20"/>
                <w:lang w:val="uk-UA"/>
              </w:rPr>
            </w:pPr>
            <w:r w:rsidRPr="00516093">
              <w:rPr>
                <w:rFonts w:eastAsia="Calibri" w:cs="Calibri"/>
                <w:sz w:val="20"/>
                <w:szCs w:val="20"/>
                <w:lang w:val="uk-UA"/>
              </w:rPr>
              <w:t xml:space="preserve">а) реквізити (місцезнаходження, телефон/факс/телефон для контактів); </w:t>
            </w:r>
          </w:p>
          <w:p w14:paraId="76E5178E" w14:textId="77777777" w:rsidR="006C492D" w:rsidRPr="00516093" w:rsidRDefault="006C492D" w:rsidP="0005493C">
            <w:pPr>
              <w:spacing w:line="259" w:lineRule="auto"/>
              <w:ind w:left="102" w:right="119" w:hanging="23"/>
              <w:contextualSpacing/>
              <w:jc w:val="both"/>
              <w:rPr>
                <w:rFonts w:eastAsia="Calibri" w:cs="Calibri"/>
                <w:sz w:val="20"/>
                <w:szCs w:val="20"/>
                <w:lang w:val="uk-UA"/>
              </w:rPr>
            </w:pPr>
            <w:r w:rsidRPr="00516093">
              <w:rPr>
                <w:rFonts w:eastAsia="Calibri" w:cs="Calibri"/>
                <w:sz w:val="20"/>
                <w:szCs w:val="20"/>
                <w:lang w:val="uk-UA"/>
              </w:rPr>
              <w:t xml:space="preserve">б) керівництво (посада, прізвище, ім’я, по батькові); </w:t>
            </w:r>
          </w:p>
          <w:p w14:paraId="4DC5AB7B" w14:textId="77777777" w:rsidR="006C492D" w:rsidRPr="00516093" w:rsidRDefault="006C492D" w:rsidP="0005493C">
            <w:pPr>
              <w:spacing w:line="259" w:lineRule="auto"/>
              <w:ind w:left="102" w:right="119" w:hanging="23"/>
              <w:contextualSpacing/>
              <w:jc w:val="both"/>
              <w:rPr>
                <w:rFonts w:eastAsia="Calibri" w:cs="Calibri"/>
                <w:sz w:val="20"/>
                <w:szCs w:val="20"/>
                <w:lang w:val="uk-UA"/>
              </w:rPr>
            </w:pPr>
            <w:r w:rsidRPr="00516093">
              <w:rPr>
                <w:rFonts w:eastAsia="Calibri" w:cs="Calibri"/>
                <w:sz w:val="20"/>
                <w:szCs w:val="20"/>
                <w:lang w:val="uk-UA"/>
              </w:rPr>
              <w:t>в) інформація про реквізити банківського рахунку, за якими буде здійснюватися оплата за договором.</w:t>
            </w:r>
          </w:p>
        </w:tc>
      </w:tr>
      <w:tr w:rsidR="006C492D" w:rsidRPr="00516093" w14:paraId="559B629E"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15AAA" w14:textId="77777777" w:rsidR="006C492D" w:rsidRPr="00516093" w:rsidRDefault="006C492D" w:rsidP="0005493C">
            <w:pPr>
              <w:spacing w:before="240" w:after="160" w:line="259" w:lineRule="auto"/>
              <w:ind w:left="100"/>
              <w:rPr>
                <w:rFonts w:eastAsia="Calibri" w:cs="Calibri"/>
                <w:b/>
                <w:sz w:val="20"/>
                <w:szCs w:val="20"/>
                <w:lang w:val="uk-UA"/>
              </w:rPr>
            </w:pPr>
            <w:r w:rsidRPr="00516093">
              <w:rPr>
                <w:rFonts w:eastAsia="Calibri" w:cs="Calibri"/>
                <w:b/>
                <w:sz w:val="20"/>
                <w:szCs w:val="20"/>
                <w:lang w:val="uk-UA"/>
              </w:rPr>
              <w:t>5</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FFAF5" w14:textId="77777777" w:rsidR="006C492D" w:rsidRPr="00516093" w:rsidRDefault="006C492D" w:rsidP="0005493C">
            <w:pPr>
              <w:spacing w:line="259" w:lineRule="auto"/>
              <w:ind w:left="100" w:right="120" w:hanging="20"/>
              <w:contextualSpacing/>
              <w:jc w:val="both"/>
              <w:rPr>
                <w:rFonts w:eastAsia="Calibri" w:cs="Calibri"/>
                <w:sz w:val="20"/>
                <w:szCs w:val="20"/>
                <w:lang w:val="uk-UA"/>
              </w:rPr>
            </w:pPr>
            <w:r w:rsidRPr="00516093">
              <w:rPr>
                <w:rFonts w:eastAsia="Calibri" w:cs="Calibri"/>
                <w:sz w:val="20"/>
                <w:szCs w:val="20"/>
                <w:lang w:val="uk-UA"/>
              </w:rPr>
              <w:t>Копія діючого Статуту (у останній редакції) або іншого установчого документу (для юридичних осіб) з відміткою реєстратора. У разі реєстрації або внесення змін до Статуту після 01.01.2016 року, Учасник повинен додатково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 із зазначенням визначеної його редакції.</w:t>
            </w:r>
          </w:p>
        </w:tc>
      </w:tr>
      <w:tr w:rsidR="006C492D" w:rsidRPr="00516093" w14:paraId="686D2E33"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32A87" w14:textId="77777777" w:rsidR="006C492D" w:rsidRPr="00516093" w:rsidRDefault="006C492D" w:rsidP="0005493C">
            <w:pPr>
              <w:spacing w:before="240" w:after="160" w:line="259" w:lineRule="auto"/>
              <w:ind w:left="100"/>
              <w:rPr>
                <w:rFonts w:eastAsia="Calibri" w:cs="Calibri"/>
                <w:b/>
                <w:sz w:val="20"/>
                <w:szCs w:val="20"/>
                <w:lang w:val="uk-UA"/>
              </w:rPr>
            </w:pPr>
            <w:r w:rsidRPr="00516093">
              <w:rPr>
                <w:rFonts w:eastAsia="Calibri" w:cs="Calibri"/>
                <w:b/>
                <w:sz w:val="20"/>
                <w:szCs w:val="20"/>
                <w:lang w:val="uk-UA"/>
              </w:rPr>
              <w:t>6</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362CB" w14:textId="77777777" w:rsidR="006C492D" w:rsidRPr="00516093" w:rsidRDefault="006C492D" w:rsidP="0005493C">
            <w:pPr>
              <w:spacing w:line="259" w:lineRule="auto"/>
              <w:ind w:left="100" w:right="120" w:hanging="20"/>
              <w:contextualSpacing/>
              <w:jc w:val="both"/>
              <w:rPr>
                <w:rFonts w:eastAsia="Calibri" w:cs="Calibri"/>
                <w:sz w:val="20"/>
                <w:szCs w:val="20"/>
                <w:lang w:val="uk-UA"/>
              </w:rPr>
            </w:pPr>
            <w:r w:rsidRPr="00516093">
              <w:rPr>
                <w:rFonts w:eastAsia="Calibri" w:cs="Calibri"/>
                <w:sz w:val="20"/>
                <w:szCs w:val="20"/>
                <w:lang w:val="uk-UA"/>
              </w:rPr>
              <w:t>Для Учасників фізичних осіб, у тому числі фізичних осіб –підприємців (вимога стосується тільки фізичних осіб – підприємців):</w:t>
            </w:r>
          </w:p>
          <w:p w14:paraId="7591F935" w14:textId="77777777" w:rsidR="006C492D" w:rsidRPr="00516093" w:rsidRDefault="006C492D" w:rsidP="0005493C">
            <w:pPr>
              <w:spacing w:line="259" w:lineRule="auto"/>
              <w:ind w:left="100" w:right="120" w:hanging="20"/>
              <w:contextualSpacing/>
              <w:jc w:val="both"/>
              <w:rPr>
                <w:rFonts w:eastAsia="Calibri" w:cs="Calibri"/>
                <w:sz w:val="20"/>
                <w:szCs w:val="20"/>
                <w:lang w:val="uk-UA"/>
              </w:rPr>
            </w:pPr>
            <w:r w:rsidRPr="00516093">
              <w:rPr>
                <w:rFonts w:eastAsia="Calibri" w:cs="Calibri"/>
                <w:sz w:val="20"/>
                <w:szCs w:val="20"/>
                <w:lang w:val="uk-UA"/>
              </w:rPr>
              <w:t xml:space="preserve">-копію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w:t>
            </w:r>
            <w:r w:rsidRPr="00516093">
              <w:rPr>
                <w:rFonts w:eastAsia="Calibri" w:cs="Calibri"/>
                <w:sz w:val="20"/>
                <w:szCs w:val="20"/>
                <w:lang w:val="uk-UA"/>
              </w:rPr>
              <w:lastRenderedPageBreak/>
              <w:t>змінами);</w:t>
            </w:r>
          </w:p>
          <w:p w14:paraId="7C126302" w14:textId="77777777" w:rsidR="006C492D" w:rsidRPr="00516093" w:rsidRDefault="006C492D" w:rsidP="0005493C">
            <w:pPr>
              <w:spacing w:line="259" w:lineRule="auto"/>
              <w:ind w:left="100" w:right="120" w:hanging="20"/>
              <w:contextualSpacing/>
              <w:jc w:val="both"/>
              <w:rPr>
                <w:rFonts w:eastAsia="Calibri" w:cs="Calibri"/>
                <w:sz w:val="20"/>
                <w:szCs w:val="20"/>
                <w:lang w:val="uk-UA"/>
              </w:rPr>
            </w:pPr>
            <w:r w:rsidRPr="00516093">
              <w:rPr>
                <w:rFonts w:eastAsia="Calibri" w:cs="Calibri"/>
                <w:sz w:val="20"/>
                <w:szCs w:val="20"/>
                <w:lang w:val="uk-UA"/>
              </w:rPr>
              <w:t>-копію  довідки  про  присвоєння  ідентифікаційного  коду.</w:t>
            </w:r>
          </w:p>
        </w:tc>
      </w:tr>
      <w:tr w:rsidR="006C492D" w:rsidRPr="00516093" w14:paraId="30F6167D" w14:textId="77777777" w:rsidTr="000549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238B6" w14:textId="77777777" w:rsidR="006C492D" w:rsidRPr="00516093" w:rsidRDefault="006C492D" w:rsidP="0005493C">
            <w:pPr>
              <w:spacing w:before="240"/>
              <w:ind w:left="100"/>
              <w:rPr>
                <w:b/>
                <w:sz w:val="20"/>
                <w:szCs w:val="20"/>
                <w:lang w:val="uk-UA"/>
              </w:rPr>
            </w:pPr>
            <w:r w:rsidRPr="00516093">
              <w:rPr>
                <w:b/>
                <w:sz w:val="20"/>
                <w:szCs w:val="20"/>
                <w:lang w:val="uk-UA"/>
              </w:rPr>
              <w:lastRenderedPageBreak/>
              <w:t>7</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68451" w14:textId="77777777" w:rsidR="006C492D" w:rsidRPr="00516093" w:rsidRDefault="006C492D" w:rsidP="0005493C">
            <w:pPr>
              <w:contextualSpacing/>
              <w:jc w:val="both"/>
              <w:rPr>
                <w:sz w:val="20"/>
                <w:szCs w:val="20"/>
                <w:lang w:val="uk-UA"/>
              </w:rPr>
            </w:pPr>
            <w:r w:rsidRPr="00516093">
              <w:rPr>
                <w:sz w:val="20"/>
                <w:szCs w:val="20"/>
                <w:u w:val="single"/>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516093">
              <w:rPr>
                <w:sz w:val="20"/>
                <w:szCs w:val="20"/>
                <w:lang w:val="uk-UA"/>
              </w:rPr>
              <w:t xml:space="preserve">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45F0E57" w14:textId="77777777" w:rsidR="006C492D" w:rsidRPr="00516093" w:rsidRDefault="006C492D" w:rsidP="0005493C">
            <w:pPr>
              <w:contextualSpacing/>
              <w:jc w:val="both"/>
              <w:rPr>
                <w:sz w:val="20"/>
                <w:szCs w:val="20"/>
                <w:lang w:val="uk-UA"/>
              </w:rPr>
            </w:pPr>
            <w:r w:rsidRPr="00516093">
              <w:rPr>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DB5DD33" w14:textId="77777777" w:rsidR="006C492D" w:rsidRPr="00516093" w:rsidRDefault="006C492D" w:rsidP="0005493C">
            <w:pPr>
              <w:contextualSpacing/>
              <w:jc w:val="both"/>
              <w:rPr>
                <w:sz w:val="20"/>
                <w:szCs w:val="20"/>
                <w:lang w:val="uk-UA"/>
              </w:rPr>
            </w:pPr>
            <w:r w:rsidRPr="00516093">
              <w:rPr>
                <w:sz w:val="20"/>
                <w:szCs w:val="20"/>
                <w:lang w:val="uk-UA"/>
              </w:rPr>
              <w:t xml:space="preserve"> </w:t>
            </w:r>
            <w:r w:rsidRPr="00516093">
              <w:rPr>
                <w:i/>
                <w:sz w:val="20"/>
                <w:szCs w:val="20"/>
                <w:lang w:val="uk-UA"/>
              </w:rPr>
              <w:t>або</w:t>
            </w:r>
            <w:r w:rsidRPr="00516093">
              <w:rPr>
                <w:sz w:val="20"/>
                <w:szCs w:val="20"/>
                <w:lang w:val="uk-UA"/>
              </w:rPr>
              <w:br/>
              <w:t xml:space="preserve"> • посвідчення біженця чи документ, що підтверджує надання притулку в Україні,</w:t>
            </w:r>
          </w:p>
          <w:p w14:paraId="64F3ACD7" w14:textId="77777777" w:rsidR="006C492D" w:rsidRPr="00516093" w:rsidRDefault="006C492D" w:rsidP="0005493C">
            <w:pPr>
              <w:contextualSpacing/>
              <w:jc w:val="both"/>
              <w:rPr>
                <w:sz w:val="20"/>
                <w:szCs w:val="20"/>
                <w:lang w:val="uk-UA"/>
              </w:rPr>
            </w:pPr>
            <w:r w:rsidRPr="00516093">
              <w:rPr>
                <w:sz w:val="20"/>
                <w:szCs w:val="20"/>
                <w:lang w:val="uk-UA"/>
              </w:rPr>
              <w:t xml:space="preserve"> </w:t>
            </w:r>
            <w:r w:rsidRPr="00516093">
              <w:rPr>
                <w:i/>
                <w:sz w:val="20"/>
                <w:szCs w:val="20"/>
                <w:lang w:val="uk-UA"/>
              </w:rPr>
              <w:t>або</w:t>
            </w:r>
            <w:r w:rsidRPr="00516093">
              <w:rPr>
                <w:i/>
                <w:sz w:val="20"/>
                <w:szCs w:val="20"/>
                <w:lang w:val="uk-UA"/>
              </w:rPr>
              <w:br/>
            </w:r>
            <w:r w:rsidRPr="00516093">
              <w:rPr>
                <w:sz w:val="20"/>
                <w:szCs w:val="20"/>
                <w:lang w:val="uk-UA"/>
              </w:rPr>
              <w:t xml:space="preserve"> • посвідчення особи, яка потребує додаткового захисту в Україні</w:t>
            </w:r>
          </w:p>
          <w:p w14:paraId="733AA099" w14:textId="77777777" w:rsidR="006C492D" w:rsidRPr="00516093" w:rsidRDefault="006C492D" w:rsidP="0005493C">
            <w:pPr>
              <w:contextualSpacing/>
              <w:jc w:val="both"/>
              <w:rPr>
                <w:sz w:val="20"/>
                <w:szCs w:val="20"/>
                <w:lang w:val="uk-UA"/>
              </w:rPr>
            </w:pPr>
            <w:r w:rsidRPr="00516093">
              <w:rPr>
                <w:i/>
                <w:sz w:val="20"/>
                <w:szCs w:val="20"/>
                <w:lang w:val="uk-UA"/>
              </w:rPr>
              <w:t xml:space="preserve"> або</w:t>
            </w:r>
            <w:r w:rsidRPr="00516093">
              <w:rPr>
                <w:sz w:val="20"/>
                <w:szCs w:val="20"/>
                <w:lang w:val="uk-UA"/>
              </w:rPr>
              <w:br/>
              <w:t xml:space="preserve"> •    посвідчення особи, якій надано тимчасовий захист в Україні</w:t>
            </w:r>
          </w:p>
          <w:p w14:paraId="2B300E63" w14:textId="77777777" w:rsidR="006C492D" w:rsidRPr="00516093" w:rsidRDefault="006C492D" w:rsidP="0005493C">
            <w:pPr>
              <w:contextualSpacing/>
              <w:jc w:val="both"/>
              <w:rPr>
                <w:sz w:val="20"/>
                <w:szCs w:val="20"/>
                <w:lang w:val="uk-UA"/>
              </w:rPr>
            </w:pPr>
            <w:r w:rsidRPr="00516093">
              <w:rPr>
                <w:i/>
                <w:sz w:val="20"/>
                <w:szCs w:val="20"/>
                <w:lang w:val="uk-UA"/>
              </w:rPr>
              <w:t xml:space="preserve"> або</w:t>
            </w:r>
            <w:r w:rsidRPr="00516093">
              <w:rPr>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DA4A8BB" w14:textId="77777777" w:rsidR="006C492D" w:rsidRPr="00516093" w:rsidRDefault="006C492D" w:rsidP="0005493C">
            <w:pPr>
              <w:contextualSpacing/>
              <w:jc w:val="both"/>
              <w:rPr>
                <w:sz w:val="20"/>
                <w:szCs w:val="20"/>
                <w:lang w:val="uk-UA"/>
              </w:rPr>
            </w:pPr>
          </w:p>
          <w:p w14:paraId="60E9F3AF" w14:textId="77777777" w:rsidR="006C492D" w:rsidRPr="00516093" w:rsidRDefault="006C492D" w:rsidP="0005493C">
            <w:pPr>
              <w:contextualSpacing/>
              <w:jc w:val="both"/>
              <w:rPr>
                <w:sz w:val="20"/>
                <w:szCs w:val="20"/>
                <w:lang w:val="uk-UA"/>
              </w:rPr>
            </w:pPr>
            <w:r w:rsidRPr="00516093">
              <w:rPr>
                <w:sz w:val="20"/>
                <w:szCs w:val="20"/>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16093">
              <w:rPr>
                <w:sz w:val="20"/>
                <w:szCs w:val="20"/>
                <w:lang w:val="uk-UA"/>
              </w:rPr>
              <w:br/>
              <w:t xml:space="preserve"> • Ухвалу слідчого судді, суду, щодо арешту активів, </w:t>
            </w:r>
          </w:p>
          <w:p w14:paraId="0A367431" w14:textId="77777777" w:rsidR="006C492D" w:rsidRPr="00516093" w:rsidRDefault="006C492D" w:rsidP="0005493C">
            <w:pPr>
              <w:contextualSpacing/>
              <w:jc w:val="both"/>
              <w:rPr>
                <w:sz w:val="20"/>
                <w:szCs w:val="20"/>
                <w:lang w:val="uk-UA"/>
              </w:rPr>
            </w:pPr>
            <w:r w:rsidRPr="00516093">
              <w:rPr>
                <w:i/>
                <w:sz w:val="20"/>
                <w:szCs w:val="20"/>
                <w:lang w:val="uk-UA"/>
              </w:rPr>
              <w:t xml:space="preserve"> або</w:t>
            </w:r>
            <w:r w:rsidRPr="00516093">
              <w:rPr>
                <w:i/>
                <w:sz w:val="20"/>
                <w:szCs w:val="20"/>
                <w:lang w:val="uk-UA"/>
              </w:rPr>
              <w:br/>
            </w:r>
            <w:r w:rsidRPr="00516093">
              <w:rPr>
                <w:sz w:val="20"/>
                <w:szCs w:val="20"/>
                <w:lang w:val="uk-UA"/>
              </w:rPr>
              <w:t xml:space="preserve"> • Нотаріально засвідчену копію згоди власника, щодо управління активами,</w:t>
            </w:r>
            <w:r w:rsidRPr="00516093">
              <w:rPr>
                <w:sz w:val="20"/>
                <w:szCs w:val="20"/>
                <w:lang w:val="uk-UA"/>
              </w:rPr>
              <w:br/>
              <w:t xml:space="preserve"> а також:</w:t>
            </w:r>
          </w:p>
          <w:p w14:paraId="661439B1" w14:textId="77777777" w:rsidR="006C492D" w:rsidRPr="00516093" w:rsidRDefault="006C492D" w:rsidP="0005493C">
            <w:pPr>
              <w:contextualSpacing/>
              <w:jc w:val="both"/>
              <w:rPr>
                <w:sz w:val="20"/>
                <w:szCs w:val="20"/>
                <w:lang w:val="uk-UA"/>
              </w:rPr>
            </w:pPr>
            <w:r w:rsidRPr="00516093">
              <w:rPr>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16093">
              <w:rPr>
                <w:sz w:val="20"/>
                <w:szCs w:val="20"/>
                <w:lang w:val="uk-UA"/>
              </w:rPr>
              <w:br/>
              <w:t xml:space="preserve"> </w:t>
            </w:r>
            <w:r w:rsidRPr="00516093">
              <w:rPr>
                <w:i/>
                <w:sz w:val="20"/>
                <w:szCs w:val="20"/>
                <w:lang w:val="uk-UA"/>
              </w:rPr>
              <w:t>або</w:t>
            </w:r>
            <w:r w:rsidRPr="00516093">
              <w:rPr>
                <w:i/>
                <w:sz w:val="20"/>
                <w:szCs w:val="20"/>
                <w:lang w:val="uk-UA"/>
              </w:rPr>
              <w:br/>
            </w:r>
            <w:r w:rsidRPr="00516093">
              <w:rPr>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6BC9956B" w14:textId="77777777" w:rsidR="006C492D" w:rsidRPr="002646FC" w:rsidRDefault="006C492D" w:rsidP="006C492D">
      <w:pPr>
        <w:ind w:left="360"/>
        <w:jc w:val="both"/>
        <w:rPr>
          <w:rFonts w:ascii="Times New Roman" w:hAnsi="Times New Roman" w:cs="Times New Roman"/>
          <w:sz w:val="20"/>
          <w:szCs w:val="20"/>
          <w:lang w:val="uk-UA"/>
        </w:rPr>
      </w:pPr>
    </w:p>
    <w:p w14:paraId="753C6A1C" w14:textId="3281498E" w:rsidR="00AB2E44" w:rsidRPr="00AB2E44" w:rsidRDefault="00AB2E44" w:rsidP="00AB2E44">
      <w:pPr>
        <w:rPr>
          <w:rFonts w:ascii="Times New Roman" w:eastAsia="Arial" w:hAnsi="Times New Roman" w:cs="Times New Roman"/>
          <w:kern w:val="0"/>
          <w:shd w:val="clear" w:color="auto" w:fill="FFFFFF"/>
          <w:lang w:val="uk-UA" w:eastAsia="ar-SA" w:bidi="ar-SA"/>
        </w:rPr>
      </w:pPr>
    </w:p>
    <w:sectPr w:rsidR="00AB2E44" w:rsidRPr="00AB2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StarSymbol">
    <w:altName w:val="Cambria"/>
    <w:charset w:val="02"/>
    <w:family w:val="auto"/>
    <w:pitch w:val="default"/>
  </w:font>
  <w:font w:name="StarSymbol, '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GE Inspira">
    <w:altName w:val="GE Inspira"/>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4A392E"/>
    <w:multiLevelType w:val="multilevel"/>
    <w:tmpl w:val="B15224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9D86046"/>
    <w:multiLevelType w:val="hybridMultilevel"/>
    <w:tmpl w:val="4CD4CE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73A31"/>
    <w:multiLevelType w:val="hybridMultilevel"/>
    <w:tmpl w:val="D00AA4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F865E9"/>
    <w:multiLevelType w:val="hybridMultilevel"/>
    <w:tmpl w:val="E6BEA750"/>
    <w:lvl w:ilvl="0" w:tplc="CBBC786A">
      <w:start w:val="1"/>
      <w:numFmt w:val="decimal"/>
      <w:lvlText w:val="%1."/>
      <w:lvlJc w:val="left"/>
      <w:pPr>
        <w:ind w:left="720" w:hanging="360"/>
      </w:pPr>
      <w:rPr>
        <w:rFonts w:eastAsia="Segoe U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A774D1"/>
    <w:multiLevelType w:val="multilevel"/>
    <w:tmpl w:val="A93E423E"/>
    <w:lvl w:ilvl="0">
      <w:numFmt w:val="bullet"/>
      <w:lvlText w:val="•"/>
      <w:lvlJc w:val="left"/>
      <w:pPr>
        <w:ind w:left="581"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633CC7"/>
    <w:multiLevelType w:val="hybridMultilevel"/>
    <w:tmpl w:val="AFBC51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8E70A2"/>
    <w:multiLevelType w:val="hybridMultilevel"/>
    <w:tmpl w:val="042C65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152F28"/>
    <w:multiLevelType w:val="multilevel"/>
    <w:tmpl w:val="A06AAC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D982826"/>
    <w:multiLevelType w:val="hybridMultilevel"/>
    <w:tmpl w:val="03F897BA"/>
    <w:lvl w:ilvl="0" w:tplc="6A084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7A61AB"/>
    <w:multiLevelType w:val="multilevel"/>
    <w:tmpl w:val="5614A89A"/>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465C0839"/>
    <w:multiLevelType w:val="hybridMultilevel"/>
    <w:tmpl w:val="67CA4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1C3DA4"/>
    <w:multiLevelType w:val="hybridMultilevel"/>
    <w:tmpl w:val="EE1C4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C45E49"/>
    <w:multiLevelType w:val="hybridMultilevel"/>
    <w:tmpl w:val="D8DE7D5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C7355B"/>
    <w:multiLevelType w:val="multilevel"/>
    <w:tmpl w:val="31A2A5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7D67CF9"/>
    <w:multiLevelType w:val="hybridMultilevel"/>
    <w:tmpl w:val="042C65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AF404A4"/>
    <w:multiLevelType w:val="hybridMultilevel"/>
    <w:tmpl w:val="5B2E876E"/>
    <w:lvl w:ilvl="0" w:tplc="6A084F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351822"/>
    <w:multiLevelType w:val="multilevel"/>
    <w:tmpl w:val="24DC51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675F32"/>
    <w:multiLevelType w:val="multilevel"/>
    <w:tmpl w:val="798E9F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30"/>
    <w:lvlOverride w:ilvl="0">
      <w:startOverride w:val="1"/>
    </w:lvlOverride>
  </w:num>
  <w:num w:numId="4">
    <w:abstractNumId w:val="2"/>
  </w:num>
  <w:num w:numId="5">
    <w:abstractNumId w:val="9"/>
  </w:num>
  <w:num w:numId="6">
    <w:abstractNumId w:val="14"/>
  </w:num>
  <w:num w:numId="7">
    <w:abstractNumId w:val="0"/>
  </w:num>
  <w:num w:numId="8">
    <w:abstractNumId w:val="21"/>
  </w:num>
  <w:num w:numId="9">
    <w:abstractNumId w:val="25"/>
  </w:num>
  <w:num w:numId="10">
    <w:abstractNumId w:val="29"/>
  </w:num>
  <w:num w:numId="11">
    <w:abstractNumId w:val="7"/>
  </w:num>
  <w:num w:numId="12">
    <w:abstractNumId w:val="28"/>
  </w:num>
  <w:num w:numId="13">
    <w:abstractNumId w:val="11"/>
  </w:num>
  <w:num w:numId="14">
    <w:abstractNumId w:val="12"/>
  </w:num>
  <w:num w:numId="15">
    <w:abstractNumId w:val="31"/>
  </w:num>
  <w:num w:numId="16">
    <w:abstractNumId w:val="5"/>
  </w:num>
  <w:num w:numId="17">
    <w:abstractNumId w:val="8"/>
  </w:num>
  <w:num w:numId="18">
    <w:abstractNumId w:val="6"/>
  </w:num>
  <w:num w:numId="19">
    <w:abstractNumId w:val="27"/>
  </w:num>
  <w:num w:numId="20">
    <w:abstractNumId w:val="23"/>
  </w:num>
  <w:num w:numId="21">
    <w:abstractNumId w:val="22"/>
  </w:num>
  <w:num w:numId="22">
    <w:abstractNumId w:val="15"/>
  </w:num>
  <w:num w:numId="23">
    <w:abstractNumId w:val="1"/>
  </w:num>
  <w:num w:numId="24">
    <w:abstractNumId w:val="19"/>
  </w:num>
  <w:num w:numId="25">
    <w:abstractNumId w:val="3"/>
  </w:num>
  <w:num w:numId="26">
    <w:abstractNumId w:val="10"/>
  </w:num>
  <w:num w:numId="27">
    <w:abstractNumId w:val="18"/>
  </w:num>
  <w:num w:numId="28">
    <w:abstractNumId w:val="24"/>
  </w:num>
  <w:num w:numId="29">
    <w:abstractNumId w:val="16"/>
  </w:num>
  <w:num w:numId="30">
    <w:abstractNumId w:val="20"/>
  </w:num>
  <w:num w:numId="31">
    <w:abstractNumId w:val="26"/>
  </w:num>
  <w:num w:numId="32">
    <w:abstractNumId w:val="17"/>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43"/>
    <w:rsid w:val="000A4F18"/>
    <w:rsid w:val="001561B3"/>
    <w:rsid w:val="002646FC"/>
    <w:rsid w:val="002E0188"/>
    <w:rsid w:val="003163B4"/>
    <w:rsid w:val="00394A4E"/>
    <w:rsid w:val="003A3423"/>
    <w:rsid w:val="004105CB"/>
    <w:rsid w:val="004165E3"/>
    <w:rsid w:val="004262B0"/>
    <w:rsid w:val="004A0804"/>
    <w:rsid w:val="004B1E7D"/>
    <w:rsid w:val="004D7AFD"/>
    <w:rsid w:val="00512E21"/>
    <w:rsid w:val="00516093"/>
    <w:rsid w:val="00602731"/>
    <w:rsid w:val="00632259"/>
    <w:rsid w:val="00647D4A"/>
    <w:rsid w:val="006B379E"/>
    <w:rsid w:val="006C492D"/>
    <w:rsid w:val="006D5BA6"/>
    <w:rsid w:val="00734727"/>
    <w:rsid w:val="007779BA"/>
    <w:rsid w:val="007A549F"/>
    <w:rsid w:val="007D643F"/>
    <w:rsid w:val="007F2EF1"/>
    <w:rsid w:val="00800476"/>
    <w:rsid w:val="008349C5"/>
    <w:rsid w:val="00845163"/>
    <w:rsid w:val="008C6BB5"/>
    <w:rsid w:val="008D2C0E"/>
    <w:rsid w:val="00926DEC"/>
    <w:rsid w:val="00A42CAF"/>
    <w:rsid w:val="00A471A1"/>
    <w:rsid w:val="00A76A67"/>
    <w:rsid w:val="00AB0E60"/>
    <w:rsid w:val="00AB2E44"/>
    <w:rsid w:val="00AC0796"/>
    <w:rsid w:val="00B96D5A"/>
    <w:rsid w:val="00BD2DB9"/>
    <w:rsid w:val="00C17F58"/>
    <w:rsid w:val="00C409ED"/>
    <w:rsid w:val="00C51379"/>
    <w:rsid w:val="00D01444"/>
    <w:rsid w:val="00D0463D"/>
    <w:rsid w:val="00E05A49"/>
    <w:rsid w:val="00E10D41"/>
    <w:rsid w:val="00E30471"/>
    <w:rsid w:val="00E529CB"/>
    <w:rsid w:val="00E61A23"/>
    <w:rsid w:val="00E65223"/>
    <w:rsid w:val="00E76207"/>
    <w:rsid w:val="00E76FC8"/>
    <w:rsid w:val="00EB4555"/>
    <w:rsid w:val="00F82C43"/>
    <w:rsid w:val="00FA745E"/>
    <w:rsid w:val="00FF701F"/>
    <w:rsid w:val="00FF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7CB"/>
  <w15:chartTrackingRefBased/>
  <w15:docId w15:val="{75450602-E9A4-4EFF-BF41-876DAE7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uiPriority w:val="34"/>
    <w:qFormat/>
    <w:rsid w:val="00E61A23"/>
    <w:pPr>
      <w:spacing w:after="200"/>
      <w:ind w:left="720"/>
    </w:pPr>
  </w:style>
  <w:style w:type="numbering" w:customStyle="1" w:styleId="WWNum3">
    <w:name w:val="WWNum3"/>
    <w:basedOn w:val="a2"/>
    <w:rsid w:val="00E61A23"/>
    <w:pPr>
      <w:numPr>
        <w:numId w:val="1"/>
      </w:numPr>
    </w:pPr>
  </w:style>
  <w:style w:type="numbering" w:customStyle="1" w:styleId="WWNum1">
    <w:name w:val="WWNum1"/>
    <w:basedOn w:val="a2"/>
    <w:rsid w:val="00E61A23"/>
    <w:pPr>
      <w:numPr>
        <w:numId w:val="2"/>
      </w:numPr>
    </w:pPr>
  </w:style>
  <w:style w:type="paragraph" w:styleId="a4">
    <w:name w:val="Normal (Web)"/>
    <w:basedOn w:val="a"/>
    <w:uiPriority w:val="99"/>
    <w:semiHidden/>
    <w:unhideWhenUsed/>
    <w:rsid w:val="00A76A6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numbering" w:customStyle="1" w:styleId="1">
    <w:name w:val="Немає списку1"/>
    <w:next w:val="a2"/>
    <w:uiPriority w:val="99"/>
    <w:semiHidden/>
    <w:unhideWhenUsed/>
    <w:rsid w:val="00394A4E"/>
  </w:style>
  <w:style w:type="paragraph" w:customStyle="1" w:styleId="rvps12">
    <w:name w:val="rvps12"/>
    <w:basedOn w:val="a"/>
    <w:rsid w:val="00394A4E"/>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394A4E"/>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5">
    <w:name w:val="Hyperlink"/>
    <w:uiPriority w:val="99"/>
    <w:unhideWhenUsed/>
    <w:rsid w:val="00394A4E"/>
    <w:rPr>
      <w:color w:val="0000FF"/>
      <w:u w:val="single"/>
    </w:rPr>
  </w:style>
  <w:style w:type="character" w:styleId="a6">
    <w:name w:val="Strong"/>
    <w:qFormat/>
    <w:rsid w:val="00394A4E"/>
    <w:rPr>
      <w:b/>
      <w:bCs/>
    </w:rPr>
  </w:style>
  <w:style w:type="character" w:styleId="a7">
    <w:name w:val="Emphasis"/>
    <w:uiPriority w:val="20"/>
    <w:qFormat/>
    <w:rsid w:val="00394A4E"/>
    <w:rPr>
      <w:i/>
      <w:iCs/>
    </w:rPr>
  </w:style>
  <w:style w:type="table" w:styleId="a8">
    <w:name w:val="Table Grid"/>
    <w:basedOn w:val="a1"/>
    <w:uiPriority w:val="39"/>
    <w:rsid w:val="00394A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394A4E"/>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394A4E"/>
    <w:rPr>
      <w:color w:val="000000"/>
    </w:rPr>
  </w:style>
  <w:style w:type="character" w:customStyle="1" w:styleId="UnresolvedMention1">
    <w:name w:val="Unresolved Mention1"/>
    <w:uiPriority w:val="99"/>
    <w:semiHidden/>
    <w:unhideWhenUsed/>
    <w:rsid w:val="00394A4E"/>
    <w:rPr>
      <w:color w:val="605E5C"/>
      <w:shd w:val="clear" w:color="auto" w:fill="E1DFDD"/>
    </w:rPr>
  </w:style>
  <w:style w:type="paragraph" w:styleId="aa">
    <w:name w:val="Balloon Text"/>
    <w:basedOn w:val="a"/>
    <w:link w:val="ab"/>
    <w:uiPriority w:val="99"/>
    <w:semiHidden/>
    <w:unhideWhenUsed/>
    <w:rsid w:val="00394A4E"/>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b">
    <w:name w:val="Текст у виносці Знак"/>
    <w:basedOn w:val="a0"/>
    <w:link w:val="aa"/>
    <w:uiPriority w:val="99"/>
    <w:semiHidden/>
    <w:rsid w:val="00394A4E"/>
    <w:rPr>
      <w:rFonts w:ascii="Segoe UI" w:eastAsia="Calibri" w:hAnsi="Segoe UI" w:cs="Segoe UI"/>
      <w:sz w:val="18"/>
      <w:szCs w:val="18"/>
    </w:rPr>
  </w:style>
  <w:style w:type="character" w:styleId="ac">
    <w:name w:val="annotation reference"/>
    <w:uiPriority w:val="99"/>
    <w:semiHidden/>
    <w:unhideWhenUsed/>
    <w:rsid w:val="00394A4E"/>
    <w:rPr>
      <w:sz w:val="16"/>
      <w:szCs w:val="16"/>
    </w:rPr>
  </w:style>
  <w:style w:type="paragraph" w:styleId="ad">
    <w:name w:val="annotation text"/>
    <w:basedOn w:val="a"/>
    <w:link w:val="ae"/>
    <w:uiPriority w:val="99"/>
    <w:semiHidden/>
    <w:unhideWhenUsed/>
    <w:rsid w:val="00394A4E"/>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e">
    <w:name w:val="Текст примітки Знак"/>
    <w:basedOn w:val="a0"/>
    <w:link w:val="ad"/>
    <w:uiPriority w:val="99"/>
    <w:semiHidden/>
    <w:rsid w:val="00394A4E"/>
    <w:rPr>
      <w:rFonts w:ascii="Calibri" w:eastAsia="Calibri" w:hAnsi="Calibri" w:cs="Times New Roman"/>
      <w:sz w:val="20"/>
      <w:szCs w:val="20"/>
    </w:rPr>
  </w:style>
  <w:style w:type="paragraph" w:styleId="af">
    <w:name w:val="annotation subject"/>
    <w:basedOn w:val="ad"/>
    <w:next w:val="ad"/>
    <w:link w:val="af0"/>
    <w:uiPriority w:val="99"/>
    <w:semiHidden/>
    <w:unhideWhenUsed/>
    <w:rsid w:val="00394A4E"/>
    <w:rPr>
      <w:b/>
      <w:bCs/>
    </w:rPr>
  </w:style>
  <w:style w:type="character" w:customStyle="1" w:styleId="af0">
    <w:name w:val="Тема примітки Знак"/>
    <w:basedOn w:val="ae"/>
    <w:link w:val="af"/>
    <w:uiPriority w:val="99"/>
    <w:semiHidden/>
    <w:rsid w:val="00394A4E"/>
    <w:rPr>
      <w:rFonts w:ascii="Calibri" w:eastAsia="Calibri" w:hAnsi="Calibri" w:cs="Times New Roman"/>
      <w:b/>
      <w:bCs/>
      <w:sz w:val="20"/>
      <w:szCs w:val="20"/>
    </w:rPr>
  </w:style>
  <w:style w:type="character" w:styleId="af1">
    <w:name w:val="FollowedHyperlink"/>
    <w:basedOn w:val="a0"/>
    <w:uiPriority w:val="99"/>
    <w:semiHidden/>
    <w:unhideWhenUsed/>
    <w:rsid w:val="00394A4E"/>
    <w:rPr>
      <w:color w:val="954F72" w:themeColor="followedHyperlink"/>
      <w:u w:val="single"/>
    </w:rPr>
  </w:style>
  <w:style w:type="paragraph" w:customStyle="1" w:styleId="TableContents">
    <w:name w:val="Table Contents"/>
    <w:basedOn w:val="Standard"/>
    <w:rsid w:val="00394A4E"/>
    <w:pPr>
      <w:suppressLineNumbers/>
    </w:pPr>
    <w:rPr>
      <w:rFonts w:ascii="Arial" w:eastAsia="SimSun" w:hAnsi="Arial" w:cs="Mangal"/>
      <w:color w:val="auto"/>
      <w:sz w:val="21"/>
      <w:lang w:val="uk-UA"/>
    </w:rPr>
  </w:style>
  <w:style w:type="character" w:customStyle="1" w:styleId="js-apiid">
    <w:name w:val="js-apiid"/>
    <w:basedOn w:val="a0"/>
    <w:rsid w:val="00EB4555"/>
  </w:style>
  <w:style w:type="paragraph" w:styleId="af2">
    <w:name w:val="No Spacing"/>
    <w:uiPriority w:val="1"/>
    <w:qFormat/>
    <w:rsid w:val="00C17F58"/>
    <w:pPr>
      <w:spacing w:after="0" w:line="240" w:lineRule="auto"/>
    </w:pPr>
    <w:rPr>
      <w:rFonts w:ascii="Calibri" w:eastAsia="Calibri" w:hAnsi="Calibri" w:cs="Times New Roman"/>
      <w:lang w:val="uk-UA"/>
    </w:rPr>
  </w:style>
  <w:style w:type="paragraph" w:customStyle="1" w:styleId="10">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next w:val="a4"/>
    <w:link w:val="af3"/>
    <w:unhideWhenUsed/>
    <w:rsid w:val="00C17F58"/>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f3">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0"/>
    <w:rsid w:val="00C17F58"/>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C17F58"/>
    <w:pPr>
      <w:widowControl/>
      <w:tabs>
        <w:tab w:val="center" w:pos="4677"/>
        <w:tab w:val="right" w:pos="9355"/>
      </w:tabs>
      <w:suppressAutoHyphens w:val="0"/>
      <w:autoSpaceDN/>
      <w:textAlignment w:val="auto"/>
    </w:pPr>
    <w:rPr>
      <w:rFonts w:ascii="Times New Roman" w:eastAsia="Times New Roman" w:hAnsi="Times New Roman" w:cs="Times New Roman"/>
      <w:color w:val="auto"/>
      <w:kern w:val="0"/>
      <w:lang w:val="ru-RU" w:eastAsia="ru-RU" w:bidi="ar-SA"/>
    </w:rPr>
  </w:style>
  <w:style w:type="character" w:customStyle="1" w:styleId="af5">
    <w:name w:val="Верхній колонтитул Знак"/>
    <w:basedOn w:val="a0"/>
    <w:link w:val="af4"/>
    <w:uiPriority w:val="99"/>
    <w:rsid w:val="00C17F58"/>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C17F58"/>
    <w:pPr>
      <w:widowControl/>
      <w:tabs>
        <w:tab w:val="center" w:pos="4677"/>
        <w:tab w:val="right" w:pos="9355"/>
      </w:tabs>
      <w:suppressAutoHyphens w:val="0"/>
      <w:autoSpaceDN/>
      <w:textAlignment w:val="auto"/>
    </w:pPr>
    <w:rPr>
      <w:rFonts w:ascii="Times New Roman" w:eastAsia="Times New Roman" w:hAnsi="Times New Roman" w:cs="Times New Roman"/>
      <w:color w:val="auto"/>
      <w:kern w:val="0"/>
      <w:lang w:val="ru-RU" w:eastAsia="ru-RU" w:bidi="ar-SA"/>
    </w:rPr>
  </w:style>
  <w:style w:type="character" w:customStyle="1" w:styleId="af7">
    <w:name w:val="Нижній колонтитул Знак"/>
    <w:basedOn w:val="a0"/>
    <w:link w:val="af6"/>
    <w:uiPriority w:val="99"/>
    <w:rsid w:val="00C17F58"/>
    <w:rPr>
      <w:rFonts w:ascii="Times New Roman" w:eastAsia="Times New Roman" w:hAnsi="Times New Roman" w:cs="Times New Roman"/>
      <w:sz w:val="24"/>
      <w:szCs w:val="24"/>
      <w:lang w:eastAsia="ru-RU"/>
    </w:rPr>
  </w:style>
  <w:style w:type="paragraph" w:customStyle="1" w:styleId="11">
    <w:name w:val="Обычный1"/>
    <w:qFormat/>
    <w:rsid w:val="00C17F58"/>
    <w:pPr>
      <w:tabs>
        <w:tab w:val="left" w:pos="708"/>
      </w:tabs>
      <w:suppressAutoHyphens/>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8"/>
    <w:uiPriority w:val="39"/>
    <w:rsid w:val="00C17F58"/>
    <w:pPr>
      <w:spacing w:after="0" w:line="240" w:lineRule="auto"/>
    </w:pPr>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17F58"/>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160395">
      <w:bodyDiv w:val="1"/>
      <w:marLeft w:val="0"/>
      <w:marRight w:val="0"/>
      <w:marTop w:val="0"/>
      <w:marBottom w:val="0"/>
      <w:divBdr>
        <w:top w:val="none" w:sz="0" w:space="0" w:color="auto"/>
        <w:left w:val="none" w:sz="0" w:space="0" w:color="auto"/>
        <w:bottom w:val="none" w:sz="0" w:space="0" w:color="auto"/>
        <w:right w:val="none" w:sz="0" w:space="0" w:color="auto"/>
      </w:divBdr>
    </w:div>
    <w:div w:id="18936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1087;/ed20230901" TargetMode="External"/><Relationship Id="rId3" Type="http://schemas.openxmlformats.org/officeDocument/2006/relationships/settings" Target="settings.xml"/><Relationship Id="rId21" Type="http://schemas.openxmlformats.org/officeDocument/2006/relationships/hyperlink" Target="https://zakon.rada.gov.ua/laws/show/1178-2022-&#1087;/ed20230901"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1087;/ed2023090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1087;/ed20230901" TargetMode="External"/><Relationship Id="rId20" Type="http://schemas.openxmlformats.org/officeDocument/2006/relationships/hyperlink" Target="https://zakon.rada.gov.ua/laws/show/1178-2022-&#1087;/ed20230901"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1087;/ed20230901" TargetMode="External"/><Relationship Id="rId23" Type="http://schemas.openxmlformats.org/officeDocument/2006/relationships/hyperlink" Target="https://zakon.rada.gov.ua/laws/show/1178-2022-&#1087;/ed20230901"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1087;/ed20230901"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1087;/ed20230901" TargetMode="External"/><Relationship Id="rId22" Type="http://schemas.openxmlformats.org/officeDocument/2006/relationships/hyperlink" Target="https://zakon.rada.gov.ua/laws/show/1178-2022-&#1087;/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57</Pages>
  <Words>87154</Words>
  <Characters>49678</Characters>
  <Application>Microsoft Office Word</Application>
  <DocSecurity>0</DocSecurity>
  <Lines>413</Lines>
  <Paragraphs>273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Proizv705</dc:creator>
  <cp:keywords/>
  <dc:description/>
  <cp:lastModifiedBy>RePack by Diakov</cp:lastModifiedBy>
  <cp:revision>7</cp:revision>
  <dcterms:created xsi:type="dcterms:W3CDTF">2023-11-28T14:23:00Z</dcterms:created>
  <dcterms:modified xsi:type="dcterms:W3CDTF">2023-11-28T15:46:00Z</dcterms:modified>
</cp:coreProperties>
</file>