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FA" w:rsidRPr="00823982" w:rsidRDefault="00E241FA" w:rsidP="00E241FA">
      <w:pPr>
        <w:ind w:left="720" w:firstLine="720"/>
      </w:pPr>
      <w:r w:rsidRPr="00823982">
        <w:t>ПЕРЕЛІК ЗМІН, ЩО ВНОСЯТЬСЯ ДО ТЕНДЕРНОЇ ДОКУМЕНТАЦІЇ</w:t>
      </w:r>
    </w:p>
    <w:p w:rsidR="00E241FA" w:rsidRDefault="00E241FA" w:rsidP="00E241FA">
      <w:pPr>
        <w:pStyle w:val="a3"/>
        <w:spacing w:before="240" w:after="0"/>
        <w:jc w:val="center"/>
        <w:rPr>
          <w:color w:val="4A86E8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по процедурі</w:t>
      </w:r>
      <w:r>
        <w:rPr>
          <w:b/>
          <w:color w:val="000000"/>
          <w:sz w:val="24"/>
          <w:szCs w:val="24"/>
        </w:rPr>
        <w:t xml:space="preserve"> ВІДКРИТІ ТОРГИ </w:t>
      </w:r>
      <w:r w:rsidRPr="00823982">
        <w:rPr>
          <w:color w:val="000000" w:themeColor="text1"/>
          <w:sz w:val="24"/>
          <w:szCs w:val="24"/>
        </w:rPr>
        <w:t>(з особливостями)</w:t>
      </w:r>
    </w:p>
    <w:p w:rsidR="00E241FA" w:rsidRDefault="00E241FA" w:rsidP="00E241FA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E241FA" w:rsidRDefault="00E241FA" w:rsidP="00E241FA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E241FA" w:rsidRPr="001B2018" w:rsidRDefault="00E241FA" w:rsidP="00E241FA">
      <w:pPr>
        <w:ind w:right="-25"/>
        <w:jc w:val="center"/>
        <w:rPr>
          <w:b/>
          <w:sz w:val="28"/>
          <w:szCs w:val="28"/>
        </w:rPr>
      </w:pPr>
      <w:r w:rsidRPr="001B2018">
        <w:rPr>
          <w:b/>
          <w:color w:val="222222"/>
          <w:sz w:val="28"/>
          <w:szCs w:val="28"/>
          <w:shd w:val="clear" w:color="auto" w:fill="FFFFFF"/>
        </w:rPr>
        <w:t>Код ДК 021:2015 30210000-4 Машини для обробки даних (апаратна частина) (Моноблоки та ноутбуки для оснащення автоматизованих робочих місць (АРМ) користувачів системи електронного документообігу (СЕД)</w:t>
      </w:r>
      <w:r>
        <w:rPr>
          <w:b/>
          <w:color w:val="222222"/>
          <w:sz w:val="28"/>
          <w:szCs w:val="28"/>
          <w:shd w:val="clear" w:color="auto" w:fill="FFFFFF"/>
        </w:rPr>
        <w:t>)</w:t>
      </w:r>
    </w:p>
    <w:p w:rsidR="00E241FA" w:rsidRDefault="00E241FA" w:rsidP="00E241FA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p w:rsidR="00E241FA" w:rsidRPr="00D07B8D" w:rsidRDefault="00E241FA" w:rsidP="00E241FA">
      <w:pPr>
        <w:tabs>
          <w:tab w:val="left" w:pos="1425"/>
        </w:tabs>
        <w:spacing w:after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241FA" w:rsidRDefault="00E241FA" w:rsidP="00E241FA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3195"/>
        <w:gridCol w:w="3195"/>
      </w:tblGrid>
      <w:tr w:rsidR="00E241FA" w:rsidTr="00493E7F">
        <w:tc>
          <w:tcPr>
            <w:tcW w:w="3284" w:type="dxa"/>
          </w:tcPr>
          <w:p w:rsidR="00E241FA" w:rsidRPr="00E241FA" w:rsidRDefault="00E241FA" w:rsidP="00493E7F">
            <w:pPr>
              <w:spacing w:after="450"/>
              <w:rPr>
                <w:color w:val="000000" w:themeColor="text1"/>
                <w:sz w:val="24"/>
                <w:szCs w:val="27"/>
              </w:rPr>
            </w:pPr>
            <w:r w:rsidRPr="00E241FA">
              <w:rPr>
                <w:color w:val="000000" w:themeColor="text1"/>
                <w:sz w:val="24"/>
                <w:szCs w:val="27"/>
              </w:rPr>
              <w:t>Посилання</w:t>
            </w:r>
            <w:r w:rsidRPr="00E241FA">
              <w:rPr>
                <w:color w:val="000000" w:themeColor="text1"/>
                <w:sz w:val="24"/>
                <w:szCs w:val="27"/>
              </w:rPr>
              <w:t xml:space="preserve"> </w:t>
            </w:r>
          </w:p>
        </w:tc>
        <w:tc>
          <w:tcPr>
            <w:tcW w:w="3285" w:type="dxa"/>
          </w:tcPr>
          <w:p w:rsidR="00E241FA" w:rsidRPr="00E241FA" w:rsidRDefault="00E241FA" w:rsidP="00493E7F">
            <w:pPr>
              <w:jc w:val="both"/>
              <w:rPr>
                <w:sz w:val="24"/>
                <w:szCs w:val="24"/>
              </w:rPr>
            </w:pPr>
            <w:r w:rsidRPr="00E241FA">
              <w:rPr>
                <w:sz w:val="24"/>
                <w:szCs w:val="24"/>
              </w:rPr>
              <w:t>Редакція Тендерної документації від                        01 листопада 2023 року (Стара редакція)</w:t>
            </w:r>
          </w:p>
        </w:tc>
        <w:tc>
          <w:tcPr>
            <w:tcW w:w="3285" w:type="dxa"/>
          </w:tcPr>
          <w:p w:rsidR="00E241FA" w:rsidRPr="00E241FA" w:rsidRDefault="00E241FA" w:rsidP="00493E7F">
            <w:pPr>
              <w:jc w:val="both"/>
              <w:rPr>
                <w:sz w:val="24"/>
                <w:szCs w:val="24"/>
              </w:rPr>
            </w:pPr>
            <w:r w:rsidRPr="00E241FA">
              <w:rPr>
                <w:sz w:val="24"/>
                <w:szCs w:val="24"/>
              </w:rPr>
              <w:t>Нова редакція тендерної документації</w:t>
            </w:r>
          </w:p>
        </w:tc>
      </w:tr>
      <w:tr w:rsidR="00E241FA" w:rsidTr="00493E7F">
        <w:tc>
          <w:tcPr>
            <w:tcW w:w="3284" w:type="dxa"/>
          </w:tcPr>
          <w:p w:rsidR="00E241FA" w:rsidRDefault="00E241FA" w:rsidP="00493E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ІV. </w:t>
            </w:r>
            <w:r w:rsidRPr="00BA234E">
              <w:rPr>
                <w:b/>
                <w:sz w:val="24"/>
                <w:szCs w:val="24"/>
              </w:rPr>
              <w:t>Подання та розкриття тендерної пропозиції</w:t>
            </w:r>
          </w:p>
          <w:p w:rsidR="00E241FA" w:rsidRDefault="00E241FA" w:rsidP="00493E7F">
            <w:pPr>
              <w:jc w:val="both"/>
              <w:rPr>
                <w:sz w:val="24"/>
                <w:szCs w:val="24"/>
              </w:rPr>
            </w:pPr>
            <w:r w:rsidRPr="00BA234E">
              <w:rPr>
                <w:sz w:val="24"/>
                <w:szCs w:val="24"/>
              </w:rPr>
              <w:t>Кінцевий строк подання тендерної пропозиції</w:t>
            </w:r>
          </w:p>
          <w:p w:rsidR="00E241FA" w:rsidRDefault="00E241FA" w:rsidP="00493E7F">
            <w:pPr>
              <w:spacing w:after="450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3285" w:type="dxa"/>
          </w:tcPr>
          <w:p w:rsidR="00E241FA" w:rsidRPr="007C7165" w:rsidRDefault="00E241FA" w:rsidP="00493E7F">
            <w:pPr>
              <w:pStyle w:val="1"/>
              <w:widowControl w:val="0"/>
              <w:spacing w:before="48"/>
              <w:ind w:left="3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кінцевий строк подання тендерних пропозицій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Pr="001C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C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.2023р. о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1C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годині за Київським часом.</w:t>
            </w:r>
            <w:bookmarkStart w:id="0" w:name="_GoBack"/>
            <w:bookmarkEnd w:id="0"/>
          </w:p>
          <w:p w:rsidR="00E241FA" w:rsidRDefault="00E241FA" w:rsidP="00493E7F">
            <w:pPr>
              <w:jc w:val="both"/>
              <w:rPr>
                <w:sz w:val="24"/>
                <w:szCs w:val="24"/>
              </w:rPr>
            </w:pPr>
          </w:p>
          <w:p w:rsidR="00E241FA" w:rsidRPr="00560E2C" w:rsidRDefault="00E241FA" w:rsidP="00493E7F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560E2C">
              <w:rPr>
                <w:sz w:val="24"/>
                <w:szCs w:val="24"/>
              </w:rPr>
              <w:t>тримана тендерна пропозиція вноситься автоматично до реєстру отриманих тендерних пропозицій</w:t>
            </w:r>
            <w:r w:rsidRPr="00560E2C">
              <w:rPr>
                <w:sz w:val="24"/>
                <w:szCs w:val="24"/>
                <w:lang w:val="ru-RU"/>
              </w:rPr>
              <w:t>;</w:t>
            </w:r>
          </w:p>
          <w:p w:rsidR="00E241FA" w:rsidRDefault="00E241FA" w:rsidP="00493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ru-RU"/>
              </w:rPr>
            </w:pPr>
            <w:r w:rsidRPr="00560E2C">
              <w:rPr>
                <w:sz w:val="24"/>
                <w:szCs w:val="24"/>
                <w:shd w:val="clear" w:color="auto" w:fill="FFFFFF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E241FA" w:rsidRPr="003859EE" w:rsidRDefault="00E241FA" w:rsidP="00493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859EE">
              <w:rPr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:rsidR="00E241FA" w:rsidRDefault="00E241FA" w:rsidP="00493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E241FA" w:rsidRPr="007C7165" w:rsidRDefault="00E241FA" w:rsidP="00493E7F">
            <w:pPr>
              <w:pStyle w:val="1"/>
              <w:widowControl w:val="0"/>
              <w:spacing w:before="48"/>
              <w:ind w:left="3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кінцевий строк подання тендерних пропозицій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1C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C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.2023р. о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1C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 годині за Київським часом.</w:t>
            </w:r>
          </w:p>
          <w:p w:rsidR="00E241FA" w:rsidRDefault="00E241FA" w:rsidP="00493E7F">
            <w:pPr>
              <w:jc w:val="both"/>
              <w:rPr>
                <w:sz w:val="24"/>
                <w:szCs w:val="24"/>
              </w:rPr>
            </w:pPr>
          </w:p>
          <w:p w:rsidR="00E241FA" w:rsidRPr="00560E2C" w:rsidRDefault="00E241FA" w:rsidP="00493E7F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560E2C">
              <w:rPr>
                <w:sz w:val="24"/>
                <w:szCs w:val="24"/>
              </w:rPr>
              <w:t>тримана тендерна пропозиція вноситься автоматично до реєстру отриманих тендерних пропозицій</w:t>
            </w:r>
            <w:r w:rsidRPr="00560E2C">
              <w:rPr>
                <w:sz w:val="24"/>
                <w:szCs w:val="24"/>
                <w:lang w:val="ru-RU"/>
              </w:rPr>
              <w:t>;</w:t>
            </w:r>
          </w:p>
          <w:p w:rsidR="00E241FA" w:rsidRDefault="00E241FA" w:rsidP="00493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ru-RU"/>
              </w:rPr>
            </w:pPr>
            <w:r w:rsidRPr="00560E2C">
              <w:rPr>
                <w:sz w:val="24"/>
                <w:szCs w:val="24"/>
                <w:shd w:val="clear" w:color="auto" w:fill="FFFFFF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E241FA" w:rsidRPr="003859EE" w:rsidRDefault="00E241FA" w:rsidP="00493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859EE">
              <w:rPr>
                <w:sz w:val="24"/>
                <w:szCs w:val="24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  <w:p w:rsidR="00E241FA" w:rsidRDefault="00E241FA" w:rsidP="00493E7F">
            <w:pPr>
              <w:jc w:val="both"/>
              <w:rPr>
                <w:sz w:val="24"/>
                <w:szCs w:val="24"/>
              </w:rPr>
            </w:pPr>
          </w:p>
        </w:tc>
      </w:tr>
    </w:tbl>
    <w:p w:rsidR="00E241FA" w:rsidRDefault="00E241FA" w:rsidP="00E241FA">
      <w:pPr>
        <w:spacing w:after="0"/>
        <w:jc w:val="both"/>
      </w:pPr>
    </w:p>
    <w:p w:rsidR="004E4791" w:rsidRDefault="004E4791"/>
    <w:sectPr w:rsidR="004E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42"/>
    <w:rsid w:val="004E4791"/>
    <w:rsid w:val="009D0342"/>
    <w:rsid w:val="00E2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FA"/>
    <w:pPr>
      <w:spacing w:line="240" w:lineRule="auto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Elenco Normale,List Paragraph"/>
    <w:basedOn w:val="a"/>
    <w:link w:val="a4"/>
    <w:uiPriority w:val="34"/>
    <w:qFormat/>
    <w:rsid w:val="00E241FA"/>
    <w:pPr>
      <w:ind w:left="720"/>
      <w:contextualSpacing/>
    </w:pPr>
  </w:style>
  <w:style w:type="paragraph" w:customStyle="1" w:styleId="1">
    <w:name w:val="Обычный1"/>
    <w:uiPriority w:val="99"/>
    <w:qFormat/>
    <w:rsid w:val="00E241FA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table" w:styleId="a5">
    <w:name w:val="Table Grid"/>
    <w:basedOn w:val="a1"/>
    <w:uiPriority w:val="59"/>
    <w:rsid w:val="00E241FA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Chapter10 Знак,Список уровня 2 Знак,название табл/рис Знак,Elenco Normale Знак,List Paragraph Знак"/>
    <w:link w:val="a3"/>
    <w:uiPriority w:val="34"/>
    <w:locked/>
    <w:rsid w:val="00E241FA"/>
    <w:rPr>
      <w:rFonts w:ascii="Times New Roman" w:eastAsia="Times New Roman" w:hAnsi="Times New Roman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FA"/>
    <w:pPr>
      <w:spacing w:line="240" w:lineRule="auto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,Elenco Normale,List Paragraph"/>
    <w:basedOn w:val="a"/>
    <w:link w:val="a4"/>
    <w:uiPriority w:val="34"/>
    <w:qFormat/>
    <w:rsid w:val="00E241FA"/>
    <w:pPr>
      <w:ind w:left="720"/>
      <w:contextualSpacing/>
    </w:pPr>
  </w:style>
  <w:style w:type="paragraph" w:customStyle="1" w:styleId="1">
    <w:name w:val="Обычный1"/>
    <w:uiPriority w:val="99"/>
    <w:qFormat/>
    <w:rsid w:val="00E241FA"/>
    <w:pPr>
      <w:spacing w:after="0" w:line="240" w:lineRule="auto"/>
    </w:pPr>
    <w:rPr>
      <w:rFonts w:ascii="Arial" w:eastAsia="Arial" w:hAnsi="Arial" w:cs="Arial"/>
      <w:color w:val="000000"/>
      <w:lang w:val="uk-UA" w:eastAsia="uk-UA"/>
    </w:rPr>
  </w:style>
  <w:style w:type="table" w:styleId="a5">
    <w:name w:val="Table Grid"/>
    <w:basedOn w:val="a1"/>
    <w:uiPriority w:val="59"/>
    <w:rsid w:val="00E241FA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Chapter10 Знак,Список уровня 2 Знак,название табл/рис Знак,Elenco Normale Знак,List Paragraph Знак"/>
    <w:link w:val="a3"/>
    <w:uiPriority w:val="34"/>
    <w:locked/>
    <w:rsid w:val="00E241FA"/>
    <w:rPr>
      <w:rFonts w:ascii="Times New Roman"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915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Buh8</dc:creator>
  <cp:keywords/>
  <dc:description/>
  <cp:lastModifiedBy>Buh8</cp:lastModifiedBy>
  <cp:revision>2</cp:revision>
  <dcterms:created xsi:type="dcterms:W3CDTF">2023-11-07T08:44:00Z</dcterms:created>
  <dcterms:modified xsi:type="dcterms:W3CDTF">2023-11-07T08:45:00Z</dcterms:modified>
</cp:coreProperties>
</file>