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6B" w:rsidRPr="00AD586B" w:rsidRDefault="00AD586B" w:rsidP="00AD5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                                                       </w:t>
      </w:r>
      <w:r w:rsidRPr="00AD586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</w:p>
    <w:p w:rsidR="00AE0DFB" w:rsidRPr="00AD586B" w:rsidRDefault="00AD586B" w:rsidP="00AD58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AD586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до тендерної документації</w:t>
      </w:r>
    </w:p>
    <w:p w:rsidR="00AE0DFB" w:rsidRPr="001366E0" w:rsidRDefault="00AE0DFB" w:rsidP="00C61381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E0DFB" w:rsidRPr="00AE0DFB" w:rsidRDefault="00AE0DFB" w:rsidP="00AE0D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ЛОТ 1</w:t>
      </w:r>
    </w:p>
    <w:p w:rsidR="00B914D0" w:rsidRPr="00544993" w:rsidRDefault="00B914D0" w:rsidP="00C61381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B914D0" w:rsidRPr="00AE0DFB" w:rsidRDefault="00075CC6" w:rsidP="00574DC3">
      <w:pPr>
        <w:tabs>
          <w:tab w:val="left" w:pos="2926"/>
        </w:tabs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C3F">
        <w:rPr>
          <w:rFonts w:ascii="Times New Roman" w:hAnsi="Times New Roman" w:cs="Times New Roman"/>
          <w:b/>
          <w:i/>
          <w:sz w:val="26"/>
          <w:szCs w:val="26"/>
        </w:rPr>
        <w:t xml:space="preserve">Найменування </w:t>
      </w:r>
      <w:r w:rsidR="00B914D0">
        <w:rPr>
          <w:rFonts w:ascii="Times New Roman" w:hAnsi="Times New Roman" w:cs="Times New Roman"/>
          <w:b/>
          <w:i/>
          <w:sz w:val="26"/>
          <w:szCs w:val="26"/>
        </w:rPr>
        <w:t>послуг</w:t>
      </w:r>
      <w:r w:rsidRPr="003D3C3F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 w:rsidR="00AE0D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AE0DFB" w:rsidRPr="00AE0D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озробка техніко-економічного обґрунтування щодо визначення доцільності чи її відсутності у відновленні захисної споруди по об’єкту: «Захисна споруда цивільного захисту, сховище ЦЗ №14562, за адре</w:t>
      </w:r>
      <w:r w:rsidR="00AE0D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сою: вул. Вадима Гурова, 62а, </w:t>
      </w:r>
      <w:r w:rsidR="00AE0DFB" w:rsidRPr="00AE0D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м. Кривий Ріг  Дніпропетровської області»</w:t>
      </w:r>
      <w:r w:rsidR="00AE0D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31034" w:rsidRPr="003D3C3F" w:rsidRDefault="00A31034" w:rsidP="00574DC3">
      <w:pPr>
        <w:spacing w:after="0" w:line="240" w:lineRule="auto"/>
        <w:ind w:left="-709" w:firstLine="283"/>
        <w:rPr>
          <w:rFonts w:ascii="Times New Roman" w:hAnsi="Times New Roman" w:cs="Times New Roman"/>
          <w:sz w:val="26"/>
          <w:szCs w:val="26"/>
        </w:rPr>
      </w:pPr>
      <w:r w:rsidRPr="003D3C3F">
        <w:rPr>
          <w:rFonts w:ascii="Times New Roman" w:hAnsi="Times New Roman" w:cs="Times New Roman"/>
          <w:b/>
          <w:i/>
          <w:sz w:val="26"/>
          <w:szCs w:val="26"/>
        </w:rPr>
        <w:t xml:space="preserve">Термін </w:t>
      </w:r>
      <w:r w:rsidR="00E632E0">
        <w:rPr>
          <w:rFonts w:ascii="Times New Roman" w:hAnsi="Times New Roman" w:cs="Times New Roman"/>
          <w:b/>
          <w:i/>
          <w:sz w:val="26"/>
          <w:szCs w:val="26"/>
        </w:rPr>
        <w:t>надання послуг</w:t>
      </w:r>
      <w:r w:rsidRPr="003D3C3F">
        <w:rPr>
          <w:rFonts w:ascii="Times New Roman" w:hAnsi="Times New Roman" w:cs="Times New Roman"/>
          <w:sz w:val="26"/>
          <w:szCs w:val="26"/>
        </w:rPr>
        <w:t>:  до 01.</w:t>
      </w:r>
      <w:r w:rsidR="00355C39">
        <w:rPr>
          <w:rFonts w:ascii="Times New Roman" w:hAnsi="Times New Roman" w:cs="Times New Roman"/>
          <w:sz w:val="26"/>
          <w:szCs w:val="26"/>
        </w:rPr>
        <w:t>10</w:t>
      </w:r>
      <w:r w:rsidRPr="003D3C3F">
        <w:rPr>
          <w:rFonts w:ascii="Times New Roman" w:hAnsi="Times New Roman" w:cs="Times New Roman"/>
          <w:sz w:val="26"/>
          <w:szCs w:val="26"/>
        </w:rPr>
        <w:t>.2024.</w:t>
      </w:r>
    </w:p>
    <w:p w:rsidR="00544993" w:rsidRPr="00AE0DFB" w:rsidRDefault="00A31034" w:rsidP="00574DC3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C3F">
        <w:rPr>
          <w:rFonts w:ascii="Times New Roman" w:hAnsi="Times New Roman" w:cs="Times New Roman"/>
          <w:b/>
          <w:i/>
          <w:sz w:val="26"/>
          <w:szCs w:val="26"/>
        </w:rPr>
        <w:t xml:space="preserve">Вимоги </w:t>
      </w:r>
      <w:r w:rsidR="00713E55" w:rsidRPr="003D3C3F">
        <w:rPr>
          <w:rFonts w:ascii="Times New Roman" w:hAnsi="Times New Roman" w:cs="Times New Roman"/>
          <w:b/>
          <w:i/>
          <w:sz w:val="26"/>
          <w:szCs w:val="26"/>
        </w:rPr>
        <w:t xml:space="preserve">до </w:t>
      </w:r>
      <w:r w:rsidR="00B914D0">
        <w:rPr>
          <w:rFonts w:ascii="Times New Roman" w:hAnsi="Times New Roman" w:cs="Times New Roman"/>
          <w:b/>
          <w:i/>
          <w:sz w:val="26"/>
          <w:szCs w:val="26"/>
        </w:rPr>
        <w:t>висновку техніко-економічного обґрунтування</w:t>
      </w:r>
      <w:r w:rsidR="00713E55" w:rsidRPr="003D3C3F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 w:rsidR="004159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техніко-економічне обґрунтування</w:t>
      </w:r>
      <w:r w:rsidR="00713E55" w:rsidRPr="003D3C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розробити відповідно до вимог ДБН А.2.2-3-2014 «Склад та зміст про</w:t>
      </w:r>
      <w:r w:rsidR="005449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є</w:t>
      </w:r>
      <w:r w:rsidR="00713E55" w:rsidRPr="003D3C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ктної документації на будівництво» з урахуванням норм та стандартів.</w:t>
      </w:r>
    </w:p>
    <w:p w:rsidR="003D3C3F" w:rsidRPr="00E632E0" w:rsidRDefault="00713E55" w:rsidP="00574DC3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C3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Окремі вимоги: </w:t>
      </w:r>
      <w:r w:rsidR="004159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техніко-економічне обґрунтування</w:t>
      </w:r>
      <w:r w:rsidR="00415948" w:rsidRPr="003D3C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D3C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надається замовнику в 4-х примірниках на паперових носіях та </w:t>
      </w:r>
      <w:r w:rsidR="008D2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B914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примірник </w:t>
      </w:r>
      <w:r w:rsidRPr="003D3C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електронному виг</w:t>
      </w:r>
      <w:r w:rsidR="00E632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</w:t>
      </w:r>
      <w:r w:rsidRPr="003D3C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яді (у форматі</w:t>
      </w:r>
      <w:r w:rsidR="008D2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3D3C3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pdf</w:t>
      </w:r>
      <w:proofErr w:type="spellEnd"/>
      <w:r w:rsidR="008D2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F5D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8D2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632E0" w:rsidRDefault="003D3C3F" w:rsidP="00574DC3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proofErr w:type="spellStart"/>
      <w:r w:rsidRPr="003D3C3F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>Місце</w:t>
      </w:r>
      <w:proofErr w:type="spellEnd"/>
      <w:r w:rsidRPr="003D3C3F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 xml:space="preserve"> </w:t>
      </w:r>
      <w:proofErr w:type="spellStart"/>
      <w:r w:rsidR="00B914D0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>надання</w:t>
      </w:r>
      <w:proofErr w:type="spellEnd"/>
      <w:r w:rsidR="00B914D0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 xml:space="preserve"> </w:t>
      </w:r>
      <w:proofErr w:type="spellStart"/>
      <w:r w:rsidR="00B914D0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>послуг</w:t>
      </w:r>
      <w:proofErr w:type="spellEnd"/>
      <w:r w:rsidRPr="003D3C3F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 xml:space="preserve">: </w:t>
      </w:r>
      <w:r w:rsidRPr="003D3C3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м.</w:t>
      </w:r>
      <w:r w:rsidR="00574DC3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proofErr w:type="spellStart"/>
      <w:r w:rsidRPr="003D3C3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Кривий</w:t>
      </w:r>
      <w:proofErr w:type="spellEnd"/>
      <w:r w:rsidRPr="003D3C3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3D3C3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Р</w:t>
      </w:r>
      <w:proofErr w:type="gramEnd"/>
      <w:r w:rsidRPr="003D3C3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іг</w:t>
      </w:r>
      <w:proofErr w:type="spellEnd"/>
      <w:r w:rsidRPr="003D3C3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:rsidR="00574DC3" w:rsidRPr="00574DC3" w:rsidRDefault="00574DC3" w:rsidP="00574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"/>
        <w:gridCol w:w="4325"/>
        <w:gridCol w:w="2803"/>
        <w:gridCol w:w="2653"/>
        <w:gridCol w:w="72"/>
      </w:tblGrid>
      <w:tr w:rsidR="001366E0" w:rsidTr="00075CC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E0" w:rsidRDefault="001366E0" w:rsidP="006D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розділів</w:t>
            </w:r>
          </w:p>
          <w:p w:rsidR="001366E0" w:rsidRDefault="001366E0" w:rsidP="006D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E0" w:rsidRDefault="001366E0" w:rsidP="006D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 розділів завдання</w:t>
            </w:r>
          </w:p>
        </w:tc>
      </w:tr>
      <w:tr w:rsidR="001366E0" w:rsidTr="00075CC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і місце розташування об</w:t>
            </w: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єкту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«Захисна споруда цивільного захисту,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Pr="00904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сховище ЦЗ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№14562, за адресою: вул. Вадима Гурова, 62а,              м. Кривий Ріг, Дніпропетровської області»</w:t>
            </w:r>
          </w:p>
        </w:tc>
      </w:tr>
      <w:tr w:rsidR="001366E0" w:rsidTr="00075CC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про інвестора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потребується </w:t>
            </w:r>
          </w:p>
        </w:tc>
      </w:tr>
      <w:tr w:rsidR="001366E0" w:rsidTr="00075CC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Данні про Замовника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розвитку інфраструктури міста виконкому Криворізької міської ради</w:t>
            </w: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50101, Україна, м. Кривий Ріг, пл. Молодіжна,1,</w:t>
            </w: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ЄДРПОУ 03364234</w:t>
            </w:r>
          </w:p>
        </w:tc>
      </w:tr>
      <w:tr w:rsidR="001366E0" w:rsidTr="00075CC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Фінансування здійснюється за рахунок коштів </w:t>
            </w: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місцевого бюджету.</w:t>
            </w:r>
          </w:p>
        </w:tc>
      </w:tr>
      <w:tr w:rsidR="001366E0" w:rsidTr="00075CC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Необхідність розрахунку ефективності інвестицій на основі варіантного проєктування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вимагається</w:t>
            </w:r>
          </w:p>
        </w:tc>
      </w:tr>
      <w:tr w:rsidR="001366E0" w:rsidTr="00075CC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Данні про генерального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проєктувальника</w:t>
            </w:r>
            <w:proofErr w:type="spellEnd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Визначається за результатами проведення процедури закупівлі відповідно до Закону України «Про публічні закупівлі», Постанови Кабінету Міністрів України від 12.10.2022 №1178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      </w:r>
          </w:p>
        </w:tc>
      </w:tr>
      <w:tr w:rsidR="001366E0" w:rsidTr="00075CC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Стадійність проєктування з визначенням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затверджувальної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стадії (визначається спільно замовником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проєктувальником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одну стадію: ТЕО (техніко-економічне обґрунтування )</w:t>
            </w: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E0" w:rsidTr="00075CC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про інженерні вишукування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в складі ТЕО обстеження захисної споруди</w:t>
            </w:r>
          </w:p>
        </w:tc>
      </w:tr>
      <w:tr w:rsidR="001366E0" w:rsidTr="00075CC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Данні про особливі умови будівництва (сейсмічність, просадні ґрунти,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підроблювані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підтоплювані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території, тощо)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Визначається за результатами інженерних вишукувань</w:t>
            </w:r>
          </w:p>
        </w:tc>
      </w:tr>
      <w:tr w:rsidR="001366E0" w:rsidTr="00075CC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Черговість будівництва, необхідність виділення пускових комплексів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39">
              <w:rPr>
                <w:rFonts w:ascii="Times New Roman" w:hAnsi="Times New Roman" w:cs="Times New Roman"/>
                <w:sz w:val="24"/>
                <w:szCs w:val="24"/>
              </w:rPr>
              <w:t>Будівництво в одну чергу без виділення пускових комплексів</w:t>
            </w:r>
          </w:p>
        </w:tc>
      </w:tr>
      <w:tr w:rsidR="001366E0" w:rsidTr="00075CC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наслідків (відповідальності) та розрахунковий строк експлуатації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об’єкта, основних конструктивних і технологічних рішень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Попередньо клас наслідків відповідає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об’єктам зі значними наслідками(СС3).</w:t>
            </w:r>
            <w:r w:rsidR="0030014D">
              <w:rPr>
                <w:rFonts w:ascii="Times New Roman" w:hAnsi="Times New Roman" w:cs="Times New Roman"/>
                <w:sz w:val="24"/>
                <w:szCs w:val="24"/>
              </w:rPr>
              <w:t xml:space="preserve"> Уточнюється при </w:t>
            </w:r>
            <w:proofErr w:type="spellStart"/>
            <w:r w:rsidR="00300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проєктуванні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93" w:rsidTr="00E40E32">
        <w:trPr>
          <w:trHeight w:val="7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93" w:rsidRDefault="00E51993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993" w:rsidRDefault="00E51993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Вказівки про необхідність:</w:t>
            </w:r>
          </w:p>
          <w:p w:rsidR="00E51993" w:rsidRDefault="00E51993" w:rsidP="006D7063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окремих технічних завдань та індивідуальних технічних вимог;</w:t>
            </w:r>
          </w:p>
          <w:p w:rsidR="00E51993" w:rsidRPr="00E51993" w:rsidRDefault="00E51993" w:rsidP="006D7063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розробки окремих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рішень в декількох варіантах і на конкурсних засадах;</w:t>
            </w:r>
          </w:p>
          <w:p w:rsidR="00E51993" w:rsidRDefault="00E51993" w:rsidP="00E51993">
            <w:pPr>
              <w:pStyle w:val="a3"/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1993" w:rsidRDefault="00E51993" w:rsidP="006D7063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попередніх погоджень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рішень;</w:t>
            </w:r>
          </w:p>
          <w:p w:rsidR="00E51993" w:rsidRDefault="00E51993" w:rsidP="006D7063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демонстраційних матеріалів, макетів, креслень інтер’єрів, їх склад та форма на основі цифрової тривимірної інформаційної моделі проєктування об’єкта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необхідності);</w:t>
            </w:r>
          </w:p>
          <w:p w:rsidR="00E51993" w:rsidRDefault="00E51993" w:rsidP="006D7063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науково-дослідних та дослідно-експериментальних робіт у процесі проєктування і будівництва, науково-технічного супроводу;</w:t>
            </w:r>
          </w:p>
          <w:p w:rsidR="00E51993" w:rsidRDefault="00E51993" w:rsidP="006D7063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технічного захисту інформації;</w:t>
            </w:r>
          </w:p>
          <w:p w:rsidR="00E51993" w:rsidRDefault="00E51993" w:rsidP="006D7063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 процедур обміну інформації між учасниками проєктування та будівництва, технології її створення; складу та змісту вимог щодо інформаційних моделей проєкту та правил інформаційного моделювання.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993" w:rsidRPr="0030014D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93" w:rsidRPr="0030014D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93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  <w:p w:rsidR="00E51993" w:rsidRPr="0030014D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1993" w:rsidRPr="0030014D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обстеження визначити доцільність відновлення сховища в порівнянні з новим будівництвом  </w:t>
            </w:r>
          </w:p>
          <w:p w:rsidR="00E51993" w:rsidRPr="0030014D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1993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рішення узгодити із Замовником</w:t>
            </w:r>
          </w:p>
          <w:p w:rsidR="00E51993" w:rsidRPr="00E51993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1993" w:rsidRPr="0030014D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1993" w:rsidRPr="00E51993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  <w:p w:rsidR="00E51993" w:rsidRPr="00E51993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1993" w:rsidRPr="00E51993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1993" w:rsidRPr="00E51993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1993" w:rsidRPr="00E51993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1993" w:rsidRPr="0030014D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1993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  <w:p w:rsidR="00E51993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93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93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993" w:rsidRPr="00E51993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  <w:p w:rsidR="00E51993" w:rsidRPr="00E51993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1993" w:rsidRPr="00E51993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  <w:p w:rsidR="00E51993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E0" w:rsidTr="00E51993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Потужність або характеристика об'єкта, виробнича програма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Захисна споруда цивільного захисту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100 місць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інженерного захисту територій і захисту будівель і споруд від небезпечних природних чи техногенних факторів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розробки розділу «Оцінка впливу на навколишнє середовище» з урахуванням оцінки впливу на довкілля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енергозбереження та енергоефективності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про технології і (або) науково-дослідні роботи, які пропонує застосувати замовник.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режиму безпеки та охорони праці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Передбачити заходи з охорони праці при виконанні робіт і подальшої експлуатації відповідно до діючих Законів, норм, правил та інструкцій з охорони праці.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щодо розробки розділу інженерно-технічних заходів цивільного захисту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з пожежної безпеки об’єкта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93" w:rsidRPr="0030014D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з розроблення спеціальних </w:t>
            </w:r>
          </w:p>
          <w:p w:rsidR="00E51993" w:rsidRPr="0030014D" w:rsidRDefault="00E51993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заходів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Відсутні</w:t>
            </w:r>
          </w:p>
          <w:p w:rsidR="00E51993" w:rsidRPr="00E51993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нежитлових поверхів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будівель та споруд, що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проєктуються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складі комплексу (будови)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Захисна споруда цивільного захисту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14562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Необхідність виконання науково-технічного супроводу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щодо створення умов для безперешкодного доступу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маломобільних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 населення згідно з ДБН В.2.2-40:2018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забезпечення збалансованого використання природних ресурсів згідно з ДСТУ 9171</w:t>
            </w:r>
            <w:r w:rsidR="0085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:2021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електронної версії техніко-економічного обґрунтування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Електронний вигляд документації передається Замовнику на електронн</w:t>
            </w:r>
            <w:r w:rsidR="00852CE8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носі</w:t>
            </w:r>
            <w:r w:rsidR="00852CE8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форматі  </w:t>
            </w:r>
            <w:proofErr w:type="spellStart"/>
            <w:r w:rsidRPr="003D3C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pdf</w:t>
            </w:r>
            <w:proofErr w:type="spellEnd"/>
            <w:r w:rsidRPr="00E632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4F5D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 підписами та печатками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366E0" w:rsidRDefault="001366E0" w:rsidP="006D7063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кожний том техніко-економічного обґрунтування повинен бути окремим файлом формату 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.pdf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6E0" w:rsidRDefault="001366E0" w:rsidP="006D7063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сканкопії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повинні повністю відповідати друкованій версії техніко-економічного обґрунтування, мати всі необхідні підписи, відбитки печаток та погодження;</w:t>
            </w:r>
          </w:p>
          <w:p w:rsidR="001366E0" w:rsidRDefault="001366E0" w:rsidP="006D7063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кожного файлу повинно містити інформацію щодо номеру тому та його шифру.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складання відомості з обсягами робіт (може визначатись із застосуванням міжнародних систем вимірювання)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проєктування.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зовнішніх інженерних мереж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техніко-економічному обґрунтуванні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передбачи-ти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капітальний ремонт мереж водопостачання, водовідведення та електропостачання. 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внутрішніх інженерних мереж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проєктування. Передбачити приєднання до інженерних мереж захисної споруди.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благоустрою майданчика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проєктування.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вимоги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ст.32 Закону України «Про регулювання містобудівної діяльності», ДБН А.2.2-3-2014, ДБН В.1.2-14:2018 у пояснювальній записці та окремим листом разом з Замовником уточнити категорію складності об’єкту.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Вказівка про кількість примірників техніко-економічного обґрунтування документації та мову її виконання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Мова виконання техніко-економічного обґрунтування - державна (українська).</w:t>
            </w: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Виконавець надає Замовнику 4 примірника техніко-економічного обґрунтування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паперово-му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1 примірник на електронному носії. </w:t>
            </w:r>
          </w:p>
        </w:tc>
      </w:tr>
      <w:tr w:rsidR="00075CC6" w:rsidTr="00075CC6">
        <w:trPr>
          <w:gridBefore w:val="2"/>
          <w:gridAfter w:val="1"/>
          <w:wBefore w:w="637" w:type="dxa"/>
          <w:wAfter w:w="72" w:type="dxa"/>
        </w:trPr>
        <w:tc>
          <w:tcPr>
            <w:tcW w:w="7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CC6" w:rsidRDefault="00075C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CC6" w:rsidRDefault="00075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6E0" w:rsidRDefault="001366E0" w:rsidP="003D3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E0" w:rsidRDefault="001366E0" w:rsidP="003D3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E0" w:rsidRDefault="001366E0" w:rsidP="003D3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E0" w:rsidRDefault="001366E0" w:rsidP="003D3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72E6" w:rsidRDefault="004F5D20" w:rsidP="003D3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2 </w:t>
      </w:r>
    </w:p>
    <w:p w:rsidR="00AE0DFB" w:rsidRPr="00AE0DFB" w:rsidRDefault="00AE0DFB" w:rsidP="00AE0DFB">
      <w:pPr>
        <w:tabs>
          <w:tab w:val="left" w:pos="29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C3F">
        <w:rPr>
          <w:rFonts w:ascii="Times New Roman" w:hAnsi="Times New Roman" w:cs="Times New Roman"/>
          <w:b/>
          <w:i/>
          <w:sz w:val="26"/>
          <w:szCs w:val="26"/>
        </w:rPr>
        <w:t xml:space="preserve">Найменування </w:t>
      </w:r>
      <w:r>
        <w:rPr>
          <w:rFonts w:ascii="Times New Roman" w:hAnsi="Times New Roman" w:cs="Times New Roman"/>
          <w:b/>
          <w:i/>
          <w:sz w:val="26"/>
          <w:szCs w:val="26"/>
        </w:rPr>
        <w:t>послуг</w:t>
      </w:r>
      <w:r w:rsidRPr="003D3C3F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AE0D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озробка техніко-економічного обґрунтування щодо визначення доцільності чи її відсутності у відновленні захисної споруди по об’єкту: «Захисна споруда цивільного захисту, сховище ЦЗ №14074, за адресою: вул. Д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емиденка, 11,</w:t>
      </w:r>
      <w:r w:rsidRPr="00AE0D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м. Кривий Ріг, Дніпропетровської області»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E0DFB" w:rsidRPr="003D3C3F" w:rsidRDefault="00AE0DFB" w:rsidP="00AE0DFB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3D3C3F">
        <w:rPr>
          <w:rFonts w:ascii="Times New Roman" w:hAnsi="Times New Roman" w:cs="Times New Roman"/>
          <w:b/>
          <w:i/>
          <w:sz w:val="26"/>
          <w:szCs w:val="26"/>
        </w:rPr>
        <w:t xml:space="preserve">Термін </w:t>
      </w:r>
      <w:r>
        <w:rPr>
          <w:rFonts w:ascii="Times New Roman" w:hAnsi="Times New Roman" w:cs="Times New Roman"/>
          <w:b/>
          <w:i/>
          <w:sz w:val="26"/>
          <w:szCs w:val="26"/>
        </w:rPr>
        <w:t>надання послуг</w:t>
      </w:r>
      <w:r w:rsidRPr="003D3C3F">
        <w:rPr>
          <w:rFonts w:ascii="Times New Roman" w:hAnsi="Times New Roman" w:cs="Times New Roman"/>
          <w:sz w:val="26"/>
          <w:szCs w:val="26"/>
        </w:rPr>
        <w:t>:  до 01.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D3C3F">
        <w:rPr>
          <w:rFonts w:ascii="Times New Roman" w:hAnsi="Times New Roman" w:cs="Times New Roman"/>
          <w:sz w:val="26"/>
          <w:szCs w:val="26"/>
        </w:rPr>
        <w:t>.2024.</w:t>
      </w:r>
    </w:p>
    <w:p w:rsidR="00AE0DFB" w:rsidRPr="00AE0DFB" w:rsidRDefault="00AE0DFB" w:rsidP="00AE0DF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C3F">
        <w:rPr>
          <w:rFonts w:ascii="Times New Roman" w:hAnsi="Times New Roman" w:cs="Times New Roman"/>
          <w:b/>
          <w:i/>
          <w:sz w:val="26"/>
          <w:szCs w:val="26"/>
        </w:rPr>
        <w:t xml:space="preserve">Вимоги до </w:t>
      </w:r>
      <w:r>
        <w:rPr>
          <w:rFonts w:ascii="Times New Roman" w:hAnsi="Times New Roman" w:cs="Times New Roman"/>
          <w:b/>
          <w:i/>
          <w:sz w:val="26"/>
          <w:szCs w:val="26"/>
        </w:rPr>
        <w:t>висновку техніко-економічного обґрунтування</w:t>
      </w:r>
      <w:r w:rsidRPr="003D3C3F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техніко-економічне обґрунтування</w:t>
      </w:r>
      <w:r w:rsidRPr="003D3C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розробити відповідно до вимог ДБН А.2.2-3-2014 «Склад та зміст про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є</w:t>
      </w:r>
      <w:r w:rsidRPr="003D3C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ктної документації на будівництво» з урахуванням норм та стандартів.</w:t>
      </w:r>
    </w:p>
    <w:p w:rsidR="00AE0DFB" w:rsidRPr="00E632E0" w:rsidRDefault="00AE0DFB" w:rsidP="00AE0DF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C3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Окремі вимоги: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техніко-економічне обґрунтування</w:t>
      </w:r>
      <w:r w:rsidRPr="003D3C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надається замовнику в 4-х примірниках на паперових носіях та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примірник </w:t>
      </w:r>
      <w:r w:rsidRPr="003D3C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електронному виг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</w:t>
      </w:r>
      <w:r w:rsidRPr="003D3C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яді (у форматі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3D3C3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pdf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)</w:t>
      </w:r>
    </w:p>
    <w:p w:rsidR="00AE0DFB" w:rsidRPr="00AE0DFB" w:rsidRDefault="00AE0DFB" w:rsidP="00AE0DF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proofErr w:type="spellStart"/>
      <w:r w:rsidRPr="003D3C3F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>Місце</w:t>
      </w:r>
      <w:proofErr w:type="spellEnd"/>
      <w:r w:rsidRPr="003D3C3F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>послуг</w:t>
      </w:r>
      <w:proofErr w:type="spellEnd"/>
      <w:r w:rsidRPr="003D3C3F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 xml:space="preserve">: </w:t>
      </w:r>
      <w:r w:rsidRPr="003D3C3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м.</w:t>
      </w:r>
      <w:r w:rsidR="00574DC3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proofErr w:type="spellStart"/>
      <w:r w:rsidRPr="003D3C3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Кривий</w:t>
      </w:r>
      <w:proofErr w:type="spellEnd"/>
      <w:r w:rsidRPr="003D3C3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3D3C3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Р</w:t>
      </w:r>
      <w:proofErr w:type="gramEnd"/>
      <w:r w:rsidRPr="003D3C3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іг</w:t>
      </w:r>
      <w:proofErr w:type="spellEnd"/>
      <w:r w:rsidRPr="003D3C3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:rsidR="004F5D20" w:rsidRDefault="004F5D20" w:rsidP="003D3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5528"/>
      </w:tblGrid>
      <w:tr w:rsidR="001366E0" w:rsidTr="006D706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E0" w:rsidRDefault="001366E0" w:rsidP="006D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розділів</w:t>
            </w:r>
          </w:p>
          <w:p w:rsidR="001366E0" w:rsidRDefault="001366E0" w:rsidP="006D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E0" w:rsidRDefault="001366E0" w:rsidP="006D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 розділів завдання</w:t>
            </w:r>
          </w:p>
        </w:tc>
      </w:tr>
      <w:tr w:rsidR="001366E0" w:rsidTr="006D706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і місце розташування об’єкту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«Захисна споруда цивільного захисту,</w:t>
            </w:r>
            <w:r w:rsidRPr="00904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сховище ЦЗ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№14074, за адресою: вул. Демиденка, 11,                    м. Кривий Ріг, Дніпропетровської області»</w:t>
            </w:r>
          </w:p>
        </w:tc>
      </w:tr>
      <w:tr w:rsidR="001366E0" w:rsidTr="006D706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про інвестора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потребується </w:t>
            </w:r>
          </w:p>
        </w:tc>
      </w:tr>
      <w:tr w:rsidR="001366E0" w:rsidTr="006D706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Данні про Замовника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розвитку інфраструктури міста виконкому Криворізької міської ради</w:t>
            </w: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50101, Україна, м. Кривий Ріг, пл. Молодіжна,1,</w:t>
            </w: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ЄДРПОУ 03364234</w:t>
            </w:r>
          </w:p>
        </w:tc>
      </w:tr>
      <w:tr w:rsidR="001366E0" w:rsidTr="006D706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Фінансування здійснюється за рахунок коштів </w:t>
            </w: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місцевого бюджету.</w:t>
            </w:r>
          </w:p>
        </w:tc>
      </w:tr>
      <w:tr w:rsidR="001366E0" w:rsidTr="006D706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Необхідність розрахунку ефективності інвестицій на основі варіантного проєктування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вимагається</w:t>
            </w:r>
          </w:p>
        </w:tc>
      </w:tr>
      <w:tr w:rsidR="001366E0" w:rsidTr="006D706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Данні про генерального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проєктувальника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Визначається за результатами проведення процедури закупівлі відповідно до Закону України «Про публічні закупівлі», Постанови Кабінету Міністрів України від 12.10.2022 №1178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      </w:r>
          </w:p>
        </w:tc>
      </w:tr>
      <w:tr w:rsidR="001366E0" w:rsidTr="006D706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Стадійність проєктування з визначенням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затверджувальної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стадії (визначається спільно замовником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проєктувальником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одну стадію: ТЕО (техніко-економічне обґрунтування )</w:t>
            </w: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E0" w:rsidTr="006D706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про інженерні вишукування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в складі ТЕО обстеження захисної споруди</w:t>
            </w:r>
          </w:p>
        </w:tc>
      </w:tr>
      <w:tr w:rsidR="001366E0" w:rsidTr="006D706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Данні про особливі умови будівництва (сейсмічність, просадні ґрунти,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підроблювані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підтоплювані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території, тощо)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Визначається за результатами інженерних вишукувань</w:t>
            </w:r>
          </w:p>
        </w:tc>
      </w:tr>
      <w:tr w:rsidR="001366E0" w:rsidTr="006D706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Черговість будівництва, необхідність виділення пускових комплексів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39">
              <w:rPr>
                <w:rFonts w:ascii="Times New Roman" w:hAnsi="Times New Roman" w:cs="Times New Roman"/>
                <w:sz w:val="24"/>
                <w:szCs w:val="24"/>
              </w:rPr>
              <w:t>Будівництво в одну чергу без виділення пускових комплексів</w:t>
            </w:r>
          </w:p>
        </w:tc>
      </w:tr>
      <w:tr w:rsidR="001366E0" w:rsidTr="006D706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наслідків (відповідальності) та розрахунковий строк експлуатації об’єкта, основних конструктивних і технологічних рішень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Попередньо клас наслідків відповідає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об’єктам зі значними наслідками(СС3).</w:t>
            </w:r>
            <w:r w:rsidR="0030014D">
              <w:rPr>
                <w:rFonts w:ascii="Times New Roman" w:hAnsi="Times New Roman" w:cs="Times New Roman"/>
                <w:sz w:val="24"/>
                <w:szCs w:val="24"/>
              </w:rPr>
              <w:t xml:space="preserve"> Уточнюється при </w:t>
            </w:r>
            <w:proofErr w:type="spellStart"/>
            <w:r w:rsidR="0030014D">
              <w:rPr>
                <w:rFonts w:ascii="Times New Roman" w:hAnsi="Times New Roman" w:cs="Times New Roman"/>
                <w:sz w:val="24"/>
                <w:szCs w:val="24"/>
              </w:rPr>
              <w:t>проєктуванні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E0" w:rsidTr="006D7063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Вказівки про необхідність: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E0" w:rsidTr="006D7063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6E0" w:rsidRDefault="001366E0" w:rsidP="001366E0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окремих технічних завдань та індивідуальних технічних вимог;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E0" w:rsidTr="006D7063">
        <w:trPr>
          <w:trHeight w:val="72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6E0" w:rsidRDefault="001366E0" w:rsidP="001366E0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розробки окремих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рішень в декількох варіантах і на конкурсних засадах;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обстеження визначити доцільність відновлення сховища в порівнянні з новим будівництвом  </w:t>
            </w: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E0" w:rsidTr="006D7063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6E0" w:rsidRDefault="001366E0" w:rsidP="001366E0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попередніх погоджень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рішень;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рішення узгодити із Замовником</w:t>
            </w:r>
          </w:p>
        </w:tc>
      </w:tr>
      <w:tr w:rsidR="001366E0" w:rsidTr="006D7063">
        <w:trPr>
          <w:trHeight w:val="2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6E0" w:rsidRDefault="001366E0" w:rsidP="001366E0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демонстраційних матеріалів, макетів, креслень інтер’єрів, їх склад та форма на основі цифрової тривимірної інформаційної моделі проєктування об’єкта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необхідності);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1366E0" w:rsidTr="006D7063">
        <w:trPr>
          <w:trHeight w:val="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1366E0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науково-дослідних та дослідно-експериментальних робіт у процесі проєктування і будівництва, науково-технічного супроводу;</w:t>
            </w:r>
          </w:p>
          <w:p w:rsidR="001366E0" w:rsidRDefault="001366E0" w:rsidP="001366E0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технічного захисту інформації;</w:t>
            </w:r>
          </w:p>
          <w:p w:rsidR="001366E0" w:rsidRDefault="001366E0" w:rsidP="001366E0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 процедур обміну інформації між учасниками проєктування та будівництва, технології її створення; складу та змісту вимог щодо інформаційних моделей проєкту та правил інформаційного моделювання.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E0" w:rsidRPr="00A272E6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Потужність або характеристика об'єкта, виробнича програма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Захисна споруда цивільного захисту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100 місць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інженерного захисту територій і захисту будівель і споруд від небезпечних природних чи техногенних факторів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розробки розділу «Оцінка впливу на навколишнє середовище» з урахуванням оцінки впливу на довкілля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енергозбереження та енергоефективності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про технології і (або) науково-дослідні роботи, які пропонує застосувати замовник.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режиму безпеки та охорони праці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Передбачити заходи з охорони праці при виконанні робіт і подальшої експлуатації відповідно до діючих Законів, норм, правил та інструкцій з охорони праці.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щодо розробки розділу інженерно-технічних заходів цивільного захисту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з пожежної безпеки об’єкта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з розроблення спеціальних заходів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нежитлових поверхів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будівель та споруд, що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проєктуються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складі комплексу (будови)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Захисна споруда цивільного захисту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14074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Необхідність виконання науково-технічного супроводу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щодо створення умов для безперешкодного доступу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маломобільних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 населення згідно з ДБН В.2.2-40:2018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забезпечення збалансованого використання природних ресурсів згідно з ДСТУ 9171</w:t>
            </w:r>
            <w:r w:rsidR="0085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електронної версії техніко-економічного обґрунтування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E8" w:rsidRDefault="00852CE8" w:rsidP="00852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Електронний вигляд документації передається Замовнику на електронному носії у форматі  </w:t>
            </w:r>
            <w:proofErr w:type="spellStart"/>
            <w:r w:rsidRPr="003D3C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pdf</w:t>
            </w:r>
            <w:proofErr w:type="spellEnd"/>
            <w:r w:rsidRPr="00E632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4F5D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 підписами та печатками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366E0" w:rsidRDefault="001366E0" w:rsidP="001366E0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кожний том техніко-економічного обґрунтування повинен бути окремим файлом формату 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.pdf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6E0" w:rsidRDefault="001366E0" w:rsidP="001366E0">
            <w:pPr>
              <w:numPr>
                <w:ilvl w:val="0"/>
                <w:numId w:val="3"/>
              </w:numPr>
              <w:spacing w:after="0" w:line="240" w:lineRule="auto"/>
              <w:ind w:left="0"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сканкопії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повинні повністю відповідати друкованій версії техніко-економічного обґрунтування, мати всі необхідні підписи, відбитки печаток та погодження;</w:t>
            </w:r>
          </w:p>
          <w:p w:rsidR="001366E0" w:rsidRDefault="001366E0" w:rsidP="001366E0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кожного файлу повинно містити інформацію щодо номеру тому та його шифру.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складання відомості з обсягами робіт (може визначатись із застосуванням міжнародних систем вимірювання)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проєктування.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зовнішніх інженерних мереж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техніко-економічному обґрунтуванні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передбачи-ти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капітальний ремонт мереж водопостачання, водовідведення та електропостачання. 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внутрішніх інженерних мереж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проєктування. Передбачити приєднання до інженерних мереж захисної споруди.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благоустрою майданчика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проєктування.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вимоги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ст.32 Закону України «Про регулювання містобудівної діяльності», ДБН А.2.2-3-2014, ДБН В.1.2-14:2018 у пояснювальній записці та окремим листом разом з Замовником уточнити категорію складності об’єкту.</w:t>
            </w:r>
          </w:p>
        </w:tc>
      </w:tr>
      <w:tr w:rsidR="001366E0" w:rsidTr="006D7063">
        <w:trPr>
          <w:trHeight w:val="1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Вказівка про кількість примірників техніко-економічного обґрунтування документації та мову її виконання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D0" w:rsidRPr="003D21D0" w:rsidRDefault="003D21D0" w:rsidP="003D2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0">
              <w:rPr>
                <w:rFonts w:ascii="Times New Roman" w:hAnsi="Times New Roman" w:cs="Times New Roman"/>
                <w:sz w:val="24"/>
                <w:szCs w:val="24"/>
              </w:rPr>
              <w:t>Мова виконання техніко-економічного обґрунтування - державна (українська).</w:t>
            </w:r>
          </w:p>
          <w:p w:rsidR="001366E0" w:rsidRDefault="003D21D0" w:rsidP="003D2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0">
              <w:rPr>
                <w:rFonts w:ascii="Times New Roman" w:hAnsi="Times New Roman" w:cs="Times New Roman"/>
                <w:sz w:val="24"/>
                <w:szCs w:val="24"/>
              </w:rPr>
              <w:t xml:space="preserve">Виконавець надає Замовнику 4 примірника техніко-економічного обґрунтування на </w:t>
            </w:r>
            <w:proofErr w:type="spellStart"/>
            <w:r w:rsidRPr="003D21D0">
              <w:rPr>
                <w:rFonts w:ascii="Times New Roman" w:hAnsi="Times New Roman" w:cs="Times New Roman"/>
                <w:sz w:val="24"/>
                <w:szCs w:val="24"/>
              </w:rPr>
              <w:t>паперово-му</w:t>
            </w:r>
            <w:proofErr w:type="spellEnd"/>
            <w:r w:rsidRPr="003D21D0">
              <w:rPr>
                <w:rFonts w:ascii="Times New Roman" w:hAnsi="Times New Roman" w:cs="Times New Roman"/>
                <w:sz w:val="24"/>
                <w:szCs w:val="24"/>
              </w:rPr>
              <w:t xml:space="preserve"> та 1 примірник на електронному носії.</w:t>
            </w:r>
            <w:bookmarkStart w:id="2" w:name="_GoBack"/>
            <w:bookmarkEnd w:id="2"/>
          </w:p>
        </w:tc>
      </w:tr>
    </w:tbl>
    <w:p w:rsidR="00C61381" w:rsidRPr="0081445B" w:rsidRDefault="00C61381" w:rsidP="0081445B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sectPr w:rsidR="00C61381" w:rsidRPr="0081445B" w:rsidSect="00E11D56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4F01"/>
    <w:multiLevelType w:val="hybridMultilevel"/>
    <w:tmpl w:val="5BF419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ED391C"/>
    <w:multiLevelType w:val="multilevel"/>
    <w:tmpl w:val="5404721E"/>
    <w:lvl w:ilvl="0">
      <w:start w:val="1252"/>
      <w:numFmt w:val="decimal"/>
      <w:lvlText w:val="%1"/>
      <w:lvlJc w:val="left"/>
      <w:pPr>
        <w:ind w:left="660" w:hanging="660"/>
      </w:pPr>
      <w:rPr>
        <w:rFonts w:hint="default"/>
        <w:u w:val="single"/>
      </w:rPr>
    </w:lvl>
    <w:lvl w:ilvl="1">
      <w:start w:val="9"/>
      <w:numFmt w:val="decimal"/>
      <w:lvlText w:val="%1.%2"/>
      <w:lvlJc w:val="left"/>
      <w:pPr>
        <w:ind w:left="660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">
    <w:nsid w:val="21807647"/>
    <w:multiLevelType w:val="hybridMultilevel"/>
    <w:tmpl w:val="CD4A310A"/>
    <w:lvl w:ilvl="0" w:tplc="62B6454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62B6454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435AE1"/>
    <w:multiLevelType w:val="hybridMultilevel"/>
    <w:tmpl w:val="8926EA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A54245"/>
    <w:multiLevelType w:val="hybridMultilevel"/>
    <w:tmpl w:val="6AAA7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21AC5"/>
    <w:multiLevelType w:val="hybridMultilevel"/>
    <w:tmpl w:val="8FD8F8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31180"/>
    <w:multiLevelType w:val="hybridMultilevel"/>
    <w:tmpl w:val="BE80B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97571"/>
    <w:multiLevelType w:val="hybridMultilevel"/>
    <w:tmpl w:val="6AAA7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D4F37"/>
    <w:multiLevelType w:val="hybridMultilevel"/>
    <w:tmpl w:val="15EA3386"/>
    <w:lvl w:ilvl="0" w:tplc="E1FE8C40">
      <w:start w:val="2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42"/>
    <w:rsid w:val="00010719"/>
    <w:rsid w:val="00010773"/>
    <w:rsid w:val="00037701"/>
    <w:rsid w:val="0004111E"/>
    <w:rsid w:val="000712A0"/>
    <w:rsid w:val="00071CC7"/>
    <w:rsid w:val="00075CC6"/>
    <w:rsid w:val="00085CFE"/>
    <w:rsid w:val="00093D68"/>
    <w:rsid w:val="000A06F7"/>
    <w:rsid w:val="000A2D75"/>
    <w:rsid w:val="000B1B8B"/>
    <w:rsid w:val="000D032C"/>
    <w:rsid w:val="000E09BD"/>
    <w:rsid w:val="000E6EA0"/>
    <w:rsid w:val="000F68FC"/>
    <w:rsid w:val="00105672"/>
    <w:rsid w:val="00105B14"/>
    <w:rsid w:val="00107C94"/>
    <w:rsid w:val="00116B20"/>
    <w:rsid w:val="00117075"/>
    <w:rsid w:val="0011757E"/>
    <w:rsid w:val="00121C46"/>
    <w:rsid w:val="001220B9"/>
    <w:rsid w:val="001243DF"/>
    <w:rsid w:val="00132F48"/>
    <w:rsid w:val="001366E0"/>
    <w:rsid w:val="001608BE"/>
    <w:rsid w:val="001627DA"/>
    <w:rsid w:val="00165B04"/>
    <w:rsid w:val="00174BA8"/>
    <w:rsid w:val="00180D1E"/>
    <w:rsid w:val="0019550D"/>
    <w:rsid w:val="001A51C8"/>
    <w:rsid w:val="001B137E"/>
    <w:rsid w:val="001C0A15"/>
    <w:rsid w:val="001C17CF"/>
    <w:rsid w:val="001D4A42"/>
    <w:rsid w:val="001E2053"/>
    <w:rsid w:val="002009F3"/>
    <w:rsid w:val="002040EF"/>
    <w:rsid w:val="00205C36"/>
    <w:rsid w:val="0021291A"/>
    <w:rsid w:val="0021647D"/>
    <w:rsid w:val="00247A00"/>
    <w:rsid w:val="00247FAF"/>
    <w:rsid w:val="00275063"/>
    <w:rsid w:val="002824B1"/>
    <w:rsid w:val="00291A31"/>
    <w:rsid w:val="0029472A"/>
    <w:rsid w:val="002A4409"/>
    <w:rsid w:val="002A54EF"/>
    <w:rsid w:val="002B6FB7"/>
    <w:rsid w:val="002C149A"/>
    <w:rsid w:val="002C4BEF"/>
    <w:rsid w:val="002F52C1"/>
    <w:rsid w:val="002F7632"/>
    <w:rsid w:val="0030014D"/>
    <w:rsid w:val="003100AB"/>
    <w:rsid w:val="0031250B"/>
    <w:rsid w:val="0033713D"/>
    <w:rsid w:val="0035164A"/>
    <w:rsid w:val="00355C39"/>
    <w:rsid w:val="00355F50"/>
    <w:rsid w:val="003562F3"/>
    <w:rsid w:val="00360266"/>
    <w:rsid w:val="0036344C"/>
    <w:rsid w:val="00385043"/>
    <w:rsid w:val="00397128"/>
    <w:rsid w:val="003A2640"/>
    <w:rsid w:val="003A2C03"/>
    <w:rsid w:val="003D21D0"/>
    <w:rsid w:val="003D3C3F"/>
    <w:rsid w:val="003D7698"/>
    <w:rsid w:val="003E2D6F"/>
    <w:rsid w:val="003E4229"/>
    <w:rsid w:val="003F1F79"/>
    <w:rsid w:val="00407FEE"/>
    <w:rsid w:val="0041322B"/>
    <w:rsid w:val="004153E2"/>
    <w:rsid w:val="00415948"/>
    <w:rsid w:val="00431369"/>
    <w:rsid w:val="00434F3C"/>
    <w:rsid w:val="0044376E"/>
    <w:rsid w:val="00452008"/>
    <w:rsid w:val="004542E1"/>
    <w:rsid w:val="004551C1"/>
    <w:rsid w:val="0049420B"/>
    <w:rsid w:val="004A26C2"/>
    <w:rsid w:val="004A302F"/>
    <w:rsid w:val="004A4432"/>
    <w:rsid w:val="004B58B7"/>
    <w:rsid w:val="004C1822"/>
    <w:rsid w:val="004D4FB7"/>
    <w:rsid w:val="004D6931"/>
    <w:rsid w:val="004E1119"/>
    <w:rsid w:val="004E27DF"/>
    <w:rsid w:val="004E7EDD"/>
    <w:rsid w:val="004F5D20"/>
    <w:rsid w:val="00502BBF"/>
    <w:rsid w:val="00502DAA"/>
    <w:rsid w:val="005031E0"/>
    <w:rsid w:val="00504493"/>
    <w:rsid w:val="005151FB"/>
    <w:rsid w:val="00523263"/>
    <w:rsid w:val="00524E40"/>
    <w:rsid w:val="005265D0"/>
    <w:rsid w:val="0052737F"/>
    <w:rsid w:val="005277BC"/>
    <w:rsid w:val="00544993"/>
    <w:rsid w:val="005518EE"/>
    <w:rsid w:val="00552FCA"/>
    <w:rsid w:val="005550B3"/>
    <w:rsid w:val="0056212E"/>
    <w:rsid w:val="005628E3"/>
    <w:rsid w:val="005722E9"/>
    <w:rsid w:val="00574DC3"/>
    <w:rsid w:val="005A4861"/>
    <w:rsid w:val="005B0532"/>
    <w:rsid w:val="005B69C5"/>
    <w:rsid w:val="005C3B10"/>
    <w:rsid w:val="005C4677"/>
    <w:rsid w:val="005D6A33"/>
    <w:rsid w:val="00602A84"/>
    <w:rsid w:val="00603E8C"/>
    <w:rsid w:val="00607708"/>
    <w:rsid w:val="00624896"/>
    <w:rsid w:val="006315A4"/>
    <w:rsid w:val="00644280"/>
    <w:rsid w:val="006455A1"/>
    <w:rsid w:val="0064711A"/>
    <w:rsid w:val="00652CA6"/>
    <w:rsid w:val="00656BBC"/>
    <w:rsid w:val="006676B8"/>
    <w:rsid w:val="006806B5"/>
    <w:rsid w:val="006826F7"/>
    <w:rsid w:val="006A4FC0"/>
    <w:rsid w:val="006B306E"/>
    <w:rsid w:val="006D015B"/>
    <w:rsid w:val="006F055D"/>
    <w:rsid w:val="0070658E"/>
    <w:rsid w:val="00713E55"/>
    <w:rsid w:val="007542D2"/>
    <w:rsid w:val="00755BF2"/>
    <w:rsid w:val="007569BB"/>
    <w:rsid w:val="00781183"/>
    <w:rsid w:val="00785542"/>
    <w:rsid w:val="007A0828"/>
    <w:rsid w:val="007A6F05"/>
    <w:rsid w:val="007B12AF"/>
    <w:rsid w:val="007B3324"/>
    <w:rsid w:val="007E3875"/>
    <w:rsid w:val="007E5C00"/>
    <w:rsid w:val="007F2F2D"/>
    <w:rsid w:val="007F77D7"/>
    <w:rsid w:val="008054D1"/>
    <w:rsid w:val="00805FF9"/>
    <w:rsid w:val="008143AB"/>
    <w:rsid w:val="0081445B"/>
    <w:rsid w:val="008212CA"/>
    <w:rsid w:val="0082674F"/>
    <w:rsid w:val="00841531"/>
    <w:rsid w:val="00850A41"/>
    <w:rsid w:val="00852CE8"/>
    <w:rsid w:val="00853412"/>
    <w:rsid w:val="00861BB3"/>
    <w:rsid w:val="00890CF5"/>
    <w:rsid w:val="008B0420"/>
    <w:rsid w:val="008B3448"/>
    <w:rsid w:val="008B5744"/>
    <w:rsid w:val="008B58A2"/>
    <w:rsid w:val="008D28DB"/>
    <w:rsid w:val="008D5BA1"/>
    <w:rsid w:val="008E4A6E"/>
    <w:rsid w:val="009049C3"/>
    <w:rsid w:val="00907852"/>
    <w:rsid w:val="0092522E"/>
    <w:rsid w:val="00935746"/>
    <w:rsid w:val="00946A3D"/>
    <w:rsid w:val="00966E72"/>
    <w:rsid w:val="00972B3D"/>
    <w:rsid w:val="009906CB"/>
    <w:rsid w:val="009B0B2E"/>
    <w:rsid w:val="009E220C"/>
    <w:rsid w:val="009E76D7"/>
    <w:rsid w:val="00A0182D"/>
    <w:rsid w:val="00A143B9"/>
    <w:rsid w:val="00A26D50"/>
    <w:rsid w:val="00A272E6"/>
    <w:rsid w:val="00A31034"/>
    <w:rsid w:val="00A36EC8"/>
    <w:rsid w:val="00A4228E"/>
    <w:rsid w:val="00A44BB5"/>
    <w:rsid w:val="00A4793B"/>
    <w:rsid w:val="00A60377"/>
    <w:rsid w:val="00A66CBB"/>
    <w:rsid w:val="00A70345"/>
    <w:rsid w:val="00A91E84"/>
    <w:rsid w:val="00A975A8"/>
    <w:rsid w:val="00AA4007"/>
    <w:rsid w:val="00AD04FD"/>
    <w:rsid w:val="00AD0735"/>
    <w:rsid w:val="00AD13FC"/>
    <w:rsid w:val="00AD586B"/>
    <w:rsid w:val="00AE0DFB"/>
    <w:rsid w:val="00AE25AF"/>
    <w:rsid w:val="00AE5381"/>
    <w:rsid w:val="00AE5BE7"/>
    <w:rsid w:val="00AF0454"/>
    <w:rsid w:val="00AF50FD"/>
    <w:rsid w:val="00B31572"/>
    <w:rsid w:val="00B3764A"/>
    <w:rsid w:val="00B4142B"/>
    <w:rsid w:val="00B456CC"/>
    <w:rsid w:val="00B6180E"/>
    <w:rsid w:val="00B643A5"/>
    <w:rsid w:val="00B654DD"/>
    <w:rsid w:val="00B81C76"/>
    <w:rsid w:val="00B91376"/>
    <w:rsid w:val="00B914D0"/>
    <w:rsid w:val="00B956F3"/>
    <w:rsid w:val="00BA0342"/>
    <w:rsid w:val="00BC200C"/>
    <w:rsid w:val="00BC70DC"/>
    <w:rsid w:val="00BD54CF"/>
    <w:rsid w:val="00C127AA"/>
    <w:rsid w:val="00C36396"/>
    <w:rsid w:val="00C44B40"/>
    <w:rsid w:val="00C517AF"/>
    <w:rsid w:val="00C56BB3"/>
    <w:rsid w:val="00C61381"/>
    <w:rsid w:val="00C826B3"/>
    <w:rsid w:val="00C9033D"/>
    <w:rsid w:val="00C94D1C"/>
    <w:rsid w:val="00CB60FE"/>
    <w:rsid w:val="00CB640D"/>
    <w:rsid w:val="00CE3620"/>
    <w:rsid w:val="00CF07A8"/>
    <w:rsid w:val="00CF5084"/>
    <w:rsid w:val="00CF55F8"/>
    <w:rsid w:val="00CF7B49"/>
    <w:rsid w:val="00D040CF"/>
    <w:rsid w:val="00D142C8"/>
    <w:rsid w:val="00D524E9"/>
    <w:rsid w:val="00D52D5F"/>
    <w:rsid w:val="00D5432A"/>
    <w:rsid w:val="00D709A2"/>
    <w:rsid w:val="00D75D4B"/>
    <w:rsid w:val="00D7600E"/>
    <w:rsid w:val="00D8128E"/>
    <w:rsid w:val="00D85F34"/>
    <w:rsid w:val="00D93844"/>
    <w:rsid w:val="00DA2F42"/>
    <w:rsid w:val="00DA3AF4"/>
    <w:rsid w:val="00DB25D9"/>
    <w:rsid w:val="00DB66CA"/>
    <w:rsid w:val="00DC2ED1"/>
    <w:rsid w:val="00DC3930"/>
    <w:rsid w:val="00DC4AFC"/>
    <w:rsid w:val="00DF2183"/>
    <w:rsid w:val="00DF6A30"/>
    <w:rsid w:val="00E019A7"/>
    <w:rsid w:val="00E11D56"/>
    <w:rsid w:val="00E12935"/>
    <w:rsid w:val="00E2018E"/>
    <w:rsid w:val="00E214E5"/>
    <w:rsid w:val="00E223AA"/>
    <w:rsid w:val="00E40788"/>
    <w:rsid w:val="00E41F57"/>
    <w:rsid w:val="00E45821"/>
    <w:rsid w:val="00E50133"/>
    <w:rsid w:val="00E51993"/>
    <w:rsid w:val="00E57ACF"/>
    <w:rsid w:val="00E632E0"/>
    <w:rsid w:val="00E748C3"/>
    <w:rsid w:val="00E74CE9"/>
    <w:rsid w:val="00E81BD5"/>
    <w:rsid w:val="00E859BD"/>
    <w:rsid w:val="00E938CE"/>
    <w:rsid w:val="00EC024B"/>
    <w:rsid w:val="00EC15E5"/>
    <w:rsid w:val="00EC5843"/>
    <w:rsid w:val="00ED1373"/>
    <w:rsid w:val="00ED6BCA"/>
    <w:rsid w:val="00EE64DD"/>
    <w:rsid w:val="00F32CBC"/>
    <w:rsid w:val="00F55EFA"/>
    <w:rsid w:val="00F606AE"/>
    <w:rsid w:val="00F62118"/>
    <w:rsid w:val="00F6626B"/>
    <w:rsid w:val="00F67B02"/>
    <w:rsid w:val="00F81654"/>
    <w:rsid w:val="00F8648D"/>
    <w:rsid w:val="00F9377D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5CC6"/>
    <w:pPr>
      <w:ind w:left="720"/>
    </w:pPr>
    <w:rPr>
      <w:rFonts w:ascii="Calibri" w:eastAsia="Calibri" w:hAnsi="Calibri" w:cs="Calibri"/>
      <w:lang w:val="ru-RU"/>
    </w:rPr>
  </w:style>
  <w:style w:type="paragraph" w:customStyle="1" w:styleId="1">
    <w:name w:val="Абзац списка1"/>
    <w:basedOn w:val="a"/>
    <w:uiPriority w:val="99"/>
    <w:rsid w:val="00075CC6"/>
    <w:pPr>
      <w:ind w:left="720"/>
    </w:pPr>
    <w:rPr>
      <w:rFonts w:ascii="Calibri" w:eastAsia="Times New Roman" w:hAnsi="Calibri" w:cs="Calibri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9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6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5CC6"/>
    <w:pPr>
      <w:ind w:left="720"/>
    </w:pPr>
    <w:rPr>
      <w:rFonts w:ascii="Calibri" w:eastAsia="Calibri" w:hAnsi="Calibri" w:cs="Calibri"/>
      <w:lang w:val="ru-RU"/>
    </w:rPr>
  </w:style>
  <w:style w:type="paragraph" w:customStyle="1" w:styleId="1">
    <w:name w:val="Абзац списка1"/>
    <w:basedOn w:val="a"/>
    <w:uiPriority w:val="99"/>
    <w:rsid w:val="00075CC6"/>
    <w:pPr>
      <w:ind w:left="720"/>
    </w:pPr>
    <w:rPr>
      <w:rFonts w:ascii="Calibri" w:eastAsia="Times New Roman" w:hAnsi="Calibri" w:cs="Calibri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9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97671-1350-48D9-BFE8-1BEABE44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ugkx446_02</dc:creator>
  <cp:keywords/>
  <dc:description/>
  <cp:lastModifiedBy>ugkx550_2</cp:lastModifiedBy>
  <cp:revision>99</cp:revision>
  <cp:lastPrinted>2024-03-18T12:51:00Z</cp:lastPrinted>
  <dcterms:created xsi:type="dcterms:W3CDTF">2020-12-28T07:34:00Z</dcterms:created>
  <dcterms:modified xsi:type="dcterms:W3CDTF">2024-03-18T12:53:00Z</dcterms:modified>
</cp:coreProperties>
</file>