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D44" w:rsidRDefault="00511B8B" w:rsidP="005D7D44">
      <w:pPr>
        <w:tabs>
          <w:tab w:val="left" w:pos="4340"/>
        </w:tabs>
        <w:jc w:val="center"/>
        <w:rPr>
          <w:b/>
          <w:bCs/>
          <w:sz w:val="28"/>
          <w:szCs w:val="28"/>
          <w:lang w:val="uk-UA"/>
        </w:rPr>
      </w:pPr>
      <w:r>
        <w:rPr>
          <w:noProof/>
        </w:rPr>
        <w:drawing>
          <wp:inline distT="0" distB="0" distL="0" distR="0" wp14:anchorId="5D1E961B" wp14:editId="10E7D276">
            <wp:extent cx="6362700" cy="9034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62700" cy="9034145"/>
                    </a:xfrm>
                    <a:prstGeom prst="rect">
                      <a:avLst/>
                    </a:prstGeom>
                  </pic:spPr>
                </pic:pic>
              </a:graphicData>
            </a:graphic>
          </wp:inline>
        </w:drawing>
      </w:r>
    </w:p>
    <w:p w:rsidR="00511B8B" w:rsidRDefault="00511B8B" w:rsidP="005D7D44">
      <w:pPr>
        <w:tabs>
          <w:tab w:val="left" w:pos="4340"/>
        </w:tabs>
        <w:jc w:val="center"/>
        <w:rPr>
          <w:b/>
          <w:bCs/>
          <w:sz w:val="28"/>
          <w:szCs w:val="28"/>
          <w:lang w:val="uk-UA"/>
        </w:rPr>
      </w:pPr>
    </w:p>
    <w:p w:rsidR="00511B8B" w:rsidRDefault="00511B8B" w:rsidP="005D7D44">
      <w:pPr>
        <w:tabs>
          <w:tab w:val="left" w:pos="4340"/>
        </w:tabs>
        <w:jc w:val="center"/>
        <w:rPr>
          <w:b/>
          <w:bCs/>
          <w:sz w:val="28"/>
          <w:szCs w:val="28"/>
          <w:lang w:val="uk-UA"/>
        </w:rPr>
      </w:pPr>
    </w:p>
    <w:p w:rsidR="00511B8B" w:rsidRDefault="00511B8B" w:rsidP="005D7D44">
      <w:pPr>
        <w:tabs>
          <w:tab w:val="left" w:pos="4340"/>
        </w:tabs>
        <w:jc w:val="center"/>
        <w:rPr>
          <w:b/>
          <w:bCs/>
          <w:sz w:val="28"/>
          <w:szCs w:val="28"/>
          <w:lang w:val="uk-UA"/>
        </w:rPr>
      </w:pPr>
    </w:p>
    <w:p w:rsidR="00511B8B" w:rsidRDefault="00511B8B" w:rsidP="005D7D44">
      <w:pPr>
        <w:tabs>
          <w:tab w:val="left" w:pos="4340"/>
        </w:tabs>
        <w:jc w:val="center"/>
        <w:rPr>
          <w:b/>
          <w:bCs/>
          <w:sz w:val="28"/>
          <w:szCs w:val="28"/>
          <w:lang w:val="uk-UA"/>
        </w:rPr>
      </w:pPr>
    </w:p>
    <w:p w:rsidR="00511B8B" w:rsidRDefault="00511B8B" w:rsidP="005D7D44">
      <w:pPr>
        <w:tabs>
          <w:tab w:val="left" w:pos="4340"/>
        </w:tabs>
        <w:jc w:val="center"/>
        <w:rPr>
          <w:b/>
          <w:bCs/>
          <w:sz w:val="28"/>
          <w:szCs w:val="28"/>
          <w:lang w:val="uk-UA"/>
        </w:rPr>
      </w:pPr>
    </w:p>
    <w:p w:rsidR="009D1091" w:rsidRDefault="009D1091" w:rsidP="00094409">
      <w:pPr>
        <w:ind w:left="31"/>
        <w:jc w:val="center"/>
        <w:outlineLvl w:val="0"/>
        <w:rPr>
          <w:b/>
          <w:bCs/>
          <w:lang w:val="uk-UA"/>
        </w:rPr>
      </w:pPr>
    </w:p>
    <w:p w:rsidR="00094409" w:rsidRPr="00094409" w:rsidRDefault="00094409" w:rsidP="00094409">
      <w:pPr>
        <w:ind w:left="31"/>
        <w:jc w:val="center"/>
        <w:outlineLvl w:val="0"/>
        <w:rPr>
          <w:b/>
          <w:bCs/>
          <w:lang w:val="uk-UA"/>
        </w:rPr>
      </w:pPr>
      <w:bookmarkStart w:id="0" w:name="_GoBack"/>
      <w:bookmarkEnd w:id="0"/>
      <w:r w:rsidRPr="00094409">
        <w:rPr>
          <w:b/>
          <w:bCs/>
          <w:lang w:val="uk-UA"/>
        </w:rPr>
        <w:lastRenderedPageBreak/>
        <w:t xml:space="preserve">Зміст тендерної документації </w:t>
      </w:r>
    </w:p>
    <w:p w:rsidR="00094409" w:rsidRPr="00094409" w:rsidRDefault="00094409" w:rsidP="00094409">
      <w:pPr>
        <w:ind w:left="31"/>
        <w:jc w:val="center"/>
        <w:rPr>
          <w:b/>
          <w:bCs/>
          <w:lang w:val="uk-UA"/>
        </w:rPr>
      </w:pPr>
    </w:p>
    <w:tbl>
      <w:tblPr>
        <w:tblW w:w="10442" w:type="dxa"/>
        <w:tblInd w:w="-34" w:type="dxa"/>
        <w:tblLayout w:type="fixed"/>
        <w:tblLook w:val="0000" w:firstRow="0" w:lastRow="0" w:firstColumn="0" w:lastColumn="0" w:noHBand="0" w:noVBand="0"/>
      </w:tblPr>
      <w:tblGrid>
        <w:gridCol w:w="568"/>
        <w:gridCol w:w="17"/>
        <w:gridCol w:w="3190"/>
        <w:gridCol w:w="53"/>
        <w:gridCol w:w="5670"/>
        <w:gridCol w:w="596"/>
        <w:gridCol w:w="112"/>
        <w:gridCol w:w="236"/>
      </w:tblGrid>
      <w:tr w:rsidR="00094409" w:rsidRPr="00732F40" w:rsidTr="001245FB">
        <w:trPr>
          <w:gridAfter w:val="2"/>
          <w:wAfter w:w="348" w:type="dxa"/>
          <w:cantSplit/>
          <w:trHeight w:val="265"/>
        </w:trPr>
        <w:tc>
          <w:tcPr>
            <w:tcW w:w="585" w:type="dxa"/>
            <w:gridSpan w:val="2"/>
            <w:tcBorders>
              <w:top w:val="single" w:sz="4" w:space="0" w:color="000000"/>
              <w:left w:val="single" w:sz="4" w:space="0" w:color="000000"/>
              <w:bottom w:val="single" w:sz="4" w:space="0" w:color="auto"/>
              <w:right w:val="single" w:sz="4" w:space="0" w:color="auto"/>
            </w:tcBorders>
            <w:shd w:val="clear" w:color="auto" w:fill="auto"/>
          </w:tcPr>
          <w:p w:rsidR="00094409" w:rsidRPr="002D00AE" w:rsidRDefault="00094409" w:rsidP="00094409">
            <w:pPr>
              <w:autoSpaceDE w:val="0"/>
              <w:autoSpaceDN w:val="0"/>
              <w:snapToGrid w:val="0"/>
              <w:rPr>
                <w:b/>
                <w:bCs/>
                <w:sz w:val="22"/>
                <w:szCs w:val="22"/>
                <w:lang w:val="uk-UA" w:eastAsia="en-US"/>
              </w:rPr>
            </w:pPr>
          </w:p>
        </w:tc>
        <w:tc>
          <w:tcPr>
            <w:tcW w:w="8913"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rsidR="00094409" w:rsidRPr="002D00AE" w:rsidRDefault="00094409" w:rsidP="00094409">
            <w:pPr>
              <w:autoSpaceDE w:val="0"/>
              <w:autoSpaceDN w:val="0"/>
              <w:snapToGrid w:val="0"/>
              <w:contextualSpacing/>
              <w:rPr>
                <w:sz w:val="22"/>
                <w:szCs w:val="22"/>
                <w:lang w:val="uk-UA" w:eastAsia="en-US"/>
              </w:rPr>
            </w:pPr>
            <w:r w:rsidRPr="002D00AE">
              <w:rPr>
                <w:b/>
                <w:bCs/>
                <w:sz w:val="22"/>
                <w:szCs w:val="22"/>
                <w:lang w:val="uk-UA" w:eastAsia="en-US"/>
              </w:rPr>
              <w:t>ІНСТРУКЦІЯ З ПІДГОТОВКИ ТЕНДЕРНИХ ПРОПОЗИЦІЙ</w:t>
            </w:r>
          </w:p>
        </w:tc>
        <w:tc>
          <w:tcPr>
            <w:tcW w:w="596" w:type="dxa"/>
            <w:tcBorders>
              <w:top w:val="single" w:sz="4" w:space="0" w:color="000000"/>
              <w:left w:val="single" w:sz="4" w:space="0" w:color="auto"/>
              <w:bottom w:val="single" w:sz="4" w:space="0" w:color="auto"/>
              <w:right w:val="single" w:sz="4" w:space="0" w:color="000000"/>
            </w:tcBorders>
            <w:shd w:val="clear" w:color="auto" w:fill="auto"/>
            <w:vAlign w:val="center"/>
          </w:tcPr>
          <w:p w:rsidR="00094409" w:rsidRPr="002D00AE" w:rsidRDefault="00094409" w:rsidP="00094409">
            <w:pPr>
              <w:autoSpaceDE w:val="0"/>
              <w:autoSpaceDN w:val="0"/>
              <w:snapToGrid w:val="0"/>
              <w:ind w:left="-108" w:right="-108"/>
              <w:jc w:val="center"/>
              <w:rPr>
                <w:sz w:val="22"/>
                <w:szCs w:val="22"/>
                <w:lang w:val="uk-UA" w:eastAsia="en-US"/>
              </w:rPr>
            </w:pPr>
            <w:r w:rsidRPr="002D00AE">
              <w:rPr>
                <w:b/>
                <w:sz w:val="22"/>
                <w:szCs w:val="22"/>
                <w:lang w:val="uk-UA" w:eastAsia="en-US"/>
              </w:rPr>
              <w:t>№ стор</w:t>
            </w:r>
            <w:r w:rsidRPr="002D00AE">
              <w:rPr>
                <w:sz w:val="22"/>
                <w:szCs w:val="22"/>
                <w:lang w:val="uk-UA" w:eastAsia="en-US"/>
              </w:rPr>
              <w:t>.</w:t>
            </w:r>
          </w:p>
        </w:tc>
      </w:tr>
      <w:tr w:rsidR="00094409" w:rsidRPr="002D00AE" w:rsidTr="001245FB">
        <w:trPr>
          <w:gridAfter w:val="2"/>
          <w:wAfter w:w="348" w:type="dxa"/>
          <w:cantSplit/>
          <w:trHeight w:val="216"/>
        </w:trPr>
        <w:tc>
          <w:tcPr>
            <w:tcW w:w="585" w:type="dxa"/>
            <w:gridSpan w:val="2"/>
            <w:tcBorders>
              <w:top w:val="single" w:sz="4" w:space="0" w:color="000000"/>
              <w:left w:val="single" w:sz="4" w:space="0" w:color="000000"/>
              <w:bottom w:val="single" w:sz="4" w:space="0" w:color="auto"/>
              <w:right w:val="single" w:sz="4" w:space="0" w:color="auto"/>
            </w:tcBorders>
            <w:shd w:val="clear" w:color="auto" w:fill="BFBFBF"/>
          </w:tcPr>
          <w:p w:rsidR="00094409" w:rsidRPr="002D00AE" w:rsidRDefault="00094409" w:rsidP="00094409">
            <w:pPr>
              <w:autoSpaceDE w:val="0"/>
              <w:autoSpaceDN w:val="0"/>
              <w:snapToGrid w:val="0"/>
              <w:rPr>
                <w:b/>
                <w:sz w:val="22"/>
                <w:szCs w:val="22"/>
                <w:lang w:val="uk-UA" w:eastAsia="en-US"/>
              </w:rPr>
            </w:pPr>
          </w:p>
        </w:tc>
        <w:tc>
          <w:tcPr>
            <w:tcW w:w="8913" w:type="dxa"/>
            <w:gridSpan w:val="3"/>
            <w:tcBorders>
              <w:top w:val="single" w:sz="4" w:space="0" w:color="000000"/>
              <w:left w:val="single" w:sz="4" w:space="0" w:color="000000"/>
              <w:bottom w:val="single" w:sz="4" w:space="0" w:color="auto"/>
              <w:right w:val="single" w:sz="4" w:space="0" w:color="auto"/>
            </w:tcBorders>
            <w:shd w:val="clear" w:color="auto" w:fill="BFBFBF"/>
            <w:vAlign w:val="center"/>
          </w:tcPr>
          <w:p w:rsidR="00094409" w:rsidRPr="002D00AE" w:rsidRDefault="00094409" w:rsidP="00094409">
            <w:pPr>
              <w:autoSpaceDE w:val="0"/>
              <w:autoSpaceDN w:val="0"/>
              <w:snapToGrid w:val="0"/>
              <w:rPr>
                <w:b/>
                <w:sz w:val="22"/>
                <w:szCs w:val="22"/>
                <w:lang w:val="uk-UA" w:eastAsia="en-US"/>
              </w:rPr>
            </w:pPr>
            <w:r w:rsidRPr="002D00AE">
              <w:rPr>
                <w:b/>
                <w:bCs/>
                <w:sz w:val="22"/>
                <w:szCs w:val="22"/>
                <w:lang w:val="uk-UA" w:eastAsia="en-US"/>
              </w:rPr>
              <w:t>Загальні положення</w:t>
            </w:r>
          </w:p>
        </w:tc>
        <w:tc>
          <w:tcPr>
            <w:tcW w:w="596" w:type="dxa"/>
            <w:tcBorders>
              <w:top w:val="single" w:sz="4" w:space="0" w:color="000000"/>
              <w:left w:val="single" w:sz="4" w:space="0" w:color="auto"/>
              <w:bottom w:val="single" w:sz="4" w:space="0" w:color="auto"/>
              <w:right w:val="single" w:sz="4" w:space="0" w:color="000000"/>
            </w:tcBorders>
            <w:shd w:val="clear" w:color="auto" w:fill="BFBFBF"/>
            <w:vAlign w:val="center"/>
          </w:tcPr>
          <w:p w:rsidR="00094409" w:rsidRPr="002D00AE" w:rsidRDefault="00094409" w:rsidP="00094409">
            <w:pPr>
              <w:autoSpaceDE w:val="0"/>
              <w:autoSpaceDN w:val="0"/>
              <w:snapToGrid w:val="0"/>
              <w:jc w:val="center"/>
              <w:rPr>
                <w:sz w:val="22"/>
                <w:szCs w:val="22"/>
                <w:lang w:val="uk-UA" w:eastAsia="en-US"/>
              </w:rPr>
            </w:pPr>
            <w:r w:rsidRPr="002D00AE">
              <w:rPr>
                <w:sz w:val="22"/>
                <w:szCs w:val="22"/>
                <w:lang w:val="uk-UA" w:eastAsia="en-US"/>
              </w:rPr>
              <w:t>3</w:t>
            </w:r>
          </w:p>
        </w:tc>
      </w:tr>
      <w:tr w:rsidR="00094409" w:rsidRPr="002D00AE" w:rsidTr="001245FB">
        <w:trPr>
          <w:gridAfter w:val="2"/>
          <w:wAfter w:w="348" w:type="dxa"/>
          <w:cantSplit/>
          <w:trHeight w:val="271"/>
        </w:trPr>
        <w:tc>
          <w:tcPr>
            <w:tcW w:w="585"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094409" w:rsidRPr="002D00AE" w:rsidRDefault="00094409" w:rsidP="00094409">
            <w:pPr>
              <w:rPr>
                <w:sz w:val="22"/>
                <w:szCs w:val="22"/>
                <w:lang w:val="uk-UA"/>
              </w:rPr>
            </w:pPr>
            <w:r w:rsidRPr="002D00AE">
              <w:rPr>
                <w:sz w:val="22"/>
                <w:szCs w:val="22"/>
                <w:lang w:val="uk-UA"/>
              </w:rPr>
              <w:t xml:space="preserve">Терміни, які вживаються в тендерній документації </w:t>
            </w:r>
          </w:p>
        </w:tc>
        <w:tc>
          <w:tcPr>
            <w:tcW w:w="596" w:type="dxa"/>
            <w:tcBorders>
              <w:top w:val="single" w:sz="4" w:space="0" w:color="auto"/>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autoSpaceDE w:val="0"/>
              <w:autoSpaceDN w:val="0"/>
              <w:snapToGrid w:val="0"/>
              <w:jc w:val="center"/>
              <w:rPr>
                <w:sz w:val="22"/>
                <w:szCs w:val="22"/>
                <w:lang w:val="uk-UA" w:eastAsia="en-US"/>
              </w:rPr>
            </w:pPr>
            <w:r w:rsidRPr="002D00AE">
              <w:rPr>
                <w:sz w:val="22"/>
                <w:szCs w:val="22"/>
                <w:lang w:val="uk-UA" w:eastAsia="en-US"/>
              </w:rPr>
              <w:t>3</w:t>
            </w:r>
          </w:p>
        </w:tc>
      </w:tr>
      <w:tr w:rsidR="00094409" w:rsidRPr="002D00AE" w:rsidTr="001245FB">
        <w:trPr>
          <w:gridAfter w:val="2"/>
          <w:wAfter w:w="348" w:type="dxa"/>
          <w:cantSplit/>
          <w:trHeight w:val="213"/>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Інформація про замовника торгів</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Процедура закупівлі</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Інформація про предмет закупівлі</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5</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Недискримінація учасників</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ind w:left="339" w:hanging="339"/>
              <w:jc w:val="center"/>
              <w:rPr>
                <w:sz w:val="22"/>
                <w:szCs w:val="22"/>
                <w:lang w:val="uk-UA"/>
              </w:rPr>
            </w:pPr>
            <w:r w:rsidRPr="002D00AE">
              <w:rPr>
                <w:sz w:val="22"/>
                <w:szCs w:val="22"/>
                <w:lang w:val="uk-UA"/>
              </w:rPr>
              <w:t>6</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 xml:space="preserve">Інформація  про валюту, у якій повинно бути розраховано та зазначено ціну тендерної пропозиції </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snapToGrid w:val="0"/>
              <w:jc w:val="center"/>
              <w:rPr>
                <w:sz w:val="22"/>
                <w:szCs w:val="22"/>
                <w:lang w:val="uk-UA"/>
              </w:rPr>
            </w:pPr>
            <w:r>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snapToGrid w:val="0"/>
              <w:ind w:left="470" w:hanging="470"/>
              <w:jc w:val="center"/>
              <w:rPr>
                <w:sz w:val="22"/>
                <w:szCs w:val="22"/>
                <w:lang w:val="uk-UA"/>
              </w:rPr>
            </w:pPr>
            <w:r w:rsidRPr="002D00AE">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snapToGrid w:val="0"/>
              <w:ind w:left="470" w:hanging="470"/>
              <w:rPr>
                <w:sz w:val="22"/>
                <w:szCs w:val="22"/>
                <w:lang w:val="uk-UA"/>
              </w:rPr>
            </w:pPr>
            <w:r w:rsidRPr="002D00AE">
              <w:rPr>
                <w:sz w:val="22"/>
                <w:szCs w:val="22"/>
                <w:lang w:val="uk-UA"/>
              </w:rPr>
              <w:t>Інформація про мову (мови), якою  (якими)  повинно бути складено тендерні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snapToGrid w:val="0"/>
              <w:jc w:val="center"/>
              <w:rPr>
                <w:sz w:val="22"/>
                <w:szCs w:val="22"/>
                <w:lang w:val="uk-UA"/>
              </w:rPr>
            </w:pPr>
            <w:r>
              <w:rPr>
                <w:sz w:val="22"/>
                <w:szCs w:val="22"/>
                <w:lang w:val="uk-UA"/>
              </w:rPr>
              <w:t>4</w:t>
            </w:r>
          </w:p>
        </w:tc>
      </w:tr>
      <w:tr w:rsidR="00094409" w:rsidRPr="002D00AE" w:rsidTr="001245FB">
        <w:trPr>
          <w:gridAfter w:val="2"/>
          <w:wAfter w:w="348" w:type="dxa"/>
          <w:cantSplit/>
          <w:trHeight w:val="250"/>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snapToGrid w:val="0"/>
              <w:jc w:val="center"/>
              <w:rPr>
                <w:b/>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bCs/>
                <w:sz w:val="22"/>
                <w:szCs w:val="22"/>
                <w:lang w:val="uk-UA"/>
              </w:rPr>
              <w:t xml:space="preserve">Порядок унесення змін та надання роз`яснень до </w:t>
            </w:r>
            <w:r w:rsidRPr="002D00AE">
              <w:rPr>
                <w:b/>
                <w:sz w:val="22"/>
                <w:szCs w:val="22"/>
                <w:lang w:val="uk-UA"/>
              </w:rPr>
              <w:t xml:space="preserve">тендерної </w:t>
            </w:r>
            <w:r w:rsidRPr="002D00AE">
              <w:rPr>
                <w:b/>
                <w:bCs/>
                <w:sz w:val="22"/>
                <w:szCs w:val="22"/>
                <w:lang w:val="uk-UA"/>
              </w:rPr>
              <w:t xml:space="preserve">документації </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094409">
            <w:pPr>
              <w:jc w:val="center"/>
              <w:rPr>
                <w:sz w:val="22"/>
                <w:szCs w:val="22"/>
                <w:lang w:val="uk-UA"/>
              </w:rPr>
            </w:pPr>
            <w:r w:rsidRPr="002D00AE">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 xml:space="preserve">Процедура надання роз'яснень щодо тендерної документації </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2"/>
                <w:szCs w:val="22"/>
                <w:lang w:val="uk-UA"/>
              </w:rPr>
            </w:pPr>
            <w:r w:rsidRPr="002D00AE">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F7240D" w:rsidP="00094409">
            <w:pPr>
              <w:tabs>
                <w:tab w:val="left" w:pos="459"/>
              </w:tabs>
              <w:snapToGrid w:val="0"/>
              <w:ind w:left="459" w:hanging="459"/>
              <w:rPr>
                <w:sz w:val="22"/>
                <w:szCs w:val="22"/>
                <w:lang w:val="uk-UA"/>
              </w:rPr>
            </w:pPr>
            <w:r>
              <w:rPr>
                <w:sz w:val="22"/>
                <w:szCs w:val="22"/>
                <w:lang w:val="uk-UA"/>
              </w:rPr>
              <w:t>В</w:t>
            </w:r>
            <w:r w:rsidR="00094409" w:rsidRPr="002D00AE">
              <w:rPr>
                <w:sz w:val="22"/>
                <w:szCs w:val="22"/>
                <w:lang w:val="uk-UA"/>
              </w:rPr>
              <w:t>несення змін до тендерної документації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5</w:t>
            </w:r>
          </w:p>
        </w:tc>
      </w:tr>
      <w:tr w:rsidR="00094409"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sz w:val="22"/>
                <w:szCs w:val="22"/>
                <w:shd w:val="clear" w:color="auto" w:fill="E6E6E6"/>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Інструкція  з п</w:t>
            </w:r>
            <w:r w:rsidRPr="002D00AE">
              <w:rPr>
                <w:b/>
                <w:bCs/>
                <w:sz w:val="22"/>
                <w:szCs w:val="22"/>
                <w:lang w:val="uk-UA"/>
              </w:rPr>
              <w:t>ідготовки тендерної пропозиції</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094409">
            <w:pPr>
              <w:jc w:val="center"/>
              <w:rPr>
                <w:sz w:val="22"/>
                <w:szCs w:val="22"/>
                <w:lang w:val="uk-UA"/>
              </w:rPr>
            </w:pPr>
            <w:r w:rsidRPr="002D00AE">
              <w:rPr>
                <w:sz w:val="22"/>
                <w:szCs w:val="22"/>
                <w:lang w:val="uk-UA"/>
              </w:rPr>
              <w:t>5</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Зміст і спосіб подання тендерної пропозиції</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5</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Забезпечення тендерної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987B0C">
            <w:pPr>
              <w:jc w:val="center"/>
              <w:rPr>
                <w:sz w:val="22"/>
                <w:szCs w:val="22"/>
                <w:lang w:val="uk-UA"/>
              </w:rPr>
            </w:pPr>
            <w:r>
              <w:rPr>
                <w:sz w:val="22"/>
                <w:szCs w:val="22"/>
                <w:lang w:val="uk-UA"/>
              </w:rPr>
              <w:t>1</w:t>
            </w:r>
            <w:r w:rsidR="00987B0C">
              <w:rPr>
                <w:sz w:val="22"/>
                <w:szCs w:val="22"/>
                <w:lang w:val="uk-UA"/>
              </w:rPr>
              <w:t>2</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Умови повернення чи неповернення тендерного забезпечення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BD0E0E">
            <w:pPr>
              <w:jc w:val="center"/>
              <w:rPr>
                <w:sz w:val="22"/>
                <w:szCs w:val="22"/>
                <w:lang w:val="uk-UA"/>
              </w:rPr>
            </w:pPr>
            <w:r>
              <w:rPr>
                <w:sz w:val="22"/>
                <w:szCs w:val="22"/>
                <w:lang w:val="uk-UA"/>
              </w:rPr>
              <w:t>1</w:t>
            </w:r>
            <w:r w:rsidR="00BD0E0E">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Строк, протягом якого тендерні пропозиції є дійсними</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1</w:t>
            </w:r>
            <w:r w:rsidR="00BD0E0E">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F2787E">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 xml:space="preserve">Кваліфікаційні критерії до учасників та вимоги, установлені </w:t>
            </w:r>
            <w:r w:rsidR="004322DF">
              <w:rPr>
                <w:sz w:val="22"/>
                <w:szCs w:val="22"/>
                <w:lang w:val="uk-UA"/>
              </w:rPr>
              <w:t>пунктом 4</w:t>
            </w:r>
            <w:r w:rsidR="00F2787E">
              <w:rPr>
                <w:sz w:val="22"/>
                <w:szCs w:val="22"/>
                <w:lang w:val="uk-UA"/>
              </w:rPr>
              <w:t xml:space="preserve">7 </w:t>
            </w:r>
            <w:r w:rsidR="004322DF">
              <w:rPr>
                <w:sz w:val="22"/>
                <w:szCs w:val="22"/>
                <w:lang w:val="uk-UA"/>
              </w:rPr>
              <w:t>Особливостей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514CDA">
            <w:pPr>
              <w:jc w:val="center"/>
              <w:rPr>
                <w:sz w:val="22"/>
                <w:szCs w:val="22"/>
                <w:lang w:val="uk-UA"/>
              </w:rPr>
            </w:pPr>
            <w:r>
              <w:rPr>
                <w:sz w:val="22"/>
                <w:szCs w:val="22"/>
                <w:lang w:val="uk-UA"/>
              </w:rPr>
              <w:t>1</w:t>
            </w:r>
            <w:r w:rsidR="00BD0E0E">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rPr>
              <w:t>Інформація про необхідні технічні, якісні та кількісні характеристики предмета закупівлі</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F7240D">
            <w:pPr>
              <w:jc w:val="center"/>
              <w:rPr>
                <w:sz w:val="22"/>
                <w:szCs w:val="22"/>
                <w:lang w:val="uk-UA"/>
              </w:rPr>
            </w:pPr>
            <w:r w:rsidRPr="002D00AE">
              <w:rPr>
                <w:sz w:val="22"/>
                <w:szCs w:val="22"/>
                <w:lang w:val="uk-UA"/>
              </w:rPr>
              <w:t>1</w:t>
            </w:r>
            <w:r w:rsidR="00987B0C">
              <w:rPr>
                <w:sz w:val="22"/>
                <w:szCs w:val="22"/>
                <w:lang w:val="uk-UA"/>
              </w:rPr>
              <w:t>7</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eastAsia="en-US"/>
              </w:rPr>
              <w:t>Інформація про субпідрядника</w:t>
            </w:r>
            <w:r w:rsidR="00F2787E">
              <w:rPr>
                <w:sz w:val="22"/>
                <w:szCs w:val="22"/>
                <w:lang w:val="uk-UA" w:eastAsia="en-US"/>
              </w:rPr>
              <w:t>/співвиконавця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BD0E0E">
            <w:pPr>
              <w:jc w:val="center"/>
              <w:rPr>
                <w:sz w:val="22"/>
                <w:szCs w:val="22"/>
                <w:lang w:val="uk-UA"/>
              </w:rPr>
            </w:pPr>
            <w:r>
              <w:rPr>
                <w:sz w:val="22"/>
                <w:szCs w:val="22"/>
                <w:lang w:val="uk-UA"/>
              </w:rPr>
              <w:t>1</w:t>
            </w:r>
            <w:r w:rsidR="00BD0E0E">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8</w:t>
            </w:r>
          </w:p>
        </w:tc>
        <w:tc>
          <w:tcPr>
            <w:tcW w:w="8913" w:type="dxa"/>
            <w:gridSpan w:val="3"/>
            <w:tcBorders>
              <w:top w:val="single" w:sz="4" w:space="0" w:color="auto"/>
              <w:left w:val="single" w:sz="4" w:space="0" w:color="000000"/>
              <w:bottom w:val="single" w:sz="4" w:space="0" w:color="000000"/>
            </w:tcBorders>
            <w:shd w:val="clear" w:color="auto" w:fill="FFFFFF"/>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Унесення змін або відкликання тендерної пропозиції учасником</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6F5601">
            <w:pPr>
              <w:jc w:val="center"/>
              <w:rPr>
                <w:sz w:val="22"/>
                <w:szCs w:val="22"/>
                <w:lang w:val="uk-UA"/>
              </w:rPr>
            </w:pPr>
            <w:r w:rsidRPr="002D00AE">
              <w:rPr>
                <w:sz w:val="22"/>
                <w:szCs w:val="22"/>
                <w:lang w:val="uk-UA"/>
              </w:rPr>
              <w:t>1</w:t>
            </w:r>
            <w:r w:rsidR="00BD0E0E">
              <w:rPr>
                <w:sz w:val="22"/>
                <w:szCs w:val="22"/>
                <w:lang w:val="uk-UA"/>
              </w:rPr>
              <w:t>8</w:t>
            </w:r>
          </w:p>
        </w:tc>
      </w:tr>
      <w:tr w:rsidR="00F2787E"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2787E" w:rsidRPr="002D00AE" w:rsidRDefault="00F2787E" w:rsidP="00094409">
            <w:pPr>
              <w:tabs>
                <w:tab w:val="left" w:pos="459"/>
              </w:tabs>
              <w:snapToGrid w:val="0"/>
              <w:ind w:left="459" w:hanging="459"/>
              <w:jc w:val="center"/>
              <w:rPr>
                <w:sz w:val="22"/>
                <w:szCs w:val="22"/>
                <w:lang w:val="uk-UA"/>
              </w:rPr>
            </w:pPr>
            <w:r>
              <w:rPr>
                <w:sz w:val="22"/>
                <w:szCs w:val="22"/>
                <w:lang w:val="uk-UA"/>
              </w:rPr>
              <w:t>9</w:t>
            </w:r>
          </w:p>
        </w:tc>
        <w:tc>
          <w:tcPr>
            <w:tcW w:w="8913" w:type="dxa"/>
            <w:gridSpan w:val="3"/>
            <w:tcBorders>
              <w:top w:val="single" w:sz="4" w:space="0" w:color="auto"/>
              <w:left w:val="single" w:sz="4" w:space="0" w:color="000000"/>
              <w:bottom w:val="single" w:sz="4" w:space="0" w:color="000000"/>
            </w:tcBorders>
            <w:shd w:val="clear" w:color="auto" w:fill="FFFFFF"/>
            <w:vAlign w:val="center"/>
          </w:tcPr>
          <w:p w:rsidR="00F2787E" w:rsidRPr="002D00AE" w:rsidRDefault="00F2787E" w:rsidP="00094409">
            <w:pPr>
              <w:tabs>
                <w:tab w:val="left" w:pos="459"/>
              </w:tabs>
              <w:snapToGrid w:val="0"/>
              <w:ind w:left="459" w:hanging="459"/>
              <w:rPr>
                <w:sz w:val="22"/>
                <w:szCs w:val="22"/>
                <w:lang w:val="uk-UA"/>
              </w:rPr>
            </w:pPr>
            <w:r>
              <w:rPr>
                <w:sz w:val="22"/>
                <w:szCs w:val="22"/>
                <w:lang w:val="uk-UA"/>
              </w:rPr>
              <w:t>Ступінь локалізації виробництва</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7E" w:rsidRPr="002D00AE" w:rsidRDefault="00F2787E" w:rsidP="006F5601">
            <w:pPr>
              <w:jc w:val="center"/>
              <w:rPr>
                <w:sz w:val="22"/>
                <w:szCs w:val="22"/>
                <w:lang w:val="uk-UA"/>
              </w:rPr>
            </w:pPr>
          </w:p>
        </w:tc>
      </w:tr>
      <w:tr w:rsidR="00094409" w:rsidRPr="002D00AE" w:rsidTr="001245FB">
        <w:trPr>
          <w:gridAfter w:val="2"/>
          <w:wAfter w:w="348" w:type="dxa"/>
          <w:cantSplit/>
          <w:trHeight w:val="258"/>
        </w:trPr>
        <w:tc>
          <w:tcPr>
            <w:tcW w:w="585" w:type="dxa"/>
            <w:gridSpan w:val="2"/>
            <w:tcBorders>
              <w:top w:val="single" w:sz="4" w:space="0" w:color="auto"/>
              <w:left w:val="single" w:sz="4" w:space="0" w:color="000000"/>
              <w:bottom w:val="single" w:sz="4" w:space="0" w:color="000000"/>
            </w:tcBorders>
            <w:shd w:val="clear" w:color="auto" w:fill="BFBFBF"/>
            <w:vAlign w:val="center"/>
          </w:tcPr>
          <w:p w:rsidR="00094409" w:rsidRPr="002D00AE" w:rsidRDefault="00094409" w:rsidP="00094409">
            <w:pPr>
              <w:tabs>
                <w:tab w:val="left" w:pos="459"/>
              </w:tabs>
              <w:snapToGrid w:val="0"/>
              <w:ind w:left="459" w:hanging="459"/>
              <w:jc w:val="center"/>
              <w:rPr>
                <w:sz w:val="22"/>
                <w:szCs w:val="22"/>
                <w:lang w:val="uk-UA"/>
              </w:rPr>
            </w:pPr>
          </w:p>
        </w:tc>
        <w:tc>
          <w:tcPr>
            <w:tcW w:w="8913" w:type="dxa"/>
            <w:gridSpan w:val="3"/>
            <w:tcBorders>
              <w:top w:val="single" w:sz="4" w:space="0" w:color="auto"/>
              <w:left w:val="single" w:sz="4" w:space="0" w:color="000000"/>
              <w:bottom w:val="single" w:sz="4" w:space="0" w:color="000000"/>
            </w:tcBorders>
            <w:shd w:val="clear" w:color="auto" w:fill="BFBFBF"/>
            <w:vAlign w:val="center"/>
          </w:tcPr>
          <w:p w:rsidR="00094409" w:rsidRPr="002D00AE" w:rsidRDefault="00094409" w:rsidP="00094409">
            <w:pPr>
              <w:tabs>
                <w:tab w:val="left" w:pos="459"/>
              </w:tabs>
              <w:snapToGrid w:val="0"/>
              <w:ind w:left="459" w:hanging="459"/>
              <w:rPr>
                <w:b/>
                <w:sz w:val="22"/>
                <w:szCs w:val="22"/>
                <w:lang w:val="uk-UA"/>
              </w:rPr>
            </w:pPr>
            <w:r w:rsidRPr="002D00AE">
              <w:rPr>
                <w:b/>
                <w:sz w:val="22"/>
                <w:szCs w:val="22"/>
                <w:lang w:val="uk-UA"/>
              </w:rPr>
              <w:t>Подання та розкриття тендерної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94409" w:rsidRPr="002D00AE" w:rsidRDefault="00094409" w:rsidP="00BD0E0E">
            <w:pPr>
              <w:jc w:val="center"/>
              <w:rPr>
                <w:sz w:val="22"/>
                <w:szCs w:val="22"/>
                <w:lang w:val="uk-UA"/>
              </w:rPr>
            </w:pPr>
            <w:r w:rsidRPr="002D00AE">
              <w:rPr>
                <w:sz w:val="22"/>
                <w:szCs w:val="22"/>
                <w:lang w:val="uk-UA"/>
              </w:rPr>
              <w:t>1</w:t>
            </w:r>
            <w:r w:rsidR="00BD0E0E">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2160"/>
                <w:tab w:val="left" w:pos="3600"/>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FFFFFF"/>
            <w:vAlign w:val="center"/>
          </w:tcPr>
          <w:p w:rsidR="00094409" w:rsidRPr="002D00AE" w:rsidRDefault="00094409" w:rsidP="00094409">
            <w:pPr>
              <w:tabs>
                <w:tab w:val="left" w:pos="459"/>
                <w:tab w:val="left" w:pos="2160"/>
                <w:tab w:val="left" w:pos="3600"/>
              </w:tabs>
              <w:snapToGrid w:val="0"/>
              <w:ind w:left="459" w:hanging="459"/>
              <w:jc w:val="both"/>
              <w:rPr>
                <w:sz w:val="22"/>
                <w:szCs w:val="22"/>
                <w:lang w:val="uk-UA"/>
              </w:rPr>
            </w:pPr>
            <w:r w:rsidRPr="002D00AE">
              <w:rPr>
                <w:sz w:val="22"/>
                <w:szCs w:val="22"/>
                <w:lang w:val="uk-UA"/>
              </w:rPr>
              <w:t>Кінцевий строк подання тендерної пропозиції</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332F97" w:rsidP="00F7240D">
            <w:pPr>
              <w:jc w:val="center"/>
              <w:rPr>
                <w:sz w:val="22"/>
                <w:szCs w:val="22"/>
                <w:lang w:val="uk-UA"/>
              </w:rPr>
            </w:pPr>
            <w:r>
              <w:rPr>
                <w:sz w:val="22"/>
                <w:szCs w:val="22"/>
                <w:lang w:val="uk-UA"/>
              </w:rPr>
              <w:t>1</w:t>
            </w:r>
            <w:r w:rsidR="00987B0C">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8A6206" w:rsidP="008A6206">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Pr>
                <w:sz w:val="22"/>
                <w:szCs w:val="22"/>
                <w:lang w:val="uk-UA"/>
              </w:rPr>
              <w:t>Дата та час розкриття</w:t>
            </w:r>
            <w:r w:rsidR="00094409" w:rsidRPr="002D00AE">
              <w:rPr>
                <w:sz w:val="22"/>
                <w:szCs w:val="22"/>
                <w:lang w:val="uk-UA"/>
              </w:rPr>
              <w:t xml:space="preserve"> тендерної пропозиції </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r w:rsidR="00987B0C">
              <w:rPr>
                <w:sz w:val="22"/>
                <w:szCs w:val="22"/>
                <w:lang w:val="uk-UA"/>
              </w:rPr>
              <w:t>8</w:t>
            </w:r>
          </w:p>
        </w:tc>
      </w:tr>
      <w:tr w:rsidR="00094409" w:rsidRPr="002D00AE" w:rsidTr="001245FB">
        <w:trPr>
          <w:gridAfter w:val="2"/>
          <w:wAfter w:w="348" w:type="dxa"/>
          <w:cantSplit/>
          <w:trHeight w:val="321"/>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bCs/>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Оцінка тендерної пропозиції</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BD0E0E">
            <w:pPr>
              <w:jc w:val="center"/>
              <w:rPr>
                <w:sz w:val="22"/>
                <w:szCs w:val="22"/>
                <w:lang w:val="uk-UA"/>
              </w:rPr>
            </w:pPr>
            <w:r w:rsidRPr="002D00AE">
              <w:rPr>
                <w:sz w:val="22"/>
                <w:szCs w:val="22"/>
                <w:lang w:val="uk-UA"/>
              </w:rPr>
              <w:t>1</w:t>
            </w:r>
            <w:r w:rsidR="00BD0E0E">
              <w:rPr>
                <w:sz w:val="22"/>
                <w:szCs w:val="22"/>
                <w:lang w:val="uk-UA"/>
              </w:rPr>
              <w:t>9</w:t>
            </w:r>
          </w:p>
        </w:tc>
      </w:tr>
      <w:tr w:rsidR="00094409"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3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val="uk-UA"/>
              </w:rPr>
            </w:pPr>
            <w:r w:rsidRPr="002D00AE">
              <w:rPr>
                <w:sz w:val="22"/>
                <w:szCs w:val="22"/>
                <w:lang w:val="uk-UA"/>
              </w:rPr>
              <w:t xml:space="preserve">Перелік критеріїв та методика оцінки тендерної пропозиції із зазначенням питомої ваги критерію </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r w:rsidR="00987B0C">
              <w:rPr>
                <w:sz w:val="22"/>
                <w:szCs w:val="22"/>
                <w:lang w:val="uk-UA"/>
              </w:rPr>
              <w:t>9</w:t>
            </w:r>
          </w:p>
        </w:tc>
      </w:tr>
      <w:tr w:rsidR="00F2787E"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F2787E"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2787E" w:rsidRPr="002D00AE" w:rsidRDefault="00F2787E" w:rsidP="00094409">
            <w:pPr>
              <w:tabs>
                <w:tab w:val="left" w:pos="3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val="uk-UA"/>
              </w:rPr>
            </w:pPr>
            <w:r>
              <w:rPr>
                <w:sz w:val="22"/>
                <w:szCs w:val="22"/>
                <w:lang w:val="uk-UA"/>
              </w:rPr>
              <w:t>Обгрунтування анамально низької ціни тендерної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7E" w:rsidRPr="002D00AE" w:rsidRDefault="00987B0C" w:rsidP="00094409">
            <w:pPr>
              <w:jc w:val="center"/>
              <w:rPr>
                <w:sz w:val="22"/>
                <w:szCs w:val="22"/>
                <w:lang w:val="uk-UA"/>
              </w:rPr>
            </w:pPr>
            <w:r>
              <w:rPr>
                <w:sz w:val="22"/>
                <w:szCs w:val="22"/>
                <w:lang w:val="uk-UA"/>
              </w:rPr>
              <w:t>20</w:t>
            </w:r>
          </w:p>
        </w:tc>
      </w:tr>
      <w:tr w:rsidR="00094409"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rPr>
                <w:sz w:val="22"/>
                <w:szCs w:val="22"/>
                <w:lang w:val="uk-UA"/>
              </w:rPr>
            </w:pPr>
            <w:r w:rsidRPr="002D00AE">
              <w:rPr>
                <w:sz w:val="22"/>
                <w:szCs w:val="22"/>
                <w:lang w:val="uk-UA"/>
              </w:rPr>
              <w:t xml:space="preserve">Опис </w:t>
            </w:r>
            <w:r w:rsidR="00F2787E">
              <w:rPr>
                <w:sz w:val="22"/>
                <w:szCs w:val="22"/>
                <w:lang w:val="uk-UA"/>
              </w:rPr>
              <w:t xml:space="preserve">та приклади </w:t>
            </w:r>
            <w:r w:rsidRPr="002D00AE">
              <w:rPr>
                <w:sz w:val="22"/>
                <w:szCs w:val="22"/>
                <w:lang w:val="uk-UA"/>
              </w:rPr>
              <w:t>формальних (несуттєвих) помилок, допущення яких учасниками не призведе до відхилення їх тендерних пропозицій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BD0E0E">
            <w:pPr>
              <w:jc w:val="center"/>
              <w:rPr>
                <w:sz w:val="22"/>
                <w:szCs w:val="22"/>
                <w:lang w:val="uk-UA"/>
              </w:rPr>
            </w:pPr>
            <w:r>
              <w:rPr>
                <w:sz w:val="22"/>
                <w:szCs w:val="22"/>
                <w:lang w:val="uk-UA"/>
              </w:rPr>
              <w:t>2</w:t>
            </w:r>
            <w:r w:rsidR="00BD0E0E">
              <w:rPr>
                <w:sz w:val="22"/>
                <w:szCs w:val="22"/>
                <w:lang w:val="uk-UA"/>
              </w:rPr>
              <w:t>1</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Інша інформація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BD0E0E">
            <w:pPr>
              <w:jc w:val="center"/>
              <w:rPr>
                <w:sz w:val="22"/>
                <w:szCs w:val="22"/>
                <w:lang w:val="uk-UA"/>
              </w:rPr>
            </w:pPr>
            <w:r>
              <w:rPr>
                <w:sz w:val="22"/>
                <w:szCs w:val="22"/>
                <w:lang w:val="uk-UA"/>
              </w:rPr>
              <w:t>2</w:t>
            </w:r>
            <w:r w:rsidR="00BD0E0E">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6" w:hanging="16"/>
              <w:rPr>
                <w:sz w:val="22"/>
                <w:szCs w:val="22"/>
                <w:lang w:val="uk-UA"/>
              </w:rPr>
            </w:pPr>
            <w:r w:rsidRPr="002D00AE">
              <w:rPr>
                <w:sz w:val="22"/>
                <w:szCs w:val="22"/>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104A7C">
            <w:pPr>
              <w:jc w:val="center"/>
              <w:rPr>
                <w:sz w:val="22"/>
                <w:szCs w:val="22"/>
                <w:lang w:val="uk-UA"/>
              </w:rPr>
            </w:pPr>
            <w:r>
              <w:rPr>
                <w:sz w:val="22"/>
                <w:szCs w:val="22"/>
                <w:lang w:val="uk-UA"/>
              </w:rPr>
              <w:t>2</w:t>
            </w:r>
            <w:r w:rsidR="00987B0C">
              <w:rPr>
                <w:sz w:val="22"/>
                <w:szCs w:val="22"/>
                <w:lang w:val="uk-UA"/>
              </w:rPr>
              <w:t>5</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Відхилення тендерних пропозицій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2</w:t>
            </w:r>
            <w:r w:rsidR="00987B0C">
              <w:rPr>
                <w:sz w:val="22"/>
                <w:szCs w:val="22"/>
                <w:lang w:val="uk-UA"/>
              </w:rPr>
              <w:t>6</w:t>
            </w:r>
          </w:p>
        </w:tc>
      </w:tr>
      <w:tr w:rsidR="00094409" w:rsidRPr="002D00AE" w:rsidTr="001245FB">
        <w:trPr>
          <w:gridAfter w:val="2"/>
          <w:wAfter w:w="348" w:type="dxa"/>
          <w:cantSplit/>
          <w:trHeight w:val="208"/>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Результати торгів та у</w:t>
            </w:r>
            <w:r w:rsidRPr="002D00AE">
              <w:rPr>
                <w:b/>
                <w:bCs/>
                <w:sz w:val="22"/>
                <w:szCs w:val="22"/>
                <w:lang w:val="uk-UA"/>
              </w:rPr>
              <w:t>кладання договору про закупівлю</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332F97" w:rsidP="00104A7C">
            <w:pPr>
              <w:jc w:val="center"/>
              <w:rPr>
                <w:sz w:val="22"/>
                <w:szCs w:val="22"/>
                <w:lang w:val="uk-UA"/>
              </w:rPr>
            </w:pPr>
            <w:r>
              <w:rPr>
                <w:sz w:val="22"/>
                <w:szCs w:val="22"/>
                <w:lang w:val="uk-UA"/>
              </w:rPr>
              <w:t>2</w:t>
            </w:r>
            <w:r w:rsidR="007D562E">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Відміна замовником торгів чи визнання їх такими, що не відбулися</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4E278B">
            <w:pPr>
              <w:jc w:val="center"/>
              <w:rPr>
                <w:sz w:val="22"/>
                <w:szCs w:val="22"/>
                <w:lang w:val="uk-UA"/>
              </w:rPr>
            </w:pPr>
            <w:r w:rsidRPr="002D00AE">
              <w:rPr>
                <w:sz w:val="22"/>
                <w:szCs w:val="22"/>
                <w:lang w:val="uk-UA"/>
              </w:rPr>
              <w:t>2</w:t>
            </w:r>
            <w:r w:rsidR="004E278B">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Строк  укладання договору</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104A7C">
            <w:pPr>
              <w:jc w:val="center"/>
              <w:rPr>
                <w:sz w:val="22"/>
                <w:szCs w:val="22"/>
                <w:lang w:val="uk-UA"/>
              </w:rPr>
            </w:pPr>
            <w:r w:rsidRPr="002D00AE">
              <w:rPr>
                <w:sz w:val="22"/>
                <w:szCs w:val="22"/>
                <w:lang w:val="uk-UA"/>
              </w:rPr>
              <w:t>2</w:t>
            </w:r>
            <w:r w:rsidR="00987B0C">
              <w:rPr>
                <w:sz w:val="22"/>
                <w:szCs w:val="22"/>
                <w:lang w:val="uk-UA"/>
              </w:rPr>
              <w:t>9</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Проєкт договору про закупівлю</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4E278B" w:rsidP="00104A7C">
            <w:pPr>
              <w:jc w:val="center"/>
              <w:rPr>
                <w:sz w:val="22"/>
                <w:szCs w:val="22"/>
                <w:lang w:val="uk-UA"/>
              </w:rPr>
            </w:pPr>
            <w:r>
              <w:rPr>
                <w:sz w:val="22"/>
                <w:szCs w:val="22"/>
                <w:lang w:val="uk-UA"/>
              </w:rPr>
              <w:t>29</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Істотні умови, що обов'язково включаються  до договору про закупівлю</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F7240D">
            <w:pPr>
              <w:jc w:val="center"/>
              <w:rPr>
                <w:sz w:val="22"/>
                <w:szCs w:val="22"/>
                <w:lang w:val="uk-UA"/>
              </w:rPr>
            </w:pPr>
            <w:r>
              <w:rPr>
                <w:sz w:val="22"/>
                <w:szCs w:val="22"/>
                <w:lang w:val="uk-UA"/>
              </w:rPr>
              <w:t>30</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s>
              <w:snapToGrid w:val="0"/>
              <w:ind w:left="459" w:hanging="459"/>
              <w:jc w:val="center"/>
              <w:rPr>
                <w:sz w:val="22"/>
                <w:szCs w:val="22"/>
                <w:lang w:val="uk-UA"/>
              </w:rPr>
            </w:pPr>
            <w:r>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Забезпечення виконання договору про закупівлю</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511B8B" w:rsidRDefault="00987B0C" w:rsidP="00BD0E0E">
            <w:pPr>
              <w:jc w:val="center"/>
              <w:rPr>
                <w:sz w:val="22"/>
                <w:szCs w:val="22"/>
                <w:lang w:val="en-US"/>
              </w:rPr>
            </w:pPr>
            <w:r>
              <w:rPr>
                <w:sz w:val="22"/>
                <w:szCs w:val="22"/>
                <w:lang w:val="uk-UA"/>
              </w:rPr>
              <w:t>3</w:t>
            </w:r>
            <w:r w:rsidR="00BD0E0E">
              <w:rPr>
                <w:sz w:val="22"/>
                <w:szCs w:val="22"/>
                <w:lang w:val="uk-UA"/>
              </w:rPr>
              <w:t>2</w:t>
            </w:r>
            <w:r w:rsidR="00511B8B">
              <w:rPr>
                <w:sz w:val="22"/>
                <w:szCs w:val="22"/>
                <w:lang w:val="uk-UA"/>
              </w:rPr>
              <w:t>,</w:t>
            </w:r>
          </w:p>
        </w:tc>
      </w:tr>
      <w:tr w:rsidR="00094409" w:rsidRPr="002D00AE" w:rsidTr="001245FB">
        <w:trPr>
          <w:gridAfter w:val="2"/>
          <w:wAfter w:w="348" w:type="dxa"/>
          <w:cantSplit/>
          <w:trHeight w:val="168"/>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bCs/>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bCs/>
                <w:sz w:val="22"/>
                <w:szCs w:val="22"/>
                <w:lang w:val="uk-UA"/>
              </w:rPr>
              <w:t>Додатки</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F7240D" w:rsidP="00AC4BCC">
            <w:pPr>
              <w:jc w:val="center"/>
              <w:rPr>
                <w:sz w:val="22"/>
                <w:szCs w:val="22"/>
                <w:lang w:val="uk-UA"/>
              </w:rPr>
            </w:pPr>
            <w:r>
              <w:rPr>
                <w:sz w:val="22"/>
                <w:szCs w:val="22"/>
                <w:lang w:val="uk-UA"/>
              </w:rPr>
              <w:t>3</w:t>
            </w:r>
            <w:r w:rsidR="00AC4BCC">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Форма «Тендерна пропозиція»</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F7240D" w:rsidP="00AC4BCC">
            <w:pPr>
              <w:jc w:val="center"/>
              <w:rPr>
                <w:sz w:val="22"/>
                <w:szCs w:val="22"/>
                <w:lang w:val="uk-UA"/>
              </w:rPr>
            </w:pPr>
            <w:r>
              <w:rPr>
                <w:sz w:val="22"/>
                <w:szCs w:val="22"/>
                <w:lang w:val="uk-UA"/>
              </w:rPr>
              <w:t>3</w:t>
            </w:r>
            <w:r w:rsidR="00AC4BCC">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rPr>
                <w:sz w:val="22"/>
                <w:szCs w:val="22"/>
                <w:lang w:val="uk-UA"/>
              </w:rPr>
            </w:pPr>
            <w:r w:rsidRPr="002D00AE">
              <w:rPr>
                <w:sz w:val="22"/>
                <w:szCs w:val="22"/>
                <w:lang w:val="uk-UA"/>
              </w:rPr>
              <w:t>Кваліфікаційні критерії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AC4BCC">
            <w:pPr>
              <w:jc w:val="center"/>
              <w:rPr>
                <w:sz w:val="22"/>
                <w:szCs w:val="22"/>
                <w:lang w:val="uk-UA"/>
              </w:rPr>
            </w:pPr>
            <w:r>
              <w:rPr>
                <w:sz w:val="22"/>
                <w:szCs w:val="22"/>
                <w:lang w:val="uk-UA"/>
              </w:rPr>
              <w:t>3</w:t>
            </w:r>
            <w:r w:rsidR="00AC4BCC">
              <w:rPr>
                <w:sz w:val="22"/>
                <w:szCs w:val="22"/>
                <w:lang w:val="uk-UA"/>
              </w:rPr>
              <w:t>5</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F2787E">
            <w:pPr>
              <w:tabs>
                <w:tab w:val="left" w:pos="-108"/>
              </w:tabs>
              <w:snapToGrid w:val="0"/>
              <w:ind w:left="34" w:hanging="34"/>
              <w:rPr>
                <w:sz w:val="22"/>
                <w:szCs w:val="22"/>
                <w:lang w:val="uk-UA"/>
              </w:rPr>
            </w:pPr>
            <w:r w:rsidRPr="002D00AE">
              <w:rPr>
                <w:sz w:val="22"/>
                <w:szCs w:val="22"/>
                <w:lang w:val="uk-UA"/>
              </w:rPr>
              <w:t xml:space="preserve">Вимоги, установлені </w:t>
            </w:r>
            <w:r w:rsidR="004322DF">
              <w:rPr>
                <w:sz w:val="22"/>
                <w:szCs w:val="22"/>
                <w:lang w:val="uk-UA"/>
              </w:rPr>
              <w:t>пунктом 4</w:t>
            </w:r>
            <w:r w:rsidR="00F2787E">
              <w:rPr>
                <w:sz w:val="22"/>
                <w:szCs w:val="22"/>
                <w:lang w:val="uk-UA"/>
              </w:rPr>
              <w:t xml:space="preserve">7 </w:t>
            </w:r>
            <w:r w:rsidR="004322DF">
              <w:rPr>
                <w:sz w:val="22"/>
                <w:szCs w:val="22"/>
                <w:lang w:val="uk-UA"/>
              </w:rPr>
              <w:t>Особливостей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AC4BCC">
            <w:pPr>
              <w:jc w:val="center"/>
              <w:rPr>
                <w:sz w:val="22"/>
                <w:szCs w:val="22"/>
                <w:lang w:val="uk-UA"/>
              </w:rPr>
            </w:pPr>
            <w:r>
              <w:rPr>
                <w:sz w:val="22"/>
                <w:szCs w:val="22"/>
                <w:lang w:val="uk-UA"/>
              </w:rPr>
              <w:t>3</w:t>
            </w:r>
            <w:r w:rsidR="00AC4BCC">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rPr>
                <w:sz w:val="22"/>
                <w:szCs w:val="22"/>
                <w:lang w:val="uk-UA"/>
              </w:rPr>
            </w:pPr>
            <w:r w:rsidRPr="002D00AE">
              <w:rPr>
                <w:sz w:val="22"/>
                <w:szCs w:val="22"/>
                <w:lang w:val="uk-UA"/>
              </w:rPr>
              <w:t>І</w:t>
            </w:r>
            <w:r w:rsidRPr="002D00AE">
              <w:rPr>
                <w:sz w:val="22"/>
                <w:szCs w:val="22"/>
              </w:rPr>
              <w:t>нформаці</w:t>
            </w:r>
            <w:r w:rsidRPr="002D00AE">
              <w:rPr>
                <w:sz w:val="22"/>
                <w:szCs w:val="22"/>
                <w:lang w:val="uk-UA"/>
              </w:rPr>
              <w:t>я</w:t>
            </w:r>
            <w:r w:rsidRPr="002D00AE">
              <w:rPr>
                <w:sz w:val="22"/>
                <w:szCs w:val="22"/>
              </w:rPr>
              <w:t xml:space="preserve"> про субпідрядника</w:t>
            </w:r>
            <w:r w:rsidR="00F2787E">
              <w:rPr>
                <w:sz w:val="22"/>
                <w:szCs w:val="22"/>
                <w:lang w:val="uk-UA"/>
              </w:rPr>
              <w:t>/співвиконавця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AC4BCC">
            <w:pPr>
              <w:jc w:val="center"/>
              <w:rPr>
                <w:sz w:val="22"/>
                <w:szCs w:val="22"/>
                <w:lang w:val="uk-UA"/>
              </w:rPr>
            </w:pPr>
            <w:r>
              <w:rPr>
                <w:sz w:val="22"/>
                <w:szCs w:val="22"/>
                <w:lang w:val="uk-UA"/>
              </w:rPr>
              <w:t>4</w:t>
            </w:r>
            <w:r w:rsidR="00AC4BCC">
              <w:rPr>
                <w:sz w:val="22"/>
                <w:szCs w:val="22"/>
                <w:lang w:val="uk-UA"/>
              </w:rPr>
              <w:t>2</w:t>
            </w:r>
          </w:p>
        </w:tc>
      </w:tr>
      <w:tr w:rsidR="00592561"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592561" w:rsidRPr="002D00AE" w:rsidRDefault="00592561" w:rsidP="00094409">
            <w:pPr>
              <w:tabs>
                <w:tab w:val="left" w:pos="459"/>
              </w:tabs>
              <w:snapToGrid w:val="0"/>
              <w:ind w:left="459" w:hanging="459"/>
              <w:jc w:val="center"/>
              <w:rPr>
                <w:sz w:val="22"/>
                <w:szCs w:val="22"/>
                <w:lang w:val="uk-UA"/>
              </w:rPr>
            </w:pPr>
            <w:r>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592561" w:rsidRPr="002D00AE" w:rsidRDefault="00592561" w:rsidP="00094409">
            <w:pPr>
              <w:tabs>
                <w:tab w:val="left" w:pos="-108"/>
              </w:tabs>
              <w:snapToGrid w:val="0"/>
              <w:ind w:left="34" w:hanging="34"/>
              <w:rPr>
                <w:sz w:val="22"/>
                <w:szCs w:val="22"/>
                <w:lang w:val="uk-UA"/>
              </w:rPr>
            </w:pPr>
            <w:r>
              <w:rPr>
                <w:sz w:val="22"/>
                <w:szCs w:val="22"/>
                <w:lang w:val="uk-UA"/>
              </w:rPr>
              <w:t>Календарний графік виконання робіт</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561" w:rsidRPr="002D00AE" w:rsidRDefault="00987B0C" w:rsidP="00AC4BCC">
            <w:pPr>
              <w:jc w:val="center"/>
              <w:rPr>
                <w:sz w:val="22"/>
                <w:szCs w:val="22"/>
                <w:lang w:val="uk-UA"/>
              </w:rPr>
            </w:pPr>
            <w:r>
              <w:rPr>
                <w:sz w:val="22"/>
                <w:szCs w:val="22"/>
                <w:lang w:val="uk-UA"/>
              </w:rPr>
              <w:t>4</w:t>
            </w:r>
            <w:r w:rsidR="00AC4BCC">
              <w:rPr>
                <w:sz w:val="22"/>
                <w:szCs w:val="22"/>
                <w:lang w:val="uk-UA"/>
              </w:rPr>
              <w:t>2</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592561" w:rsidP="00094409">
            <w:pPr>
              <w:tabs>
                <w:tab w:val="left" w:pos="459"/>
              </w:tabs>
              <w:snapToGrid w:val="0"/>
              <w:ind w:left="459" w:hanging="459"/>
              <w:jc w:val="center"/>
              <w:rPr>
                <w:sz w:val="22"/>
                <w:szCs w:val="22"/>
                <w:lang w:val="uk-UA"/>
              </w:rPr>
            </w:pPr>
            <w:r>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FC3033" w:rsidP="00FC3033">
            <w:pPr>
              <w:tabs>
                <w:tab w:val="left" w:pos="-108"/>
              </w:tabs>
              <w:snapToGrid w:val="0"/>
              <w:ind w:left="34" w:hanging="34"/>
              <w:rPr>
                <w:spacing w:val="-2"/>
                <w:sz w:val="22"/>
                <w:szCs w:val="22"/>
                <w:lang w:val="uk-UA"/>
              </w:rPr>
            </w:pPr>
            <w:r>
              <w:rPr>
                <w:sz w:val="22"/>
                <w:szCs w:val="22"/>
                <w:lang w:val="uk-UA"/>
              </w:rPr>
              <w:t>Проєкт договору про закупівлю</w:t>
            </w:r>
            <w:r w:rsidRPr="002D00AE">
              <w:rPr>
                <w:sz w:val="22"/>
                <w:szCs w:val="22"/>
                <w:lang w:val="uk-UA"/>
              </w:rPr>
              <w:t xml:space="preserve"> (окремим файлом)</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592561" w:rsidP="00094409">
            <w:pPr>
              <w:tabs>
                <w:tab w:val="left" w:pos="459"/>
              </w:tabs>
              <w:snapToGrid w:val="0"/>
              <w:ind w:left="459" w:hanging="459"/>
              <w:jc w:val="center"/>
              <w:rPr>
                <w:sz w:val="22"/>
                <w:szCs w:val="22"/>
                <w:lang w:val="uk-UA"/>
              </w:rPr>
            </w:pPr>
            <w:r>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FC3033" w:rsidP="00094409">
            <w:pPr>
              <w:tabs>
                <w:tab w:val="left" w:pos="-108"/>
              </w:tabs>
              <w:snapToGrid w:val="0"/>
              <w:ind w:left="34" w:hanging="34"/>
              <w:rPr>
                <w:sz w:val="22"/>
                <w:szCs w:val="22"/>
                <w:lang w:val="uk-UA"/>
              </w:rPr>
            </w:pPr>
            <w:r w:rsidRPr="002D00AE">
              <w:rPr>
                <w:sz w:val="22"/>
                <w:szCs w:val="22"/>
                <w:lang w:val="uk-UA"/>
              </w:rPr>
              <w:t>Л</w:t>
            </w:r>
            <w:r w:rsidRPr="002D00AE">
              <w:rPr>
                <w:sz w:val="22"/>
                <w:szCs w:val="22"/>
              </w:rPr>
              <w:t>ист-згод</w:t>
            </w:r>
            <w:r w:rsidRPr="002D00AE">
              <w:rPr>
                <w:sz w:val="22"/>
                <w:szCs w:val="22"/>
                <w:lang w:val="uk-UA"/>
              </w:rPr>
              <w:t>а</w:t>
            </w:r>
            <w:r w:rsidRPr="002D00AE">
              <w:rPr>
                <w:sz w:val="22"/>
                <w:szCs w:val="22"/>
              </w:rPr>
              <w:t xml:space="preserve"> на обробку, використання, поширення та доступ до персональних даних</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AC4BCC">
            <w:pPr>
              <w:jc w:val="center"/>
              <w:rPr>
                <w:sz w:val="22"/>
                <w:szCs w:val="22"/>
                <w:lang w:val="uk-UA"/>
              </w:rPr>
            </w:pPr>
            <w:r>
              <w:rPr>
                <w:sz w:val="22"/>
                <w:szCs w:val="22"/>
                <w:lang w:val="uk-UA"/>
              </w:rPr>
              <w:t>4</w:t>
            </w:r>
            <w:r w:rsidR="00AC4BCC">
              <w:rPr>
                <w:sz w:val="22"/>
                <w:szCs w:val="22"/>
                <w:lang w:val="uk-UA"/>
              </w:rPr>
              <w:t>2</w:t>
            </w:r>
          </w:p>
        </w:tc>
      </w:tr>
      <w:tr w:rsidR="00094409" w:rsidRPr="002D00AE" w:rsidTr="001245FB">
        <w:trPr>
          <w:gridAfter w:val="2"/>
          <w:wAfter w:w="348" w:type="dxa"/>
          <w:cantSplit/>
          <w:trHeight w:val="288"/>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592561" w:rsidP="00094409">
            <w:pPr>
              <w:tabs>
                <w:tab w:val="left" w:pos="459"/>
              </w:tabs>
              <w:snapToGrid w:val="0"/>
              <w:ind w:left="459" w:hanging="459"/>
              <w:jc w:val="center"/>
              <w:rPr>
                <w:sz w:val="22"/>
                <w:szCs w:val="22"/>
                <w:lang w:val="uk-UA"/>
              </w:rPr>
            </w:pPr>
            <w:r>
              <w:rPr>
                <w:sz w:val="22"/>
                <w:szCs w:val="22"/>
                <w:lang w:val="uk-UA"/>
              </w:rPr>
              <w:t>8</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FC3033" w:rsidP="00592561">
            <w:pPr>
              <w:tabs>
                <w:tab w:val="left" w:pos="459"/>
              </w:tabs>
              <w:snapToGrid w:val="0"/>
              <w:ind w:left="459" w:hanging="459"/>
              <w:rPr>
                <w:sz w:val="22"/>
                <w:szCs w:val="22"/>
                <w:lang w:val="uk-UA"/>
              </w:rPr>
            </w:pPr>
            <w:r w:rsidRPr="002D00AE">
              <w:rPr>
                <w:sz w:val="22"/>
                <w:szCs w:val="22"/>
                <w:lang w:val="uk-UA"/>
              </w:rPr>
              <w:t>Технічн</w:t>
            </w:r>
            <w:r w:rsidR="00592561">
              <w:rPr>
                <w:sz w:val="22"/>
                <w:szCs w:val="22"/>
                <w:lang w:val="uk-UA"/>
              </w:rPr>
              <w:t>е завдання (Специфікація)</w:t>
            </w:r>
            <w:r w:rsidR="00416BAC">
              <w:rPr>
                <w:sz w:val="22"/>
                <w:szCs w:val="22"/>
                <w:lang w:val="uk-UA"/>
              </w:rPr>
              <w:t xml:space="preserve"> </w:t>
            </w:r>
            <w:r w:rsidRPr="002D00AE">
              <w:rPr>
                <w:sz w:val="22"/>
                <w:szCs w:val="22"/>
                <w:lang w:val="uk-UA"/>
              </w:rPr>
              <w:t>(окремим файлом)</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p>
        </w:tc>
      </w:tr>
      <w:tr w:rsidR="00E760FC" w:rsidRPr="002D00AE" w:rsidTr="001245FB">
        <w:trPr>
          <w:gridAfter w:val="2"/>
          <w:wAfter w:w="348" w:type="dxa"/>
          <w:cantSplit/>
          <w:trHeight w:val="288"/>
        </w:trPr>
        <w:tc>
          <w:tcPr>
            <w:tcW w:w="585" w:type="dxa"/>
            <w:gridSpan w:val="2"/>
            <w:tcBorders>
              <w:top w:val="single" w:sz="4" w:space="0" w:color="auto"/>
              <w:left w:val="single" w:sz="4" w:space="0" w:color="000000"/>
              <w:bottom w:val="single" w:sz="4" w:space="0" w:color="auto"/>
            </w:tcBorders>
            <w:shd w:val="clear" w:color="auto" w:fill="auto"/>
            <w:vAlign w:val="center"/>
          </w:tcPr>
          <w:p w:rsidR="00E760FC" w:rsidRDefault="00416BAC" w:rsidP="00094409">
            <w:pPr>
              <w:tabs>
                <w:tab w:val="left" w:pos="459"/>
              </w:tabs>
              <w:snapToGrid w:val="0"/>
              <w:ind w:left="459" w:hanging="459"/>
              <w:jc w:val="center"/>
              <w:rPr>
                <w:sz w:val="22"/>
                <w:szCs w:val="22"/>
                <w:lang w:val="uk-UA"/>
              </w:rPr>
            </w:pPr>
            <w:r>
              <w:rPr>
                <w:sz w:val="22"/>
                <w:szCs w:val="22"/>
                <w:lang w:val="uk-UA"/>
              </w:rPr>
              <w:t>9</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E760FC" w:rsidRPr="002D00AE" w:rsidRDefault="00416BAC" w:rsidP="00592561">
            <w:pPr>
              <w:tabs>
                <w:tab w:val="left" w:pos="459"/>
              </w:tabs>
              <w:snapToGrid w:val="0"/>
              <w:ind w:left="459" w:hanging="459"/>
              <w:rPr>
                <w:sz w:val="22"/>
                <w:szCs w:val="22"/>
                <w:lang w:val="uk-UA"/>
              </w:rPr>
            </w:pPr>
            <w:r>
              <w:rPr>
                <w:sz w:val="22"/>
                <w:szCs w:val="22"/>
                <w:lang w:val="uk-UA"/>
              </w:rPr>
              <w:t xml:space="preserve">Схеми </w:t>
            </w:r>
            <w:r w:rsidRPr="002D00AE">
              <w:rPr>
                <w:sz w:val="22"/>
                <w:szCs w:val="22"/>
                <w:lang w:val="uk-UA"/>
              </w:rPr>
              <w:t>(окремим файлом)</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0FC" w:rsidRPr="002D00AE" w:rsidRDefault="00E760FC" w:rsidP="00094409">
            <w:pPr>
              <w:jc w:val="center"/>
              <w:rPr>
                <w:sz w:val="22"/>
                <w:szCs w:val="22"/>
                <w:lang w:val="uk-UA"/>
              </w:rPr>
            </w:pPr>
          </w:p>
        </w:tc>
      </w:tr>
      <w:tr w:rsidR="001365C9" w:rsidRPr="00E57B4E" w:rsidTr="001245FB">
        <w:tblPrEx>
          <w:tblLook w:val="01E0" w:firstRow="1" w:lastRow="1" w:firstColumn="1" w:lastColumn="1" w:noHBand="0" w:noVBand="0"/>
        </w:tblPrEx>
        <w:trPr>
          <w:gridAfter w:val="1"/>
          <w:wAfter w:w="236" w:type="dxa"/>
          <w:trHeight w:val="70"/>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E82A5B">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lastRenderedPageBreak/>
              <w:t>№</w:t>
            </w:r>
          </w:p>
        </w:tc>
        <w:tc>
          <w:tcPr>
            <w:tcW w:w="9638" w:type="dxa"/>
            <w:gridSpan w:val="6"/>
            <w:tcBorders>
              <w:top w:val="single" w:sz="4" w:space="0" w:color="auto"/>
              <w:left w:val="single" w:sz="4" w:space="0" w:color="auto"/>
              <w:bottom w:val="single" w:sz="4" w:space="0" w:color="auto"/>
              <w:right w:val="single" w:sz="4" w:space="0" w:color="auto"/>
            </w:tcBorders>
            <w:shd w:val="clear" w:color="auto" w:fill="A6A6A6"/>
          </w:tcPr>
          <w:p w:rsidR="001365C9" w:rsidRPr="00E57B4E" w:rsidRDefault="001365C9" w:rsidP="00E82A5B">
            <w:pPr>
              <w:pStyle w:val="a4"/>
              <w:spacing w:after="0"/>
              <w:jc w:val="center"/>
              <w:rPr>
                <w:rFonts w:ascii="Times New Roman" w:hAnsi="Times New Roman"/>
                <w:b/>
                <w:sz w:val="24"/>
                <w:szCs w:val="24"/>
                <w:lang w:val="uk-UA"/>
              </w:rPr>
            </w:pPr>
            <w:r w:rsidRPr="00E57B4E">
              <w:rPr>
                <w:rFonts w:ascii="Verdana" w:hAnsi="Verdana"/>
                <w:sz w:val="16"/>
                <w:szCs w:val="16"/>
                <w:lang w:val="uk-UA"/>
              </w:rPr>
              <w:br w:type="page"/>
            </w:r>
            <w:r w:rsidRPr="00E57B4E">
              <w:rPr>
                <w:rFonts w:ascii="Times New Roman" w:hAnsi="Times New Roman"/>
                <w:b/>
                <w:sz w:val="24"/>
                <w:szCs w:val="24"/>
                <w:lang w:val="uk-UA"/>
              </w:rPr>
              <w:t>Загальні положення</w:t>
            </w:r>
          </w:p>
        </w:tc>
      </w:tr>
      <w:tr w:rsidR="001365C9" w:rsidRPr="00E57B4E" w:rsidTr="001245FB">
        <w:tblPrEx>
          <w:tblLook w:val="01E0" w:firstRow="1" w:lastRow="1" w:firstColumn="1" w:lastColumn="1" w:noHBand="0" w:noVBand="0"/>
        </w:tblPrEx>
        <w:trPr>
          <w:gridAfter w:val="1"/>
          <w:wAfter w:w="236" w:type="dxa"/>
          <w:trHeight w:val="251"/>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1</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2</w:t>
            </w: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3</w:t>
            </w:r>
          </w:p>
        </w:tc>
      </w:tr>
      <w:tr w:rsidR="00AD08D7"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59"/>
              </w:tabs>
              <w:jc w:val="center"/>
              <w:rPr>
                <w:lang w:val="uk-UA"/>
              </w:rPr>
            </w:pPr>
            <w:r w:rsidRPr="0054290F">
              <w:rPr>
                <w:lang w:val="uk-UA"/>
              </w:rPr>
              <w:t>1</w:t>
            </w:r>
          </w:p>
        </w:tc>
        <w:tc>
          <w:tcPr>
            <w:tcW w:w="3260" w:type="dxa"/>
            <w:gridSpan w:val="3"/>
            <w:tcBorders>
              <w:top w:val="single" w:sz="4" w:space="0" w:color="auto"/>
              <w:left w:val="single" w:sz="4" w:space="0" w:color="auto"/>
              <w:bottom w:val="single" w:sz="4" w:space="0" w:color="auto"/>
              <w:right w:val="single" w:sz="4" w:space="0" w:color="auto"/>
            </w:tcBorders>
          </w:tcPr>
          <w:p w:rsidR="00AD08D7" w:rsidRPr="0054290F" w:rsidRDefault="00AD08D7" w:rsidP="00AD08D7">
            <w:pPr>
              <w:rPr>
                <w:b/>
                <w:lang w:val="uk-UA"/>
              </w:rPr>
            </w:pPr>
            <w:r w:rsidRPr="0054290F">
              <w:rPr>
                <w:b/>
                <w:lang w:val="uk-UA"/>
              </w:rPr>
              <w:t xml:space="preserve">Терміни, які вживаються в тендерній документації </w:t>
            </w:r>
          </w:p>
        </w:tc>
        <w:tc>
          <w:tcPr>
            <w:tcW w:w="6378" w:type="dxa"/>
            <w:gridSpan w:val="3"/>
            <w:tcBorders>
              <w:top w:val="single" w:sz="4" w:space="0" w:color="auto"/>
              <w:left w:val="single" w:sz="4" w:space="0" w:color="auto"/>
              <w:bottom w:val="single" w:sz="4" w:space="0" w:color="auto"/>
              <w:right w:val="single" w:sz="4" w:space="0" w:color="auto"/>
            </w:tcBorders>
          </w:tcPr>
          <w:p w:rsidR="00AD08D7" w:rsidRPr="00DD2CCA" w:rsidRDefault="00AD08D7" w:rsidP="00AD08D7">
            <w:pPr>
              <w:jc w:val="both"/>
              <w:rPr>
                <w:lang w:val="uk-UA"/>
              </w:rPr>
            </w:pPr>
            <w:r w:rsidRPr="00DD2CCA">
              <w:rPr>
                <w:color w:val="000000"/>
                <w:lang w:val="uk-UA"/>
              </w:rPr>
              <w:t xml:space="preserve">    Документацію розроблено відповідно до вимог Закону України «Про публічні закупівлі» (далі </w:t>
            </w:r>
            <w:r w:rsidRPr="00DD2CCA">
              <w:rPr>
                <w:lang w:val="uk-UA"/>
              </w:rPr>
              <w:t>—</w:t>
            </w:r>
            <w:r w:rsidRPr="00DD2CCA">
              <w:rPr>
                <w:color w:val="000000"/>
                <w:lang w:val="uk-UA"/>
              </w:rPr>
              <w:t xml:space="preserve"> Закон)</w:t>
            </w:r>
            <w:r w:rsidRPr="00DD2CCA">
              <w:rPr>
                <w:lang w:val="uk-UA"/>
              </w:rPr>
              <w:t xml:space="preserve"> та Постанов</w:t>
            </w:r>
            <w:r w:rsidR="00746517" w:rsidRPr="00DD2CCA">
              <w:rPr>
                <w:lang w:val="uk-UA"/>
              </w:rPr>
              <w:t>и Кабінету Міністрів України</w:t>
            </w:r>
            <w:r w:rsidRPr="00DD2CCA">
              <w:rPr>
                <w:lang w:val="uk-UA"/>
              </w:rPr>
              <w:t xml:space="preserve"> від 12 жовтня 2022 р. №</w:t>
            </w:r>
            <w:r w:rsidRPr="00DD2CCA">
              <w:t> </w:t>
            </w:r>
            <w:r w:rsidRPr="00DD2CCA">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D08D7" w:rsidRPr="00DD2CCA" w:rsidRDefault="00AD08D7" w:rsidP="00AD08D7">
            <w:pPr>
              <w:tabs>
                <w:tab w:val="left" w:pos="2160"/>
                <w:tab w:val="left" w:pos="3600"/>
              </w:tabs>
              <w:ind w:firstLine="354"/>
              <w:jc w:val="both"/>
              <w:rPr>
                <w:highlight w:val="yellow"/>
                <w:lang w:val="uk-UA"/>
              </w:rPr>
            </w:pPr>
            <w:r w:rsidRPr="00DD2CCA">
              <w:rPr>
                <w:color w:val="000000"/>
              </w:rPr>
              <w:t xml:space="preserve">Терміни, які використовуються в цій документації, вживаються у значенні, наведеному в Законі та </w:t>
            </w:r>
            <w:r w:rsidRPr="00DD2CCA">
              <w:t>Особливостях.</w:t>
            </w:r>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lang w:val="uk-UA"/>
              </w:rPr>
              <w:t> </w:t>
            </w:r>
            <w:r w:rsidRPr="00E57B4E">
              <w:rPr>
                <w:b/>
                <w:lang w:val="uk-UA"/>
              </w:rPr>
              <w:t>Інформація про замовника торгів:</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i/>
                <w:lang w:val="uk-UA"/>
              </w:rPr>
            </w:pPr>
          </w:p>
        </w:tc>
      </w:tr>
      <w:tr w:rsidR="001365C9" w:rsidRPr="00DD2CCA" w:rsidTr="001245FB">
        <w:tblPrEx>
          <w:tblLook w:val="01E0" w:firstRow="1" w:lastRow="1" w:firstColumn="1" w:lastColumn="1" w:noHBand="0" w:noVBand="0"/>
        </w:tblPrEx>
        <w:trPr>
          <w:gridAfter w:val="1"/>
          <w:wAfter w:w="236" w:type="dxa"/>
          <w:trHeight w:val="225"/>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2.1</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повне найменування:</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5E4684">
            <w:pPr>
              <w:tabs>
                <w:tab w:val="left" w:pos="2160"/>
                <w:tab w:val="left" w:pos="3600"/>
              </w:tabs>
              <w:rPr>
                <w:lang w:val="uk-UA"/>
              </w:rPr>
            </w:pPr>
            <w:r w:rsidRPr="00DD2CCA">
              <w:rPr>
                <w:lang w:val="uk-UA"/>
              </w:rPr>
              <w:t>Управління капітального будівництва Чернігівської обласної державної адміністрації</w:t>
            </w:r>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2.2</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місцезнаходження:</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lang w:val="uk-UA"/>
              </w:rPr>
            </w:pPr>
            <w:smartTag w:uri="urn:schemas-microsoft-com:office:smarttags" w:element="metricconverter">
              <w:smartTagPr>
                <w:attr w:name="ProductID" w:val="14000, м"/>
              </w:smartTagPr>
              <w:r w:rsidRPr="00DD2CCA">
                <w:rPr>
                  <w:lang w:val="uk-UA"/>
                </w:rPr>
                <w:t>14000, м</w:t>
              </w:r>
            </w:smartTag>
            <w:r w:rsidRPr="00DD2CCA">
              <w:rPr>
                <w:lang w:val="uk-UA"/>
              </w:rPr>
              <w:t>. Чернігів, вул. Єлецька, 11</w:t>
            </w:r>
          </w:p>
        </w:tc>
      </w:tr>
      <w:tr w:rsidR="00EB3FBE" w:rsidRPr="005C4AE3"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jc w:val="center"/>
              <w:rPr>
                <w:lang w:val="uk-UA"/>
              </w:rPr>
            </w:pPr>
            <w:r w:rsidRPr="00E57B4E">
              <w:rPr>
                <w:lang w:val="uk-UA"/>
              </w:rPr>
              <w:t>2.3</w:t>
            </w:r>
          </w:p>
        </w:tc>
        <w:tc>
          <w:tcPr>
            <w:tcW w:w="3260" w:type="dxa"/>
            <w:gridSpan w:val="3"/>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rPr>
                <w:lang w:val="uk-UA"/>
              </w:rPr>
            </w:pPr>
            <w:r w:rsidRPr="00E57B4E">
              <w:rPr>
                <w:lang w:val="uk-UA"/>
              </w:rPr>
              <w:t>посадова особа замовника, уповноважена здійснювати зв'язок з учасниками</w:t>
            </w:r>
          </w:p>
        </w:tc>
        <w:tc>
          <w:tcPr>
            <w:tcW w:w="6378" w:type="dxa"/>
            <w:gridSpan w:val="3"/>
            <w:tcBorders>
              <w:top w:val="single" w:sz="4" w:space="0" w:color="auto"/>
              <w:left w:val="single" w:sz="4" w:space="0" w:color="auto"/>
              <w:bottom w:val="single" w:sz="4" w:space="0" w:color="auto"/>
              <w:right w:val="single" w:sz="4" w:space="0" w:color="auto"/>
            </w:tcBorders>
          </w:tcPr>
          <w:p w:rsidR="00F43FDA" w:rsidRPr="00DD2CCA" w:rsidRDefault="00774F0D"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Гмиря Віта Володимирівна</w:t>
            </w:r>
            <w:r w:rsidR="00F43FDA" w:rsidRPr="00DD2CCA">
              <w:rPr>
                <w:lang w:val="uk-UA"/>
              </w:rPr>
              <w:t xml:space="preserve"> – </w:t>
            </w:r>
            <w:r w:rsidR="00046BE1" w:rsidRPr="00DD2CCA">
              <w:rPr>
                <w:lang w:val="uk-UA"/>
              </w:rPr>
              <w:t>уповноважена особа</w:t>
            </w:r>
            <w:r w:rsidR="00F43FDA" w:rsidRPr="00DD2CCA">
              <w:rPr>
                <w:lang w:val="uk-UA"/>
              </w:rPr>
              <w:t xml:space="preserve"> –  </w:t>
            </w:r>
            <w:r w:rsidR="00F56E81">
              <w:rPr>
                <w:lang w:val="uk-UA"/>
              </w:rPr>
              <w:t>заступник начальника</w:t>
            </w:r>
            <w:r w:rsidR="00F43FDA" w:rsidRPr="00DD2CCA">
              <w:rPr>
                <w:lang w:val="uk-UA"/>
              </w:rPr>
              <w:t xml:space="preserve"> відділу економічного аналізу та договорів;</w:t>
            </w:r>
          </w:p>
          <w:p w:rsidR="00F43FDA" w:rsidRPr="00DD2CCA" w:rsidRDefault="00F43FDA"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smartTag w:uri="urn:schemas-microsoft-com:office:smarttags" w:element="metricconverter">
              <w:smartTagPr>
                <w:attr w:name="ProductID" w:val="14000, м"/>
              </w:smartTagPr>
              <w:r w:rsidRPr="00DD2CCA">
                <w:rPr>
                  <w:lang w:val="uk-UA"/>
                </w:rPr>
                <w:t>14000, м</w:t>
              </w:r>
            </w:smartTag>
            <w:r w:rsidRPr="00DD2CCA">
              <w:rPr>
                <w:lang w:val="uk-UA"/>
              </w:rPr>
              <w:t xml:space="preserve">. Чернігів, вул. Єлецька, 11; </w:t>
            </w:r>
          </w:p>
          <w:p w:rsidR="00F43FDA" w:rsidRPr="00DD2CCA" w:rsidRDefault="00243527"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тел.(0462) 677-309</w:t>
            </w:r>
            <w:r w:rsidR="00046BE1" w:rsidRPr="00DD2CCA">
              <w:rPr>
                <w:lang w:val="uk-UA"/>
              </w:rPr>
              <w:t>;</w:t>
            </w:r>
          </w:p>
          <w:p w:rsidR="00EB3FBE" w:rsidRPr="00DD2CCA" w:rsidRDefault="00F43FDA" w:rsidP="00F56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D2CCA">
              <w:rPr>
                <w:lang w:val="uk-UA"/>
              </w:rPr>
              <w:t xml:space="preserve">е-mail: </w:t>
            </w:r>
            <w:hyperlink r:id="rId9" w:history="1">
              <w:r w:rsidR="00F56E81" w:rsidRPr="003B3E1C">
                <w:rPr>
                  <w:rStyle w:val="aff"/>
                  <w:rFonts w:eastAsia="Batang"/>
                  <w:bCs/>
                  <w:lang w:val="en-US"/>
                </w:rPr>
                <w:t>ukb</w:t>
              </w:r>
              <w:r w:rsidR="00F56E81" w:rsidRPr="003B3E1C">
                <w:rPr>
                  <w:rStyle w:val="aff"/>
                  <w:rFonts w:eastAsia="Batang"/>
                  <w:bCs/>
                  <w:lang w:val="uk-UA"/>
                </w:rPr>
                <w:t>_</w:t>
              </w:r>
              <w:r w:rsidR="00F56E81" w:rsidRPr="003B3E1C">
                <w:rPr>
                  <w:rStyle w:val="aff"/>
                  <w:rFonts w:eastAsia="Batang"/>
                  <w:bCs/>
                  <w:lang w:val="en-US"/>
                </w:rPr>
                <w:t>ead</w:t>
              </w:r>
              <w:r w:rsidR="00F56E81" w:rsidRPr="003B3E1C">
                <w:rPr>
                  <w:rStyle w:val="aff"/>
                  <w:rFonts w:eastAsia="Batang"/>
                  <w:bCs/>
                  <w:lang w:val="uk-UA"/>
                </w:rPr>
                <w:t>3@</w:t>
              </w:r>
              <w:r w:rsidR="00F56E81" w:rsidRPr="003B3E1C">
                <w:rPr>
                  <w:rStyle w:val="aff"/>
                  <w:lang w:val="en-GB"/>
                </w:rPr>
                <w:t>cg</w:t>
              </w:r>
              <w:r w:rsidR="00F56E81" w:rsidRPr="003B3E1C">
                <w:rPr>
                  <w:rStyle w:val="aff"/>
                  <w:lang w:val="uk-UA"/>
                </w:rPr>
                <w:t>.</w:t>
              </w:r>
              <w:r w:rsidR="00F56E81" w:rsidRPr="003B3E1C">
                <w:rPr>
                  <w:rStyle w:val="aff"/>
                  <w:lang w:val="en-GB"/>
                </w:rPr>
                <w:t>gov</w:t>
              </w:r>
              <w:r w:rsidR="00F56E81" w:rsidRPr="003B3E1C">
                <w:rPr>
                  <w:rStyle w:val="aff"/>
                  <w:lang w:val="uk-UA"/>
                </w:rPr>
                <w:t>.</w:t>
              </w:r>
              <w:r w:rsidR="00F56E81" w:rsidRPr="003B3E1C">
                <w:rPr>
                  <w:rStyle w:val="aff"/>
                  <w:lang w:val="en-GB"/>
                </w:rPr>
                <w:t>ua</w:t>
              </w:r>
            </w:hyperlink>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3</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Процедура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AD08D7" w:rsidP="004F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D2CCA">
              <w:rPr>
                <w:lang w:val="uk-UA"/>
              </w:rPr>
              <w:t xml:space="preserve">Відкриті торги </w:t>
            </w:r>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Інформація про предмет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lang w:val="uk-UA"/>
              </w:rPr>
            </w:pPr>
          </w:p>
        </w:tc>
      </w:tr>
      <w:tr w:rsidR="001365C9" w:rsidRPr="00732F40" w:rsidTr="001245FB">
        <w:tblPrEx>
          <w:tblLook w:val="01E0" w:firstRow="1" w:lastRow="1" w:firstColumn="1" w:lastColumn="1" w:noHBand="0" w:noVBand="0"/>
        </w:tblPrEx>
        <w:trPr>
          <w:gridAfter w:val="1"/>
          <w:wAfter w:w="236" w:type="dxa"/>
          <w:trHeight w:val="135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161F08">
            <w:pPr>
              <w:tabs>
                <w:tab w:val="left" w:pos="2160"/>
                <w:tab w:val="left" w:pos="3600"/>
              </w:tabs>
              <w:jc w:val="center"/>
              <w:rPr>
                <w:lang w:val="uk-UA"/>
              </w:rPr>
            </w:pPr>
            <w:r w:rsidRPr="00E57B4E">
              <w:rPr>
                <w:lang w:val="uk-UA"/>
              </w:rPr>
              <w:t>4.1</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назва предмета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732F40" w:rsidRDefault="00732F40" w:rsidP="00D8488F">
            <w:pPr>
              <w:keepLines/>
              <w:autoSpaceDE w:val="0"/>
              <w:autoSpaceDN w:val="0"/>
              <w:jc w:val="both"/>
              <w:rPr>
                <w:b/>
                <w:lang w:val="uk-UA"/>
              </w:rPr>
            </w:pPr>
            <w:r w:rsidRPr="00732F40">
              <w:rPr>
                <w:rFonts w:eastAsia="Calibri"/>
                <w:b/>
                <w:lang w:val="uk-UA"/>
              </w:rPr>
              <w:t xml:space="preserve">Капітальний ремонт частини приміщень відділення променевої та функціональної діагностики з метою встановлення комп’ютерного томографу в головному корпусі КНП «Чернігівська обласна дитяча лікарня» ЧОР що розташована за адресою: м. Чернігів, </w:t>
            </w:r>
            <w:r>
              <w:rPr>
                <w:rFonts w:eastAsia="Calibri"/>
                <w:b/>
                <w:lang w:val="uk-UA"/>
              </w:rPr>
              <w:t xml:space="preserve">                         </w:t>
            </w:r>
            <w:r w:rsidRPr="00732F40">
              <w:rPr>
                <w:rFonts w:eastAsia="Calibri"/>
                <w:b/>
                <w:lang w:val="uk-UA"/>
              </w:rPr>
              <w:t>вул. Пирогова, 16</w:t>
            </w:r>
            <w:r w:rsidR="00A21D10" w:rsidRPr="00732F40">
              <w:rPr>
                <w:b/>
                <w:lang w:val="uk-UA"/>
              </w:rPr>
              <w:t xml:space="preserve"> (ДК 021:2015 - 45453000-7 «Капітальний ремонт і реставрація»)</w:t>
            </w:r>
          </w:p>
        </w:tc>
      </w:tr>
      <w:tr w:rsidR="00AD08D7" w:rsidRPr="00DD2CCA" w:rsidTr="001245FB">
        <w:tblPrEx>
          <w:tblLook w:val="01E0" w:firstRow="1" w:lastRow="1" w:firstColumn="1" w:lastColumn="1" w:noHBand="0" w:noVBand="0"/>
        </w:tblPrEx>
        <w:trPr>
          <w:trHeight w:val="284"/>
        </w:trPr>
        <w:tc>
          <w:tcPr>
            <w:tcW w:w="568" w:type="dxa"/>
            <w:tcBorders>
              <w:top w:val="single" w:sz="4" w:space="0" w:color="auto"/>
              <w:left w:val="single" w:sz="4" w:space="0" w:color="auto"/>
              <w:bottom w:val="single" w:sz="4" w:space="0" w:color="auto"/>
              <w:right w:val="single" w:sz="4" w:space="0" w:color="auto"/>
            </w:tcBorders>
          </w:tcPr>
          <w:p w:rsidR="00AD08D7" w:rsidRPr="00E57B4E" w:rsidRDefault="00AD08D7" w:rsidP="00AD08D7">
            <w:pPr>
              <w:tabs>
                <w:tab w:val="left" w:pos="2160"/>
                <w:tab w:val="left" w:pos="3600"/>
              </w:tabs>
              <w:jc w:val="center"/>
              <w:rPr>
                <w:lang w:val="uk-UA"/>
              </w:rPr>
            </w:pPr>
            <w:r w:rsidRPr="00E57B4E">
              <w:rPr>
                <w:lang w:val="uk-UA"/>
              </w:rPr>
              <w:t>4.2</w:t>
            </w:r>
          </w:p>
        </w:tc>
        <w:tc>
          <w:tcPr>
            <w:tcW w:w="3260" w:type="dxa"/>
            <w:gridSpan w:val="3"/>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160"/>
                <w:tab w:val="left" w:pos="3600"/>
              </w:tabs>
              <w:rPr>
                <w:lang w:val="uk-UA"/>
              </w:rPr>
            </w:pPr>
            <w:r w:rsidRPr="0054290F">
              <w:rPr>
                <w:lang w:val="uk-UA"/>
              </w:rPr>
              <w:t>опис  окремої частини (частин) предмета закупівлі (лота), щодо якої можуть бути подані тендерні пропозиції</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AD08D7" w:rsidRPr="007A14F2"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rPr>
                <w:lang w:val="uk-UA"/>
              </w:rPr>
            </w:pPr>
            <w:r w:rsidRPr="007A14F2">
              <w:t>Умовами цієї тендерної документації не встановлено поділ предмета закупівлі на окремі частини (лоти).</w:t>
            </w:r>
          </w:p>
          <w:p w:rsidR="00AD08D7" w:rsidRPr="007A14F2"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pPr>
            <w:r w:rsidRPr="007A14F2">
              <w:rPr>
                <w:rFonts w:eastAsia="Calibri"/>
                <w:lang w:val="uk-UA" w:eastAsia="en-US"/>
              </w:rPr>
              <w:t>Учасник процедури закупівлі повинен подати свою пропозицію щодо всього предмету закупівлі.</w:t>
            </w:r>
          </w:p>
        </w:tc>
        <w:tc>
          <w:tcPr>
            <w:tcW w:w="236" w:type="dxa"/>
            <w:tcBorders>
              <w:left w:val="single" w:sz="4" w:space="0" w:color="auto"/>
            </w:tcBorders>
          </w:tcPr>
          <w:p w:rsidR="00AD08D7" w:rsidRPr="00DD2CCA" w:rsidRDefault="00AD08D7" w:rsidP="00AD08D7">
            <w:pPr>
              <w:tabs>
                <w:tab w:val="left" w:pos="2160"/>
                <w:tab w:val="left" w:pos="3600"/>
              </w:tabs>
              <w:jc w:val="both"/>
              <w:rPr>
                <w:lang w:val="uk-UA"/>
              </w:rPr>
            </w:pPr>
          </w:p>
        </w:tc>
      </w:tr>
      <w:tr w:rsidR="001365C9" w:rsidRPr="005C4AE3"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4.3</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 кількість, обсяг поставки товарів (надання послуг, виконання робіт)</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732F40" w:rsidRPr="00DD2CCA" w:rsidRDefault="00FD5A4B" w:rsidP="00732F40">
            <w:pPr>
              <w:jc w:val="both"/>
              <w:rPr>
                <w:snapToGrid w:val="0"/>
                <w:lang w:val="uk-UA"/>
              </w:rPr>
            </w:pPr>
            <w:r w:rsidRPr="007A14F2">
              <w:rPr>
                <w:snapToGrid w:val="0"/>
                <w:lang w:val="uk-UA"/>
              </w:rPr>
              <w:t>Місце</w:t>
            </w:r>
            <w:r w:rsidR="00BD7769" w:rsidRPr="007A14F2">
              <w:rPr>
                <w:snapToGrid w:val="0"/>
                <w:lang w:val="uk-UA"/>
              </w:rPr>
              <w:t xml:space="preserve"> </w:t>
            </w:r>
            <w:r w:rsidR="00DD2CCA" w:rsidRPr="007A14F2">
              <w:rPr>
                <w:snapToGrid w:val="0"/>
                <w:lang w:val="uk-UA"/>
              </w:rPr>
              <w:t>виконання робіт</w:t>
            </w:r>
            <w:r w:rsidRPr="007A14F2">
              <w:rPr>
                <w:snapToGrid w:val="0"/>
                <w:lang w:val="uk-UA"/>
              </w:rPr>
              <w:t xml:space="preserve"> – </w:t>
            </w:r>
            <w:r w:rsidR="00732F40" w:rsidRPr="00DD2CCA">
              <w:rPr>
                <w:snapToGrid w:val="0"/>
                <w:lang w:val="uk-UA"/>
              </w:rPr>
              <w:t>14000, Україна, Чернігівська обл., м. Чернігів, вул. Пирогова, буд. 16.</w:t>
            </w:r>
          </w:p>
          <w:p w:rsidR="00AD08D7" w:rsidRPr="007A14F2" w:rsidRDefault="00AD08D7" w:rsidP="000342C1">
            <w:pPr>
              <w:jc w:val="both"/>
              <w:rPr>
                <w:snapToGrid w:val="0"/>
                <w:lang w:val="uk-UA"/>
              </w:rPr>
            </w:pPr>
            <w:r w:rsidRPr="007A14F2">
              <w:rPr>
                <w:snapToGrid w:val="0"/>
                <w:lang w:val="uk-UA"/>
              </w:rPr>
              <w:t xml:space="preserve">Кількість – </w:t>
            </w:r>
            <w:r w:rsidR="00392325" w:rsidRPr="007A14F2">
              <w:rPr>
                <w:snapToGrid w:val="0"/>
                <w:lang w:val="uk-UA"/>
              </w:rPr>
              <w:t>1</w:t>
            </w:r>
            <w:r w:rsidR="00BD7769" w:rsidRPr="007A14F2">
              <w:rPr>
                <w:snapToGrid w:val="0"/>
                <w:lang w:val="uk-UA"/>
              </w:rPr>
              <w:t xml:space="preserve"> </w:t>
            </w:r>
            <w:r w:rsidR="000342C1" w:rsidRPr="007A14F2">
              <w:rPr>
                <w:snapToGrid w:val="0"/>
                <w:lang w:val="uk-UA"/>
              </w:rPr>
              <w:t>робот</w:t>
            </w:r>
            <w:r w:rsidR="00392325" w:rsidRPr="007A14F2">
              <w:rPr>
                <w:snapToGrid w:val="0"/>
                <w:lang w:val="uk-UA"/>
              </w:rPr>
              <w:t>а</w:t>
            </w:r>
            <w:r w:rsidR="004F3634" w:rsidRPr="007A14F2">
              <w:rPr>
                <w:snapToGrid w:val="0"/>
                <w:lang w:val="uk-UA"/>
              </w:rPr>
              <w:t>.</w:t>
            </w:r>
          </w:p>
          <w:p w:rsidR="00592561" w:rsidRPr="007A14F2" w:rsidRDefault="00592561" w:rsidP="000342C1">
            <w:pPr>
              <w:jc w:val="both"/>
              <w:rPr>
                <w:snapToGrid w:val="0"/>
                <w:lang w:val="uk-UA"/>
              </w:rPr>
            </w:pPr>
            <w:r w:rsidRPr="007A14F2">
              <w:rPr>
                <w:lang w:val="uk-UA"/>
              </w:rPr>
              <w:t xml:space="preserve">Обсяг виконання робіт – відповідно до проєктної документації </w:t>
            </w:r>
            <w:r w:rsidRPr="007A14F2">
              <w:rPr>
                <w:snapToGrid w:val="0"/>
                <w:lang w:val="uk-UA"/>
              </w:rPr>
              <w:t xml:space="preserve">(детальна інформація щодо обсягу робіт міститься у </w:t>
            </w:r>
            <w:r w:rsidRPr="007A14F2">
              <w:rPr>
                <w:b/>
                <w:snapToGrid w:val="0"/>
                <w:lang w:val="uk-UA"/>
              </w:rPr>
              <w:t>ДОДАТКУ 8</w:t>
            </w:r>
            <w:r w:rsidRPr="007A14F2">
              <w:rPr>
                <w:snapToGrid w:val="0"/>
                <w:lang w:val="uk-UA"/>
              </w:rPr>
              <w:t xml:space="preserve"> до тендерної документації та розміщується окремим файлом)</w:t>
            </w:r>
            <w:r w:rsidRPr="007A14F2">
              <w:rPr>
                <w:lang w:val="uk-UA"/>
              </w:rPr>
              <w:t>.</w:t>
            </w:r>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4.4</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5C4AE3" w:rsidRDefault="001365C9" w:rsidP="00E82A5B">
            <w:pPr>
              <w:tabs>
                <w:tab w:val="left" w:pos="2160"/>
                <w:tab w:val="left" w:pos="3600"/>
              </w:tabs>
              <w:rPr>
                <w:lang w:val="uk-UA"/>
              </w:rPr>
            </w:pPr>
            <w:r w:rsidRPr="005C4AE3">
              <w:rPr>
                <w:lang w:val="uk-UA"/>
              </w:rPr>
              <w:t>строк поставки товарів (надання послуг, виконання робіт):</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C80497" w:rsidRPr="005C4AE3" w:rsidRDefault="00C01443" w:rsidP="00BE0875">
            <w:pPr>
              <w:tabs>
                <w:tab w:val="left" w:pos="2160"/>
                <w:tab w:val="left" w:pos="3600"/>
              </w:tabs>
              <w:rPr>
                <w:lang w:val="uk-UA"/>
              </w:rPr>
            </w:pPr>
            <w:r w:rsidRPr="005C4AE3">
              <w:rPr>
                <w:lang w:val="uk-UA"/>
              </w:rPr>
              <w:t xml:space="preserve">До </w:t>
            </w:r>
            <w:r w:rsidR="00F27ECD" w:rsidRPr="005C4AE3">
              <w:rPr>
                <w:lang w:val="uk-UA"/>
              </w:rPr>
              <w:t>3</w:t>
            </w:r>
            <w:r w:rsidR="00BE0875" w:rsidRPr="005C4AE3">
              <w:rPr>
                <w:lang w:val="uk-UA"/>
              </w:rPr>
              <w:t>1</w:t>
            </w:r>
            <w:r w:rsidR="009F6542" w:rsidRPr="005C4AE3">
              <w:rPr>
                <w:lang w:val="uk-UA"/>
              </w:rPr>
              <w:t xml:space="preserve"> </w:t>
            </w:r>
            <w:r w:rsidR="00BE0875" w:rsidRPr="005C4AE3">
              <w:rPr>
                <w:lang w:val="uk-UA"/>
              </w:rPr>
              <w:t>травня</w:t>
            </w:r>
            <w:r w:rsidR="00DD1F7F" w:rsidRPr="005C4AE3">
              <w:rPr>
                <w:lang w:val="en-US"/>
              </w:rPr>
              <w:t xml:space="preserve"> </w:t>
            </w:r>
            <w:r w:rsidR="00C80497" w:rsidRPr="005C4AE3">
              <w:rPr>
                <w:lang w:val="uk-UA"/>
              </w:rPr>
              <w:t>202</w:t>
            </w:r>
            <w:r w:rsidR="00732F40" w:rsidRPr="005C4AE3">
              <w:rPr>
                <w:lang w:val="uk-UA"/>
              </w:rPr>
              <w:t>4</w:t>
            </w:r>
            <w:r w:rsidR="00C80497" w:rsidRPr="005C4AE3">
              <w:rPr>
                <w:lang w:val="uk-UA"/>
              </w:rPr>
              <w:t xml:space="preserve"> року.</w:t>
            </w:r>
          </w:p>
        </w:tc>
      </w:tr>
      <w:tr w:rsidR="00802D72"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rPr>
            </w:pPr>
            <w:r w:rsidRPr="00E57B4E">
              <w:rPr>
                <w:lang w:val="uk-UA"/>
              </w:rPr>
              <w:t>5</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rPr>
                <w:b/>
                <w:lang w:val="uk-UA"/>
              </w:rPr>
            </w:pPr>
            <w:r w:rsidRPr="0054290F">
              <w:rPr>
                <w:b/>
                <w:lang w:val="uk-UA"/>
              </w:rPr>
              <w:t>Недискримінація учасників</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FFFFF"/>
          </w:tcPr>
          <w:p w:rsidR="00802D72" w:rsidRPr="00DD2CCA" w:rsidRDefault="00802D72" w:rsidP="00802D72">
            <w:pPr>
              <w:shd w:val="clear" w:color="auto" w:fill="FFFFFF"/>
              <w:tabs>
                <w:tab w:val="left" w:pos="2160"/>
                <w:tab w:val="left" w:pos="3600"/>
              </w:tabs>
              <w:ind w:firstLine="495"/>
              <w:jc w:val="both"/>
              <w:rPr>
                <w:lang w:val="uk-UA"/>
              </w:rPr>
            </w:pPr>
            <w:bookmarkStart w:id="1" w:name="18"/>
            <w:bookmarkEnd w:id="1"/>
            <w:r w:rsidRPr="00DD2CCA">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02D72" w:rsidRPr="00DD2CCA" w:rsidRDefault="00802D72" w:rsidP="00802D72">
            <w:pPr>
              <w:shd w:val="clear" w:color="auto" w:fill="FFFFFF"/>
              <w:tabs>
                <w:tab w:val="left" w:pos="2160"/>
                <w:tab w:val="left" w:pos="3600"/>
              </w:tabs>
              <w:ind w:firstLine="495"/>
              <w:jc w:val="both"/>
              <w:rPr>
                <w:i/>
                <w:lang w:val="uk-UA"/>
              </w:rPr>
            </w:pPr>
            <w:r w:rsidRPr="00DD2CCA">
              <w:rPr>
                <w:lang w:val="uk-UA" w:eastAsia="uk-UA"/>
              </w:rPr>
              <w:lastRenderedPageBreak/>
              <w:t>Замовники забезпечують вільний доступ усіх учасників до інформації про закупівлю, передбаченої  Законом</w:t>
            </w:r>
            <w:r w:rsidR="008059AB" w:rsidRPr="00DD2CCA">
              <w:rPr>
                <w:lang w:val="uk-UA" w:eastAsia="uk-UA"/>
              </w:rPr>
              <w:t xml:space="preserve"> з урахуванням О</w:t>
            </w:r>
            <w:r w:rsidR="004F3634" w:rsidRPr="00DD2CCA">
              <w:rPr>
                <w:lang w:val="uk-UA" w:eastAsia="uk-UA"/>
              </w:rPr>
              <w:t>собливостей.</w:t>
            </w:r>
          </w:p>
        </w:tc>
      </w:tr>
      <w:tr w:rsidR="00802D72"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6</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валюту,  у якій  повинно бути розраховано та зазначено ціну тендерної пропозиції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FFFFF"/>
          </w:tcPr>
          <w:p w:rsidR="00802D72" w:rsidRPr="00DD2CCA" w:rsidRDefault="00802D72" w:rsidP="00802D72">
            <w:pPr>
              <w:tabs>
                <w:tab w:val="left" w:pos="8244"/>
                <w:tab w:val="left" w:pos="9160"/>
                <w:tab w:val="left" w:pos="10076"/>
                <w:tab w:val="left" w:pos="10992"/>
                <w:tab w:val="left" w:pos="11908"/>
                <w:tab w:val="left" w:pos="12824"/>
                <w:tab w:val="left" w:pos="13740"/>
                <w:tab w:val="left" w:pos="14656"/>
              </w:tabs>
              <w:ind w:firstLine="495"/>
              <w:jc w:val="both"/>
              <w:rPr>
                <w:lang w:val="uk-UA"/>
              </w:rPr>
            </w:pPr>
            <w:r w:rsidRPr="00DD2CCA">
              <w:rPr>
                <w:lang w:val="uk-UA"/>
              </w:rPr>
              <w:t xml:space="preserve">Валютою тендерної пропозиції </w:t>
            </w:r>
            <w:r w:rsidRPr="00DD2CCA">
              <w:rPr>
                <w:lang w:val="uk-UA" w:eastAsia="uk-UA"/>
              </w:rPr>
              <w:t>є національна валюта України - гривня.</w:t>
            </w:r>
          </w:p>
          <w:p w:rsidR="00802D72" w:rsidRPr="00DD2CCA" w:rsidRDefault="00802D72" w:rsidP="00802D72">
            <w:pPr>
              <w:shd w:val="clear" w:color="auto" w:fill="FFFFFF"/>
              <w:tabs>
                <w:tab w:val="left" w:pos="8244"/>
                <w:tab w:val="left" w:pos="9160"/>
                <w:tab w:val="left" w:pos="10076"/>
                <w:tab w:val="left" w:pos="10992"/>
                <w:tab w:val="left" w:pos="11908"/>
                <w:tab w:val="left" w:pos="12824"/>
                <w:tab w:val="left" w:pos="13740"/>
                <w:tab w:val="left" w:pos="14656"/>
              </w:tabs>
              <w:ind w:firstLine="495"/>
              <w:jc w:val="both"/>
              <w:rPr>
                <w:spacing w:val="-4"/>
                <w:lang w:val="uk-UA"/>
              </w:rPr>
            </w:pPr>
            <w:r w:rsidRPr="00DD2CCA">
              <w:rPr>
                <w:lang w:val="uk-UA"/>
              </w:rPr>
              <w:t>У разі, якщо учасником процедури закупівлі є нерезидент, такий учасник зазначає ціну тендерної пропозиції у валюті - гривня.</w:t>
            </w:r>
          </w:p>
        </w:tc>
      </w:tr>
      <w:tr w:rsidR="00802D72" w:rsidRPr="007254BC"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7</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мову (мови),  якою  (якими)  повинно  бути складено  тендерні пропозиції </w:t>
            </w:r>
          </w:p>
        </w:tc>
        <w:tc>
          <w:tcPr>
            <w:tcW w:w="6378" w:type="dxa"/>
            <w:gridSpan w:val="3"/>
            <w:tcBorders>
              <w:top w:val="single" w:sz="4" w:space="0" w:color="auto"/>
              <w:left w:val="single" w:sz="4" w:space="0" w:color="auto"/>
              <w:bottom w:val="single" w:sz="4" w:space="0" w:color="auto"/>
              <w:right w:val="single" w:sz="4" w:space="0" w:color="auto"/>
            </w:tcBorders>
          </w:tcPr>
          <w:p w:rsidR="00802D72" w:rsidRPr="00DD2CCA" w:rsidRDefault="00802D72" w:rsidP="00802D72">
            <w:pPr>
              <w:pStyle w:val="ab"/>
              <w:spacing w:before="0"/>
              <w:ind w:firstLine="600"/>
              <w:rPr>
                <w:rFonts w:ascii="Times New Roman" w:hAnsi="Times New Roman"/>
                <w:sz w:val="24"/>
                <w:szCs w:val="24"/>
              </w:rPr>
            </w:pPr>
            <w:r w:rsidRPr="00DD2CCA">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02D72" w:rsidRPr="00DD2CCA" w:rsidRDefault="00802D72" w:rsidP="00802D72">
            <w:pPr>
              <w:pStyle w:val="1a"/>
              <w:spacing w:line="240" w:lineRule="auto"/>
              <w:ind w:firstLine="637"/>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02D72" w:rsidRPr="00DD2CCA"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D2CCA">
              <w:rPr>
                <w:lang w:val="uk-UA"/>
              </w:rPr>
              <w:t>«</w:t>
            </w:r>
            <w:r w:rsidRPr="00DD2CCA">
              <w:t>інтернет</w:t>
            </w:r>
            <w:r w:rsidRPr="00DD2CCA">
              <w:rPr>
                <w:lang w:val="uk-UA"/>
              </w:rPr>
              <w:t>»</w:t>
            </w:r>
            <w:r w:rsidRPr="00DD2CCA">
              <w:t>, адреси електронної пошти, торговельної марки (знаку для товарів та послуг), загальноприйняті міжнародні терміни).</w:t>
            </w:r>
          </w:p>
          <w:p w:rsidR="00802D72" w:rsidRPr="00DD2CCA" w:rsidRDefault="00802D72" w:rsidP="00802D72">
            <w:pPr>
              <w:pStyle w:val="1a"/>
              <w:spacing w:line="240" w:lineRule="auto"/>
              <w:ind w:firstLine="637"/>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802D72" w:rsidRDefault="00802D72" w:rsidP="00802D72">
            <w:pPr>
              <w:pStyle w:val="1a"/>
              <w:spacing w:line="240" w:lineRule="auto"/>
              <w:ind w:firstLine="637"/>
              <w:jc w:val="both"/>
              <w:rPr>
                <w:rFonts w:eastAsia="Calibri"/>
                <w:color w:val="auto"/>
                <w:sz w:val="24"/>
                <w:szCs w:val="24"/>
                <w:lang w:val="uk-UA" w:eastAsia="en-US"/>
              </w:rPr>
            </w:pPr>
            <w:r w:rsidRPr="00DD2CCA">
              <w:rPr>
                <w:rFonts w:ascii="Times New Roman" w:hAnsi="Times New Roman" w:cs="Times New Roman"/>
                <w:color w:val="auto"/>
                <w:sz w:val="24"/>
                <w:szCs w:val="24"/>
                <w:lang w:val="uk-UA"/>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436193" w:rsidRPr="00D44BF2" w:rsidRDefault="00436193" w:rsidP="00436193">
            <w:pPr>
              <w:jc w:val="both"/>
              <w:rPr>
                <w:b/>
              </w:rPr>
            </w:pPr>
            <w:r w:rsidRPr="00D44BF2">
              <w:rPr>
                <w:b/>
              </w:rPr>
              <w:t>Виключення:</w:t>
            </w:r>
          </w:p>
          <w:p w:rsidR="00436193" w:rsidRPr="00436193" w:rsidRDefault="00436193" w:rsidP="00436193">
            <w:pPr>
              <w:jc w:val="both"/>
            </w:pPr>
            <w:r w:rsidRPr="00436193">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36193" w:rsidRDefault="00436193" w:rsidP="00436193">
            <w:pPr>
              <w:pStyle w:val="1a"/>
              <w:spacing w:line="240" w:lineRule="auto"/>
              <w:jc w:val="both"/>
              <w:rPr>
                <w:rFonts w:ascii="Times New Roman" w:hAnsi="Times New Roman" w:cs="Times New Roman"/>
                <w:sz w:val="24"/>
                <w:szCs w:val="24"/>
                <w:lang w:val="uk-UA"/>
              </w:rPr>
            </w:pPr>
            <w:r w:rsidRPr="00487114">
              <w:rPr>
                <w:rFonts w:ascii="Times New Roman" w:hAnsi="Times New Roman" w:cs="Times New Roman"/>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CD369B" w:rsidRPr="00DD2CCA" w:rsidRDefault="00CD369B" w:rsidP="00436193">
            <w:pPr>
              <w:pStyle w:val="1a"/>
              <w:spacing w:line="240" w:lineRule="auto"/>
              <w:jc w:val="both"/>
              <w:rPr>
                <w:color w:val="auto"/>
                <w:sz w:val="24"/>
                <w:szCs w:val="24"/>
                <w:lang w:val="uk-UA"/>
              </w:rPr>
            </w:pPr>
          </w:p>
        </w:tc>
      </w:tr>
      <w:tr w:rsidR="001365C9" w:rsidRPr="00DD2CCA" w:rsidTr="001245FB">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1365C9" w:rsidRPr="00DD2CCA" w:rsidRDefault="001365C9" w:rsidP="00E82A5B">
            <w:pPr>
              <w:jc w:val="center"/>
              <w:rPr>
                <w:b/>
                <w:lang w:val="uk-UA"/>
              </w:rPr>
            </w:pPr>
            <w:r w:rsidRPr="00DD2CCA">
              <w:rPr>
                <w:b/>
                <w:lang w:val="uk-UA"/>
              </w:rPr>
              <w:t xml:space="preserve">Порядок унесення змін та надання роз`яснень до тендерної документації </w:t>
            </w:r>
          </w:p>
        </w:tc>
      </w:tr>
      <w:tr w:rsidR="00802D72" w:rsidRPr="005C4AE3"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 Процедура надання роз'яснень щодо </w:t>
            </w:r>
            <w:r w:rsidRPr="0054290F">
              <w:rPr>
                <w:b/>
                <w:lang w:val="uk-UA"/>
              </w:rPr>
              <w:t>тендерної</w:t>
            </w:r>
            <w:r w:rsidRPr="0054290F">
              <w:rPr>
                <w:b/>
                <w:lang w:val="uk-UA" w:eastAsia="en-US"/>
              </w:rPr>
              <w:t xml:space="preserve"> документації </w:t>
            </w:r>
          </w:p>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802D72" w:rsidRPr="00DD2CCA" w:rsidRDefault="00802D72" w:rsidP="00802D72">
            <w:pPr>
              <w:widowControl w:val="0"/>
              <w:jc w:val="both"/>
              <w:rPr>
                <w:highlight w:val="white"/>
                <w:lang w:val="uk-UA"/>
              </w:rPr>
            </w:pPr>
            <w:r w:rsidRPr="00DD2CCA">
              <w:rPr>
                <w:highlight w:val="white"/>
                <w:lang w:val="uk-UA"/>
              </w:rPr>
              <w:lastRenderedPageBreak/>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Pr="00DD2CCA">
              <w:rPr>
                <w:highlight w:val="white"/>
                <w:lang w:val="uk-UA"/>
              </w:rPr>
              <w:lastRenderedPageBreak/>
              <w:t xml:space="preserve">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02D72" w:rsidRPr="00DD2CCA" w:rsidRDefault="00802D72" w:rsidP="009A57F4">
            <w:pPr>
              <w:widowControl w:val="0"/>
              <w:ind w:firstLine="512"/>
              <w:jc w:val="both"/>
              <w:rPr>
                <w:highlight w:val="white"/>
              </w:rPr>
            </w:pPr>
            <w:r w:rsidRPr="00DD2CCA">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02D72" w:rsidRPr="00DD2CCA" w:rsidRDefault="00802D72" w:rsidP="009A57F4">
            <w:pPr>
              <w:widowControl w:val="0"/>
              <w:ind w:firstLine="512"/>
              <w:jc w:val="both"/>
              <w:rPr>
                <w:highlight w:val="white"/>
              </w:rPr>
            </w:pPr>
            <w:r w:rsidRPr="00DD2CCA">
              <w:rPr>
                <w:highlight w:val="white"/>
              </w:rPr>
              <w:t xml:space="preserve">Замовник повинен </w:t>
            </w:r>
            <w:r w:rsidRPr="00DD2CCA">
              <w:rPr>
                <w:b/>
                <w:highlight w:val="white"/>
              </w:rPr>
              <w:t>протягом трьох днів</w:t>
            </w:r>
            <w:r w:rsidRPr="00DD2CCA">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9A57F4" w:rsidRPr="00DD2CCA" w:rsidRDefault="00802D72" w:rsidP="009A57F4">
            <w:pPr>
              <w:widowControl w:val="0"/>
              <w:ind w:firstLine="512"/>
              <w:jc w:val="both"/>
              <w:rPr>
                <w:highlight w:val="white"/>
                <w:lang w:val="uk-UA"/>
              </w:rPr>
            </w:pPr>
            <w:r w:rsidRPr="00DD2CCA">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1A2B" w:rsidRPr="00DD2CCA" w:rsidRDefault="00802D72" w:rsidP="009A57F4">
            <w:pPr>
              <w:widowControl w:val="0"/>
              <w:ind w:firstLine="512"/>
              <w:jc w:val="both"/>
              <w:rPr>
                <w:highlight w:val="white"/>
                <w:lang w:val="uk-UA"/>
              </w:rPr>
            </w:pPr>
            <w:r w:rsidRPr="00DD2CCA">
              <w:rPr>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D2CCA">
              <w:rPr>
                <w:b/>
                <w:highlight w:val="white"/>
                <w:lang w:val="uk-UA"/>
              </w:rPr>
              <w:t>не менш як на чотири дні.</w:t>
            </w:r>
          </w:p>
        </w:tc>
      </w:tr>
      <w:tr w:rsidR="00802D72"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eastAsia="en-US"/>
              </w:rPr>
            </w:pPr>
            <w:r w:rsidRPr="00E57B4E">
              <w:rPr>
                <w:lang w:val="uk-UA" w:eastAsia="en-US"/>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802D72" w:rsidRPr="0054290F" w:rsidRDefault="009A57F4" w:rsidP="00802D72">
            <w:pPr>
              <w:rPr>
                <w:b/>
                <w:lang w:val="uk-UA"/>
              </w:rPr>
            </w:pPr>
            <w:r>
              <w:rPr>
                <w:b/>
                <w:lang w:val="uk-UA"/>
              </w:rPr>
              <w:t>В</w:t>
            </w:r>
            <w:r w:rsidR="00802D72" w:rsidRPr="0054290F">
              <w:rPr>
                <w:b/>
                <w:lang w:val="uk-UA"/>
              </w:rPr>
              <w:t>несення змін до тендерної</w:t>
            </w:r>
            <w:r w:rsidR="00802D72" w:rsidRPr="0054290F">
              <w:rPr>
                <w:b/>
                <w:lang w:val="uk-UA" w:eastAsia="en-US"/>
              </w:rPr>
              <w:t xml:space="preserve"> документації</w:t>
            </w:r>
          </w:p>
        </w:tc>
        <w:tc>
          <w:tcPr>
            <w:tcW w:w="6431" w:type="dxa"/>
            <w:gridSpan w:val="4"/>
            <w:tcBorders>
              <w:top w:val="single" w:sz="4" w:space="0" w:color="auto"/>
              <w:left w:val="single" w:sz="4" w:space="0" w:color="auto"/>
              <w:bottom w:val="single" w:sz="4" w:space="0" w:color="auto"/>
              <w:right w:val="single" w:sz="4" w:space="0" w:color="auto"/>
            </w:tcBorders>
          </w:tcPr>
          <w:p w:rsidR="00802D72" w:rsidRPr="00DD2CCA" w:rsidRDefault="00802D72" w:rsidP="00802D72">
            <w:pPr>
              <w:widowControl w:val="0"/>
              <w:jc w:val="both"/>
              <w:rPr>
                <w:highlight w:val="white"/>
              </w:rPr>
            </w:pPr>
            <w:r w:rsidRPr="00DD2CCA">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1245FB">
              <w:rPr>
                <w:highlight w:val="white"/>
                <w:lang w:val="uk-UA"/>
              </w:rPr>
              <w:t>, а саме в оголошенні про проведення відкритих торгів,</w:t>
            </w:r>
            <w:r w:rsidRPr="00DD2CCA">
              <w:rPr>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DD2CCA">
              <w:rPr>
                <w:b/>
                <w:highlight w:val="white"/>
              </w:rPr>
              <w:t>не менше чотирьох днів</w:t>
            </w:r>
            <w:r w:rsidRPr="00DD2CCA">
              <w:rPr>
                <w:highlight w:val="white"/>
              </w:rPr>
              <w:t>.</w:t>
            </w:r>
          </w:p>
          <w:p w:rsidR="00802D72" w:rsidRPr="00DD2CCA" w:rsidRDefault="00802D72" w:rsidP="00802D72">
            <w:pPr>
              <w:pStyle w:val="aff8"/>
              <w:widowControl w:val="0"/>
              <w:ind w:right="113" w:firstLine="637"/>
              <w:contextualSpacing/>
              <w:jc w:val="both"/>
              <w:rPr>
                <w:rFonts w:ascii="Times New Roman" w:hAnsi="Times New Roman"/>
                <w:sz w:val="24"/>
                <w:szCs w:val="24"/>
              </w:rPr>
            </w:pPr>
            <w:r w:rsidRPr="00DD2CCA">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D2CCA">
              <w:rPr>
                <w:rFonts w:ascii="Times New Roman" w:eastAsia="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DD2CCA">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D68D8" w:rsidRPr="00DD2CCA" w:rsidTr="001245FB">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ED68D8" w:rsidRPr="00DD2CCA" w:rsidRDefault="00ED68D8" w:rsidP="00E82A5B">
            <w:pPr>
              <w:jc w:val="center"/>
              <w:rPr>
                <w:b/>
                <w:lang w:val="uk-UA"/>
              </w:rPr>
            </w:pPr>
            <w:r w:rsidRPr="00DD2CCA">
              <w:rPr>
                <w:b/>
                <w:bdr w:val="none" w:sz="0" w:space="0" w:color="auto" w:frame="1"/>
                <w:lang w:eastAsia="uk-UA"/>
              </w:rPr>
              <w:t>Інструкція з підготовки тендерної пропозиції</w:t>
            </w:r>
          </w:p>
        </w:tc>
      </w:tr>
      <w:tr w:rsidR="00ED68D8"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rPr>
                <w:b/>
                <w:lang w:val="uk-UA"/>
              </w:rPr>
            </w:pPr>
            <w:r w:rsidRPr="00E57B4E">
              <w:rPr>
                <w:b/>
                <w:lang w:eastAsia="uk-UA"/>
              </w:rPr>
              <w:t>Зміст і спосіб подання тендерної пропозиції</w:t>
            </w: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tc>
        <w:tc>
          <w:tcPr>
            <w:tcW w:w="64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45FB" w:rsidRPr="0050214F" w:rsidRDefault="001245FB" w:rsidP="001245FB">
            <w:pPr>
              <w:widowControl w:val="0"/>
              <w:contextualSpacing/>
              <w:jc w:val="both"/>
              <w:rPr>
                <w:i/>
                <w:highlight w:val="white"/>
                <w:lang w:val="uk-UA"/>
              </w:rPr>
            </w:pPr>
            <w:r w:rsidRPr="0050214F">
              <w:rPr>
                <w:i/>
                <w:lang w:val="uk-UA"/>
              </w:rPr>
              <w:t xml:space="preserve">Тендерні пропозиції подаються відповідно до порядку, визначеного статтею 26 Закону, крім положень частин </w:t>
            </w:r>
            <w:r w:rsidRPr="0050214F">
              <w:rPr>
                <w:i/>
                <w:highlight w:val="white"/>
                <w:lang w:val="uk-UA"/>
              </w:rPr>
              <w:t xml:space="preserve">першої, четвертої, шостої та сьомої статті 26 Закону. </w:t>
            </w:r>
          </w:p>
          <w:p w:rsidR="0015184E" w:rsidRPr="00487114" w:rsidRDefault="00DF0425" w:rsidP="00DF0425">
            <w:pPr>
              <w:pStyle w:val="1a"/>
              <w:spacing w:line="240" w:lineRule="auto"/>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1.1.</w:t>
            </w:r>
            <w:r w:rsidR="007F6DBE" w:rsidRPr="00DD2CCA">
              <w:rPr>
                <w:rFonts w:ascii="Times New Roman" w:hAnsi="Times New Roman" w:cs="Times New Roman"/>
                <w:color w:val="auto"/>
                <w:sz w:val="24"/>
                <w:szCs w:val="24"/>
                <w:lang w:val="uk-UA"/>
              </w:rPr>
              <w:t xml:space="preserve"> Тендерна проп</w:t>
            </w:r>
            <w:r w:rsidR="007F6DBE">
              <w:rPr>
                <w:rFonts w:ascii="Times New Roman" w:hAnsi="Times New Roman" w:cs="Times New Roman"/>
                <w:color w:val="auto"/>
                <w:sz w:val="24"/>
                <w:szCs w:val="24"/>
                <w:lang w:val="uk-UA"/>
              </w:rPr>
              <w:t xml:space="preserve">озиція подається в електронній формі </w:t>
            </w:r>
            <w:r w:rsidR="007F6DBE" w:rsidRPr="00DD2CCA">
              <w:rPr>
                <w:rFonts w:ascii="Times New Roman" w:hAnsi="Times New Roman" w:cs="Times New Roman"/>
                <w:color w:val="auto"/>
                <w:sz w:val="24"/>
                <w:szCs w:val="24"/>
                <w:lang w:val="uk-UA"/>
              </w:rPr>
              <w:t xml:space="preserve">через електронну систему закупівель шляхом заповнення електронних форм з окремими полями, </w:t>
            </w:r>
            <w:r w:rsidR="007F6DBE">
              <w:rPr>
                <w:rFonts w:ascii="Times New Roman" w:hAnsi="Times New Roman" w:cs="Times New Roman"/>
                <w:color w:val="auto"/>
                <w:sz w:val="24"/>
                <w:szCs w:val="24"/>
                <w:lang w:val="uk-UA"/>
              </w:rPr>
              <w:t>у яких</w:t>
            </w:r>
            <w:r w:rsidR="007F6DBE" w:rsidRPr="00DD2CCA">
              <w:rPr>
                <w:rFonts w:ascii="Times New Roman" w:hAnsi="Times New Roman" w:cs="Times New Roman"/>
                <w:color w:val="auto"/>
                <w:sz w:val="24"/>
                <w:szCs w:val="24"/>
                <w:lang w:val="uk-UA"/>
              </w:rPr>
              <w:t xml:space="preserve"> зазначається інформація про ціну, інші критерії </w:t>
            </w:r>
            <w:r w:rsidR="007F6DBE" w:rsidRPr="00305149">
              <w:rPr>
                <w:rFonts w:ascii="Times New Roman" w:hAnsi="Times New Roman" w:cs="Times New Roman"/>
                <w:color w:val="auto"/>
                <w:sz w:val="24"/>
                <w:szCs w:val="24"/>
                <w:lang w:val="uk-UA"/>
              </w:rPr>
              <w:t xml:space="preserve">оцінки </w:t>
            </w:r>
            <w:r w:rsidR="007F6DBE" w:rsidRPr="00305149">
              <w:rPr>
                <w:rFonts w:ascii="Times New Roman" w:eastAsia="Times New Roman" w:hAnsi="Times New Roman" w:cs="Times New Roman"/>
                <w:color w:val="auto"/>
                <w:sz w:val="24"/>
                <w:szCs w:val="24"/>
                <w:highlight w:val="white"/>
                <w:lang w:val="uk-UA"/>
              </w:rPr>
              <w:t>(у разі їх встановлення замовником),</w:t>
            </w:r>
            <w:r w:rsidR="007F6DBE" w:rsidRPr="005A0FE1">
              <w:rPr>
                <w:rFonts w:ascii="Times New Roman" w:eastAsia="Times New Roman" w:hAnsi="Times New Roman" w:cs="Times New Roman"/>
                <w:sz w:val="24"/>
                <w:szCs w:val="24"/>
                <w:lang w:val="uk-UA"/>
              </w:rPr>
              <w:t xml:space="preserve">та </w:t>
            </w:r>
            <w:r w:rsidR="007F6DBE" w:rsidRPr="005A0FE1">
              <w:rPr>
                <w:rFonts w:ascii="Times New Roman" w:eastAsia="Times New Roman" w:hAnsi="Times New Roman" w:cs="Times New Roman"/>
                <w:sz w:val="24"/>
                <w:szCs w:val="24"/>
                <w:highlight w:val="white"/>
                <w:lang w:val="uk-UA"/>
              </w:rPr>
              <w:t xml:space="preserve">шляхом завантаження необхідних документів через електронну систему </w:t>
            </w:r>
            <w:r w:rsidR="007F6DBE" w:rsidRPr="005A0FE1">
              <w:rPr>
                <w:rFonts w:ascii="Times New Roman" w:eastAsia="Times New Roman" w:hAnsi="Times New Roman" w:cs="Times New Roman"/>
                <w:sz w:val="24"/>
                <w:szCs w:val="24"/>
                <w:highlight w:val="white"/>
                <w:lang w:val="uk-UA"/>
              </w:rPr>
              <w:lastRenderedPageBreak/>
              <w:t>закупівель, що підтверджують відповідність вимогам, визначеним замовником</w:t>
            </w:r>
            <w:r w:rsidR="007F6DBE">
              <w:rPr>
                <w:rFonts w:ascii="Times New Roman" w:hAnsi="Times New Roman" w:cs="Times New Roman"/>
                <w:color w:val="auto"/>
                <w:sz w:val="24"/>
                <w:szCs w:val="24"/>
                <w:lang w:val="uk-UA"/>
              </w:rPr>
              <w:t>, а саме</w:t>
            </w:r>
            <w:r w:rsidR="007F6DBE" w:rsidRPr="00DD2CCA">
              <w:rPr>
                <w:rFonts w:ascii="Times New Roman" w:hAnsi="Times New Roman" w:cs="Times New Roman"/>
                <w:color w:val="auto"/>
                <w:sz w:val="24"/>
                <w:szCs w:val="24"/>
                <w:lang w:val="uk-UA"/>
              </w:rPr>
              <w:t>:</w:t>
            </w:r>
          </w:p>
          <w:p w:rsidR="005D38DC" w:rsidRPr="00DD2CCA" w:rsidRDefault="005D38DC" w:rsidP="005D38DC">
            <w:pPr>
              <w:widowControl w:val="0"/>
              <w:numPr>
                <w:ilvl w:val="0"/>
                <w:numId w:val="24"/>
              </w:numPr>
              <w:spacing w:before="120" w:after="120"/>
              <w:ind w:left="0" w:firstLine="425"/>
              <w:contextualSpacing/>
              <w:jc w:val="both"/>
              <w:rPr>
                <w:rStyle w:val="rvts0"/>
                <w:lang w:val="uk-UA"/>
              </w:rPr>
            </w:pPr>
            <w:r w:rsidRPr="00DD2CCA">
              <w:rPr>
                <w:rStyle w:val="rvts0"/>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5D38DC" w:rsidRPr="00DD2CCA" w:rsidRDefault="005D38DC" w:rsidP="005D38DC">
            <w:pPr>
              <w:widowControl w:val="0"/>
              <w:spacing w:after="120"/>
              <w:ind w:firstLine="425"/>
              <w:contextualSpacing/>
              <w:jc w:val="both"/>
              <w:rPr>
                <w:rStyle w:val="rvts0"/>
                <w:lang w:val="uk-UA"/>
              </w:rPr>
            </w:pPr>
            <w:r w:rsidRPr="00DD2CCA">
              <w:rPr>
                <w:rStyle w:val="rvts0"/>
                <w:lang w:val="uk-UA"/>
              </w:rPr>
              <w:t xml:space="preserve"> Повноваження щодо підпису документів тендерної пропозиції учасника процедури закупівлі підтверджується випискою з протоколу зборів засновників або протоколом зборів засновників та/або наказом про призначення (витягом з наказу) та/або іншим документом, </w:t>
            </w:r>
            <w:r w:rsidRPr="00DD2CCA">
              <w:rPr>
                <w:lang w:val="uk-UA"/>
              </w:rPr>
              <w:t>що підтверджує повноваження керівника учасника</w:t>
            </w:r>
            <w:r w:rsidRPr="00DD2CCA">
              <w:rPr>
                <w:rStyle w:val="rvts0"/>
                <w:lang w:val="uk-UA"/>
              </w:rPr>
              <w:t>; довіреністю (дорученням) керівника учасника на імя уповноваженої особи учасника</w:t>
            </w:r>
            <w:r w:rsidRPr="00DD2CCA">
              <w:rPr>
                <w:lang w:val="uk-UA"/>
              </w:rPr>
              <w:t>, що підтверджує повноваження посадової особи учасника на підписання документів</w:t>
            </w:r>
            <w:r w:rsidRPr="00DD2CCA">
              <w:rPr>
                <w:rStyle w:val="rvts0"/>
                <w:lang w:val="uk-UA"/>
              </w:rPr>
              <w:t xml:space="preserve"> тендерної пропозиції та правомочність на укладання договору.</w:t>
            </w:r>
          </w:p>
          <w:p w:rsidR="005D38DC" w:rsidRPr="00DD2CCA" w:rsidRDefault="005D38DC" w:rsidP="005D38DC">
            <w:pPr>
              <w:widowControl w:val="0"/>
              <w:ind w:firstLine="425"/>
              <w:contextualSpacing/>
              <w:jc w:val="both"/>
              <w:rPr>
                <w:rStyle w:val="rvts0"/>
                <w:lang w:val="uk-UA"/>
              </w:rPr>
            </w:pPr>
            <w:r w:rsidRPr="00DD2CCA">
              <w:rPr>
                <w:lang w:val="uk-UA"/>
              </w:rPr>
              <w:t>Також, учасником науповноважену  (уповноважених) особу (осіб), на підписання документів пропозиції та/або договору надається</w:t>
            </w:r>
            <w:r w:rsidR="007A14F2">
              <w:rPr>
                <w:lang w:val="uk-UA"/>
              </w:rPr>
              <w:t xml:space="preserve"> </w:t>
            </w:r>
            <w:r w:rsidRPr="00DD2CCA">
              <w:rPr>
                <w:lang w:val="uk-UA"/>
              </w:rPr>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5D38DC" w:rsidRDefault="005D38DC" w:rsidP="00190A4F">
            <w:pPr>
              <w:widowControl w:val="0"/>
              <w:ind w:firstLine="425"/>
              <w:contextualSpacing/>
              <w:jc w:val="both"/>
              <w:rPr>
                <w:rStyle w:val="rvts0"/>
                <w:lang w:val="uk-UA"/>
              </w:rPr>
            </w:pPr>
            <w:r w:rsidRPr="00DD2CCA">
              <w:rPr>
                <w:rStyle w:val="rvts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43A4B" w:rsidRPr="005414C8" w:rsidRDefault="00043A4B" w:rsidP="00043A4B">
            <w:pPr>
              <w:widowControl w:val="0"/>
              <w:ind w:firstLine="425"/>
              <w:contextualSpacing/>
              <w:jc w:val="both"/>
              <w:rPr>
                <w:lang w:val="uk-UA"/>
              </w:rPr>
            </w:pPr>
            <w:r w:rsidRPr="005414C8">
              <w:rPr>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43A4B" w:rsidRPr="005414C8" w:rsidRDefault="00043A4B" w:rsidP="00043A4B">
            <w:pPr>
              <w:numPr>
                <w:ilvl w:val="0"/>
                <w:numId w:val="42"/>
              </w:numPr>
              <w:ind w:left="283" w:hanging="283"/>
              <w:contextualSpacing/>
              <w:jc w:val="both"/>
              <w:rPr>
                <w:lang w:val="uk-UA"/>
              </w:rPr>
            </w:pPr>
            <w:r w:rsidRPr="005414C8">
              <w:rPr>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43A4B" w:rsidRPr="005414C8" w:rsidRDefault="00043A4B" w:rsidP="00043A4B">
            <w:pPr>
              <w:ind w:left="283" w:hanging="283"/>
              <w:contextualSpacing/>
              <w:jc w:val="both"/>
              <w:rPr>
                <w:i/>
              </w:rPr>
            </w:pPr>
            <w:r w:rsidRPr="005414C8">
              <w:rPr>
                <w:i/>
              </w:rPr>
              <w:t>або</w:t>
            </w:r>
          </w:p>
          <w:p w:rsidR="00043A4B" w:rsidRPr="005414C8" w:rsidRDefault="00043A4B" w:rsidP="00043A4B">
            <w:pPr>
              <w:numPr>
                <w:ilvl w:val="0"/>
                <w:numId w:val="43"/>
              </w:numPr>
              <w:ind w:left="283" w:hanging="283"/>
              <w:contextualSpacing/>
              <w:jc w:val="both"/>
            </w:pPr>
            <w:r w:rsidRPr="005414C8">
              <w:t>посвідчення біженця чи документ, що підтверджує надання притулку в Україні,</w:t>
            </w:r>
          </w:p>
          <w:p w:rsidR="00043A4B" w:rsidRPr="005414C8" w:rsidRDefault="00043A4B" w:rsidP="00043A4B">
            <w:pPr>
              <w:ind w:left="283" w:hanging="283"/>
              <w:contextualSpacing/>
              <w:jc w:val="both"/>
              <w:rPr>
                <w:i/>
              </w:rPr>
            </w:pPr>
            <w:r w:rsidRPr="005414C8">
              <w:rPr>
                <w:i/>
              </w:rPr>
              <w:t>або</w:t>
            </w:r>
          </w:p>
          <w:p w:rsidR="00043A4B" w:rsidRPr="005414C8" w:rsidRDefault="00043A4B" w:rsidP="00043A4B">
            <w:pPr>
              <w:numPr>
                <w:ilvl w:val="0"/>
                <w:numId w:val="40"/>
              </w:numPr>
              <w:ind w:left="283" w:hanging="283"/>
              <w:contextualSpacing/>
              <w:jc w:val="both"/>
            </w:pPr>
            <w:r w:rsidRPr="005414C8">
              <w:t xml:space="preserve"> посвідчення особи, яка потребує додаткового захисту в Україні,</w:t>
            </w:r>
          </w:p>
          <w:p w:rsidR="00043A4B" w:rsidRPr="005414C8" w:rsidRDefault="00043A4B" w:rsidP="00043A4B">
            <w:pPr>
              <w:ind w:left="283" w:hanging="283"/>
              <w:contextualSpacing/>
              <w:jc w:val="both"/>
              <w:rPr>
                <w:i/>
              </w:rPr>
            </w:pPr>
            <w:r w:rsidRPr="005414C8">
              <w:rPr>
                <w:i/>
              </w:rPr>
              <w:t>або</w:t>
            </w:r>
          </w:p>
          <w:p w:rsidR="00043A4B" w:rsidRPr="005414C8" w:rsidRDefault="00043A4B" w:rsidP="00043A4B">
            <w:pPr>
              <w:numPr>
                <w:ilvl w:val="0"/>
                <w:numId w:val="41"/>
              </w:numPr>
              <w:shd w:val="clear" w:color="auto" w:fill="FFFFFF"/>
              <w:ind w:left="283" w:hanging="283"/>
              <w:contextualSpacing/>
              <w:jc w:val="both"/>
            </w:pPr>
            <w:r w:rsidRPr="005414C8">
              <w:t>посвідчення особи, якій надано тимчасовий захист в Україні,</w:t>
            </w:r>
          </w:p>
          <w:p w:rsidR="00043A4B" w:rsidRDefault="00043A4B" w:rsidP="00043A4B">
            <w:pPr>
              <w:shd w:val="clear" w:color="auto" w:fill="FFFFFF"/>
              <w:ind w:left="283" w:hanging="283"/>
              <w:contextualSpacing/>
              <w:jc w:val="both"/>
              <w:rPr>
                <w:i/>
                <w:lang w:val="uk-UA"/>
              </w:rPr>
            </w:pPr>
            <w:r w:rsidRPr="005414C8">
              <w:rPr>
                <w:i/>
              </w:rPr>
              <w:t>або</w:t>
            </w:r>
          </w:p>
          <w:p w:rsidR="00043A4B" w:rsidRPr="00E86244" w:rsidRDefault="00043A4B" w:rsidP="00043A4B">
            <w:pPr>
              <w:shd w:val="clear" w:color="auto" w:fill="FFFFFF"/>
              <w:ind w:left="283" w:hanging="283"/>
              <w:contextualSpacing/>
              <w:jc w:val="both"/>
              <w:rPr>
                <w:rStyle w:val="rvts0"/>
                <w:i/>
              </w:rPr>
            </w:pPr>
            <w:r w:rsidRPr="00E86244">
              <w:rPr>
                <w:i/>
                <w:lang w:val="uk-UA"/>
              </w:rPr>
              <w:t>-</w:t>
            </w:r>
            <w:r w:rsidRPr="005414C8">
              <w:t xml:space="preserve">витяг із реєстру територіальної громади, що підтверджує зареєстроване або задеклароване місце проживання </w:t>
            </w:r>
            <w:r w:rsidRPr="005414C8">
              <w:lastRenderedPageBreak/>
              <w:t>(перебування) особи разом з посвідкою на тимчасове проживання або посвідкою на постійне проживання або візою.</w:t>
            </w:r>
          </w:p>
          <w:p w:rsidR="00DD2CCA" w:rsidRPr="00DD2CCA" w:rsidRDefault="00DD2CCA" w:rsidP="00DD2CCA">
            <w:pPr>
              <w:pStyle w:val="af5"/>
              <w:widowControl w:val="0"/>
              <w:numPr>
                <w:ilvl w:val="0"/>
                <w:numId w:val="15"/>
              </w:numPr>
              <w:spacing w:before="120" w:after="120"/>
              <w:ind w:left="0" w:firstLine="318"/>
              <w:contextualSpacing/>
              <w:jc w:val="both"/>
              <w:rPr>
                <w:rStyle w:val="rvts0"/>
              </w:rPr>
            </w:pPr>
            <w:r w:rsidRPr="00DD2CCA">
              <w:rPr>
                <w:rStyle w:val="rvts0"/>
              </w:rPr>
              <w:t>документом, що підтверджує надання учасником забезпечення тендерної пропозиції;</w:t>
            </w:r>
          </w:p>
          <w:p w:rsidR="00EB517C" w:rsidRPr="00DD2CCA" w:rsidRDefault="005D38DC" w:rsidP="0096560E">
            <w:pPr>
              <w:pStyle w:val="af5"/>
              <w:numPr>
                <w:ilvl w:val="0"/>
                <w:numId w:val="15"/>
              </w:numPr>
              <w:spacing w:after="120"/>
              <w:ind w:left="0" w:firstLine="318"/>
              <w:jc w:val="both"/>
            </w:pPr>
            <w:r w:rsidRPr="00DD2CCA">
              <w:t>довідкою, складеною у довільній формі, яка містить відомості про підприємство (реквізити (адреса - юридична та фактична, телефон для контактів, банківські реквізити); керівництво (посада, прізвище, ім'я, по батькові, телефон для контактів) - для юридичних осіб; форма власності та юридичний статус, організаційно-пра</w:t>
            </w:r>
            <w:r w:rsidR="00EB517C" w:rsidRPr="00DD2CCA">
              <w:t>вова форма (для юридичних осіб)</w:t>
            </w:r>
            <w:r w:rsidR="0096560E" w:rsidRPr="00DD2CCA">
              <w:t xml:space="preserve">, </w:t>
            </w:r>
            <w:r w:rsidR="00EB517C" w:rsidRPr="00DD2CCA">
              <w:t>інформація пр</w:t>
            </w:r>
            <w:r w:rsidR="0096560E" w:rsidRPr="00DD2CCA">
              <w:t xml:space="preserve">о систему оподаткування, </w:t>
            </w:r>
            <w:r w:rsidR="00EB517C" w:rsidRPr="00DD2CCA">
              <w:t>на якій знаходиться учасник;</w:t>
            </w:r>
          </w:p>
          <w:p w:rsidR="005D38DC" w:rsidRPr="002D0A14" w:rsidRDefault="005D38DC" w:rsidP="00D97679">
            <w:pPr>
              <w:pStyle w:val="af5"/>
              <w:numPr>
                <w:ilvl w:val="0"/>
                <w:numId w:val="15"/>
              </w:numPr>
              <w:tabs>
                <w:tab w:val="left" w:pos="196"/>
              </w:tabs>
              <w:spacing w:after="120"/>
              <w:ind w:left="0" w:firstLine="318"/>
              <w:jc w:val="both"/>
            </w:pPr>
            <w:r w:rsidRPr="00DD2CCA">
              <w:t xml:space="preserve">діючим Статутом (в останній редакції) або іншим установчим документом (для юридичних осіб). У разі, якщо учасник здійснює діяльність на підставі модельного статуту, необхідно надати копію рішення засновників про створення </w:t>
            </w:r>
            <w:r w:rsidRPr="002D0A14">
              <w:t>такої юридичної особи (в останній редакції);</w:t>
            </w:r>
          </w:p>
          <w:p w:rsidR="00423D9F" w:rsidRDefault="00423D9F" w:rsidP="00D97679">
            <w:pPr>
              <w:pStyle w:val="af5"/>
              <w:widowControl w:val="0"/>
              <w:numPr>
                <w:ilvl w:val="0"/>
                <w:numId w:val="15"/>
              </w:numPr>
              <w:tabs>
                <w:tab w:val="left" w:pos="742"/>
              </w:tabs>
              <w:ind w:left="0" w:firstLine="318"/>
              <w:contextualSpacing/>
              <w:jc w:val="both"/>
            </w:pPr>
            <w:r w:rsidRPr="002D0A14">
              <w:rPr>
                <w:rStyle w:val="rvts0"/>
              </w:rPr>
              <w:t xml:space="preserve">інформацією щодо наявності відповідних ліцезій та дозволів на виконання робіт (за необхідності), що повинні бути дійсними </w:t>
            </w:r>
            <w:r w:rsidRPr="002D0A14">
              <w:t>на дату проведення електронного аукціону</w:t>
            </w:r>
            <w:r w:rsidR="0078727A" w:rsidRPr="002D0A14">
              <w:t>;</w:t>
            </w:r>
          </w:p>
          <w:p w:rsidR="00732F40" w:rsidRDefault="00BE0875" w:rsidP="005A7058">
            <w:pPr>
              <w:widowControl w:val="0"/>
              <w:tabs>
                <w:tab w:val="left" w:pos="742"/>
              </w:tabs>
              <w:contextualSpacing/>
              <w:jc w:val="both"/>
              <w:rPr>
                <w:lang w:val="uk-UA"/>
              </w:rPr>
            </w:pPr>
            <w:r w:rsidRPr="001771D6">
              <w:rPr>
                <w:lang w:val="uk-UA"/>
              </w:rPr>
              <w:t>Обовязково має бути надана ліцензія на «</w:t>
            </w:r>
            <w:r w:rsidR="005A7058" w:rsidRPr="001771D6">
              <w:rPr>
                <w:lang w:val="uk-UA"/>
              </w:rPr>
              <w:t>Монтаж, підтримання експлуатаційної придатності (технічне обслуговування) систем пожежної сигналізації, оповіщення про пожежу та управління евакуацією людей, устаткування для передачі тривожних сповіщень».</w:t>
            </w:r>
          </w:p>
          <w:p w:rsidR="00960868" w:rsidRPr="00315969" w:rsidRDefault="00960868" w:rsidP="005A7058">
            <w:pPr>
              <w:widowControl w:val="0"/>
              <w:tabs>
                <w:tab w:val="left" w:pos="742"/>
              </w:tabs>
              <w:contextualSpacing/>
              <w:jc w:val="both"/>
              <w:rPr>
                <w:sz w:val="16"/>
                <w:szCs w:val="16"/>
                <w:lang w:val="uk-UA"/>
              </w:rPr>
            </w:pPr>
          </w:p>
          <w:p w:rsidR="00960868" w:rsidRPr="00C17BE0" w:rsidRDefault="00C17BE0" w:rsidP="00960868">
            <w:pPr>
              <w:pStyle w:val="af5"/>
              <w:widowControl w:val="0"/>
              <w:numPr>
                <w:ilvl w:val="0"/>
                <w:numId w:val="45"/>
              </w:numPr>
              <w:ind w:left="0" w:firstLine="284"/>
              <w:contextualSpacing/>
              <w:jc w:val="both"/>
            </w:pPr>
            <w:r w:rsidRPr="00C17BE0">
              <w:t>висновок</w:t>
            </w:r>
            <w:r w:rsidR="00960868" w:rsidRPr="00C17BE0">
              <w:t xml:space="preserve"> про проведення аудиту з охорони праці, який був проведений не пізніше трьох місяців з кінцевої дати подання тендерної пропозиції;</w:t>
            </w:r>
          </w:p>
          <w:p w:rsidR="005A7058" w:rsidRPr="005A7058" w:rsidRDefault="005A7058" w:rsidP="005A7058">
            <w:pPr>
              <w:widowControl w:val="0"/>
              <w:tabs>
                <w:tab w:val="left" w:pos="742"/>
              </w:tabs>
              <w:contextualSpacing/>
              <w:jc w:val="both"/>
              <w:rPr>
                <w:rStyle w:val="rvts0"/>
                <w:sz w:val="16"/>
                <w:szCs w:val="16"/>
                <w:lang w:val="uk-UA"/>
              </w:rPr>
            </w:pPr>
          </w:p>
          <w:p w:rsidR="005D38DC" w:rsidRPr="00DD2CCA" w:rsidRDefault="005D38DC" w:rsidP="00D97679">
            <w:pPr>
              <w:pStyle w:val="af5"/>
              <w:numPr>
                <w:ilvl w:val="0"/>
                <w:numId w:val="15"/>
              </w:numPr>
              <w:tabs>
                <w:tab w:val="left" w:pos="742"/>
              </w:tabs>
              <w:ind w:left="0" w:firstLine="318"/>
              <w:jc w:val="both"/>
            </w:pPr>
            <w:r w:rsidRPr="00DD2CCA">
              <w:t xml:space="preserve">тендерною пропозицією за формою, що наведена у </w:t>
            </w:r>
            <w:r w:rsidRPr="00DD2CCA">
              <w:rPr>
                <w:b/>
                <w:bCs/>
              </w:rPr>
              <w:t>ДОДАТКУ 1</w:t>
            </w:r>
            <w:r w:rsidRPr="00DD2CCA">
              <w:t xml:space="preserve"> до тендерної документації;</w:t>
            </w:r>
          </w:p>
          <w:p w:rsidR="005D38DC" w:rsidRPr="00DD2CCA" w:rsidRDefault="005D38DC" w:rsidP="00D97679">
            <w:pPr>
              <w:pStyle w:val="af5"/>
              <w:widowControl w:val="0"/>
              <w:numPr>
                <w:ilvl w:val="0"/>
                <w:numId w:val="15"/>
              </w:numPr>
              <w:tabs>
                <w:tab w:val="left" w:pos="742"/>
              </w:tabs>
              <w:spacing w:before="120" w:after="120"/>
              <w:ind w:left="0" w:firstLine="318"/>
              <w:jc w:val="both"/>
              <w:rPr>
                <w:rStyle w:val="rvts0"/>
              </w:rPr>
            </w:pPr>
            <w:r w:rsidRPr="00DD2CCA">
              <w:t xml:space="preserve">інформацією та документами, що підтверджують відповідність учасника кваліфікаційним критеріям згідно з </w:t>
            </w:r>
            <w:r w:rsidRPr="00DD2CCA">
              <w:rPr>
                <w:b/>
                <w:bCs/>
              </w:rPr>
              <w:t>ДОДАТКОМ 2</w:t>
            </w:r>
            <w:r w:rsidRPr="00DD2CCA">
              <w:t xml:space="preserve"> до тендерної документації</w:t>
            </w:r>
            <w:r w:rsidRPr="00DD2CCA">
              <w:rPr>
                <w:bCs/>
              </w:rPr>
              <w:t>;</w:t>
            </w:r>
          </w:p>
          <w:p w:rsidR="005D38DC" w:rsidRPr="00DD2CCA" w:rsidRDefault="005D38DC" w:rsidP="00EB6C22">
            <w:pPr>
              <w:pStyle w:val="af5"/>
              <w:widowControl w:val="0"/>
              <w:numPr>
                <w:ilvl w:val="0"/>
                <w:numId w:val="15"/>
              </w:numPr>
              <w:spacing w:before="120" w:after="120"/>
              <w:ind w:left="0" w:firstLine="318"/>
              <w:jc w:val="both"/>
            </w:pPr>
            <w:r w:rsidRPr="00DD2CCA">
              <w:t xml:space="preserve">інформацією щодо відповідності учасника вимогам, визначеним у </w:t>
            </w:r>
            <w:r w:rsidR="005B1C07" w:rsidRPr="00DD2CCA">
              <w:t>пункті 4</w:t>
            </w:r>
            <w:r w:rsidR="001E7C08">
              <w:t>7</w:t>
            </w:r>
            <w:r w:rsidR="005B1C07" w:rsidRPr="00DD2CCA">
              <w:t xml:space="preserve"> Особливостей</w:t>
            </w:r>
            <w:r w:rsidRPr="00DD2CCA">
              <w:t xml:space="preserve"> згідно з </w:t>
            </w:r>
            <w:r w:rsidRPr="00DD2CCA">
              <w:rPr>
                <w:b/>
                <w:bCs/>
              </w:rPr>
              <w:t>ДОДАТКОМ 3</w:t>
            </w:r>
            <w:r w:rsidRPr="00DD2CCA">
              <w:t xml:space="preserve"> до тендерної документації</w:t>
            </w:r>
            <w:r w:rsidRPr="00DD2CCA">
              <w:rPr>
                <w:bCs/>
              </w:rPr>
              <w:t>;</w:t>
            </w:r>
          </w:p>
          <w:p w:rsidR="00EB6C22" w:rsidRPr="00DD2CCA" w:rsidRDefault="00423D9F" w:rsidP="00EB6C22">
            <w:pPr>
              <w:pStyle w:val="af5"/>
              <w:widowControl w:val="0"/>
              <w:numPr>
                <w:ilvl w:val="0"/>
                <w:numId w:val="15"/>
              </w:numPr>
              <w:spacing w:before="120" w:after="120"/>
              <w:ind w:left="0" w:firstLine="318"/>
              <w:jc w:val="both"/>
            </w:pPr>
            <w:r w:rsidRPr="00DD2CCA">
              <w:t xml:space="preserve">інформацією про </w:t>
            </w:r>
            <w:r w:rsidR="00EB6C22" w:rsidRPr="00DD2CCA">
              <w:t>субпідрядника (субпідрядників)/</w:t>
            </w:r>
            <w:r w:rsidR="00364070">
              <w:t xml:space="preserve"> </w:t>
            </w:r>
            <w:r w:rsidR="00EB6C22" w:rsidRPr="00DD2CCA">
              <w:t xml:space="preserve">співвиконавця (співвиконавців) відповідно до </w:t>
            </w:r>
            <w:r w:rsidR="00EB6C22" w:rsidRPr="00DD2CCA">
              <w:rPr>
                <w:b/>
              </w:rPr>
              <w:t>ДОДАТКУ 4</w:t>
            </w:r>
            <w:r w:rsidR="00EB6C22" w:rsidRPr="00DD2CCA">
              <w:t xml:space="preserve"> до тендерної документації;</w:t>
            </w:r>
          </w:p>
          <w:p w:rsidR="00423D9F" w:rsidRPr="00DD2CCA" w:rsidRDefault="00423D9F" w:rsidP="00423D9F">
            <w:pPr>
              <w:pStyle w:val="af5"/>
              <w:widowControl w:val="0"/>
              <w:numPr>
                <w:ilvl w:val="0"/>
                <w:numId w:val="15"/>
              </w:numPr>
              <w:spacing w:after="120"/>
              <w:ind w:left="0" w:firstLine="318"/>
              <w:contextualSpacing/>
              <w:jc w:val="both"/>
            </w:pPr>
            <w:r w:rsidRPr="00DD2CCA">
              <w:t xml:space="preserve">календарним графіком виконання робіт, відповідно до пропозиції, за формою наведеною у </w:t>
            </w:r>
            <w:r w:rsidRPr="00DD2CCA">
              <w:rPr>
                <w:b/>
                <w:lang w:eastAsia="en-US"/>
              </w:rPr>
              <w:t>ДОДАТКУ</w:t>
            </w:r>
            <w:r w:rsidRPr="00DD2CCA">
              <w:rPr>
                <w:b/>
              </w:rPr>
              <w:t xml:space="preserve"> 5</w:t>
            </w:r>
            <w:r w:rsidRPr="00DD2CCA">
              <w:t xml:space="preserve"> до тендерної документації;</w:t>
            </w:r>
          </w:p>
          <w:p w:rsidR="005D38DC" w:rsidRPr="00DD2CCA"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DD2CCA">
              <w:t>лист</w:t>
            </w:r>
            <w:r w:rsidRPr="00DD2CCA">
              <w:rPr>
                <w:lang w:val="uk-UA"/>
              </w:rPr>
              <w:t>ом</w:t>
            </w:r>
            <w:r w:rsidRPr="00DD2CCA">
              <w:t>-згод</w:t>
            </w:r>
            <w:r w:rsidRPr="00DD2CCA">
              <w:rPr>
                <w:lang w:val="uk-UA"/>
              </w:rPr>
              <w:t>ою</w:t>
            </w:r>
            <w:r w:rsidRPr="00DD2CCA">
              <w:t xml:space="preserve"> про те, що учасник погоджується та приймає до виконання (у разі визнання його переможцем) всі умови договору про закупівлю, що визначені </w:t>
            </w:r>
            <w:r w:rsidRPr="00DD2CCA">
              <w:rPr>
                <w:b/>
                <w:bCs/>
              </w:rPr>
              <w:t>ДОДАТКОМ</w:t>
            </w:r>
            <w:r w:rsidR="00EA367C">
              <w:rPr>
                <w:b/>
                <w:bCs/>
              </w:rPr>
              <w:t xml:space="preserve"> </w:t>
            </w:r>
            <w:r w:rsidR="00423D9F" w:rsidRPr="00DD2CCA">
              <w:rPr>
                <w:b/>
                <w:bCs/>
                <w:lang w:val="uk-UA"/>
              </w:rPr>
              <w:t>6</w:t>
            </w:r>
            <w:r w:rsidRPr="00DD2CCA">
              <w:t xml:space="preserve"> до тендерної документації</w:t>
            </w:r>
            <w:r w:rsidRPr="00DD2CCA">
              <w:rPr>
                <w:lang w:val="uk-UA"/>
              </w:rPr>
              <w:t>;</w:t>
            </w:r>
          </w:p>
          <w:p w:rsidR="005D38DC" w:rsidRPr="00774F0D"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774F0D">
              <w:rPr>
                <w:lang w:val="uk-UA"/>
              </w:rPr>
              <w:lastRenderedPageBreak/>
              <w:t>л</w:t>
            </w:r>
            <w:r w:rsidRPr="00774F0D">
              <w:t>ист</w:t>
            </w:r>
            <w:r w:rsidRPr="00774F0D">
              <w:rPr>
                <w:lang w:val="uk-UA"/>
              </w:rPr>
              <w:t>ом</w:t>
            </w:r>
            <w:r w:rsidRPr="00774F0D">
              <w:t>-згод</w:t>
            </w:r>
            <w:r w:rsidRPr="00774F0D">
              <w:rPr>
                <w:lang w:val="uk-UA"/>
              </w:rPr>
              <w:t xml:space="preserve">ою,за формою наведеною у </w:t>
            </w:r>
            <w:r w:rsidRPr="00774F0D">
              <w:rPr>
                <w:b/>
                <w:lang w:val="uk-UA" w:eastAsia="en-US"/>
              </w:rPr>
              <w:t xml:space="preserve">ДОДАТКУ </w:t>
            </w:r>
            <w:r w:rsidR="00423D9F" w:rsidRPr="00774F0D">
              <w:rPr>
                <w:b/>
                <w:lang w:val="uk-UA" w:eastAsia="en-US"/>
              </w:rPr>
              <w:t>7</w:t>
            </w:r>
            <w:r w:rsidRPr="00774F0D">
              <w:t xml:space="preserve"> до тендерної документації</w:t>
            </w:r>
            <w:r w:rsidRPr="00774F0D">
              <w:rPr>
                <w:lang w:val="uk-UA" w:eastAsia="en-US"/>
              </w:rPr>
              <w:t>,</w:t>
            </w:r>
            <w:r w:rsidRPr="00774F0D">
              <w:t>на обробку, використання, поширення та доступ до персональних даних</w:t>
            </w:r>
            <w:r w:rsidRPr="00774F0D">
              <w:rPr>
                <w:lang w:val="uk-UA"/>
              </w:rPr>
              <w:t xml:space="preserve"> осіб, зазначених у п.8 Додатку 1 «Тендерна пропозиція» даної тендерної документації;</w:t>
            </w:r>
          </w:p>
          <w:p w:rsidR="00CE4F69" w:rsidRPr="00DD2CCA" w:rsidRDefault="00CE4F69" w:rsidP="00CE4F69">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гарантійним листом, складеним у довільній формі, згідно з яким учасник гарантує, що у разі визначення його переможцем, відповідно до п. 2 ст. 44 Закону України «Про товариства з обмеженою та додатковою відповідальністю» замовнику буде надано рішення загальних зборів учасників про надання згоди на укладення договору, якщо вартість робіт перевищує 50 відсотків вартості чистих активів товариства станом на кінець попереднього кварталу. Якщо вартість робіт не перевищує 50 відсотків вартості чистих активів товариства станом на кінець попереднього кварталу, учасником подається довідка у довільній формі</w:t>
            </w:r>
            <w:r w:rsidRPr="00DD2CCA">
              <w:rPr>
                <w:rFonts w:ascii="Times New Roman" w:hAnsi="Times New Roman" w:cs="Times New Roman"/>
                <w:szCs w:val="24"/>
              </w:rPr>
              <w:t xml:space="preserve"> за підписом уповноваженої особи учасника та завірен</w:t>
            </w:r>
            <w:r w:rsidRPr="00DD2CCA">
              <w:rPr>
                <w:rFonts w:ascii="Times New Roman" w:hAnsi="Times New Roman" w:cs="Times New Roman"/>
                <w:szCs w:val="24"/>
                <w:lang w:val="uk-UA"/>
              </w:rPr>
              <w:t>у</w:t>
            </w:r>
            <w:r w:rsidRPr="00DD2CCA">
              <w:rPr>
                <w:rFonts w:ascii="Times New Roman" w:hAnsi="Times New Roman" w:cs="Times New Roman"/>
                <w:szCs w:val="24"/>
              </w:rPr>
              <w:t xml:space="preserve"> печаткою (у разі наявності)</w:t>
            </w:r>
            <w:r w:rsidR="007A14F2">
              <w:rPr>
                <w:rFonts w:ascii="Times New Roman" w:hAnsi="Times New Roman" w:cs="Times New Roman"/>
                <w:szCs w:val="24"/>
                <w:lang w:val="uk-UA"/>
              </w:rPr>
              <w:t xml:space="preserve"> </w:t>
            </w:r>
            <w:r w:rsidRPr="00DD2CCA">
              <w:rPr>
                <w:rFonts w:ascii="Times New Roman" w:hAnsi="Times New Roman" w:cs="Times New Roman"/>
                <w:szCs w:val="24"/>
                <w:lang w:val="uk-UA"/>
              </w:rPr>
              <w:t>з підтвердженням цієї інформації.</w:t>
            </w:r>
          </w:p>
          <w:p w:rsidR="00423D9F" w:rsidRPr="00774F0D" w:rsidRDefault="00423D9F" w:rsidP="00423D9F">
            <w:pPr>
              <w:pStyle w:val="a6"/>
              <w:numPr>
                <w:ilvl w:val="0"/>
                <w:numId w:val="15"/>
              </w:numPr>
              <w:tabs>
                <w:tab w:val="left" w:pos="82"/>
              </w:tabs>
              <w:spacing w:before="0" w:beforeAutospacing="0" w:after="120" w:afterAutospacing="0"/>
              <w:ind w:left="0" w:firstLine="318"/>
              <w:jc w:val="both"/>
              <w:rPr>
                <w:lang w:val="uk-UA"/>
              </w:rPr>
            </w:pPr>
            <w:r w:rsidRPr="00774F0D">
              <w:rPr>
                <w:lang w:val="uk-UA"/>
              </w:rPr>
              <w:t>і</w:t>
            </w:r>
            <w:r w:rsidRPr="00774F0D">
              <w:t>нформаці</w:t>
            </w:r>
            <w:r w:rsidRPr="00774F0D">
              <w:rPr>
                <w:lang w:val="uk-UA"/>
              </w:rPr>
              <w:t>єюу</w:t>
            </w:r>
            <w:r w:rsidRPr="00774F0D">
              <w:t xml:space="preserve"> довільній формі за підписом уповноваженої особи учасника та завірен</w:t>
            </w:r>
            <w:r w:rsidRPr="00774F0D">
              <w:rPr>
                <w:lang w:val="uk-UA"/>
              </w:rPr>
              <w:t>у</w:t>
            </w:r>
            <w:r w:rsidRPr="00774F0D">
              <w:t xml:space="preserve"> печаткою (у разі наявності) про те, що технічні, якісні характеристики предмета закупівлі відповідають встановленим/</w:t>
            </w:r>
            <w:r w:rsidR="00774F0D">
              <w:rPr>
                <w:lang w:val="uk-UA"/>
              </w:rPr>
              <w:t xml:space="preserve"> </w:t>
            </w:r>
            <w:r w:rsidRPr="00774F0D">
              <w:t xml:space="preserve">зареєстрованим діючим нормативним актам (державним стандартам, технічним умовам тощо), </w:t>
            </w:r>
            <w:r w:rsidRPr="00774F0D">
              <w:rPr>
                <w:lang w:val="uk-UA"/>
              </w:rPr>
              <w:t>що</w:t>
            </w:r>
            <w:r w:rsidRPr="00774F0D">
              <w:t xml:space="preserve"> передбачають застосування заходів із захисту довкілля;</w:t>
            </w:r>
          </w:p>
          <w:p w:rsidR="00423D9F" w:rsidRPr="00DD2CCA" w:rsidRDefault="00423D9F" w:rsidP="00423D9F">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 xml:space="preserve">гарантійним листом, складеним у довільній формі, згідно з яким учасник гарантує, що згоден виконати роботи, що зазначені в Технічному завданні (Специфікації) </w:t>
            </w:r>
            <w:r w:rsidRPr="00DD2CCA">
              <w:rPr>
                <w:rFonts w:ascii="Times New Roman" w:hAnsi="Times New Roman" w:cs="Times New Roman"/>
                <w:b/>
                <w:szCs w:val="24"/>
                <w:lang w:val="uk-UA"/>
              </w:rPr>
              <w:t>(ДОДАТОК 8)</w:t>
            </w:r>
            <w:r w:rsidRPr="00DD2CCA">
              <w:rPr>
                <w:rFonts w:ascii="Times New Roman" w:hAnsi="Times New Roman" w:cs="Times New Roman"/>
                <w:szCs w:val="24"/>
                <w:lang w:val="uk-UA"/>
              </w:rPr>
              <w:t xml:space="preserve"> до тендерної документації з </w:t>
            </w:r>
            <w:r w:rsidRPr="00DD2CCA">
              <w:rPr>
                <w:rFonts w:ascii="Times New Roman" w:hAnsi="Times New Roman" w:cs="Times New Roman"/>
                <w:color w:val="000000"/>
                <w:szCs w:val="24"/>
                <w:shd w:val="clear" w:color="auto" w:fill="FFFFFF"/>
                <w:lang w:val="uk-UA"/>
              </w:rPr>
              <w:t xml:space="preserve">відстроченням розрахунків за виконані роботи на </w:t>
            </w:r>
            <w:r w:rsidRPr="00F624C0">
              <w:rPr>
                <w:rFonts w:ascii="Times New Roman" w:hAnsi="Times New Roman" w:cs="Times New Roman"/>
                <w:color w:val="000000"/>
                <w:szCs w:val="24"/>
                <w:shd w:val="clear" w:color="auto" w:fill="FFFFFF"/>
                <w:lang w:val="uk-UA"/>
              </w:rPr>
              <w:t>строк 30</w:t>
            </w:r>
            <w:r w:rsidR="00011BB9" w:rsidRPr="00F624C0">
              <w:rPr>
                <w:rFonts w:ascii="Times New Roman" w:hAnsi="Times New Roman" w:cs="Times New Roman"/>
                <w:color w:val="000000"/>
                <w:szCs w:val="24"/>
                <w:shd w:val="clear" w:color="auto" w:fill="FFFFFF"/>
                <w:lang w:val="uk-UA"/>
              </w:rPr>
              <w:t xml:space="preserve"> </w:t>
            </w:r>
            <w:r w:rsidR="00BD7769">
              <w:rPr>
                <w:rFonts w:ascii="Times New Roman" w:hAnsi="Times New Roman" w:cs="Times New Roman"/>
                <w:color w:val="000000"/>
                <w:szCs w:val="24"/>
                <w:shd w:val="clear" w:color="auto" w:fill="FFFFFF"/>
                <w:lang w:val="uk-UA"/>
              </w:rPr>
              <w:t>календарних</w:t>
            </w:r>
            <w:r w:rsidR="00011BB9" w:rsidRPr="00F624C0">
              <w:rPr>
                <w:rFonts w:ascii="Times New Roman" w:hAnsi="Times New Roman" w:cs="Times New Roman"/>
                <w:color w:val="000000"/>
                <w:szCs w:val="24"/>
                <w:shd w:val="clear" w:color="auto" w:fill="FFFFFF"/>
                <w:lang w:val="uk-UA"/>
              </w:rPr>
              <w:t xml:space="preserve"> </w:t>
            </w:r>
            <w:r w:rsidRPr="00F624C0">
              <w:rPr>
                <w:rFonts w:ascii="Times New Roman" w:hAnsi="Times New Roman" w:cs="Times New Roman"/>
                <w:color w:val="000000"/>
                <w:szCs w:val="24"/>
                <w:shd w:val="clear" w:color="auto" w:fill="FFFFFF"/>
                <w:lang w:val="uk-UA"/>
              </w:rPr>
              <w:t xml:space="preserve"> днів з дня підписання </w:t>
            </w:r>
            <w:r w:rsidRPr="00F624C0">
              <w:rPr>
                <w:rFonts w:ascii="Times New Roman" w:hAnsi="Times New Roman" w:cs="Times New Roman"/>
                <w:szCs w:val="24"/>
                <w:lang w:val="uk-UA"/>
              </w:rPr>
              <w:t>Сторонами актів форми № КБ-2в (акт</w:t>
            </w:r>
            <w:r w:rsidRPr="00DD2CCA">
              <w:rPr>
                <w:rFonts w:ascii="Times New Roman" w:hAnsi="Times New Roman" w:cs="Times New Roman"/>
                <w:szCs w:val="24"/>
                <w:lang w:val="uk-UA"/>
              </w:rPr>
              <w:t xml:space="preserve"> приймання виконаних будівельних робіт) та форми № КБ-3 (довідка про вартість виконаних будівельних робіт та витрат</w:t>
            </w:r>
            <w:r w:rsidR="00551BC4">
              <w:rPr>
                <w:rFonts w:ascii="Times New Roman" w:hAnsi="Times New Roman" w:cs="Times New Roman"/>
                <w:szCs w:val="24"/>
                <w:lang w:val="uk-UA"/>
              </w:rPr>
              <w:t>и</w:t>
            </w:r>
            <w:r w:rsidRPr="00DD2CCA">
              <w:rPr>
                <w:rFonts w:ascii="Times New Roman" w:hAnsi="Times New Roman" w:cs="Times New Roman"/>
                <w:szCs w:val="24"/>
                <w:lang w:val="uk-UA"/>
              </w:rPr>
              <w:t>);</w:t>
            </w:r>
          </w:p>
          <w:p w:rsidR="00423D9F" w:rsidRDefault="00423D9F" w:rsidP="00423D9F">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гарантійним листом, складеним у довільній формі, згідно з яким учасник гарантує, що ним буде виконано весь обсяг робіт відповід</w:t>
            </w:r>
            <w:r w:rsidR="00DA193F">
              <w:rPr>
                <w:rFonts w:ascii="Times New Roman" w:hAnsi="Times New Roman" w:cs="Times New Roman"/>
                <w:szCs w:val="24"/>
                <w:lang w:val="uk-UA"/>
              </w:rPr>
              <w:t>но до Технічного завдання (Специ</w:t>
            </w:r>
            <w:r w:rsidRPr="00DD2CCA">
              <w:rPr>
                <w:rFonts w:ascii="Times New Roman" w:hAnsi="Times New Roman" w:cs="Times New Roman"/>
                <w:szCs w:val="24"/>
                <w:lang w:val="uk-UA"/>
              </w:rPr>
              <w:t xml:space="preserve">фікації) </w:t>
            </w:r>
            <w:r w:rsidRPr="00DD2CCA">
              <w:rPr>
                <w:rFonts w:ascii="Times New Roman" w:hAnsi="Times New Roman" w:cs="Times New Roman"/>
                <w:b/>
                <w:szCs w:val="24"/>
                <w:lang w:val="uk-UA"/>
              </w:rPr>
              <w:t>(ДОДАТОК 8)</w:t>
            </w:r>
            <w:r w:rsidRPr="00DD2CCA">
              <w:rPr>
                <w:rFonts w:ascii="Times New Roman" w:hAnsi="Times New Roman" w:cs="Times New Roman"/>
                <w:szCs w:val="24"/>
                <w:lang w:val="uk-UA"/>
              </w:rPr>
              <w:t>,</w:t>
            </w:r>
            <w:r w:rsidR="007A14F2">
              <w:rPr>
                <w:rFonts w:ascii="Times New Roman" w:hAnsi="Times New Roman" w:cs="Times New Roman"/>
                <w:szCs w:val="24"/>
                <w:lang w:val="uk-UA"/>
              </w:rPr>
              <w:t xml:space="preserve"> </w:t>
            </w:r>
            <w:r w:rsidRPr="00DD2CCA">
              <w:rPr>
                <w:rFonts w:ascii="Times New Roman" w:hAnsi="Times New Roman" w:cs="Times New Roman"/>
                <w:szCs w:val="24"/>
                <w:lang w:val="uk-UA"/>
              </w:rPr>
              <w:t>із</w:t>
            </w:r>
            <w:r w:rsidR="00BD7769">
              <w:rPr>
                <w:rFonts w:ascii="Times New Roman" w:hAnsi="Times New Roman" w:cs="Times New Roman"/>
                <w:szCs w:val="24"/>
                <w:lang w:val="uk-UA"/>
              </w:rPr>
              <w:t xml:space="preserve"> </w:t>
            </w:r>
            <w:r w:rsidRPr="00DD2CCA">
              <w:rPr>
                <w:rFonts w:ascii="Times New Roman" w:hAnsi="Times New Roman" w:cs="Times New Roman"/>
                <w:szCs w:val="24"/>
                <w:lang w:val="uk-UA"/>
              </w:rPr>
              <w:t>зазначенням цього переліку робіт;</w:t>
            </w:r>
          </w:p>
          <w:p w:rsidR="004D46B5" w:rsidRPr="00315969" w:rsidRDefault="004D46B5" w:rsidP="004D46B5">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315969">
              <w:rPr>
                <w:rFonts w:ascii="Times New Roman" w:hAnsi="Times New Roman" w:cs="Times New Roman"/>
                <w:szCs w:val="24"/>
                <w:lang w:val="uk-UA"/>
              </w:rPr>
              <w:t>скан-копією договору між Учасником та компанією - перевізником (приймальником) на вивіз (приймання)</w:t>
            </w:r>
            <w:r w:rsidR="00315969">
              <w:rPr>
                <w:rFonts w:ascii="Times New Roman" w:hAnsi="Times New Roman" w:cs="Times New Roman"/>
                <w:szCs w:val="24"/>
                <w:lang w:val="uk-UA"/>
              </w:rPr>
              <w:t>,</w:t>
            </w:r>
            <w:r w:rsidR="00315969" w:rsidRPr="00315969">
              <w:rPr>
                <w:rFonts w:ascii="Times New Roman" w:hAnsi="Times New Roman" w:cs="Times New Roman"/>
                <w:szCs w:val="24"/>
                <w:lang w:val="uk-UA"/>
              </w:rPr>
              <w:t xml:space="preserve"> утилізацію</w:t>
            </w:r>
            <w:r w:rsidRPr="00315969">
              <w:rPr>
                <w:rFonts w:ascii="Times New Roman" w:hAnsi="Times New Roman" w:cs="Times New Roman"/>
                <w:szCs w:val="24"/>
                <w:lang w:val="uk-UA"/>
              </w:rPr>
              <w:t xml:space="preserve"> будівельного сміття в обсязі не менше </w:t>
            </w:r>
            <w:r w:rsidR="00315969" w:rsidRPr="00315969">
              <w:rPr>
                <w:rFonts w:ascii="Times New Roman" w:hAnsi="Times New Roman" w:cs="Times New Roman"/>
                <w:szCs w:val="24"/>
                <w:lang w:val="uk-UA"/>
              </w:rPr>
              <w:t xml:space="preserve">     </w:t>
            </w:r>
            <w:r w:rsidR="0013365E" w:rsidRPr="00315969">
              <w:rPr>
                <w:rFonts w:ascii="Times New Roman" w:hAnsi="Times New Roman" w:cs="Times New Roman"/>
                <w:szCs w:val="24"/>
                <w:lang w:val="uk-UA"/>
              </w:rPr>
              <w:t>149,97964</w:t>
            </w:r>
            <w:r w:rsidRPr="00315969">
              <w:rPr>
                <w:rFonts w:ascii="Times New Roman" w:hAnsi="Times New Roman" w:cs="Times New Roman"/>
                <w:szCs w:val="24"/>
                <w:lang w:val="uk-UA"/>
              </w:rPr>
              <w:t xml:space="preserve"> т;</w:t>
            </w:r>
          </w:p>
          <w:p w:rsidR="00423D9F" w:rsidRDefault="00423D9F" w:rsidP="00423D9F">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гарантійним листом, складеним у довільній формі, згідно з яким учасник гарантує, що інформація, надана ним у довільній формі у складі тендерної пропозиції, є достовірною;</w:t>
            </w:r>
          </w:p>
          <w:p w:rsidR="00892C8F" w:rsidRPr="00071F44" w:rsidRDefault="00892C8F" w:rsidP="00892C8F">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071F44">
              <w:rPr>
                <w:rFonts w:ascii="Times New Roman" w:hAnsi="Times New Roman" w:cs="Times New Roman"/>
                <w:szCs w:val="24"/>
                <w:lang w:val="uk-UA"/>
              </w:rPr>
              <w:t>довідки у довільній формі про відвідування об’єкта, що підтверджується актом огляду об’єкта. (</w:t>
            </w:r>
            <w:r>
              <w:rPr>
                <w:rFonts w:ascii="Times New Roman" w:hAnsi="Times New Roman" w:cs="Times New Roman"/>
                <w:szCs w:val="24"/>
                <w:lang w:val="uk-UA"/>
              </w:rPr>
              <w:t xml:space="preserve">Для </w:t>
            </w:r>
            <w:r w:rsidRPr="008C0696">
              <w:rPr>
                <w:rFonts w:ascii="Times New Roman" w:hAnsi="Times New Roman" w:cs="Times New Roman"/>
                <w:szCs w:val="24"/>
                <w:lang w:val="uk-UA"/>
              </w:rPr>
              <w:t>огляду об’єк</w:t>
            </w:r>
            <w:r>
              <w:rPr>
                <w:rFonts w:ascii="Times New Roman" w:hAnsi="Times New Roman" w:cs="Times New Roman"/>
                <w:szCs w:val="24"/>
                <w:lang w:val="uk-UA"/>
              </w:rPr>
              <w:t xml:space="preserve">та </w:t>
            </w:r>
            <w:r w:rsidRPr="008C0696">
              <w:rPr>
                <w:rFonts w:ascii="Times New Roman" w:hAnsi="Times New Roman" w:cs="Times New Roman"/>
                <w:szCs w:val="24"/>
                <w:lang w:val="uk-UA"/>
              </w:rPr>
              <w:t xml:space="preserve">учаснику необхідно подати заявку у робочий день з </w:t>
            </w:r>
            <w:r>
              <w:rPr>
                <w:rFonts w:ascii="Times New Roman" w:hAnsi="Times New Roman" w:cs="Times New Roman"/>
                <w:szCs w:val="24"/>
                <w:lang w:val="uk-UA"/>
              </w:rPr>
              <w:lastRenderedPageBreak/>
              <w:t>9</w:t>
            </w:r>
            <w:r w:rsidRPr="008C0696">
              <w:rPr>
                <w:rFonts w:ascii="Times New Roman" w:hAnsi="Times New Roman" w:cs="Times New Roman"/>
                <w:szCs w:val="24"/>
                <w:lang w:val="uk-UA"/>
              </w:rPr>
              <w:t>:00 до 17:</w:t>
            </w:r>
            <w:r>
              <w:rPr>
                <w:rFonts w:ascii="Times New Roman" w:hAnsi="Times New Roman" w:cs="Times New Roman"/>
                <w:szCs w:val="24"/>
                <w:lang w:val="uk-UA"/>
              </w:rPr>
              <w:t>3</w:t>
            </w:r>
            <w:r w:rsidRPr="008C0696">
              <w:rPr>
                <w:rFonts w:ascii="Times New Roman" w:hAnsi="Times New Roman" w:cs="Times New Roman"/>
                <w:szCs w:val="24"/>
                <w:lang w:val="uk-UA"/>
              </w:rPr>
              <w:t>0 на електронну адр</w:t>
            </w:r>
            <w:r>
              <w:rPr>
                <w:rFonts w:ascii="Times New Roman" w:hAnsi="Times New Roman" w:cs="Times New Roman"/>
                <w:szCs w:val="24"/>
                <w:lang w:val="uk-UA"/>
              </w:rPr>
              <w:t xml:space="preserve">есу Замовника: </w:t>
            </w:r>
            <w:hyperlink r:id="rId10" w:history="1">
              <w:r w:rsidRPr="00437E89">
                <w:rPr>
                  <w:rStyle w:val="aff"/>
                  <w:rFonts w:ascii="Times New Roman" w:hAnsi="Times New Roman"/>
                  <w:color w:val="auto"/>
                  <w:szCs w:val="24"/>
                  <w:u w:val="none"/>
                  <w:lang w:val="en-US"/>
                </w:rPr>
                <w:t>ukb</w:t>
              </w:r>
              <w:r w:rsidRPr="00437E89">
                <w:rPr>
                  <w:rStyle w:val="aff"/>
                  <w:rFonts w:ascii="Times New Roman" w:hAnsi="Times New Roman"/>
                  <w:color w:val="auto"/>
                  <w:szCs w:val="24"/>
                  <w:u w:val="none"/>
                </w:rPr>
                <w:t>_1</w:t>
              </w:r>
              <w:r w:rsidRPr="00437E89">
                <w:rPr>
                  <w:rStyle w:val="aff"/>
                  <w:rFonts w:ascii="Times New Roman" w:hAnsi="Times New Roman"/>
                  <w:color w:val="auto"/>
                  <w:szCs w:val="24"/>
                  <w:u w:val="none"/>
                  <w:lang w:val="uk-UA"/>
                </w:rPr>
                <w:t>@cg.gov.ua</w:t>
              </w:r>
            </w:hyperlink>
            <w:r w:rsidRPr="00BC4C0A">
              <w:rPr>
                <w:rFonts w:ascii="Times New Roman" w:hAnsi="Times New Roman" w:cs="Times New Roman"/>
                <w:szCs w:val="24"/>
                <w:lang w:val="uk-UA"/>
              </w:rPr>
              <w:t xml:space="preserve">, </w:t>
            </w:r>
            <w:r>
              <w:rPr>
                <w:rFonts w:ascii="Times New Roman" w:hAnsi="Times New Roman" w:cs="Times New Roman"/>
                <w:szCs w:val="24"/>
                <w:lang w:val="uk-UA"/>
              </w:rPr>
              <w:t>але не пізніше ніж за 1 робочий день до кінцевого строку подання тендерних пропозицій.</w:t>
            </w:r>
            <w:r w:rsidRPr="008C0696">
              <w:rPr>
                <w:rFonts w:ascii="Times New Roman" w:hAnsi="Times New Roman" w:cs="Times New Roman"/>
                <w:szCs w:val="24"/>
                <w:lang w:val="uk-UA"/>
              </w:rPr>
              <w:t xml:space="preserve"> До заявки додаються документи, що посвідчують особу та підтверджу</w:t>
            </w:r>
            <w:r>
              <w:rPr>
                <w:rFonts w:ascii="Times New Roman" w:hAnsi="Times New Roman" w:cs="Times New Roman"/>
                <w:szCs w:val="24"/>
                <w:lang w:val="uk-UA"/>
              </w:rPr>
              <w:t>ють повноваження особи учасника.</w:t>
            </w:r>
            <w:r w:rsidRPr="00071F44">
              <w:rPr>
                <w:rFonts w:ascii="Times New Roman" w:hAnsi="Times New Roman" w:cs="Times New Roman"/>
                <w:szCs w:val="24"/>
                <w:lang w:val="uk-UA"/>
              </w:rPr>
              <w:t>).</w:t>
            </w:r>
          </w:p>
          <w:p w:rsidR="00423D9F" w:rsidRPr="00DD2CCA" w:rsidRDefault="00423D9F" w:rsidP="00423D9F">
            <w:pPr>
              <w:pStyle w:val="af5"/>
              <w:numPr>
                <w:ilvl w:val="0"/>
                <w:numId w:val="15"/>
              </w:numPr>
              <w:spacing w:before="120"/>
              <w:ind w:left="0" w:firstLine="318"/>
              <w:jc w:val="both"/>
            </w:pPr>
            <w:r w:rsidRPr="00DD2CCA">
              <w:rPr>
                <w:rStyle w:val="rvts0"/>
              </w:rPr>
              <w:t xml:space="preserve">інформацією про необхідні технічні, якісні та кількісні характеристики предмета закупівлі, </w:t>
            </w:r>
            <w:r w:rsidRPr="00DD2CCA">
              <w:rPr>
                <w:iCs/>
              </w:rPr>
              <w:t>встановлені замовником у Технічному завданні (Спец</w:t>
            </w:r>
            <w:r w:rsidR="00DA193F">
              <w:rPr>
                <w:iCs/>
              </w:rPr>
              <w:t>и</w:t>
            </w:r>
            <w:r w:rsidRPr="00DD2CCA">
              <w:rPr>
                <w:iCs/>
              </w:rPr>
              <w:t>фікації) (</w:t>
            </w:r>
            <w:r w:rsidRPr="00DD2CCA">
              <w:rPr>
                <w:b/>
                <w:bCs/>
                <w:iCs/>
              </w:rPr>
              <w:t>ДОДАТОК 8</w:t>
            </w:r>
            <w:r w:rsidRPr="00DD2CCA">
              <w:rPr>
                <w:iCs/>
              </w:rPr>
              <w:t xml:space="preserve"> до тендерної документації)</w:t>
            </w:r>
            <w:r w:rsidRPr="00DD2CCA">
              <w:t>, а саме:</w:t>
            </w:r>
          </w:p>
          <w:p w:rsidR="00423D9F" w:rsidRPr="00DD2CCA" w:rsidRDefault="00423D9F" w:rsidP="00423D9F">
            <w:pPr>
              <w:pStyle w:val="af5"/>
              <w:widowControl w:val="0"/>
              <w:tabs>
                <w:tab w:val="left" w:pos="775"/>
              </w:tabs>
              <w:autoSpaceDE w:val="0"/>
              <w:autoSpaceDN w:val="0"/>
              <w:adjustRightInd w:val="0"/>
              <w:ind w:left="775" w:hanging="775"/>
              <w:jc w:val="both"/>
              <w:rPr>
                <w:color w:val="000000"/>
              </w:rPr>
            </w:pPr>
            <w:r w:rsidRPr="00DD2CCA">
              <w:rPr>
                <w:color w:val="000000"/>
              </w:rPr>
              <w:t>1)  договірна ціна;</w:t>
            </w:r>
          </w:p>
          <w:p w:rsidR="00423D9F" w:rsidRPr="007A14F2" w:rsidRDefault="00423D9F" w:rsidP="00423D9F">
            <w:pPr>
              <w:pStyle w:val="af5"/>
              <w:widowControl w:val="0"/>
              <w:tabs>
                <w:tab w:val="left" w:pos="633"/>
              </w:tabs>
              <w:autoSpaceDE w:val="0"/>
              <w:autoSpaceDN w:val="0"/>
              <w:adjustRightInd w:val="0"/>
              <w:ind w:left="521" w:hanging="521"/>
              <w:jc w:val="both"/>
            </w:pPr>
            <w:r w:rsidRPr="00DD2CCA">
              <w:rPr>
                <w:color w:val="000000"/>
              </w:rPr>
              <w:t xml:space="preserve">2)   </w:t>
            </w:r>
            <w:r w:rsidRPr="007A14F2">
              <w:t>розрахунки до договірної ціни:</w:t>
            </w:r>
          </w:p>
          <w:p w:rsidR="00423D9F" w:rsidRPr="007A14F2" w:rsidRDefault="00423D9F" w:rsidP="00423D9F">
            <w:pPr>
              <w:pStyle w:val="af5"/>
              <w:widowControl w:val="0"/>
              <w:numPr>
                <w:ilvl w:val="0"/>
                <w:numId w:val="17"/>
              </w:numPr>
              <w:tabs>
                <w:tab w:val="left" w:pos="799"/>
                <w:tab w:val="left" w:pos="1237"/>
              </w:tabs>
              <w:autoSpaceDE w:val="0"/>
              <w:autoSpaceDN w:val="0"/>
              <w:adjustRightInd w:val="0"/>
              <w:ind w:left="799" w:hanging="284"/>
              <w:jc w:val="both"/>
            </w:pPr>
            <w:r w:rsidRPr="007A14F2">
              <w:t>заробітної плати (розрахований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20.10.2016 № 281);</w:t>
            </w:r>
          </w:p>
          <w:p w:rsidR="00423D9F" w:rsidRPr="007A14F2" w:rsidRDefault="00423D9F" w:rsidP="00423D9F">
            <w:pPr>
              <w:pStyle w:val="af5"/>
              <w:widowControl w:val="0"/>
              <w:numPr>
                <w:ilvl w:val="0"/>
                <w:numId w:val="17"/>
              </w:numPr>
              <w:tabs>
                <w:tab w:val="left" w:pos="799"/>
                <w:tab w:val="left" w:pos="1237"/>
              </w:tabs>
              <w:autoSpaceDE w:val="0"/>
              <w:autoSpaceDN w:val="0"/>
              <w:adjustRightInd w:val="0"/>
              <w:ind w:left="799" w:hanging="284"/>
              <w:jc w:val="both"/>
            </w:pPr>
            <w:r w:rsidRPr="007A14F2">
              <w:t>прибутку;</w:t>
            </w:r>
          </w:p>
          <w:p w:rsidR="00423D9F" w:rsidRPr="007A14F2" w:rsidRDefault="00423D9F" w:rsidP="00423D9F">
            <w:pPr>
              <w:pStyle w:val="af5"/>
              <w:widowControl w:val="0"/>
              <w:numPr>
                <w:ilvl w:val="0"/>
                <w:numId w:val="17"/>
              </w:numPr>
              <w:tabs>
                <w:tab w:val="left" w:pos="799"/>
                <w:tab w:val="left" w:pos="1237"/>
              </w:tabs>
              <w:autoSpaceDE w:val="0"/>
              <w:autoSpaceDN w:val="0"/>
              <w:adjustRightInd w:val="0"/>
              <w:ind w:left="799" w:hanging="284"/>
              <w:contextualSpacing/>
              <w:jc w:val="both"/>
            </w:pPr>
            <w:r w:rsidRPr="007A14F2">
              <w:t>адміністративних витрат;</w:t>
            </w:r>
          </w:p>
          <w:p w:rsidR="00423D9F" w:rsidRPr="007A14F2" w:rsidRDefault="00423D9F" w:rsidP="00423D9F">
            <w:pPr>
              <w:pStyle w:val="af5"/>
              <w:widowControl w:val="0"/>
              <w:numPr>
                <w:ilvl w:val="0"/>
                <w:numId w:val="17"/>
              </w:numPr>
              <w:tabs>
                <w:tab w:val="left" w:pos="799"/>
                <w:tab w:val="left" w:pos="1237"/>
              </w:tabs>
              <w:autoSpaceDE w:val="0"/>
              <w:autoSpaceDN w:val="0"/>
              <w:adjustRightInd w:val="0"/>
              <w:ind w:left="799" w:hanging="284"/>
              <w:contextualSpacing/>
              <w:jc w:val="both"/>
            </w:pPr>
            <w:r w:rsidRPr="007A14F2">
              <w:t>інших витрат (у разі наявності):</w:t>
            </w:r>
          </w:p>
          <w:p w:rsidR="00423D9F" w:rsidRPr="007A14F2"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розрахунки на відрядження будівельних органiзацiй на місце виконання робіт;</w:t>
            </w:r>
          </w:p>
          <w:p w:rsidR="00423D9F" w:rsidRPr="007A14F2"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розрахунок на доплати працiвникам у зв'язку з втратами часу на проїзд вiд мiсця розмiщення будiвельної органiзацiї (збірного пункту) до місця виконання робіт і назад;</w:t>
            </w:r>
          </w:p>
          <w:p w:rsidR="00423D9F" w:rsidRPr="007A14F2"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розрахунки на перевезення робітників будiвельних органiзацiй автомобiльним транспортом;</w:t>
            </w:r>
          </w:p>
          <w:p w:rsidR="00423D9F" w:rsidRPr="007A14F2"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розрахунки на перебазування будівельних організацій або їх структурних виробничих підрозділів тощо;</w:t>
            </w:r>
          </w:p>
          <w:p w:rsidR="00423D9F" w:rsidRPr="007A14F2" w:rsidRDefault="00423D9F" w:rsidP="00423D9F">
            <w:pPr>
              <w:pStyle w:val="af5"/>
              <w:widowControl w:val="0"/>
              <w:numPr>
                <w:ilvl w:val="0"/>
                <w:numId w:val="17"/>
              </w:numPr>
              <w:tabs>
                <w:tab w:val="left" w:pos="518"/>
                <w:tab w:val="left" w:pos="799"/>
                <w:tab w:val="left" w:pos="1237"/>
              </w:tabs>
              <w:autoSpaceDE w:val="0"/>
              <w:autoSpaceDN w:val="0"/>
              <w:adjustRightInd w:val="0"/>
              <w:ind w:left="943" w:hanging="428"/>
              <w:jc w:val="both"/>
            </w:pPr>
            <w:r w:rsidRPr="007A14F2">
              <w:t>податку;</w:t>
            </w:r>
          </w:p>
          <w:p w:rsidR="00423D9F" w:rsidRPr="007A14F2" w:rsidRDefault="00423D9F" w:rsidP="00423D9F">
            <w:pPr>
              <w:pStyle w:val="af5"/>
              <w:widowControl w:val="0"/>
              <w:tabs>
                <w:tab w:val="left" w:pos="518"/>
                <w:tab w:val="left" w:pos="633"/>
              </w:tabs>
              <w:autoSpaceDE w:val="0"/>
              <w:autoSpaceDN w:val="0"/>
              <w:adjustRightInd w:val="0"/>
              <w:ind w:left="943" w:hanging="943"/>
              <w:jc w:val="both"/>
            </w:pPr>
            <w:r w:rsidRPr="007A14F2">
              <w:t>3)  локальні кошториси;</w:t>
            </w:r>
          </w:p>
          <w:p w:rsidR="00423D9F" w:rsidRPr="007A14F2" w:rsidRDefault="00423D9F" w:rsidP="00423D9F">
            <w:pPr>
              <w:pStyle w:val="af5"/>
              <w:widowControl w:val="0"/>
              <w:tabs>
                <w:tab w:val="left" w:pos="232"/>
                <w:tab w:val="left" w:pos="518"/>
              </w:tabs>
              <w:autoSpaceDE w:val="0"/>
              <w:autoSpaceDN w:val="0"/>
              <w:adjustRightInd w:val="0"/>
              <w:ind w:left="232" w:hanging="232"/>
              <w:jc w:val="both"/>
            </w:pPr>
            <w:r w:rsidRPr="007A14F2">
              <w:t>4) розрахунок загально-виробничих витрат до локальних кошторисів;</w:t>
            </w:r>
          </w:p>
          <w:p w:rsidR="00423D9F" w:rsidRPr="007A14F2" w:rsidRDefault="00423D9F" w:rsidP="00423D9F">
            <w:pPr>
              <w:pStyle w:val="af5"/>
              <w:widowControl w:val="0"/>
              <w:tabs>
                <w:tab w:val="left" w:pos="373"/>
                <w:tab w:val="left" w:pos="518"/>
              </w:tabs>
              <w:autoSpaceDE w:val="0"/>
              <w:autoSpaceDN w:val="0"/>
              <w:adjustRightInd w:val="0"/>
              <w:ind w:left="373" w:hanging="373"/>
              <w:jc w:val="both"/>
            </w:pPr>
            <w:r w:rsidRPr="007A14F2">
              <w:t>5) підсумкова відомість ресурсів;</w:t>
            </w:r>
          </w:p>
          <w:p w:rsidR="00423D9F" w:rsidRPr="007A14F2" w:rsidRDefault="00423D9F" w:rsidP="00423D9F">
            <w:pPr>
              <w:pStyle w:val="af5"/>
              <w:widowControl w:val="0"/>
              <w:shd w:val="clear" w:color="auto" w:fill="FFFFFF"/>
              <w:tabs>
                <w:tab w:val="left" w:pos="232"/>
              </w:tabs>
              <w:autoSpaceDE w:val="0"/>
              <w:autoSpaceDN w:val="0"/>
              <w:adjustRightInd w:val="0"/>
              <w:ind w:left="232" w:hanging="232"/>
              <w:jc w:val="both"/>
            </w:pPr>
            <w:r w:rsidRPr="007A14F2">
              <w:t>6) розрахунок вартості експлуатації будівельних машин і  механізмів, з розрахунком вартості машино-години власної будівельної техніки, вартості оренди машино-години орендованої будівельної техніки, яка буде застосовуватися для виконання замовлення (за його наявності) (у разі застосування орендованої техніки вартість машино-години визначається на підставі аналізу ринку послуг з оренди будівельних машині механізмів в регіоні);</w:t>
            </w:r>
          </w:p>
          <w:p w:rsidR="00423D9F" w:rsidRPr="007A14F2" w:rsidRDefault="00423D9F" w:rsidP="00423D9F">
            <w:pPr>
              <w:pStyle w:val="af5"/>
              <w:widowControl w:val="0"/>
              <w:tabs>
                <w:tab w:val="left" w:pos="799"/>
                <w:tab w:val="left" w:pos="1237"/>
              </w:tabs>
              <w:autoSpaceDE w:val="0"/>
              <w:autoSpaceDN w:val="0"/>
              <w:adjustRightInd w:val="0"/>
              <w:ind w:left="212" w:hanging="212"/>
              <w:jc w:val="both"/>
            </w:pPr>
            <w:r w:rsidRPr="007A14F2">
              <w:t xml:space="preserve">7) підтвердження вартості </w:t>
            </w:r>
            <w:r w:rsidR="007A03CB">
              <w:t xml:space="preserve">всіх </w:t>
            </w:r>
            <w:r w:rsidRPr="007A14F2">
              <w:t>матеріальних ресурсів</w:t>
            </w:r>
            <w:r w:rsidR="007A03CB">
              <w:t xml:space="preserve"> та обладнання </w:t>
            </w:r>
            <w:r w:rsidRPr="007A14F2">
              <w:t xml:space="preserve"> (приймаються за обґрунтованими цінами, що склалися на дату оформлення ціни пропозиції та яка не повинна перевищувати середню ціну в регіоні, на підставі проведеного учасником аналізу цін на ринку матеріалів в регіоні мінімум від двох постачальників) – прайс-листи, </w:t>
            </w:r>
            <w:r w:rsidRPr="007A14F2">
              <w:lastRenderedPageBreak/>
              <w:t>цінові пропозиції тощо;</w:t>
            </w:r>
          </w:p>
          <w:p w:rsidR="00423D9F" w:rsidRPr="007A14F2" w:rsidRDefault="00423D9F" w:rsidP="00423D9F">
            <w:pPr>
              <w:pStyle w:val="af5"/>
              <w:widowControl w:val="0"/>
              <w:shd w:val="clear" w:color="auto" w:fill="FFFFFF"/>
              <w:tabs>
                <w:tab w:val="left" w:pos="518"/>
                <w:tab w:val="left" w:pos="633"/>
                <w:tab w:val="left" w:pos="664"/>
              </w:tabs>
              <w:autoSpaceDE w:val="0"/>
              <w:autoSpaceDN w:val="0"/>
              <w:adjustRightInd w:val="0"/>
              <w:ind w:left="232" w:hanging="232"/>
              <w:jc w:val="both"/>
            </w:pPr>
            <w:r w:rsidRPr="007A14F2">
              <w:t>8) розрахунок показників вартості загально-виробничих витрат (виходячи з структури будівельної організації) фактично за попередній рік (визначається на підставі аналізу фактичних загальновиробничих витрат за попередній звітній період (рік);</w:t>
            </w:r>
          </w:p>
          <w:p w:rsidR="00423D9F" w:rsidRPr="007A14F2" w:rsidRDefault="00423D9F" w:rsidP="00423D9F">
            <w:pPr>
              <w:pStyle w:val="af5"/>
              <w:widowControl w:val="0"/>
              <w:shd w:val="clear" w:color="auto" w:fill="FFFFFF"/>
              <w:autoSpaceDE w:val="0"/>
              <w:autoSpaceDN w:val="0"/>
              <w:adjustRightInd w:val="0"/>
              <w:ind w:left="232" w:hanging="232"/>
              <w:contextualSpacing/>
              <w:jc w:val="both"/>
            </w:pPr>
            <w:r w:rsidRPr="007A14F2">
              <w:t>9) розрахунок показників вартості на покриття адміністративних витрат будівельно-монтажних організацій (виходячи з структури будівельної організації) фактично за попередній рік (визначається на підставі обґрунтованих адміністративних витрат, пов’язаних з виконанням будівельних робіт, за даними бухгалтерського обліку за попередній звітній період, а також загальна нормативно-розрахункова трудомісткість виконаних робіт за всіма об’єктами за той самий період за Актами КБ-2в).</w:t>
            </w:r>
          </w:p>
          <w:p w:rsidR="00423D9F" w:rsidRPr="007A14F2" w:rsidRDefault="00423D9F" w:rsidP="00423D9F">
            <w:pPr>
              <w:ind w:firstLine="658"/>
              <w:jc w:val="both"/>
              <w:rPr>
                <w:lang w:val="uk-UA"/>
              </w:rPr>
            </w:pPr>
            <w:r w:rsidRPr="007A14F2">
              <w:rPr>
                <w:lang w:val="uk-UA"/>
              </w:rPr>
              <w:t>Крім того, надаються розрахунки інших витрат, у разі включення їх до договірної ціни.</w:t>
            </w:r>
          </w:p>
          <w:p w:rsidR="00011BB9" w:rsidRPr="00DD2CCA" w:rsidRDefault="00011BB9" w:rsidP="00011BB9">
            <w:pPr>
              <w:spacing w:before="120"/>
              <w:ind w:firstLine="633"/>
              <w:jc w:val="both"/>
              <w:rPr>
                <w:lang w:val="uk-UA"/>
              </w:rPr>
            </w:pPr>
            <w:r w:rsidRPr="00DD2CCA">
              <w:rPr>
                <w:lang w:val="uk-UA"/>
              </w:rPr>
              <w:t xml:space="preserve">1.2. Ціна тендерної пропозиції - договірна ціна, повинна бути твердою та розрахованою відповідно до Настанови з визначення вартості будівництва, затвердженою наказом Міністерства розвитку громад та територій України від 01.11.2021 №281. </w:t>
            </w:r>
          </w:p>
          <w:p w:rsidR="00011BB9" w:rsidRPr="00DD2CCA" w:rsidRDefault="00011BB9" w:rsidP="00011BB9">
            <w:pPr>
              <w:spacing w:before="120"/>
              <w:ind w:firstLine="658"/>
              <w:jc w:val="both"/>
              <w:rPr>
                <w:lang w:val="uk-UA"/>
              </w:rPr>
            </w:pPr>
            <w:r w:rsidRPr="00DD2CCA">
              <w:rPr>
                <w:lang w:val="uk-UA"/>
              </w:rPr>
              <w:t xml:space="preserve">Договірна ціна повинна бути надана у форматі </w:t>
            </w:r>
            <w:r w:rsidRPr="00DD2CCA">
              <w:t>imd</w:t>
            </w:r>
            <w:r w:rsidRPr="00DD2CCA">
              <w:rPr>
                <w:lang w:val="uk-UA"/>
              </w:rPr>
              <w:t xml:space="preserve"> у програмному комплексі АВК – 5 або іншому програмному комплексі по випуску кошторисів.</w:t>
            </w:r>
          </w:p>
          <w:p w:rsidR="00011BB9" w:rsidRPr="00DD2CCA" w:rsidRDefault="00011BB9" w:rsidP="00011BB9">
            <w:pPr>
              <w:spacing w:before="120"/>
              <w:ind w:firstLine="635"/>
              <w:jc w:val="both"/>
              <w:rPr>
                <w:lang w:val="uk-UA"/>
              </w:rPr>
            </w:pPr>
            <w:r w:rsidRPr="00DD2CCA">
              <w:rPr>
                <w:lang w:val="uk-UA"/>
              </w:rPr>
              <w:t xml:space="preserve">Ціна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та з врахуванням необхідності застосування заходів із захисту довкілля. </w:t>
            </w:r>
          </w:p>
          <w:p w:rsidR="00011BB9" w:rsidRPr="00DD2CCA" w:rsidRDefault="00011BB9" w:rsidP="00011BB9">
            <w:pPr>
              <w:shd w:val="clear" w:color="auto" w:fill="FFFFFF"/>
              <w:tabs>
                <w:tab w:val="left" w:pos="0"/>
              </w:tabs>
              <w:ind w:firstLine="601"/>
              <w:jc w:val="both"/>
              <w:rPr>
                <w:lang w:val="uk-UA" w:eastAsia="ar-SA"/>
              </w:rPr>
            </w:pPr>
            <w:r w:rsidRPr="00DD2CCA">
              <w:rPr>
                <w:bCs/>
                <w:lang w:val="uk-UA"/>
              </w:rPr>
              <w:t xml:space="preserve">Ціна  тендерної пропозиції </w:t>
            </w:r>
            <w:r w:rsidRPr="00DD2CCA">
              <w:rPr>
                <w:lang w:val="uk-UA"/>
              </w:rPr>
              <w:t>повинна бути розрахована з</w:t>
            </w:r>
            <w:r w:rsidRPr="00DD2CCA">
              <w:rPr>
                <w:lang w:val="uk-UA" w:eastAsia="ar-SA"/>
              </w:rPr>
              <w:t xml:space="preserve">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відповідно до цін, діючих на ринку на дані послуги, та відповідно до вимог діючих законодавчих, і розпорядчих актів щодо формування ціни.</w:t>
            </w:r>
          </w:p>
          <w:p w:rsidR="00011BB9" w:rsidRPr="00DD2CCA" w:rsidRDefault="00011BB9" w:rsidP="00011BB9">
            <w:pPr>
              <w:ind w:firstLine="601"/>
              <w:jc w:val="both"/>
              <w:rPr>
                <w:lang w:val="uk-UA"/>
              </w:rPr>
            </w:pPr>
            <w:r w:rsidRPr="00DD2CCA">
              <w:rPr>
                <w:lang w:val="uk-UA"/>
              </w:rPr>
              <w:t>Ціна тендерної пропозиції учасника означає суму, за яку учасник передбачає виконати замовлення щодо всіх видів робіт, що передбачені проектною документацією.</w:t>
            </w:r>
          </w:p>
          <w:p w:rsidR="00011BB9" w:rsidRDefault="00011BB9" w:rsidP="008F5EE9">
            <w:pPr>
              <w:ind w:firstLine="601"/>
              <w:jc w:val="both"/>
              <w:rPr>
                <w:lang w:val="uk-UA"/>
              </w:rPr>
            </w:pPr>
            <w:r w:rsidRPr="00DD2CCA">
              <w:rPr>
                <w:lang w:val="uk-UA"/>
              </w:rPr>
              <w:t>Ціна тендерної пропозиції учасника включає вартість усіх запропонованих до виконання підрядних робіт з урахуванням робіт, що виконуються субпідрядними організаціями (у разі їх залучення).</w:t>
            </w:r>
          </w:p>
          <w:p w:rsidR="008F5EE9" w:rsidRPr="007A14F2" w:rsidRDefault="008F5EE9" w:rsidP="008F5EE9">
            <w:pPr>
              <w:ind w:firstLine="635"/>
              <w:jc w:val="both"/>
              <w:rPr>
                <w:lang w:val="uk-UA"/>
              </w:rPr>
            </w:pPr>
            <w:r w:rsidRPr="007A14F2">
              <w:rPr>
                <w:lang w:val="uk-UA"/>
              </w:rPr>
              <w:t>Зворотні суми (за наявності) у договірній ціні зазначаються без ПДВ після рядку «Всього договірна ціна».</w:t>
            </w:r>
          </w:p>
          <w:p w:rsidR="00ED68D8" w:rsidRPr="00DD2CCA" w:rsidRDefault="00011BB9" w:rsidP="008161A8">
            <w:pPr>
              <w:ind w:firstLine="495"/>
              <w:jc w:val="both"/>
              <w:rPr>
                <w:bCs/>
                <w:lang w:val="uk-UA"/>
              </w:rPr>
            </w:pPr>
            <w:r w:rsidRPr="00DD2CCA">
              <w:rPr>
                <w:bCs/>
                <w:lang w:val="uk-UA"/>
              </w:rPr>
              <w:t xml:space="preserve">1.3. </w:t>
            </w:r>
            <w:r w:rsidR="00ED68D8" w:rsidRPr="00DD2CCA">
              <w:rPr>
                <w:bCs/>
                <w:lang w:val="uk-UA"/>
              </w:rPr>
              <w:t xml:space="preserve">Усі документи, що подаються учасником у складі тендерної пропозиції повинні бути скановані з документів, у вигляді електронного(их) файлів у форматі розширення pdf  </w:t>
            </w:r>
            <w:r w:rsidR="00ED68D8" w:rsidRPr="00DD2CCA">
              <w:rPr>
                <w:bCs/>
                <w:lang w:val="uk-UA"/>
              </w:rPr>
              <w:lastRenderedPageBreak/>
              <w:t>(</w:t>
            </w:r>
            <w:r w:rsidR="00ED68D8" w:rsidRPr="00DD2CCA">
              <w:rPr>
                <w:bCs/>
                <w:lang w:val="en-US"/>
              </w:rPr>
              <w:t>jpg</w:t>
            </w:r>
            <w:r w:rsidR="00ED68D8" w:rsidRPr="00DD2CCA">
              <w:rPr>
                <w:bCs/>
                <w:lang w:val="uk-UA"/>
              </w:rPr>
              <w:t>) та/або розширення програм, що здійснюють архівацію даних (</w:t>
            </w:r>
            <w:r w:rsidR="00ED68D8" w:rsidRPr="00DD2CCA">
              <w:rPr>
                <w:bCs/>
                <w:lang w:val="en-US"/>
              </w:rPr>
              <w:t>WinRAR</w:t>
            </w:r>
            <w:r w:rsidR="00AF067F" w:rsidRPr="00DD2CCA">
              <w:rPr>
                <w:bCs/>
                <w:lang w:val="uk-UA"/>
              </w:rPr>
              <w:t xml:space="preserve">, </w:t>
            </w:r>
            <w:r w:rsidR="00ED68D8" w:rsidRPr="00DD2CCA">
              <w:rPr>
                <w:bCs/>
                <w:lang w:val="uk-UA"/>
              </w:rPr>
              <w:t>7-</w:t>
            </w:r>
            <w:r w:rsidR="00ED68D8" w:rsidRPr="00DD2CCA">
              <w:rPr>
                <w:bCs/>
                <w:lang w:val="en-US"/>
              </w:rPr>
              <w:t>Zip</w:t>
            </w:r>
            <w:r w:rsidR="00ED68D8" w:rsidRPr="00DD2CCA">
              <w:rPr>
                <w:bCs/>
                <w:lang w:val="uk-UA"/>
              </w:rPr>
              <w:t xml:space="preserve">). </w:t>
            </w:r>
          </w:p>
          <w:p w:rsidR="00ED68D8" w:rsidRPr="00DD2CCA" w:rsidRDefault="00ED68D8" w:rsidP="008161A8">
            <w:pPr>
              <w:ind w:firstLine="633"/>
              <w:jc w:val="both"/>
              <w:rPr>
                <w:bCs/>
                <w:lang w:val="uk-UA"/>
              </w:rPr>
            </w:pPr>
            <w:r w:rsidRPr="00DD2CCA">
              <w:rPr>
                <w:bCs/>
                <w:lang w:val="uk-UA"/>
              </w:rPr>
              <w:t xml:space="preserve">Якщо подається сканований документ з копії документу, то </w:t>
            </w:r>
            <w:r w:rsidRPr="00DD2CCA">
              <w:rPr>
                <w:lang w:val="uk-UA"/>
              </w:rPr>
              <w:t xml:space="preserve">кожна сторінка копії такого документу повинна містити надпис </w:t>
            </w:r>
            <w:r w:rsidRPr="00DD2CCA">
              <w:rPr>
                <w:bCs/>
                <w:lang w:val="uk-UA"/>
              </w:rPr>
              <w:t>«Згідно з оригіналом»</w:t>
            </w:r>
            <w:r w:rsidR="007020F8">
              <w:rPr>
                <w:bCs/>
                <w:lang w:val="uk-UA"/>
              </w:rPr>
              <w:t>/ «Копія вірна»</w:t>
            </w:r>
            <w:r w:rsidRPr="00DD2CCA">
              <w:rPr>
                <w:bCs/>
                <w:lang w:val="uk-UA"/>
              </w:rPr>
              <w:t>, назву посади, особистий підпис уповноваженої посадової особи учасника процедури закупівлі, яка засвідчує копію, її ініціалів та прізвища, а також дату засвідчення копії.</w:t>
            </w:r>
          </w:p>
          <w:p w:rsidR="00ED68D8" w:rsidRPr="00DD2CCA" w:rsidRDefault="00ED68D8" w:rsidP="008161A8">
            <w:pPr>
              <w:widowControl w:val="0"/>
              <w:shd w:val="clear" w:color="auto" w:fill="FFFFFF"/>
              <w:tabs>
                <w:tab w:val="left" w:pos="1080"/>
              </w:tabs>
              <w:ind w:firstLine="633"/>
              <w:jc w:val="both"/>
              <w:rPr>
                <w:b/>
                <w:lang w:val="uk-UA"/>
              </w:rPr>
            </w:pPr>
            <w:r w:rsidRPr="00DD2CCA">
              <w:rPr>
                <w:b/>
                <w:lang w:val="uk-UA"/>
              </w:rPr>
              <w:t>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w:t>
            </w:r>
          </w:p>
          <w:p w:rsidR="00ED68D8" w:rsidRPr="00DD2CCA" w:rsidRDefault="00ED68D8" w:rsidP="008161A8">
            <w:pPr>
              <w:pStyle w:val="aff8"/>
              <w:ind w:firstLine="633"/>
              <w:jc w:val="both"/>
              <w:rPr>
                <w:rFonts w:ascii="Times New Roman" w:hAnsi="Times New Roman"/>
                <w:sz w:val="24"/>
                <w:szCs w:val="24"/>
              </w:rPr>
            </w:pPr>
            <w:r w:rsidRPr="00DD2CCA">
              <w:rPr>
                <w:rFonts w:ascii="Times New Roman" w:hAnsi="Times New Roman"/>
                <w:sz w:val="24"/>
                <w:szCs w:val="24"/>
              </w:rPr>
              <w:t xml:space="preserve">Документи, що розміщуються учасником в Системі, повинні бути належного рівня зображення та доступні до перегляду. </w:t>
            </w:r>
          </w:p>
          <w:p w:rsidR="00ED68D8" w:rsidRPr="00DD2CCA" w:rsidRDefault="00ED68D8" w:rsidP="008161A8">
            <w:pPr>
              <w:pStyle w:val="aff8"/>
              <w:ind w:firstLine="633"/>
              <w:jc w:val="both"/>
              <w:rPr>
                <w:rFonts w:ascii="Times New Roman" w:hAnsi="Times New Roman"/>
                <w:sz w:val="24"/>
                <w:szCs w:val="24"/>
              </w:rPr>
            </w:pPr>
            <w:r w:rsidRPr="00DD2CCA">
              <w:rPr>
                <w:rFonts w:ascii="Times New Roman" w:hAnsi="Times New Roman"/>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печаток).</w:t>
            </w:r>
          </w:p>
          <w:p w:rsidR="008E6651" w:rsidRPr="00DD2CCA" w:rsidRDefault="00366C2A" w:rsidP="008161A8">
            <w:pPr>
              <w:pStyle w:val="aff8"/>
              <w:ind w:firstLine="635"/>
              <w:jc w:val="both"/>
              <w:rPr>
                <w:rFonts w:ascii="Times New Roman" w:hAnsi="Times New Roman"/>
                <w:sz w:val="24"/>
                <w:szCs w:val="24"/>
              </w:rPr>
            </w:pPr>
            <w:bookmarkStart w:id="2" w:name="n815"/>
            <w:bookmarkEnd w:id="2"/>
            <w:r w:rsidRPr="00DD2CCA">
              <w:rPr>
                <w:rFonts w:ascii="Times New Roman" w:hAnsi="Times New Roman"/>
                <w:sz w:val="24"/>
                <w:szCs w:val="24"/>
              </w:rPr>
              <w:t>Допущення учасниками формальних (несуттєвих) помилок не призведе до відхилення їх тендерних пропозицій.</w:t>
            </w:r>
          </w:p>
          <w:p w:rsidR="008745D5" w:rsidRPr="008F0A35" w:rsidRDefault="008745D5" w:rsidP="008745D5">
            <w:pPr>
              <w:ind w:firstLine="654"/>
              <w:jc w:val="both"/>
            </w:pPr>
            <w:r w:rsidRPr="008F0A35">
              <w:t xml:space="preserve">Тендерні пропозиції мають право подавати всі заінтересовані особи. </w:t>
            </w:r>
          </w:p>
          <w:p w:rsidR="00ED68D8" w:rsidRDefault="00ED68D8" w:rsidP="008161A8">
            <w:pPr>
              <w:ind w:firstLine="635"/>
              <w:jc w:val="both"/>
              <w:rPr>
                <w:lang w:val="uk-UA"/>
              </w:rPr>
            </w:pPr>
            <w:r w:rsidRPr="00DD2CCA">
              <w:rPr>
                <w:lang w:val="uk-UA"/>
              </w:rPr>
              <w:t>К</w:t>
            </w:r>
            <w:r w:rsidRPr="00DD2CCA">
              <w:t>ожен учасник має право подати тільки одну тендерну пропозицію</w:t>
            </w:r>
            <w:r w:rsidRPr="00DD2CCA">
              <w:rPr>
                <w:lang w:val="uk-UA"/>
              </w:rPr>
              <w:t>.</w:t>
            </w:r>
          </w:p>
          <w:p w:rsidR="00ED68D8" w:rsidRPr="00DD2CCA" w:rsidRDefault="00ED68D8" w:rsidP="008161A8">
            <w:pPr>
              <w:tabs>
                <w:tab w:val="left" w:pos="0"/>
              </w:tabs>
              <w:ind w:firstLine="635"/>
              <w:jc w:val="both"/>
              <w:rPr>
                <w:lang w:val="uk-UA"/>
              </w:rPr>
            </w:pPr>
            <w:r w:rsidRPr="00DD2CCA">
              <w:rPr>
                <w:lang w:val="uk-UA"/>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C6253D" w:rsidRDefault="00ED68D8" w:rsidP="00C6253D">
            <w:pPr>
              <w:snapToGrid w:val="0"/>
              <w:ind w:firstLine="635"/>
              <w:jc w:val="both"/>
            </w:pPr>
            <w:r w:rsidRPr="00DD2CCA">
              <w:rPr>
                <w:lang w:val="uk-UA"/>
              </w:rPr>
              <w:t xml:space="preserve">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тендерної пропозиції документи, передбачені законодавством країн, де вони зареєстровані. </w:t>
            </w:r>
            <w:r w:rsidRPr="00DD2CCA">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8C40F2" w:rsidRPr="00DD2CCA" w:rsidRDefault="008C40F2" w:rsidP="00C6253D">
            <w:pPr>
              <w:snapToGrid w:val="0"/>
              <w:ind w:firstLine="635"/>
              <w:jc w:val="both"/>
            </w:pPr>
            <w:r w:rsidRPr="00DD2CCA">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68D8" w:rsidRPr="00DD2CCA" w:rsidRDefault="008C40F2" w:rsidP="008161A8">
            <w:pPr>
              <w:snapToGrid w:val="0"/>
              <w:ind w:firstLine="635"/>
              <w:jc w:val="both"/>
              <w:rPr>
                <w:lang w:val="uk-UA"/>
              </w:rPr>
            </w:pPr>
            <w:r w:rsidRPr="00DD2CCA">
              <w:lastRenderedPageBreak/>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2A1C68" w:rsidRPr="00DD2CCA" w:rsidRDefault="002A1C68" w:rsidP="002A1C68">
            <w:pPr>
              <w:snapToGrid w:val="0"/>
              <w:ind w:firstLine="654"/>
              <w:jc w:val="both"/>
            </w:pPr>
            <w:r w:rsidRPr="00DD2CCA">
              <w:t xml:space="preserve">Усі документи, </w:t>
            </w:r>
            <w:r w:rsidRPr="00DD2CCA">
              <w:rPr>
                <w:lang w:val="uk-UA"/>
              </w:rPr>
              <w:t>що</w:t>
            </w:r>
            <w:r w:rsidRPr="00DD2CCA">
              <w:t xml:space="preserve"> подаються учасником, мають бути чинними на момент розкриття тендерних пропозицій.</w:t>
            </w:r>
          </w:p>
          <w:p w:rsidR="002A1C68" w:rsidRDefault="002A1C68" w:rsidP="002A1C68">
            <w:pPr>
              <w:widowControl w:val="0"/>
              <w:shd w:val="clear" w:color="auto" w:fill="FFFFFF"/>
              <w:tabs>
                <w:tab w:val="left" w:pos="1080"/>
              </w:tabs>
              <w:ind w:firstLine="635"/>
              <w:contextualSpacing/>
              <w:jc w:val="both"/>
              <w:rPr>
                <w:lang w:val="uk-UA"/>
              </w:rPr>
            </w:pPr>
            <w:r w:rsidRPr="00DD2CCA">
              <w:rPr>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кваліфікованого електронного підпису (КЕП)</w:t>
            </w:r>
            <w:r>
              <w:rPr>
                <w:lang w:val="uk-UA"/>
              </w:rPr>
              <w:t>/удосконаленого електронного підпису (УЕП)</w:t>
            </w:r>
            <w:r w:rsidRPr="00DD2CCA">
              <w:rPr>
                <w:lang w:val="uk-UA"/>
              </w:rPr>
              <w:t xml:space="preserve"> особи уповноваженої на підписання тендерної пропозиції (окрім учасників-нерезидентів, у разі документально підтвердженої відсутності у них такої можливості).</w:t>
            </w:r>
          </w:p>
          <w:p w:rsidR="00C55E6D" w:rsidRPr="00DD2CCA" w:rsidRDefault="002A1C68" w:rsidP="002A1C68">
            <w:pPr>
              <w:widowControl w:val="0"/>
              <w:shd w:val="clear" w:color="auto" w:fill="FFFFFF"/>
              <w:tabs>
                <w:tab w:val="left" w:pos="1080"/>
              </w:tabs>
              <w:ind w:firstLine="635"/>
              <w:contextualSpacing/>
              <w:jc w:val="both"/>
              <w:rPr>
                <w:lang w:val="uk-UA"/>
              </w:rPr>
            </w:pPr>
            <w:r w:rsidRPr="008F0A35">
              <w:rPr>
                <w:color w:val="000000"/>
                <w:lang w:val="uk-UA"/>
              </w:rPr>
              <w:t>Я</w:t>
            </w:r>
            <w:r w:rsidRPr="008F0A35">
              <w:rPr>
                <w:color w:val="000000"/>
              </w:rPr>
              <w:t>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r w:rsidRPr="008F0A35">
              <w:rPr>
                <w:color w:val="000000"/>
                <w:lang w:val="uk-UA"/>
              </w:rPr>
              <w:t>.</w:t>
            </w:r>
          </w:p>
        </w:tc>
      </w:tr>
      <w:tr w:rsidR="00ED68D8"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Забезпечення тендерної пропозиції </w:t>
            </w:r>
          </w:p>
        </w:tc>
        <w:tc>
          <w:tcPr>
            <w:tcW w:w="6431" w:type="dxa"/>
            <w:gridSpan w:val="4"/>
            <w:tcBorders>
              <w:top w:val="single" w:sz="4" w:space="0" w:color="auto"/>
              <w:left w:val="single" w:sz="4" w:space="0" w:color="auto"/>
              <w:bottom w:val="single" w:sz="4" w:space="0" w:color="auto"/>
              <w:right w:val="single" w:sz="4" w:space="0" w:color="auto"/>
            </w:tcBorders>
          </w:tcPr>
          <w:p w:rsidR="000B6995" w:rsidRPr="00DD2CCA" w:rsidRDefault="000B6995" w:rsidP="000B6995">
            <w:pPr>
              <w:tabs>
                <w:tab w:val="left" w:pos="5864"/>
              </w:tabs>
              <w:ind w:firstLine="353"/>
              <w:contextualSpacing/>
              <w:jc w:val="both"/>
              <w:textAlignment w:val="baseline"/>
              <w:rPr>
                <w:lang w:val="uk-UA"/>
              </w:rPr>
            </w:pPr>
            <w:r w:rsidRPr="00DD2CCA">
              <w:rPr>
                <w:lang w:val="uk-UA"/>
              </w:rPr>
              <w:t xml:space="preserve">Учасник під час подання тендерної пропозиції одночасно надає забезпечення тендерної пропозиції (документ, що підтверджує надання учасником забезпечення тендерної пропозиції). </w:t>
            </w:r>
          </w:p>
          <w:p w:rsidR="000B6995" w:rsidRPr="00DD2CCA" w:rsidRDefault="000B6995" w:rsidP="000B6995">
            <w:pPr>
              <w:tabs>
                <w:tab w:val="left" w:pos="5864"/>
              </w:tabs>
              <w:ind w:firstLine="353"/>
              <w:rPr>
                <w:lang w:val="uk-UA"/>
              </w:rPr>
            </w:pPr>
            <w:r w:rsidRPr="00DD2CCA">
              <w:rPr>
                <w:lang w:val="uk-UA"/>
              </w:rPr>
              <w:t>Вид забезпечення тендерної пропозиції - гарантія.</w:t>
            </w:r>
          </w:p>
          <w:p w:rsidR="000B6995" w:rsidRPr="00DD2CCA" w:rsidRDefault="000B6995" w:rsidP="000B6995">
            <w:pPr>
              <w:tabs>
                <w:tab w:val="left" w:pos="426"/>
                <w:tab w:val="left" w:pos="5864"/>
              </w:tabs>
              <w:ind w:firstLine="353"/>
              <w:jc w:val="both"/>
              <w:rPr>
                <w:lang w:val="uk-UA"/>
              </w:rPr>
            </w:pPr>
            <w:r w:rsidRPr="00DD2CCA">
              <w:rPr>
                <w:lang w:val="uk-UA"/>
              </w:rPr>
              <w:t xml:space="preserve">Розмір забезпечення тендерної пропозиції:  </w:t>
            </w:r>
          </w:p>
          <w:p w:rsidR="000B6995" w:rsidRPr="007A14F2" w:rsidRDefault="00416BAC" w:rsidP="000B6995">
            <w:pPr>
              <w:tabs>
                <w:tab w:val="left" w:pos="426"/>
                <w:tab w:val="left" w:pos="5864"/>
              </w:tabs>
              <w:jc w:val="both"/>
              <w:rPr>
                <w:lang w:val="uk-UA"/>
              </w:rPr>
            </w:pPr>
            <w:r w:rsidRPr="00416BAC">
              <w:rPr>
                <w:b/>
                <w:lang w:val="uk-UA"/>
              </w:rPr>
              <w:t>195</w:t>
            </w:r>
            <w:r w:rsidR="009F6542" w:rsidRPr="00416BAC">
              <w:rPr>
                <w:b/>
                <w:lang w:val="uk-UA"/>
              </w:rPr>
              <w:t>00</w:t>
            </w:r>
            <w:r w:rsidR="00A65850" w:rsidRPr="00416BAC">
              <w:rPr>
                <w:b/>
                <w:lang w:val="uk-UA"/>
              </w:rPr>
              <w:t xml:space="preserve">,00 </w:t>
            </w:r>
            <w:r w:rsidR="000B6995" w:rsidRPr="00416BAC">
              <w:rPr>
                <w:b/>
                <w:lang w:val="uk-UA"/>
              </w:rPr>
              <w:t>грн</w:t>
            </w:r>
            <w:r w:rsidR="009F6542" w:rsidRPr="00416BAC">
              <w:rPr>
                <w:lang w:val="uk-UA"/>
              </w:rPr>
              <w:t xml:space="preserve"> (</w:t>
            </w:r>
            <w:r w:rsidRPr="00416BAC">
              <w:rPr>
                <w:lang w:val="uk-UA"/>
              </w:rPr>
              <w:t>дев</w:t>
            </w:r>
            <w:r>
              <w:rPr>
                <w:lang w:val="uk-UA"/>
              </w:rPr>
              <w:t>’</w:t>
            </w:r>
            <w:r w:rsidRPr="00416BAC">
              <w:rPr>
                <w:lang w:val="uk-UA"/>
              </w:rPr>
              <w:t xml:space="preserve">ятнадцять </w:t>
            </w:r>
            <w:r w:rsidR="000B6995" w:rsidRPr="00416BAC">
              <w:rPr>
                <w:lang w:val="uk-UA"/>
              </w:rPr>
              <w:t>тисяч</w:t>
            </w:r>
            <w:r w:rsidRPr="00416BAC">
              <w:rPr>
                <w:lang w:val="uk-UA"/>
              </w:rPr>
              <w:t xml:space="preserve"> п’ятсот</w:t>
            </w:r>
            <w:r w:rsidR="000B6995" w:rsidRPr="00416BAC">
              <w:rPr>
                <w:lang w:val="uk-UA"/>
              </w:rPr>
              <w:t xml:space="preserve"> гривень 00 копійок).</w:t>
            </w:r>
          </w:p>
          <w:p w:rsidR="000B6995" w:rsidRPr="00DD2CCA" w:rsidRDefault="000B6995" w:rsidP="000B6995">
            <w:pPr>
              <w:pStyle w:val="a6"/>
              <w:tabs>
                <w:tab w:val="left" w:pos="5864"/>
              </w:tabs>
              <w:spacing w:before="0" w:beforeAutospacing="0" w:after="0" w:afterAutospacing="0"/>
              <w:ind w:firstLine="353"/>
              <w:jc w:val="both"/>
              <w:rPr>
                <w:iCs/>
                <w:lang w:val="uk-UA"/>
              </w:rPr>
            </w:pPr>
            <w:r w:rsidRPr="00DD2CCA">
              <w:rPr>
                <w:lang w:val="uk-UA"/>
              </w:rPr>
              <w:t xml:space="preserve">Строк дії забезпечення тендерної пропозиції: </w:t>
            </w:r>
            <w:r w:rsidRPr="00DD2CCA">
              <w:rPr>
                <w:iCs/>
                <w:lang w:val="uk-UA"/>
              </w:rPr>
              <w:t>120 днів з дати кінцевого строку подання тендерної пропозиції.</w:t>
            </w:r>
          </w:p>
          <w:p w:rsidR="000B6995" w:rsidRPr="00DD2CCA" w:rsidRDefault="000B6995" w:rsidP="000B6995">
            <w:pPr>
              <w:pStyle w:val="xfmc2"/>
              <w:shd w:val="clear" w:color="auto" w:fill="FFFFFF"/>
              <w:spacing w:before="0" w:beforeAutospacing="0" w:after="0" w:afterAutospacing="0"/>
              <w:ind w:firstLine="353"/>
              <w:jc w:val="both"/>
            </w:pPr>
            <w:r w:rsidRPr="00DD2CCA">
              <w:rPr>
                <w:iCs/>
                <w:lang w:eastAsia="ru-RU"/>
              </w:rPr>
              <w:t xml:space="preserve">Гарантія подається </w:t>
            </w:r>
            <w:r w:rsidRPr="00DD2CCA">
              <w:t xml:space="preserve">у вигляді електронної банківської гарантії у формі </w:t>
            </w:r>
            <w:r w:rsidRPr="00DD2CCA">
              <w:rPr>
                <w:lang w:val="en-US"/>
              </w:rPr>
              <w:t>PDF</w:t>
            </w:r>
            <w:r w:rsidRPr="00DD2CCA">
              <w:t xml:space="preserve"> з накладанням КЕП.</w:t>
            </w:r>
          </w:p>
          <w:p w:rsidR="000B6995" w:rsidRPr="00DD2CCA" w:rsidRDefault="000B6995" w:rsidP="000B6995">
            <w:pPr>
              <w:pStyle w:val="xfmc2"/>
              <w:shd w:val="clear" w:color="auto" w:fill="FFFFFF"/>
              <w:spacing w:before="0" w:beforeAutospacing="0" w:after="0" w:afterAutospacing="0"/>
              <w:ind w:firstLine="353"/>
              <w:jc w:val="both"/>
              <w:rPr>
                <w:iCs/>
              </w:rPr>
            </w:pPr>
            <w:r w:rsidRPr="00DD2CCA">
              <w:rPr>
                <w:iCs/>
              </w:rPr>
              <w:t xml:space="preserve">Учасник забезпечує можливість перевірки замовником достовірності </w:t>
            </w:r>
            <w:r w:rsidRPr="00DD2CCA">
              <w:t>КЕП</w:t>
            </w:r>
            <w:r w:rsidRPr="00DD2CCA">
              <w:rPr>
                <w:iCs/>
              </w:rPr>
              <w:t xml:space="preserve"> без встановлення додаткового програмного комплексу (бажано забезпечити можливість перевірки </w:t>
            </w:r>
            <w:r w:rsidRPr="00DD2CCA">
              <w:t>КЕП</w:t>
            </w:r>
            <w:r w:rsidRPr="00DD2CCA">
              <w:rPr>
                <w:iCs/>
              </w:rPr>
              <w:t xml:space="preserve"> на офіційному веб-сайті «Центральний засвідчувальний орган» Міністерства юстиції України </w:t>
            </w:r>
            <w:hyperlink r:id="rId11" w:tgtFrame="_blank" w:history="1">
              <w:r w:rsidRPr="00DD2CCA">
                <w:rPr>
                  <w:rStyle w:val="aff"/>
                  <w:iCs/>
                  <w:color w:val="auto"/>
                </w:rPr>
                <w:t>http://czo.gov.ua/online-ecp</w:t>
              </w:r>
            </w:hyperlink>
            <w:r w:rsidRPr="00DD2CCA">
              <w:rPr>
                <w:iCs/>
              </w:rPr>
              <w:t>).</w:t>
            </w:r>
          </w:p>
          <w:p w:rsidR="000B6995" w:rsidRPr="00DD2CCA" w:rsidRDefault="000B6995" w:rsidP="00547185">
            <w:pPr>
              <w:ind w:firstLine="354"/>
              <w:contextualSpacing/>
              <w:jc w:val="both"/>
              <w:rPr>
                <w:lang w:val="uk-UA"/>
              </w:rPr>
            </w:pPr>
            <w:r w:rsidRPr="00605387">
              <w:rPr>
                <w:lang w:val="uk-UA"/>
              </w:rPr>
              <w:t>Разом з банківською гарантією надається документ</w:t>
            </w:r>
            <w:r w:rsidR="00605387" w:rsidRPr="00605387">
              <w:rPr>
                <w:lang w:val="uk-UA"/>
              </w:rPr>
              <w:t>,</w:t>
            </w:r>
            <w:r w:rsidRPr="00605387">
              <w:rPr>
                <w:lang w:val="uk-UA"/>
              </w:rPr>
              <w:t xml:space="preserve"> що підтверджує наявність чинної банківської ліцензії</w:t>
            </w:r>
            <w:r w:rsidR="00547185" w:rsidRPr="00605387">
              <w:rPr>
                <w:lang w:val="uk-UA"/>
              </w:rPr>
              <w:t xml:space="preserve"> банку</w:t>
            </w:r>
            <w:r w:rsidRPr="00605387">
              <w:rPr>
                <w:lang w:val="uk-UA"/>
              </w:rPr>
              <w:t>,який надає банківську гарантію учаснику</w:t>
            </w:r>
            <w:r w:rsidR="00605387" w:rsidRPr="00605387">
              <w:rPr>
                <w:lang w:val="uk-UA"/>
              </w:rPr>
              <w:t>,</w:t>
            </w:r>
            <w:r w:rsidRPr="00605387">
              <w:rPr>
                <w:lang w:val="uk-UA"/>
              </w:rPr>
              <w:t xml:space="preserve"> та документ, що підтверджує повноваження особи, яка підписує банківську гарантію.</w:t>
            </w:r>
          </w:p>
          <w:p w:rsidR="000B6995" w:rsidRPr="00DD2CCA" w:rsidRDefault="000B6995" w:rsidP="000B6995">
            <w:pPr>
              <w:ind w:firstLine="354"/>
              <w:contextualSpacing/>
              <w:jc w:val="both"/>
              <w:rPr>
                <w:lang w:val="uk-UA"/>
              </w:rPr>
            </w:pPr>
            <w:r w:rsidRPr="00DD2CCA">
              <w:rPr>
                <w:lang w:val="uk-UA"/>
              </w:rPr>
              <w:lastRenderedPageBreak/>
              <w:t>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w:t>
            </w:r>
          </w:p>
          <w:p w:rsidR="000B6995" w:rsidRPr="00DD2CCA" w:rsidRDefault="000B6995" w:rsidP="000B6995">
            <w:pPr>
              <w:ind w:firstLine="354"/>
              <w:contextualSpacing/>
              <w:jc w:val="both"/>
              <w:rPr>
                <w:lang w:val="uk-UA"/>
              </w:rPr>
            </w:pPr>
            <w:r w:rsidRPr="00DD2CCA">
              <w:rPr>
                <w:lang w:val="uk-UA"/>
              </w:rPr>
              <w:t xml:space="preserve">Гарантія обов’язково повинна свідчити про обов’язок установи, що надала гарантію, виплатити замовнику суму забезпечення тендерної пропозиції при виникненні обставин, вказаних у </w:t>
            </w:r>
            <w:hyperlink r:id="rId12" w:anchor="OLE_LINK34_п_11_6#OLE_LINK34_п_11_6" w:history="1">
              <w:r w:rsidRPr="00DD2CCA">
                <w:rPr>
                  <w:lang w:val="uk-UA"/>
                </w:rPr>
                <w:t>пункті 3 цього розділу  тендерної документації.</w:t>
              </w:r>
            </w:hyperlink>
          </w:p>
          <w:p w:rsidR="000B6995" w:rsidRPr="00DD2CCA" w:rsidRDefault="000B6995" w:rsidP="000B6995">
            <w:pPr>
              <w:suppressAutoHyphens/>
              <w:autoSpaceDE w:val="0"/>
              <w:autoSpaceDN w:val="0"/>
              <w:adjustRightInd w:val="0"/>
              <w:ind w:firstLine="354"/>
              <w:contextualSpacing/>
              <w:jc w:val="both"/>
              <w:rPr>
                <w:lang w:val="uk-UA"/>
              </w:rPr>
            </w:pPr>
            <w:r w:rsidRPr="00DD2CCA">
              <w:rPr>
                <w:lang w:val="uk-UA"/>
              </w:rPr>
              <w:t>У разі продовження строку дії тендерної пропозиції, дія забезпечення має бути продовжена учасником на відповідний строк шляхом надання документа, що буде свідчити про продовження терміну її дії чи нової гарантії.</w:t>
            </w:r>
          </w:p>
          <w:p w:rsidR="000B6995" w:rsidRPr="00DD2CCA" w:rsidRDefault="000B6995" w:rsidP="000B6995">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Реквізити для оформлення забезпечення тендерної пропозиції:</w:t>
            </w:r>
          </w:p>
          <w:p w:rsidR="000B6995" w:rsidRPr="00DD2CCA" w:rsidRDefault="000B6995" w:rsidP="000B6995">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Код ЄДРПОУ: 04014246;</w:t>
            </w:r>
          </w:p>
          <w:p w:rsidR="000B6995" w:rsidRPr="00DD2CCA" w:rsidRDefault="000B6995" w:rsidP="000B6995">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р/р </w:t>
            </w:r>
            <w:r w:rsidRPr="00DD2CCA">
              <w:rPr>
                <w:rFonts w:ascii="Times New Roman" w:eastAsia="Times New Roman" w:hAnsi="Times New Roman" w:cs="Times New Roman"/>
                <w:color w:val="auto"/>
                <w:sz w:val="24"/>
                <w:szCs w:val="24"/>
                <w:lang w:val="en-US"/>
              </w:rPr>
              <w:t>UA</w:t>
            </w:r>
            <w:r w:rsidRPr="00DD2CCA">
              <w:rPr>
                <w:rFonts w:ascii="Times New Roman" w:eastAsia="Times New Roman" w:hAnsi="Times New Roman" w:cs="Times New Roman"/>
                <w:color w:val="auto"/>
                <w:sz w:val="24"/>
                <w:szCs w:val="24"/>
              </w:rPr>
              <w:t>778201720355179013000008752</w:t>
            </w:r>
            <w:r w:rsidRPr="00DD2CCA">
              <w:rPr>
                <w:rFonts w:ascii="Times New Roman" w:eastAsia="Times New Roman" w:hAnsi="Times New Roman" w:cs="Times New Roman"/>
                <w:color w:val="auto"/>
                <w:sz w:val="24"/>
                <w:szCs w:val="24"/>
                <w:lang w:val="uk-UA"/>
              </w:rPr>
              <w:t xml:space="preserve"> в </w:t>
            </w:r>
            <w:r w:rsidRPr="00DD2CCA">
              <w:rPr>
                <w:rFonts w:ascii="Times New Roman" w:hAnsi="Times New Roman" w:cs="Times New Roman"/>
                <w:color w:val="auto"/>
                <w:sz w:val="24"/>
                <w:szCs w:val="24"/>
                <w:lang w:val="uk-UA"/>
              </w:rPr>
              <w:t>Державній казначейській службі України, м. Київ.</w:t>
            </w:r>
          </w:p>
          <w:p w:rsidR="00ED68D8" w:rsidRPr="00DD2CCA" w:rsidRDefault="000B6995" w:rsidP="009A7EFA">
            <w:pPr>
              <w:tabs>
                <w:tab w:val="left" w:pos="7328"/>
                <w:tab w:val="left" w:pos="8244"/>
                <w:tab w:val="left" w:pos="9160"/>
                <w:tab w:val="left" w:pos="10076"/>
                <w:tab w:val="left" w:pos="10992"/>
                <w:tab w:val="left" w:pos="11908"/>
                <w:tab w:val="left" w:pos="12824"/>
                <w:tab w:val="left" w:pos="13740"/>
                <w:tab w:val="left" w:pos="14656"/>
              </w:tabs>
              <w:ind w:firstLine="352"/>
              <w:jc w:val="both"/>
              <w:rPr>
                <w:lang w:val="uk-UA"/>
              </w:rPr>
            </w:pPr>
            <w:r w:rsidRPr="00DD2CCA">
              <w:rPr>
                <w:b/>
                <w:bCs/>
                <w:iCs/>
                <w:lang w:val="uk-UA"/>
              </w:rPr>
              <w:t>Замовник відхиляє тендерну пропозицію у разі, якщо учасник не надав забезпечення тендерної пропозиції.</w:t>
            </w:r>
          </w:p>
        </w:tc>
      </w:tr>
      <w:tr w:rsidR="00ED68D8" w:rsidRPr="005C4AE3"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3</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 Умови повернення чи неповернення тендерного забезпечення </w:t>
            </w:r>
          </w:p>
        </w:tc>
        <w:tc>
          <w:tcPr>
            <w:tcW w:w="6431" w:type="dxa"/>
            <w:gridSpan w:val="4"/>
            <w:tcBorders>
              <w:top w:val="single" w:sz="4" w:space="0" w:color="auto"/>
              <w:left w:val="single" w:sz="4" w:space="0" w:color="auto"/>
              <w:bottom w:val="single" w:sz="4" w:space="0" w:color="auto"/>
              <w:right w:val="single" w:sz="4" w:space="0" w:color="auto"/>
            </w:tcBorders>
          </w:tcPr>
          <w:p w:rsidR="000B6995" w:rsidRPr="00DD2CCA" w:rsidRDefault="000B6995" w:rsidP="000B6995">
            <w:pPr>
              <w:widowControl w:val="0"/>
              <w:ind w:left="34" w:firstLine="315"/>
              <w:contextualSpacing/>
              <w:jc w:val="both"/>
              <w:rPr>
                <w:lang w:eastAsia="uk-UA"/>
              </w:rPr>
            </w:pPr>
            <w:r w:rsidRPr="00DD2CCA">
              <w:rPr>
                <w:lang w:val="uk-UA" w:eastAsia="uk-UA"/>
              </w:rPr>
              <w:t>З</w:t>
            </w:r>
            <w:r w:rsidRPr="00DD2CCA">
              <w:rPr>
                <w:lang w:eastAsia="uk-UA"/>
              </w:rPr>
              <w:t>абезпечення тендерної пропозиції повертається учаснику в разі:</w:t>
            </w:r>
          </w:p>
          <w:p w:rsidR="000B6995" w:rsidRPr="00DD2CCA" w:rsidRDefault="000B6995" w:rsidP="000B6995">
            <w:pPr>
              <w:pStyle w:val="af5"/>
              <w:widowControl w:val="0"/>
              <w:numPr>
                <w:ilvl w:val="0"/>
                <w:numId w:val="22"/>
              </w:numPr>
              <w:ind w:left="33" w:firstLine="315"/>
              <w:contextualSpacing/>
              <w:jc w:val="both"/>
              <w:rPr>
                <w:lang w:eastAsia="uk-UA"/>
              </w:rPr>
            </w:pPr>
            <w:bookmarkStart w:id="3" w:name="n446"/>
            <w:bookmarkEnd w:id="3"/>
            <w:r w:rsidRPr="00DD2CCA">
              <w:rPr>
                <w:lang w:eastAsia="uk-UA"/>
              </w:rPr>
              <w:t>закінчення строку дії тендерної пропозиції та забезпечення тендерної пропозиції, зазначеного в тендерній документації;</w:t>
            </w:r>
          </w:p>
          <w:p w:rsidR="000B6995" w:rsidRPr="00DD2CCA" w:rsidRDefault="000B6995" w:rsidP="000B6995">
            <w:pPr>
              <w:pStyle w:val="af5"/>
              <w:widowControl w:val="0"/>
              <w:numPr>
                <w:ilvl w:val="0"/>
                <w:numId w:val="22"/>
              </w:numPr>
              <w:ind w:left="33" w:firstLine="315"/>
              <w:contextualSpacing/>
              <w:jc w:val="both"/>
              <w:rPr>
                <w:lang w:eastAsia="uk-UA"/>
              </w:rPr>
            </w:pPr>
            <w:bookmarkStart w:id="4" w:name="n447"/>
            <w:bookmarkEnd w:id="4"/>
            <w:r w:rsidRPr="00DD2CCA">
              <w:rPr>
                <w:lang w:eastAsia="uk-UA"/>
              </w:rPr>
              <w:t>укладення договору про закупівлю з учасником, який став переможцем процедури закупівлі;</w:t>
            </w:r>
          </w:p>
          <w:p w:rsidR="000B6995" w:rsidRPr="00DD2CCA" w:rsidRDefault="000B6995" w:rsidP="000B6995">
            <w:pPr>
              <w:pStyle w:val="af5"/>
              <w:widowControl w:val="0"/>
              <w:numPr>
                <w:ilvl w:val="0"/>
                <w:numId w:val="22"/>
              </w:numPr>
              <w:ind w:left="33" w:firstLine="315"/>
              <w:contextualSpacing/>
              <w:jc w:val="both"/>
              <w:rPr>
                <w:lang w:eastAsia="uk-UA"/>
              </w:rPr>
            </w:pPr>
            <w:bookmarkStart w:id="5" w:name="n448"/>
            <w:bookmarkEnd w:id="5"/>
            <w:r w:rsidRPr="00DD2CCA">
              <w:rPr>
                <w:lang w:eastAsia="uk-UA"/>
              </w:rPr>
              <w:t>відкликання тендерної пропозиції до закінчення строку її подання;</w:t>
            </w:r>
          </w:p>
          <w:p w:rsidR="000B6995" w:rsidRPr="00DD2CCA" w:rsidRDefault="000B6995" w:rsidP="000B6995">
            <w:pPr>
              <w:pStyle w:val="af5"/>
              <w:widowControl w:val="0"/>
              <w:numPr>
                <w:ilvl w:val="0"/>
                <w:numId w:val="22"/>
              </w:numPr>
              <w:spacing w:after="120"/>
              <w:ind w:left="34" w:firstLine="315"/>
              <w:contextualSpacing/>
              <w:jc w:val="both"/>
              <w:rPr>
                <w:lang w:eastAsia="uk-UA"/>
              </w:rPr>
            </w:pPr>
            <w:bookmarkStart w:id="6" w:name="n449"/>
            <w:bookmarkEnd w:id="6"/>
            <w:r w:rsidRPr="00DD2CCA">
              <w:rPr>
                <w:lang w:eastAsia="uk-UA"/>
              </w:rPr>
              <w:t>закінчення тендеру в разі неукладення договору про закупівлю з жодним з учасників, які подали тендерні пропозиції.</w:t>
            </w:r>
          </w:p>
          <w:p w:rsidR="000B6995" w:rsidRPr="00DD2CCA" w:rsidRDefault="000B6995" w:rsidP="000B6995">
            <w:pPr>
              <w:widowControl w:val="0"/>
              <w:ind w:left="34" w:firstLine="315"/>
              <w:contextualSpacing/>
              <w:jc w:val="both"/>
              <w:rPr>
                <w:lang w:eastAsia="uk-UA"/>
              </w:rPr>
            </w:pPr>
            <w:r w:rsidRPr="00DD2CCA">
              <w:rPr>
                <w:lang w:val="uk-UA" w:eastAsia="uk-UA"/>
              </w:rPr>
              <w:t>З</w:t>
            </w:r>
            <w:r w:rsidRPr="00DD2CCA">
              <w:rPr>
                <w:lang w:eastAsia="uk-UA"/>
              </w:rPr>
              <w:t xml:space="preserve">абезпечення тендерної пропозиції не повертається </w:t>
            </w:r>
            <w:r w:rsidRPr="00DD2CCA">
              <w:rPr>
                <w:lang w:val="uk-UA" w:eastAsia="uk-UA"/>
              </w:rPr>
              <w:t>у</w:t>
            </w:r>
            <w:r w:rsidRPr="00DD2CCA">
              <w:rPr>
                <w:lang w:eastAsia="uk-UA"/>
              </w:rPr>
              <w:t xml:space="preserve"> разі:</w:t>
            </w:r>
          </w:p>
          <w:p w:rsidR="000B6995" w:rsidRPr="00DD2CCA" w:rsidRDefault="000B6995" w:rsidP="000B6995">
            <w:pPr>
              <w:pStyle w:val="af5"/>
              <w:widowControl w:val="0"/>
              <w:numPr>
                <w:ilvl w:val="0"/>
                <w:numId w:val="23"/>
              </w:numPr>
              <w:ind w:left="33" w:firstLine="315"/>
              <w:contextualSpacing/>
              <w:jc w:val="both"/>
              <w:rPr>
                <w:lang w:eastAsia="uk-UA"/>
              </w:rPr>
            </w:pPr>
            <w:bookmarkStart w:id="7" w:name="n441"/>
            <w:bookmarkEnd w:id="7"/>
            <w:r w:rsidRPr="00DD2CCA">
              <w:rPr>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B6995" w:rsidRPr="00DD2CCA" w:rsidRDefault="000B6995" w:rsidP="000B6995">
            <w:pPr>
              <w:pStyle w:val="af5"/>
              <w:widowControl w:val="0"/>
              <w:numPr>
                <w:ilvl w:val="0"/>
                <w:numId w:val="23"/>
              </w:numPr>
              <w:ind w:left="33" w:firstLine="315"/>
              <w:contextualSpacing/>
              <w:jc w:val="both"/>
              <w:rPr>
                <w:lang w:eastAsia="uk-UA"/>
              </w:rPr>
            </w:pPr>
            <w:bookmarkStart w:id="8" w:name="n442"/>
            <w:bookmarkEnd w:id="8"/>
            <w:r w:rsidRPr="00DD2CCA">
              <w:rPr>
                <w:lang w:eastAsia="uk-UA"/>
              </w:rPr>
              <w:t>непідписання договору про закупівлю учасником, який став переможцем тендеру;</w:t>
            </w:r>
          </w:p>
          <w:p w:rsidR="000B6995" w:rsidRPr="00DD2CCA" w:rsidRDefault="000B6995" w:rsidP="000B6995">
            <w:pPr>
              <w:pStyle w:val="af5"/>
              <w:widowControl w:val="0"/>
              <w:numPr>
                <w:ilvl w:val="0"/>
                <w:numId w:val="23"/>
              </w:numPr>
              <w:ind w:left="33" w:firstLine="315"/>
              <w:contextualSpacing/>
              <w:jc w:val="both"/>
              <w:rPr>
                <w:lang w:eastAsia="uk-UA"/>
              </w:rPr>
            </w:pPr>
            <w:bookmarkStart w:id="9" w:name="n443"/>
            <w:bookmarkEnd w:id="9"/>
            <w:r w:rsidRPr="00DD2CCA">
              <w:rPr>
                <w:lang w:eastAsia="uk-UA"/>
              </w:rPr>
              <w:t>ненадання переможцем процедури закупівлі у строк, визначений</w:t>
            </w:r>
            <w:r w:rsidR="00597F81">
              <w:rPr>
                <w:lang w:eastAsia="uk-UA"/>
              </w:rPr>
              <w:t xml:space="preserve"> </w:t>
            </w:r>
            <w:r w:rsidR="00C37BA9">
              <w:rPr>
                <w:lang w:eastAsia="uk-UA"/>
              </w:rPr>
              <w:t>абзацом 15 п. 47</w:t>
            </w:r>
            <w:r w:rsidRPr="00DD2CCA">
              <w:rPr>
                <w:lang w:eastAsia="uk-UA"/>
              </w:rPr>
              <w:t xml:space="preserve"> Особливостей, документів, що підтверджують відсутність підстав, установлених </w:t>
            </w:r>
            <w:r w:rsidR="00484841" w:rsidRPr="00DD2CCA">
              <w:rPr>
                <w:lang w:eastAsia="uk-UA"/>
              </w:rPr>
              <w:t>п. 4</w:t>
            </w:r>
            <w:r w:rsidR="00C37BA9">
              <w:rPr>
                <w:lang w:eastAsia="uk-UA"/>
              </w:rPr>
              <w:t>7</w:t>
            </w:r>
            <w:r w:rsidR="00484841" w:rsidRPr="00DD2CCA">
              <w:rPr>
                <w:lang w:eastAsia="uk-UA"/>
              </w:rPr>
              <w:t xml:space="preserve"> Особливостей</w:t>
            </w:r>
            <w:r w:rsidRPr="00DD2CCA">
              <w:rPr>
                <w:lang w:eastAsia="uk-UA"/>
              </w:rPr>
              <w:t>;</w:t>
            </w:r>
          </w:p>
          <w:p w:rsidR="000B6995" w:rsidRPr="00DD2CCA" w:rsidRDefault="000B6995" w:rsidP="000B6995">
            <w:pPr>
              <w:pStyle w:val="a6"/>
              <w:numPr>
                <w:ilvl w:val="0"/>
                <w:numId w:val="23"/>
              </w:numPr>
              <w:spacing w:before="0" w:beforeAutospacing="0" w:after="0" w:afterAutospacing="0"/>
              <w:ind w:left="33" w:firstLine="315"/>
              <w:jc w:val="both"/>
              <w:rPr>
                <w:lang w:val="uk-UA"/>
              </w:rPr>
            </w:pPr>
            <w:bookmarkStart w:id="10" w:name="n444"/>
            <w:bookmarkEnd w:id="10"/>
            <w:r w:rsidRPr="00DD2CCA">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r w:rsidRPr="00DD2CCA">
              <w:rPr>
                <w:lang w:val="uk-UA"/>
              </w:rPr>
              <w:t>.</w:t>
            </w:r>
          </w:p>
          <w:p w:rsidR="006200C8" w:rsidRPr="00DD2CCA" w:rsidRDefault="000B6995" w:rsidP="000B6995">
            <w:pPr>
              <w:pStyle w:val="a6"/>
              <w:spacing w:before="0" w:beforeAutospacing="0" w:after="0" w:afterAutospacing="0"/>
              <w:ind w:left="70" w:firstLine="329"/>
              <w:jc w:val="both"/>
              <w:rPr>
                <w:lang w:val="uk-UA"/>
              </w:rPr>
            </w:pPr>
            <w:r w:rsidRPr="00DD2CCA">
              <w:rPr>
                <w:lang w:val="uk-UA"/>
              </w:rPr>
              <w:t xml:space="preserve">За зверненням учасника, яким було надано забезпечення тендерної пропозиції, </w:t>
            </w:r>
            <w:r w:rsidRPr="00DD2CCA">
              <w:rPr>
                <w:b/>
                <w:i/>
                <w:lang w:val="uk-UA"/>
              </w:rPr>
              <w:t>замовник повідомляє установу</w:t>
            </w:r>
            <w:r w:rsidRPr="00DD2CCA">
              <w:rPr>
                <w:lang w:val="uk-UA"/>
              </w:rPr>
              <w:t xml:space="preserve">, що видала такому учаснику гарантію, про настання підстави для повернення забезпечення тендерної пропозиції </w:t>
            </w:r>
            <w:r w:rsidRPr="00DD2CCA">
              <w:rPr>
                <w:b/>
                <w:i/>
                <w:lang w:val="uk-UA"/>
              </w:rPr>
              <w:lastRenderedPageBreak/>
              <w:t>протягом п’яти днів</w:t>
            </w:r>
            <w:r w:rsidRPr="00DD2CCA">
              <w:rPr>
                <w:lang w:val="uk-UA"/>
              </w:rPr>
              <w:t xml:space="preserve"> з дня настання однієї з підстав повернення забезпечення тендерної пропозиції.</w:t>
            </w:r>
          </w:p>
        </w:tc>
      </w:tr>
      <w:tr w:rsidR="00ED68D8" w:rsidRPr="005C4AE3"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4</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Строк, протягом якого тендерні пропозиції є дійсними</w:t>
            </w:r>
          </w:p>
        </w:tc>
        <w:tc>
          <w:tcPr>
            <w:tcW w:w="6431" w:type="dxa"/>
            <w:gridSpan w:val="4"/>
            <w:tcBorders>
              <w:top w:val="single" w:sz="4" w:space="0" w:color="auto"/>
              <w:left w:val="single" w:sz="4" w:space="0" w:color="auto"/>
              <w:bottom w:val="single" w:sz="4" w:space="0" w:color="auto"/>
              <w:right w:val="single" w:sz="4" w:space="0" w:color="auto"/>
            </w:tcBorders>
          </w:tcPr>
          <w:p w:rsidR="00295DA2" w:rsidRPr="00DD2CCA" w:rsidRDefault="00295DA2"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rPr>
                <w:lang w:val="uk-UA" w:eastAsia="uk-UA"/>
              </w:rPr>
              <w:t>Т</w:t>
            </w:r>
            <w:r w:rsidRPr="00DD2CCA">
              <w:rPr>
                <w:lang w:eastAsia="uk-UA"/>
              </w:rPr>
              <w:t xml:space="preserve">ендерні пропозиції </w:t>
            </w:r>
            <w:r w:rsidRPr="00DD2CCA">
              <w:rPr>
                <w:lang w:val="uk-UA" w:eastAsia="en-US"/>
              </w:rPr>
              <w:t xml:space="preserve">вважаються </w:t>
            </w:r>
            <w:r w:rsidRPr="00DD2CCA">
              <w:rPr>
                <w:lang w:val="uk-UA"/>
              </w:rPr>
              <w:t xml:space="preserve">дійсними протягом </w:t>
            </w:r>
            <w:r w:rsidR="005F0900" w:rsidRPr="00DD2CCA">
              <w:rPr>
                <w:lang w:val="uk-UA"/>
              </w:rPr>
              <w:t>12</w:t>
            </w:r>
            <w:r w:rsidRPr="00DD2CCA">
              <w:rPr>
                <w:lang w:val="uk-UA"/>
              </w:rPr>
              <w:t>0 днів</w:t>
            </w:r>
            <w:r w:rsidR="007A14F2">
              <w:rPr>
                <w:lang w:val="uk-UA"/>
              </w:rPr>
              <w:t xml:space="preserve"> </w:t>
            </w:r>
            <w:r w:rsidRPr="00DD2CCA">
              <w:t>з дати кінцевого строку подання тендерних пропозицій</w:t>
            </w:r>
          </w:p>
          <w:p w:rsidR="00ED68D8" w:rsidRPr="00DD2CCA" w:rsidRDefault="00ED68D8"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rPr>
                <w:lang w:val="uk-UA"/>
              </w:rPr>
              <w:t>До закінчення цього строку замовник має право вимагати від учасників</w:t>
            </w:r>
            <w:r w:rsidR="00F6276B" w:rsidRPr="00DD2CCA">
              <w:rPr>
                <w:lang w:val="uk-UA"/>
              </w:rPr>
              <w:t xml:space="preserve"> процедури закупівлі</w:t>
            </w:r>
            <w:r w:rsidRPr="00DD2CCA">
              <w:rPr>
                <w:lang w:val="uk-UA"/>
              </w:rPr>
              <w:t xml:space="preserve"> продовження строку дії тендерних пропозицій.</w:t>
            </w:r>
          </w:p>
          <w:p w:rsidR="006200C8" w:rsidRPr="00DD2CCA" w:rsidRDefault="006200C8" w:rsidP="006200C8">
            <w:pPr>
              <w:pStyle w:val="1a"/>
              <w:spacing w:line="240" w:lineRule="auto"/>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 xml:space="preserve">Учасник процедури закупівлі </w:t>
            </w:r>
            <w:r w:rsidRPr="00DD2CCA">
              <w:rPr>
                <w:rFonts w:ascii="Times New Roman" w:hAnsi="Times New Roman" w:cs="Times New Roman"/>
                <w:b/>
                <w:i/>
                <w:color w:val="auto"/>
                <w:sz w:val="24"/>
                <w:szCs w:val="24"/>
              </w:rPr>
              <w:t>має право:</w:t>
            </w:r>
          </w:p>
          <w:p w:rsidR="006200C8" w:rsidRPr="00DD2CCA" w:rsidRDefault="006200C8" w:rsidP="007C7BCA">
            <w:pPr>
              <w:pStyle w:val="1a"/>
              <w:numPr>
                <w:ilvl w:val="0"/>
                <w:numId w:val="35"/>
              </w:numPr>
              <w:spacing w:line="240" w:lineRule="auto"/>
              <w:ind w:left="0" w:firstLine="360"/>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відхилити таку вимогу, не втрачаючи при цьому наданого ним забезпечення тендерної пропозиції;</w:t>
            </w:r>
          </w:p>
          <w:p w:rsidR="00ED68D8" w:rsidRPr="00DD2CCA" w:rsidRDefault="006200C8" w:rsidP="007C7BCA">
            <w:pPr>
              <w:pStyle w:val="1a"/>
              <w:numPr>
                <w:ilvl w:val="0"/>
                <w:numId w:val="35"/>
              </w:numPr>
              <w:spacing w:line="240" w:lineRule="auto"/>
              <w:ind w:left="0" w:firstLine="360"/>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F6276B" w:rsidRPr="00DD2CCA" w:rsidRDefault="00F6276B" w:rsidP="00EA184F">
            <w:pPr>
              <w:pStyle w:val="1a"/>
              <w:spacing w:line="240" w:lineRule="auto"/>
              <w:ind w:left="-26" w:firstLine="567"/>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У разі необхідності учасник процедури закупівлі має право з власної ініціативи</w:t>
            </w:r>
            <w:r w:rsidR="0066326E" w:rsidRPr="00DD2CCA">
              <w:rPr>
                <w:rFonts w:ascii="Times New Roman" w:hAnsi="Times New Roman" w:cs="Times New Roman"/>
                <w:color w:val="auto"/>
                <w:sz w:val="24"/>
                <w:szCs w:val="24"/>
                <w:lang w:val="uk-UA"/>
              </w:rPr>
              <w:t xml:space="preserve"> продовжити строк дії своєї тендерної пропозиції, повідомивши про це замовник</w:t>
            </w:r>
            <w:r w:rsidR="00EA184F" w:rsidRPr="00DD2CCA">
              <w:rPr>
                <w:rFonts w:ascii="Times New Roman" w:hAnsi="Times New Roman" w:cs="Times New Roman"/>
                <w:color w:val="auto"/>
                <w:sz w:val="24"/>
                <w:szCs w:val="24"/>
                <w:lang w:val="uk-UA"/>
              </w:rPr>
              <w:t>а</w:t>
            </w:r>
            <w:r w:rsidR="0066326E" w:rsidRPr="00DD2CCA">
              <w:rPr>
                <w:rFonts w:ascii="Times New Roman" w:hAnsi="Times New Roman" w:cs="Times New Roman"/>
                <w:color w:val="auto"/>
                <w:sz w:val="24"/>
                <w:szCs w:val="24"/>
                <w:lang w:val="uk-UA"/>
              </w:rPr>
              <w:t xml:space="preserve"> через електронну систему закупівель.</w:t>
            </w:r>
          </w:p>
        </w:tc>
      </w:tr>
      <w:tr w:rsidR="00ED68D8" w:rsidRPr="005C4AE3" w:rsidTr="001245FB">
        <w:tblPrEx>
          <w:tblLook w:val="01E0" w:firstRow="1" w:lastRow="1" w:firstColumn="1" w:lastColumn="1" w:noHBand="0" w:noVBand="0"/>
        </w:tblPrEx>
        <w:trPr>
          <w:gridAfter w:val="1"/>
          <w:wAfter w:w="236" w:type="dxa"/>
          <w:trHeight w:val="390"/>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ind w:right="-5"/>
              <w:jc w:val="center"/>
              <w:rPr>
                <w:rFonts w:ascii="Times New Roman" w:hAnsi="Times New Roman"/>
                <w:sz w:val="24"/>
                <w:szCs w:val="24"/>
                <w:lang w:val="uk-UA"/>
              </w:rPr>
            </w:pPr>
            <w:r w:rsidRPr="00E57B4E">
              <w:rPr>
                <w:rFonts w:ascii="Times New Roman" w:hAnsi="Times New Roman"/>
                <w:sz w:val="24"/>
                <w:szCs w:val="24"/>
                <w:lang w:val="uk-UA"/>
              </w:rPr>
              <w:t>5</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C37BA9">
            <w:pPr>
              <w:pStyle w:val="a4"/>
              <w:spacing w:after="0"/>
              <w:ind w:right="-5"/>
              <w:jc w:val="left"/>
              <w:rPr>
                <w:rFonts w:ascii="Times New Roman" w:hAnsi="Times New Roman"/>
                <w:b/>
                <w:sz w:val="24"/>
                <w:szCs w:val="24"/>
                <w:lang w:val="uk-UA"/>
              </w:rPr>
            </w:pPr>
            <w:r w:rsidRPr="00E57B4E">
              <w:rPr>
                <w:rFonts w:ascii="Times New Roman" w:hAnsi="Times New Roman"/>
                <w:b/>
                <w:sz w:val="24"/>
                <w:szCs w:val="24"/>
                <w:lang w:val="uk-UA"/>
              </w:rPr>
              <w:t>Кваліфікаційні кр</w:t>
            </w:r>
            <w:r w:rsidR="003F1263">
              <w:rPr>
                <w:rFonts w:ascii="Times New Roman" w:hAnsi="Times New Roman"/>
                <w:b/>
                <w:sz w:val="24"/>
                <w:szCs w:val="24"/>
                <w:lang w:val="uk-UA"/>
              </w:rPr>
              <w:t>итерії до учасників та вимоги, в</w:t>
            </w:r>
            <w:r w:rsidRPr="00E57B4E">
              <w:rPr>
                <w:rFonts w:ascii="Times New Roman" w:hAnsi="Times New Roman"/>
                <w:b/>
                <w:sz w:val="24"/>
                <w:szCs w:val="24"/>
                <w:lang w:val="uk-UA"/>
              </w:rPr>
              <w:t xml:space="preserve">становлені </w:t>
            </w:r>
            <w:r w:rsidR="003F1263">
              <w:rPr>
                <w:rFonts w:ascii="Times New Roman" w:hAnsi="Times New Roman"/>
                <w:b/>
                <w:sz w:val="24"/>
                <w:szCs w:val="24"/>
                <w:lang w:val="uk-UA"/>
              </w:rPr>
              <w:t>пунктом 4</w:t>
            </w:r>
            <w:r w:rsidR="00C37BA9">
              <w:rPr>
                <w:rFonts w:ascii="Times New Roman" w:hAnsi="Times New Roman"/>
                <w:b/>
                <w:sz w:val="24"/>
                <w:szCs w:val="24"/>
                <w:lang w:val="uk-UA"/>
              </w:rPr>
              <w:t>7</w:t>
            </w:r>
            <w:r w:rsidR="003F1263">
              <w:rPr>
                <w:rFonts w:ascii="Times New Roman" w:hAnsi="Times New Roman"/>
                <w:b/>
                <w:sz w:val="24"/>
                <w:szCs w:val="24"/>
                <w:lang w:val="uk-UA"/>
              </w:rPr>
              <w:t xml:space="preserve"> Особливостей</w:t>
            </w:r>
          </w:p>
        </w:tc>
        <w:tc>
          <w:tcPr>
            <w:tcW w:w="6431" w:type="dxa"/>
            <w:gridSpan w:val="4"/>
            <w:tcBorders>
              <w:top w:val="single" w:sz="4" w:space="0" w:color="auto"/>
              <w:left w:val="single" w:sz="4" w:space="0" w:color="auto"/>
              <w:bottom w:val="single" w:sz="4" w:space="0" w:color="auto"/>
              <w:right w:val="single" w:sz="4" w:space="0" w:color="auto"/>
            </w:tcBorders>
          </w:tcPr>
          <w:p w:rsidR="001A5F3C" w:rsidRPr="00DD2CCA" w:rsidRDefault="001A5F3C" w:rsidP="001A5F3C">
            <w:pPr>
              <w:pStyle w:val="a6"/>
              <w:tabs>
                <w:tab w:val="left" w:pos="637"/>
              </w:tabs>
              <w:spacing w:before="0" w:beforeAutospacing="0" w:after="0" w:afterAutospacing="0"/>
              <w:ind w:firstLine="354"/>
              <w:jc w:val="both"/>
              <w:rPr>
                <w:lang w:val="uk-UA"/>
              </w:rPr>
            </w:pPr>
            <w:r w:rsidRPr="00DD2CCA">
              <w:rPr>
                <w:lang w:val="uk-UA"/>
              </w:rPr>
              <w:t>На підставі статті 16 Закону Замовником встан</w:t>
            </w:r>
            <w:r w:rsidR="00CB4FD2" w:rsidRPr="00DD2CCA">
              <w:rPr>
                <w:lang w:val="uk-UA"/>
              </w:rPr>
              <w:t>овлено кваліфікаційні критері</w:t>
            </w:r>
            <w:r w:rsidR="003F1263" w:rsidRPr="00DD2CCA">
              <w:rPr>
                <w:lang w:val="uk-UA"/>
              </w:rPr>
              <w:t>ї</w:t>
            </w:r>
            <w:r w:rsidR="00CB4FD2" w:rsidRPr="00DD2CCA">
              <w:rPr>
                <w:lang w:val="uk-UA"/>
              </w:rPr>
              <w:t>:</w:t>
            </w:r>
          </w:p>
          <w:p w:rsidR="00CB4FD2" w:rsidRPr="007A14F2" w:rsidRDefault="00CB4FD2" w:rsidP="00CB4FD2">
            <w:pPr>
              <w:pStyle w:val="af5"/>
              <w:numPr>
                <w:ilvl w:val="0"/>
                <w:numId w:val="20"/>
              </w:numPr>
              <w:shd w:val="clear" w:color="auto" w:fill="FFFFFF"/>
              <w:tabs>
                <w:tab w:val="left" w:pos="884"/>
              </w:tabs>
              <w:ind w:left="0" w:firstLine="495"/>
              <w:jc w:val="both"/>
              <w:textAlignment w:val="baseline"/>
              <w:rPr>
                <w:lang w:eastAsia="uk-UA"/>
              </w:rPr>
            </w:pPr>
            <w:r w:rsidRPr="007A14F2">
              <w:rPr>
                <w:lang w:eastAsia="uk-UA"/>
              </w:rPr>
              <w:t>наявність в учасника процедури закупівлі обладнання, матеріально-технічної бази;</w:t>
            </w:r>
          </w:p>
          <w:p w:rsidR="00CB4FD2" w:rsidRPr="007A14F2" w:rsidRDefault="00CB4FD2" w:rsidP="00CB4FD2">
            <w:pPr>
              <w:pStyle w:val="af5"/>
              <w:numPr>
                <w:ilvl w:val="0"/>
                <w:numId w:val="20"/>
              </w:numPr>
              <w:shd w:val="clear" w:color="auto" w:fill="FFFFFF"/>
              <w:tabs>
                <w:tab w:val="left" w:pos="884"/>
              </w:tabs>
              <w:ind w:left="0" w:firstLine="495"/>
              <w:jc w:val="both"/>
              <w:textAlignment w:val="baseline"/>
              <w:rPr>
                <w:lang w:eastAsia="uk-UA"/>
              </w:rPr>
            </w:pPr>
            <w:r w:rsidRPr="007A14F2">
              <w:rPr>
                <w:lang w:eastAsia="uk-UA"/>
              </w:rPr>
              <w:t>наявність в учасника процедури закупівлі працівників відповідної кваліфікації, які мають необхідні знання та досвід;</w:t>
            </w:r>
          </w:p>
          <w:p w:rsidR="00547185" w:rsidRPr="007A14F2" w:rsidRDefault="00CB4FD2" w:rsidP="00F2787E">
            <w:pPr>
              <w:pStyle w:val="af5"/>
              <w:numPr>
                <w:ilvl w:val="0"/>
                <w:numId w:val="20"/>
              </w:numPr>
              <w:shd w:val="clear" w:color="auto" w:fill="FFFFFF"/>
              <w:tabs>
                <w:tab w:val="left" w:pos="884"/>
              </w:tabs>
              <w:ind w:left="0" w:firstLine="493"/>
              <w:jc w:val="both"/>
              <w:textAlignment w:val="baseline"/>
            </w:pPr>
            <w:r w:rsidRPr="007A14F2">
              <w:t>наявність документально підтвердженого досвіду виконання аналогічного (аналогічних) за предметом закупівлі договору (договорів)</w:t>
            </w:r>
            <w:bookmarkStart w:id="11" w:name="n1256"/>
            <w:bookmarkEnd w:id="11"/>
            <w:r w:rsidR="00FB1E58" w:rsidRPr="007A14F2">
              <w:t>;</w:t>
            </w:r>
          </w:p>
          <w:p w:rsidR="00FB1E58" w:rsidRPr="007A14F2" w:rsidRDefault="00FB1E58" w:rsidP="00FB1E58">
            <w:pPr>
              <w:pStyle w:val="af5"/>
              <w:numPr>
                <w:ilvl w:val="0"/>
                <w:numId w:val="20"/>
              </w:numPr>
              <w:shd w:val="clear" w:color="auto" w:fill="FFFFFF"/>
              <w:tabs>
                <w:tab w:val="left" w:pos="884"/>
              </w:tabs>
              <w:ind w:left="0" w:firstLine="493"/>
              <w:jc w:val="both"/>
              <w:textAlignment w:val="baseline"/>
            </w:pPr>
            <w:r w:rsidRPr="007A14F2">
              <w:t>наявність фінансової спроможності, яка підтверджується фінансовою звітністю.</w:t>
            </w:r>
          </w:p>
          <w:p w:rsidR="001A5F3C" w:rsidRPr="00DD2CCA" w:rsidRDefault="001A5F3C" w:rsidP="00992E37">
            <w:pPr>
              <w:pStyle w:val="a6"/>
              <w:tabs>
                <w:tab w:val="left" w:pos="637"/>
              </w:tabs>
              <w:spacing w:before="0" w:beforeAutospacing="0" w:after="0" w:afterAutospacing="0"/>
              <w:ind w:firstLine="512"/>
              <w:jc w:val="both"/>
              <w:rPr>
                <w:lang w:val="uk-UA"/>
              </w:rPr>
            </w:pPr>
            <w:bookmarkStart w:id="12" w:name="n289"/>
            <w:bookmarkEnd w:id="12"/>
            <w:r w:rsidRPr="00DD2CCA">
              <w:rPr>
                <w:lang w:val="uk-UA"/>
              </w:rPr>
              <w:t xml:space="preserve">Замовником, у </w:t>
            </w:r>
            <w:r w:rsidRPr="00DD2CCA">
              <w:rPr>
                <w:b/>
                <w:lang w:val="uk-UA"/>
              </w:rPr>
              <w:t>ДОДАТКУ 2</w:t>
            </w:r>
            <w:r w:rsidRPr="00DD2CCA">
              <w:rPr>
                <w:lang w:val="uk-UA"/>
              </w:rPr>
              <w:t xml:space="preserve"> до тендерної документації зазначено кваліфікаційні критерії до учасників відповідно до статті 16 Закону та інформацію про спосіб документального підтвердження відповідності</w:t>
            </w:r>
            <w:r w:rsidR="007A14F2">
              <w:rPr>
                <w:lang w:val="uk-UA"/>
              </w:rPr>
              <w:t xml:space="preserve"> </w:t>
            </w:r>
            <w:r w:rsidR="00992E37" w:rsidRPr="00DD2CCA">
              <w:rPr>
                <w:lang w:val="uk-UA"/>
              </w:rPr>
              <w:t xml:space="preserve">учасників </w:t>
            </w:r>
            <w:r w:rsidR="00C06394" w:rsidRPr="00DD2CCA">
              <w:rPr>
                <w:lang w:val="uk-UA"/>
              </w:rPr>
              <w:t xml:space="preserve">процедури закупілі </w:t>
            </w:r>
            <w:r w:rsidRPr="00DD2CCA">
              <w:rPr>
                <w:lang w:val="uk-UA"/>
              </w:rPr>
              <w:t xml:space="preserve">встановленим критеріям </w:t>
            </w:r>
            <w:r w:rsidR="00C06394" w:rsidRPr="00DD2CCA">
              <w:rPr>
                <w:lang w:val="uk-UA"/>
              </w:rPr>
              <w:t xml:space="preserve">і вимогам </w:t>
            </w:r>
            <w:r w:rsidRPr="00DD2CCA">
              <w:rPr>
                <w:lang w:val="uk-UA"/>
              </w:rPr>
              <w:t>згідно із законодавством. </w:t>
            </w:r>
          </w:p>
          <w:p w:rsidR="003B483D" w:rsidRPr="00862653" w:rsidRDefault="003B483D" w:rsidP="003B483D">
            <w:pPr>
              <w:pStyle w:val="a6"/>
              <w:tabs>
                <w:tab w:val="left" w:pos="637"/>
              </w:tabs>
              <w:spacing w:before="0" w:beforeAutospacing="0" w:after="0" w:afterAutospacing="0"/>
              <w:ind w:firstLine="512"/>
              <w:jc w:val="both"/>
              <w:rPr>
                <w:lang w:val="uk-UA"/>
              </w:rPr>
            </w:pPr>
            <w:r>
              <w:rPr>
                <w:lang w:val="uk-UA"/>
              </w:rPr>
              <w:t xml:space="preserve">Для підтвердження  своєї відповідності таким критеріям, як </w:t>
            </w:r>
            <w:r w:rsidRPr="00862653">
              <w:rPr>
                <w:lang w:val="uk-UA" w:eastAsia="uk-UA"/>
              </w:rPr>
              <w:t>наявність обладнання, матеріально-технічної бази</w:t>
            </w:r>
            <w:r>
              <w:rPr>
                <w:lang w:val="uk-UA" w:eastAsia="uk-UA"/>
              </w:rPr>
              <w:t xml:space="preserve"> та </w:t>
            </w:r>
            <w:r w:rsidRPr="00862653">
              <w:rPr>
                <w:lang w:val="uk-UA" w:eastAsia="uk-UA"/>
              </w:rPr>
              <w:t>наявність працівників відповідної кваліфікації, які мають необхідні знання та досвід</w:t>
            </w:r>
            <w:r>
              <w:rPr>
                <w:lang w:val="uk-UA" w:eastAsia="uk-UA"/>
              </w:rPr>
              <w:t>, учасник може залучити спроможності інших суб’єктів господарювання як субпідрядників/співвиконавців.</w:t>
            </w:r>
          </w:p>
          <w:p w:rsidR="001A5F3C" w:rsidRPr="00DD2CCA" w:rsidRDefault="001A5F3C" w:rsidP="00992E37">
            <w:pPr>
              <w:pStyle w:val="a6"/>
              <w:shd w:val="clear" w:color="auto" w:fill="FFFFFF"/>
              <w:spacing w:before="0" w:beforeAutospacing="0" w:after="0" w:afterAutospacing="0"/>
              <w:ind w:firstLine="512"/>
              <w:jc w:val="both"/>
              <w:rPr>
                <w:lang w:val="uk-UA"/>
              </w:rPr>
            </w:pPr>
            <w:r w:rsidRPr="00DD2CCA">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0FAF" w:rsidRPr="00DD2CCA" w:rsidRDefault="00C06394" w:rsidP="001A5F3C">
            <w:pPr>
              <w:pStyle w:val="a6"/>
              <w:spacing w:before="0" w:beforeAutospacing="0" w:after="0" w:afterAutospacing="0"/>
              <w:ind w:firstLine="491"/>
              <w:jc w:val="both"/>
              <w:rPr>
                <w:lang w:val="uk-UA"/>
              </w:rPr>
            </w:pPr>
            <w:r w:rsidRPr="00DD2CCA">
              <w:rPr>
                <w:bCs/>
                <w:lang w:val="uk-UA"/>
              </w:rPr>
              <w:t>Відповідно до п. 4</w:t>
            </w:r>
            <w:r w:rsidR="003B483D">
              <w:rPr>
                <w:bCs/>
                <w:lang w:val="uk-UA"/>
              </w:rPr>
              <w:t>7</w:t>
            </w:r>
            <w:r w:rsidRPr="00DD2CCA">
              <w:rPr>
                <w:bCs/>
                <w:lang w:val="uk-UA"/>
              </w:rPr>
              <w:t xml:space="preserve"> Особливостей</w:t>
            </w:r>
            <w:r w:rsidR="007A14F2">
              <w:rPr>
                <w:bCs/>
                <w:lang w:val="uk-UA"/>
              </w:rPr>
              <w:t xml:space="preserve"> </w:t>
            </w:r>
            <w:r w:rsidR="00A80FAF" w:rsidRPr="00DD2CCA">
              <w:rPr>
                <w:lang w:val="uk-UA"/>
              </w:rPr>
              <w:t>Замовник приймає рішення про відмову учаснику процедури закупівлі в участі у  відкритих торгах та зобов</w:t>
            </w:r>
            <w:r w:rsidR="00A80FAF" w:rsidRPr="00DD2CCA">
              <w:t>’</w:t>
            </w:r>
            <w:r w:rsidR="00A80FAF" w:rsidRPr="00DD2CCA">
              <w:rPr>
                <w:lang w:val="uk-UA"/>
              </w:rPr>
              <w:t>язаний відхилити тендерну пропозицію учасника процедури закупівлі в разі, коли:</w:t>
            </w:r>
          </w:p>
          <w:p w:rsidR="001A5F3C" w:rsidRPr="00DD2CCA" w:rsidRDefault="001A5F3C" w:rsidP="001A5F3C">
            <w:pPr>
              <w:pStyle w:val="a6"/>
              <w:spacing w:before="0" w:beforeAutospacing="0" w:after="0" w:afterAutospacing="0"/>
              <w:ind w:firstLine="491"/>
              <w:jc w:val="both"/>
              <w:rPr>
                <w:lang w:val="uk-UA" w:eastAsia="uk-UA"/>
              </w:rPr>
            </w:pPr>
            <w:r w:rsidRPr="00DD2CCA">
              <w:rPr>
                <w:lang w:val="uk-UA"/>
              </w:rPr>
              <w:t>1) замовник має незаперечні докази того, що учасник процедури закупівлі пропонує, дає або погоджується дати пря</w:t>
            </w:r>
            <w:r w:rsidR="00A80FAF" w:rsidRPr="00DD2CCA">
              <w:rPr>
                <w:lang w:val="uk-UA"/>
              </w:rPr>
              <w:t>мо чи опосередковано будь-якій с</w:t>
            </w:r>
            <w:r w:rsidRPr="00DD2CCA">
              <w:rPr>
                <w:lang w:val="uk-UA"/>
              </w:rPr>
              <w:t xml:space="preserve">лужбовій (посадовій) </w:t>
            </w:r>
            <w:r w:rsidRPr="00DD2CCA">
              <w:rPr>
                <w:lang w:val="uk-UA"/>
              </w:rPr>
              <w:lastRenderedPageBreak/>
              <w:t>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3" w:name="n297"/>
            <w:bookmarkEnd w:id="13"/>
            <w:r w:rsidRPr="00DD2CCA">
              <w:rPr>
                <w:rFonts w:ascii="Times New Roman" w:hAnsi="Times New Roman" w:cs="Times New Roman"/>
              </w:rPr>
              <w:t xml:space="preserve">2) відомості </w:t>
            </w:r>
            <w:r w:rsidRPr="00DD2CCA">
              <w:rPr>
                <w:rFonts w:ascii="Times New Roman" w:hAnsi="Times New Roman" w:cs="Times New Roman"/>
                <w:lang w:eastAsia="ru-RU"/>
              </w:rPr>
              <w:t>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DD2CCA">
              <w:rPr>
                <w:rFonts w:ascii="Times New Roman" w:hAnsi="Times New Roman" w:cs="Times New Roman"/>
              </w:rPr>
              <w:t>;</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4" w:name="n298"/>
            <w:bookmarkEnd w:id="14"/>
            <w:r w:rsidRPr="00DD2CCA">
              <w:rPr>
                <w:rFonts w:ascii="Times New Roman" w:hAnsi="Times New Roman" w:cs="Times New Roman"/>
              </w:rPr>
              <w:t xml:space="preserve">3) </w:t>
            </w:r>
            <w:r w:rsidR="00A80FAF" w:rsidRPr="00DD2CCA">
              <w:rPr>
                <w:rFonts w:ascii="Times New Roman" w:hAnsi="Times New Roman" w:cs="Times New Roman"/>
              </w:rPr>
              <w:t xml:space="preserve">керівника учасника процедури закупівлі, </w:t>
            </w:r>
            <w:r w:rsidRPr="00DD2CCA">
              <w:rPr>
                <w:rFonts w:ascii="Times New Roman" w:hAnsi="Times New Roman" w:cs="Times New Roman"/>
              </w:rPr>
              <w:t>фізичну особу, яка є учасником</w:t>
            </w:r>
            <w:r w:rsidR="00A80FAF" w:rsidRPr="00DD2CCA">
              <w:rPr>
                <w:rFonts w:ascii="Times New Roman" w:hAnsi="Times New Roman" w:cs="Times New Roman"/>
              </w:rPr>
              <w:t xml:space="preserve"> процедури закупівлі</w:t>
            </w:r>
            <w:r w:rsidRPr="00DD2CCA">
              <w:rPr>
                <w:rFonts w:ascii="Times New Roman" w:hAnsi="Times New Roman" w:cs="Times New Roman"/>
              </w:rPr>
              <w:t>,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15" w:name="n299"/>
            <w:bookmarkEnd w:id="15"/>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DD2CCA">
              <w:rPr>
                <w:rFonts w:ascii="Times New Roman" w:hAnsi="Times New Roman" w:cs="Times New Roman"/>
              </w:rPr>
              <w:t>4) суб’єкт господарювання (учасник</w:t>
            </w:r>
            <w:r w:rsidR="00A80FAF" w:rsidRPr="00DD2CCA">
              <w:rPr>
                <w:rFonts w:ascii="Times New Roman" w:hAnsi="Times New Roman" w:cs="Times New Roman"/>
              </w:rPr>
              <w:t xml:space="preserve"> процедури закупівлі</w:t>
            </w:r>
            <w:r w:rsidRPr="00DD2CCA">
              <w:rPr>
                <w:rFonts w:ascii="Times New Roman" w:hAnsi="Times New Roman" w:cs="Times New Roman"/>
              </w:rPr>
              <w:t>) протягом останніх трьох років притягувався до відповідальності за порушення, передбачене </w:t>
            </w:r>
            <w:hyperlink r:id="rId13" w:anchor="n52" w:tgtFrame="_blank" w:history="1">
              <w:r w:rsidRPr="00DD2CCA">
                <w:rPr>
                  <w:rFonts w:ascii="Times New Roman" w:hAnsi="Times New Roman" w:cs="Times New Roman"/>
                  <w:u w:val="single"/>
                </w:rPr>
                <w:t>пунктом 4 частини другої статті 6</w:t>
              </w:r>
            </w:hyperlink>
            <w:r w:rsidRPr="00DD2CCA">
              <w:rPr>
                <w:rFonts w:ascii="Times New Roman" w:hAnsi="Times New Roman" w:cs="Times New Roman"/>
              </w:rPr>
              <w:t>, </w:t>
            </w:r>
            <w:hyperlink r:id="rId14" w:anchor="n456" w:tgtFrame="_blank" w:history="1">
              <w:r w:rsidRPr="00DD2CCA">
                <w:rPr>
                  <w:rFonts w:ascii="Times New Roman" w:hAnsi="Times New Roman" w:cs="Times New Roman"/>
                  <w:u w:val="single"/>
                </w:rPr>
                <w:t>пунктом 1 статті 50</w:t>
              </w:r>
            </w:hyperlink>
            <w:r w:rsidRPr="00DD2CCA">
              <w:rPr>
                <w:rFonts w:ascii="Times New Roman" w:hAnsi="Times New Roman" w:cs="Times New Roman"/>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6" w:name="n300"/>
            <w:bookmarkEnd w:id="16"/>
            <w:r w:rsidRPr="00DD2CCA">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w:t>
            </w:r>
            <w:r w:rsidR="00A80FAF" w:rsidRPr="00DD2CCA">
              <w:rPr>
                <w:rFonts w:ascii="Times New Roman" w:hAnsi="Times New Roman" w:cs="Times New Roman"/>
              </w:rPr>
              <w:t>ю</w:t>
            </w:r>
            <w:r w:rsidRPr="00DD2CCA">
              <w:rPr>
                <w:rFonts w:ascii="Times New Roman" w:hAnsi="Times New Roman" w:cs="Times New Roman"/>
              </w:rPr>
              <w:t xml:space="preserve"> не знято або не погашено у встановленому законом порядку;</w:t>
            </w:r>
            <w:bookmarkStart w:id="17" w:name="n301"/>
            <w:bookmarkEnd w:id="17"/>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DD2CCA">
              <w:rPr>
                <w:rFonts w:ascii="Times New Roman" w:hAnsi="Times New Roman" w:cs="Times New Roman"/>
              </w:rPr>
              <w:t xml:space="preserve">6) </w:t>
            </w:r>
            <w:r w:rsidR="00A80FAF" w:rsidRPr="00DD2CCA">
              <w:rPr>
                <w:rFonts w:ascii="Times New Roman" w:hAnsi="Times New Roman" w:cs="Times New Roman"/>
              </w:rPr>
              <w:t xml:space="preserve">керівник учасника процедури закупівлі, </w:t>
            </w:r>
            <w:r w:rsidRPr="00DD2CCA">
              <w:rPr>
                <w:rFonts w:ascii="Times New Roman" w:hAnsi="Times New Roman" w:cs="Times New Roman"/>
              </w:rPr>
              <w:t>бу</w:t>
            </w:r>
            <w:r w:rsidR="00A80FAF" w:rsidRPr="00DD2CCA">
              <w:rPr>
                <w:rFonts w:ascii="Times New Roman" w:hAnsi="Times New Roman" w:cs="Times New Roman"/>
              </w:rPr>
              <w:t>в засуджений</w:t>
            </w:r>
            <w:r w:rsidRPr="00DD2CCA">
              <w:rPr>
                <w:rFonts w:ascii="Times New Roman" w:hAnsi="Times New Roman" w:cs="Times New Roman"/>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8" w:name="n302"/>
            <w:bookmarkEnd w:id="18"/>
            <w:r w:rsidRPr="00DD2CCA">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9" w:name="n303"/>
            <w:bookmarkEnd w:id="19"/>
            <w:r w:rsidRPr="00DD2CCA">
              <w:rPr>
                <w:rFonts w:ascii="Times New Roman" w:hAnsi="Times New Roman" w:cs="Times New Roman"/>
              </w:rPr>
              <w:t xml:space="preserve">8) учасник процедури закупівлі визнаний </w:t>
            </w:r>
            <w:r w:rsidR="00A80FAF" w:rsidRPr="00DD2CCA">
              <w:rPr>
                <w:rFonts w:ascii="Times New Roman" w:hAnsi="Times New Roman" w:cs="Times New Roman"/>
              </w:rPr>
              <w:t>в у</w:t>
            </w:r>
            <w:r w:rsidRPr="00DD2CCA">
              <w:rPr>
                <w:rFonts w:ascii="Times New Roman" w:hAnsi="Times New Roman" w:cs="Times New Roman"/>
              </w:rPr>
              <w:t>становленому законом порядку банкрутом та стосовно нього відкрита ліквідаційна процедура;</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20" w:name="n304"/>
            <w:bookmarkEnd w:id="20"/>
            <w:r w:rsidRPr="00DD2CCA">
              <w:rPr>
                <w:rFonts w:ascii="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DD2CCA">
                <w:rPr>
                  <w:rFonts w:ascii="Times New Roman" w:hAnsi="Times New Roman" w:cs="Times New Roman"/>
                  <w:u w:val="single"/>
                </w:rPr>
                <w:t>пунктом 9</w:t>
              </w:r>
            </w:hyperlink>
            <w:r w:rsidRPr="00DD2CCA">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21" w:name="n305"/>
            <w:bookmarkEnd w:id="21"/>
            <w:r w:rsidRPr="00DD2CCA">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A5F3C" w:rsidRPr="00DD2CCA" w:rsidRDefault="001A5F3C" w:rsidP="001A5F3C">
            <w:pPr>
              <w:ind w:firstLine="491"/>
              <w:jc w:val="both"/>
              <w:rPr>
                <w:lang w:val="uk-UA"/>
              </w:rPr>
            </w:pPr>
            <w:bookmarkStart w:id="22" w:name="n306"/>
            <w:bookmarkEnd w:id="22"/>
            <w:r w:rsidRPr="00DD2CCA">
              <w:rPr>
                <w:lang w:val="uk-UA"/>
              </w:rPr>
              <w:t xml:space="preserve">11) учасник процедури закупівлі </w:t>
            </w:r>
            <w:r w:rsidR="00147F73" w:rsidRPr="00DD2CCA">
              <w:rPr>
                <w:lang w:val="uk-UA"/>
              </w:rPr>
              <w:t xml:space="preserve">або кінцевий бенефіціарний власник, член або учасник (акціонер) юридичної особи – учасника процедури закупівлі </w:t>
            </w:r>
            <w:r w:rsidRPr="00DD2CCA">
              <w:rPr>
                <w:lang w:val="uk-UA"/>
              </w:rPr>
              <w:t xml:space="preserve">є особою, до якої застосовано санкцію у виді заборони на здійснення у </w:t>
            </w:r>
            <w:r w:rsidRPr="00DD2CCA">
              <w:rPr>
                <w:lang w:val="uk-UA"/>
              </w:rPr>
              <w:lastRenderedPageBreak/>
              <w:t>неї публічних закупівель товарів, робіт і послуг згідно із </w:t>
            </w:r>
            <w:hyperlink r:id="rId16" w:tgtFrame="_blank" w:history="1">
              <w:r w:rsidRPr="00DD2CCA">
                <w:rPr>
                  <w:u w:val="single"/>
                  <w:lang w:val="uk-UA"/>
                </w:rPr>
                <w:t>Законом України</w:t>
              </w:r>
            </w:hyperlink>
            <w:r w:rsidRPr="00DD2CCA">
              <w:rPr>
                <w:lang w:val="uk-UA"/>
              </w:rPr>
              <w:t> «Про санкції»;</w:t>
            </w:r>
          </w:p>
          <w:p w:rsidR="00BB0EDF" w:rsidRPr="00DD2CCA" w:rsidRDefault="001A5F3C" w:rsidP="00BB0EDF">
            <w:pPr>
              <w:ind w:firstLine="491"/>
              <w:jc w:val="both"/>
              <w:rPr>
                <w:lang w:val="uk-UA"/>
              </w:rPr>
            </w:pPr>
            <w:r w:rsidRPr="00DD2CCA">
              <w:rPr>
                <w:lang w:val="uk-UA"/>
              </w:rPr>
              <w:t xml:space="preserve">12) </w:t>
            </w:r>
            <w:r w:rsidR="00147F73" w:rsidRPr="00DD2CCA">
              <w:rPr>
                <w:lang w:val="uk-UA"/>
              </w:rPr>
              <w:t>керівника</w:t>
            </w:r>
            <w:r w:rsidRPr="00DD2CCA">
              <w:rPr>
                <w:lang w:val="uk-UA"/>
              </w:rPr>
              <w:t xml:space="preserve"> учасника процедури закупівлі, </w:t>
            </w:r>
            <w:r w:rsidR="00147F73" w:rsidRPr="00DD2CCA">
              <w:rPr>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4016A1" w:rsidRPr="00DD2CCA">
              <w:rPr>
                <w:lang w:val="uk-UA"/>
              </w:rPr>
              <w:t>.</w:t>
            </w:r>
          </w:p>
          <w:p w:rsidR="00BB0EDF" w:rsidRPr="00DD2CCA" w:rsidRDefault="00BB0EDF" w:rsidP="00BB0EDF">
            <w:pPr>
              <w:ind w:firstLine="491"/>
              <w:jc w:val="both"/>
            </w:pPr>
            <w:r w:rsidRPr="00DD2CCA">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A5F3C" w:rsidRPr="00DD2CCA" w:rsidRDefault="001A5F3C" w:rsidP="001A5F3C">
            <w:pPr>
              <w:ind w:firstLine="491"/>
              <w:jc w:val="both"/>
              <w:rPr>
                <w:lang w:val="uk-UA"/>
              </w:rPr>
            </w:pPr>
            <w:r w:rsidRPr="00DD2CCA">
              <w:rPr>
                <w:lang w:val="uk-UA"/>
              </w:rPr>
              <w:t xml:space="preserve">Замовником, у </w:t>
            </w:r>
            <w:r w:rsidRPr="00DD2CCA">
              <w:rPr>
                <w:b/>
                <w:lang w:val="uk-UA"/>
              </w:rPr>
              <w:t>ДОДАТКУ 3</w:t>
            </w:r>
            <w:r w:rsidRPr="00DD2CCA">
              <w:rPr>
                <w:lang w:val="uk-UA"/>
              </w:rPr>
              <w:t xml:space="preserve"> до тендерної документації зазначено вимоги до учасників, установлені </w:t>
            </w:r>
            <w:r w:rsidR="00BB0EDF" w:rsidRPr="00DD2CCA">
              <w:rPr>
                <w:lang w:val="uk-UA"/>
              </w:rPr>
              <w:t>п. 4</w:t>
            </w:r>
            <w:r w:rsidR="00981BF6">
              <w:rPr>
                <w:lang w:val="uk-UA"/>
              </w:rPr>
              <w:t>7</w:t>
            </w:r>
            <w:r w:rsidR="00BB0EDF" w:rsidRPr="00DD2CCA">
              <w:rPr>
                <w:lang w:val="uk-UA"/>
              </w:rPr>
              <w:t xml:space="preserve"> Особливостей</w:t>
            </w:r>
            <w:r w:rsidRPr="00DD2CCA">
              <w:rPr>
                <w:lang w:val="uk-UA"/>
              </w:rPr>
              <w:t xml:space="preserve"> та інформацію про спосіб підтвердження відповідності учасників установленим вимогам згідно із законодавством. </w:t>
            </w:r>
          </w:p>
          <w:p w:rsidR="00981BF6" w:rsidRDefault="00981BF6" w:rsidP="00981BF6">
            <w:pPr>
              <w:ind w:firstLine="493"/>
              <w:jc w:val="both"/>
              <w:rPr>
                <w:lang w:val="uk-UA"/>
              </w:rPr>
            </w:pPr>
            <w:r w:rsidRPr="00DD2CCA">
              <w:rPr>
                <w:lang w:val="uk-UA"/>
              </w:rPr>
              <w:t>Учасник процедури закупівлі підтверджує відсутн</w:t>
            </w:r>
            <w:r>
              <w:rPr>
                <w:lang w:val="uk-UA"/>
              </w:rPr>
              <w:t>ість підстав, зазначених у п. 47</w:t>
            </w:r>
            <w:r w:rsidRPr="00DD2CCA">
              <w:rPr>
                <w:lang w:val="uk-UA"/>
              </w:rPr>
              <w:t xml:space="preserve"> Особливостей (крім </w:t>
            </w:r>
            <w:r>
              <w:rPr>
                <w:lang w:val="uk-UA"/>
              </w:rPr>
              <w:t>підпунктів 1, 7 та абзацу 14 п. 47</w:t>
            </w:r>
            <w:r w:rsidRPr="00DD2CCA">
              <w:rPr>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981BF6" w:rsidRPr="00DD2CCA" w:rsidRDefault="00981BF6" w:rsidP="00981BF6">
            <w:pPr>
              <w:ind w:firstLine="493"/>
              <w:jc w:val="both"/>
              <w:rPr>
                <w:lang w:val="uk-UA"/>
              </w:rPr>
            </w:pPr>
            <w:r>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 47 Особливостей.</w:t>
            </w:r>
          </w:p>
          <w:p w:rsidR="00981BF6" w:rsidRDefault="00981BF6" w:rsidP="00981BF6">
            <w:pPr>
              <w:ind w:firstLine="491"/>
              <w:jc w:val="both"/>
              <w:rPr>
                <w:iCs/>
                <w:lang w:val="uk-UA"/>
              </w:rPr>
            </w:pPr>
            <w:r w:rsidRPr="00976128">
              <w:rPr>
                <w:shd w:val="clear" w:color="auto" w:fill="FFFFFF"/>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 </w:t>
            </w:r>
            <w:r>
              <w:rPr>
                <w:shd w:val="clear" w:color="auto" w:fill="FFFFFF"/>
                <w:lang w:val="uk-UA"/>
              </w:rPr>
              <w:t>як</w:t>
            </w:r>
            <w:r w:rsidRPr="00976128">
              <w:rPr>
                <w:shd w:val="clear" w:color="auto" w:fill="FFFFFF"/>
                <w:lang w:val="uk-UA"/>
              </w:rPr>
              <w:t xml:space="preserve"> 20 відсотків вартості договору про закупівлю у </w:t>
            </w:r>
            <w:r>
              <w:rPr>
                <w:shd w:val="clear" w:color="auto" w:fill="FFFFFF"/>
                <w:lang w:val="uk-UA"/>
              </w:rPr>
              <w:t>разі</w:t>
            </w:r>
            <w:r w:rsidRPr="00976128">
              <w:rPr>
                <w:shd w:val="clear" w:color="auto" w:fill="FFFFFF"/>
                <w:lang w:val="uk-UA"/>
              </w:rPr>
              <w:t xml:space="preserve"> закупівлі робіт або послуг для підтвердження його відповідності кваліфікаційним критеріям відповідно до</w:t>
            </w:r>
            <w:r w:rsidRPr="00976128">
              <w:rPr>
                <w:shd w:val="clear" w:color="auto" w:fill="FFFFFF"/>
              </w:rPr>
              <w:t> </w:t>
            </w:r>
            <w:hyperlink r:id="rId17" w:anchor="n1257" w:tgtFrame="_blank" w:history="1">
              <w:r w:rsidRPr="00976128">
                <w:rPr>
                  <w:rStyle w:val="aff"/>
                  <w:color w:val="auto"/>
                  <w:u w:val="none"/>
                  <w:shd w:val="clear" w:color="auto" w:fill="FFFFFF"/>
                  <w:lang w:val="uk-UA"/>
                </w:rPr>
                <w:t>частини третьої</w:t>
              </w:r>
            </w:hyperlink>
            <w:r w:rsidRPr="00976128">
              <w:rPr>
                <w:shd w:val="clear" w:color="auto" w:fill="FFFFFF"/>
              </w:rPr>
              <w:t> </w:t>
            </w:r>
            <w:r w:rsidRPr="00976128">
              <w:rPr>
                <w:shd w:val="clear" w:color="auto" w:fill="FFFFFF"/>
                <w:lang w:val="uk-UA"/>
              </w:rPr>
              <w:t xml:space="preserve">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Pr>
                <w:bCs/>
                <w:lang w:val="uk-UA"/>
              </w:rPr>
              <w:t>у п. 47</w:t>
            </w:r>
            <w:r w:rsidRPr="00976128">
              <w:rPr>
                <w:bCs/>
                <w:lang w:val="uk-UA"/>
              </w:rPr>
              <w:t xml:space="preserve"> Особливостей</w:t>
            </w:r>
            <w:r w:rsidRPr="00976128">
              <w:rPr>
                <w:shd w:val="clear" w:color="auto" w:fill="FFFFFF"/>
                <w:lang w:val="uk-UA"/>
              </w:rPr>
              <w:t>.</w:t>
            </w:r>
          </w:p>
          <w:p w:rsidR="00981BF6" w:rsidRPr="00DD2CCA" w:rsidRDefault="00981BF6" w:rsidP="00981BF6">
            <w:pPr>
              <w:ind w:firstLine="491"/>
              <w:jc w:val="both"/>
              <w:rPr>
                <w:iCs/>
                <w:lang w:val="uk-UA"/>
              </w:rPr>
            </w:pPr>
            <w:r w:rsidRPr="001B76B0">
              <w:rPr>
                <w:iCs/>
                <w:lang w:val="uk-UA"/>
              </w:rPr>
              <w:lastRenderedPageBreak/>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п. 47 Особливостей.</w:t>
            </w:r>
          </w:p>
          <w:p w:rsidR="001A5F3C" w:rsidRPr="00DD2CCA" w:rsidRDefault="001A5F3C" w:rsidP="001A5F3C">
            <w:pPr>
              <w:ind w:firstLine="493"/>
              <w:jc w:val="both"/>
              <w:rPr>
                <w:lang w:val="uk-UA"/>
              </w:rPr>
            </w:pPr>
            <w:r w:rsidRPr="00DD2CCA">
              <w:rPr>
                <w:b/>
                <w:bCs/>
                <w:lang w:val="uk-UA"/>
              </w:rPr>
              <w:t xml:space="preserve">Переможець процедури закупівлі у </w:t>
            </w:r>
            <w:r w:rsidRPr="00DD2CCA">
              <w:rPr>
                <w:lang w:val="uk-UA"/>
              </w:rPr>
              <w:t xml:space="preserve">строк, що не перевищує </w:t>
            </w:r>
            <w:r w:rsidRPr="00DD2CCA">
              <w:rPr>
                <w:b/>
                <w:lang w:val="uk-UA"/>
              </w:rPr>
              <w:t>чотири дні</w:t>
            </w:r>
            <w:r w:rsidRPr="00DD2CCA">
              <w:rPr>
                <w:lang w:val="uk-UA"/>
              </w:rPr>
              <w:t xml:space="preserve"> з дати оприлюднення в електронній системі закупівель повідомлення про намір укласти договір про заку</w:t>
            </w:r>
            <w:r w:rsidR="00BB0EDF" w:rsidRPr="00DD2CCA">
              <w:rPr>
                <w:lang w:val="uk-UA"/>
              </w:rPr>
              <w:t xml:space="preserve">півлю, повинен надати замовнику </w:t>
            </w:r>
            <w:r w:rsidRPr="00DD2CCA">
              <w:rPr>
                <w:lang w:val="uk-UA"/>
              </w:rPr>
              <w:t>шляхом оприлюднення їх в електронній системі закупівель</w:t>
            </w:r>
            <w:r w:rsidR="00BB0EDF" w:rsidRPr="00DD2CCA">
              <w:rPr>
                <w:lang w:val="uk-UA"/>
              </w:rPr>
              <w:t xml:space="preserve"> документи</w:t>
            </w:r>
            <w:r w:rsidRPr="00DD2CCA">
              <w:rPr>
                <w:lang w:val="uk-UA"/>
              </w:rPr>
              <w:t xml:space="preserve">, що підтверджують відсутність підстав, </w:t>
            </w:r>
            <w:r w:rsidR="00BB0EDF" w:rsidRPr="00DD2CCA">
              <w:rPr>
                <w:lang w:val="uk-UA"/>
              </w:rPr>
              <w:t>зазначених у підпунктах</w:t>
            </w:r>
            <w:r w:rsidR="00014B90" w:rsidRPr="00DD2CCA">
              <w:rPr>
                <w:lang w:val="uk-UA"/>
              </w:rPr>
              <w:t xml:space="preserve"> 3, 5, 6</w:t>
            </w:r>
            <w:r w:rsidRPr="00DD2CCA">
              <w:rPr>
                <w:lang w:val="uk-UA"/>
              </w:rPr>
              <w:t xml:space="preserve"> і 12 </w:t>
            </w:r>
            <w:r w:rsidR="00BB0EDF" w:rsidRPr="00DD2CCA">
              <w:rPr>
                <w:lang w:val="uk-UA"/>
              </w:rPr>
              <w:t>та в абзаці чотирнадцятому п. 4</w:t>
            </w:r>
            <w:r w:rsidR="006B440C">
              <w:rPr>
                <w:lang w:val="uk-UA"/>
              </w:rPr>
              <w:t>7</w:t>
            </w:r>
            <w:r w:rsidR="00BB0EDF" w:rsidRPr="00DD2CCA">
              <w:rPr>
                <w:lang w:val="uk-UA"/>
              </w:rPr>
              <w:t xml:space="preserve"> Особливостей</w:t>
            </w:r>
            <w:r w:rsidRPr="00DD2CCA">
              <w:rPr>
                <w:lang w:val="uk-UA"/>
              </w:rPr>
              <w:t>.</w:t>
            </w:r>
          </w:p>
          <w:p w:rsidR="006B440C" w:rsidRDefault="006B440C" w:rsidP="006B440C">
            <w:pPr>
              <w:pStyle w:val="docdata"/>
              <w:spacing w:before="0" w:beforeAutospacing="0" w:after="0" w:afterAutospacing="0"/>
              <w:ind w:firstLine="512"/>
              <w:contextualSpacing/>
              <w:jc w:val="both"/>
              <w:rPr>
                <w:color w:val="000000"/>
                <w:shd w:val="clear" w:color="auto" w:fill="FFFFFF"/>
                <w:lang w:val="uk-UA"/>
              </w:rPr>
            </w:pPr>
            <w:r w:rsidRPr="009D5467">
              <w:rPr>
                <w:color w:val="000000"/>
                <w:shd w:val="clear" w:color="auto" w:fill="FFFFFF"/>
                <w:lang w:val="uk-UA"/>
              </w:rPr>
              <w:t xml:space="preserve">Замовник не вимагає документального підтвердження </w:t>
            </w:r>
            <w:r>
              <w:rPr>
                <w:color w:val="000000"/>
                <w:shd w:val="clear" w:color="auto" w:fill="FFFFFF"/>
                <w:lang w:val="uk-UA"/>
              </w:rPr>
              <w:t xml:space="preserve">публічної </w:t>
            </w:r>
            <w:r w:rsidRPr="009D5467">
              <w:rPr>
                <w:color w:val="000000"/>
                <w:shd w:val="clear" w:color="auto" w:fill="FFFFFF"/>
                <w:lang w:val="uk-UA"/>
              </w:rPr>
              <w:t xml:space="preserve">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w:t>
            </w:r>
            <w:r>
              <w:rPr>
                <w:color w:val="000000"/>
                <w:shd w:val="clear" w:color="auto" w:fill="FFFFFF"/>
                <w:lang w:val="uk-UA"/>
              </w:rPr>
              <w:t>публічної інформації, що є доступною в е</w:t>
            </w:r>
            <w:r w:rsidRPr="009D5467">
              <w:rPr>
                <w:color w:val="000000"/>
                <w:shd w:val="clear" w:color="auto" w:fill="FFFFFF"/>
                <w:lang w:val="uk-UA"/>
              </w:rPr>
              <w:t>лектронн</w:t>
            </w:r>
            <w:r>
              <w:rPr>
                <w:color w:val="000000"/>
                <w:shd w:val="clear" w:color="auto" w:fill="FFFFFF"/>
                <w:lang w:val="uk-UA"/>
              </w:rPr>
              <w:t>ій</w:t>
            </w:r>
            <w:r w:rsidRPr="009D5467">
              <w:rPr>
                <w:color w:val="000000"/>
                <w:shd w:val="clear" w:color="auto" w:fill="FFFFFF"/>
                <w:lang w:val="uk-UA"/>
              </w:rPr>
              <w:t xml:space="preserve"> систем</w:t>
            </w:r>
            <w:r>
              <w:rPr>
                <w:color w:val="000000"/>
                <w:shd w:val="clear" w:color="auto" w:fill="FFFFFF"/>
                <w:lang w:val="uk-UA"/>
              </w:rPr>
              <w:t>і</w:t>
            </w:r>
            <w:r w:rsidRPr="009D5467">
              <w:rPr>
                <w:color w:val="000000"/>
                <w:shd w:val="clear" w:color="auto" w:fill="FFFFFF"/>
                <w:lang w:val="uk-UA"/>
              </w:rPr>
              <w:t xml:space="preserve"> закупівель</w:t>
            </w:r>
            <w:r>
              <w:rPr>
                <w:color w:val="000000"/>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Pr="009D5467">
              <w:rPr>
                <w:color w:val="000000"/>
                <w:shd w:val="clear" w:color="auto" w:fill="FFFFFF"/>
                <w:lang w:val="uk-UA"/>
              </w:rPr>
              <w:t>.</w:t>
            </w:r>
          </w:p>
          <w:p w:rsidR="00ED68D8" w:rsidRPr="00DD2CCA" w:rsidRDefault="00F221DC" w:rsidP="00397E57">
            <w:pPr>
              <w:ind w:firstLine="493"/>
              <w:jc w:val="both"/>
              <w:rPr>
                <w:shd w:val="clear" w:color="auto" w:fill="FFFFFF"/>
                <w:lang w:val="uk-UA"/>
              </w:rPr>
            </w:pPr>
            <w:r w:rsidRPr="00DD2CCA">
              <w:rPr>
                <w:lang w:val="uk-UA"/>
              </w:rPr>
              <w:t>На момент оприлюднення оголошення про проведення відкритих т</w:t>
            </w:r>
            <w:r w:rsidR="00AB46FE" w:rsidRPr="00DD2CCA">
              <w:rPr>
                <w:lang w:val="uk-UA"/>
              </w:rPr>
              <w:t xml:space="preserve">оргів, доступ до інформації,  що оприлюднена у формі відкритих даних згідно із Законом України “Про доступ до публічної інформації” та/або міститься у відкритих </w:t>
            </w:r>
            <w:r w:rsidR="00AB46FE" w:rsidRPr="00DD2CCA">
              <w:rPr>
                <w:lang w:val="uk-UA" w:eastAsia="en-US"/>
              </w:rPr>
              <w:t>публічних електронних реєстрах</w:t>
            </w:r>
            <w:r w:rsidR="00AB46FE" w:rsidRPr="00DD2CCA">
              <w:rPr>
                <w:lang w:val="uk-UA"/>
              </w:rPr>
              <w:t>,</w:t>
            </w:r>
            <w:r w:rsidR="007C30E7" w:rsidRPr="00DD2CCA">
              <w:rPr>
                <w:lang w:val="uk-UA"/>
              </w:rPr>
              <w:t xml:space="preserve"> є обмеженим</w:t>
            </w:r>
            <w:r w:rsidRPr="00DD2CCA">
              <w:rPr>
                <w:lang w:val="uk-UA"/>
              </w:rPr>
              <w:t>.У зв’язку з цим 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зведену довідку з інформацією, що підтверджує відсутність пі</w:t>
            </w:r>
            <w:r w:rsidR="00397E57">
              <w:rPr>
                <w:lang w:val="uk-UA"/>
              </w:rPr>
              <w:t>дстав, визначених підпунктом 8 пункту</w:t>
            </w:r>
            <w:r w:rsidR="00397E57" w:rsidRPr="00DD2CCA">
              <w:rPr>
                <w:lang w:val="uk-UA"/>
              </w:rPr>
              <w:t xml:space="preserve"> 4</w:t>
            </w:r>
            <w:r w:rsidR="00397E57">
              <w:rPr>
                <w:lang w:val="uk-UA"/>
              </w:rPr>
              <w:t>7</w:t>
            </w:r>
            <w:r w:rsidR="00397E57" w:rsidRPr="00DD2CCA">
              <w:rPr>
                <w:lang w:val="uk-UA"/>
              </w:rPr>
              <w:t xml:space="preserve"> </w:t>
            </w:r>
            <w:r w:rsidR="007C30E7" w:rsidRPr="00DD2CCA">
              <w:rPr>
                <w:lang w:val="uk-UA"/>
              </w:rPr>
              <w:t>Особливостей</w:t>
            </w:r>
            <w:r w:rsidRPr="00DD2CCA">
              <w:rPr>
                <w:lang w:val="uk-UA"/>
              </w:rPr>
              <w:t>, шляхом оприлюднення її в електроній системі зак</w:t>
            </w:r>
            <w:r w:rsidR="00330366">
              <w:rPr>
                <w:lang w:val="uk-UA"/>
              </w:rPr>
              <w:t>у</w:t>
            </w:r>
            <w:r w:rsidRPr="00DD2CCA">
              <w:rPr>
                <w:lang w:val="uk-UA"/>
              </w:rPr>
              <w:t>півель.</w:t>
            </w:r>
          </w:p>
        </w:tc>
      </w:tr>
      <w:tr w:rsidR="00ED68D8" w:rsidRPr="00DD2CCA" w:rsidTr="001245FB">
        <w:tblPrEx>
          <w:tblLook w:val="01E0" w:firstRow="1" w:lastRow="1" w:firstColumn="1" w:lastColumn="1" w:noHBand="0" w:noVBand="0"/>
        </w:tblPrEx>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lastRenderedPageBreak/>
              <w:t>6</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left"/>
              <w:rPr>
                <w:rFonts w:ascii="Times New Roman" w:hAnsi="Times New Roman"/>
                <w:b/>
                <w:sz w:val="24"/>
                <w:szCs w:val="24"/>
                <w:lang w:val="uk-UA"/>
              </w:rPr>
            </w:pPr>
            <w:r w:rsidRPr="00E57B4E">
              <w:rPr>
                <w:rFonts w:ascii="Times New Roman" w:hAnsi="Times New Roman"/>
                <w:b/>
                <w:sz w:val="24"/>
                <w:szCs w:val="24"/>
                <w:lang w:val="uk-UA"/>
              </w:rPr>
              <w:t xml:space="preserve"> Інформація про необхідні технічні, якісні та кількісні характеристики предмета закупівлі</w:t>
            </w:r>
          </w:p>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695EE5" w:rsidRDefault="00695EE5" w:rsidP="00CD369B">
            <w:pPr>
              <w:widowControl w:val="0"/>
              <w:spacing w:beforeLines="20" w:before="48"/>
              <w:ind w:right="113" w:firstLine="370"/>
              <w:contextualSpacing/>
              <w:jc w:val="both"/>
              <w:rPr>
                <w:lang w:val="uk-UA" w:eastAsia="uk-UA"/>
              </w:rPr>
            </w:pPr>
            <w:r w:rsidRPr="00DD2CCA">
              <w:rPr>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sidR="00CE4F69" w:rsidRPr="00DD2CCA">
              <w:rPr>
                <w:lang w:val="uk-UA" w:eastAsia="uk-UA"/>
              </w:rPr>
              <w:t>упівлі, установленим замовником у</w:t>
            </w:r>
            <w:r w:rsidR="007A14F2">
              <w:rPr>
                <w:lang w:val="uk-UA" w:eastAsia="uk-UA"/>
              </w:rPr>
              <w:t xml:space="preserve"> </w:t>
            </w:r>
            <w:r w:rsidR="00430B39" w:rsidRPr="00DD2CCA">
              <w:rPr>
                <w:b/>
                <w:lang w:val="uk-UA" w:eastAsia="uk-UA"/>
              </w:rPr>
              <w:t>ДОДА</w:t>
            </w:r>
            <w:r w:rsidR="00CE4F69" w:rsidRPr="00DD2CCA">
              <w:rPr>
                <w:b/>
                <w:lang w:val="uk-UA" w:eastAsia="uk-UA"/>
              </w:rPr>
              <w:t xml:space="preserve">ТКУ </w:t>
            </w:r>
            <w:r w:rsidR="00BF1A71" w:rsidRPr="00DD2CCA">
              <w:rPr>
                <w:b/>
                <w:lang w:val="uk-UA" w:eastAsia="uk-UA"/>
              </w:rPr>
              <w:t>8</w:t>
            </w:r>
            <w:r w:rsidR="009F6542">
              <w:rPr>
                <w:b/>
                <w:lang w:val="uk-UA" w:eastAsia="uk-UA"/>
              </w:rPr>
              <w:t xml:space="preserve"> </w:t>
            </w:r>
            <w:r w:rsidR="00BF1A71" w:rsidRPr="00DD2CCA">
              <w:rPr>
                <w:lang w:val="uk-UA"/>
              </w:rPr>
              <w:t>Технічне завдання (Специфікація)</w:t>
            </w:r>
            <w:r w:rsidR="00CE4F69" w:rsidRPr="00DD2CCA">
              <w:rPr>
                <w:lang w:val="uk-UA" w:eastAsia="uk-UA"/>
              </w:rPr>
              <w:t>.</w:t>
            </w:r>
          </w:p>
          <w:p w:rsidR="008A6206" w:rsidRDefault="008A6206" w:rsidP="008A6206">
            <w:pPr>
              <w:shd w:val="clear" w:color="auto" w:fill="FFFFFF"/>
              <w:tabs>
                <w:tab w:val="left" w:pos="4253"/>
              </w:tabs>
              <w:ind w:firstLine="491"/>
              <w:jc w:val="both"/>
              <w:rPr>
                <w:lang w:val="uk-UA"/>
              </w:rPr>
            </w:pPr>
            <w:r w:rsidRPr="00397AD0">
              <w:rPr>
                <w:lang w:val="uk-UA"/>
              </w:rPr>
              <w:t xml:space="preserve">У разі, якщо </w:t>
            </w:r>
            <w:r w:rsidRPr="00DD2CCA">
              <w:rPr>
                <w:lang w:val="uk-UA" w:eastAsia="uk-UA"/>
              </w:rPr>
              <w:t xml:space="preserve">у </w:t>
            </w:r>
            <w:r w:rsidRPr="00DD2CCA">
              <w:rPr>
                <w:b/>
                <w:lang w:val="uk-UA" w:eastAsia="uk-UA"/>
              </w:rPr>
              <w:t xml:space="preserve">ДОДАТКУ 8 </w:t>
            </w:r>
            <w:r w:rsidRPr="00DD2CCA">
              <w:rPr>
                <w:lang w:val="uk-UA"/>
              </w:rPr>
              <w:t>Технічне завдання (Специфікація)</w:t>
            </w:r>
            <w:r w:rsidRPr="00397AD0">
              <w:rPr>
                <w:lang w:val="uk-UA"/>
              </w:rPr>
              <w:t xml:space="preserve"> до тендерної документації), містить посилання н</w:t>
            </w:r>
            <w:r w:rsidRPr="00397AD0">
              <w:rPr>
                <w:shd w:val="clear" w:color="auto" w:fill="FFFFFF"/>
              </w:rPr>
              <w:t>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397AD0">
              <w:rPr>
                <w:shd w:val="clear" w:color="auto" w:fill="FFFFFF"/>
                <w:lang w:val="uk-UA"/>
              </w:rPr>
              <w:t xml:space="preserve"> мається на увазі «</w:t>
            </w:r>
            <w:r w:rsidRPr="00397AD0">
              <w:rPr>
                <w:shd w:val="clear" w:color="auto" w:fill="FFFFFF"/>
              </w:rPr>
              <w:t>або еквівалент</w:t>
            </w:r>
            <w:r w:rsidRPr="00397AD0">
              <w:rPr>
                <w:shd w:val="clear" w:color="auto" w:fill="FFFFFF"/>
                <w:lang w:val="uk-UA"/>
              </w:rPr>
              <w:t>».</w:t>
            </w:r>
          </w:p>
          <w:p w:rsidR="008A6206" w:rsidRPr="00397AD0" w:rsidRDefault="008A6206" w:rsidP="00CD369B">
            <w:pPr>
              <w:widowControl w:val="0"/>
              <w:spacing w:beforeLines="20" w:before="48"/>
              <w:ind w:right="113"/>
              <w:contextualSpacing/>
              <w:jc w:val="both"/>
              <w:rPr>
                <w:lang w:val="uk-UA" w:eastAsia="uk-UA"/>
              </w:rPr>
            </w:pPr>
            <w:r w:rsidRPr="00397AD0">
              <w:rPr>
                <w:lang w:val="uk-UA"/>
              </w:rPr>
              <w:t>Технічні, якісні характеристики предмета закупівлі повинні передбачати необхідність застосування заходів із захисту довкілля.</w:t>
            </w:r>
          </w:p>
          <w:p w:rsidR="00ED68D8" w:rsidRDefault="00695EE5" w:rsidP="00CD369B">
            <w:pPr>
              <w:widowControl w:val="0"/>
              <w:spacing w:beforeLines="20" w:before="48"/>
              <w:ind w:right="113"/>
              <w:contextualSpacing/>
              <w:jc w:val="both"/>
              <w:rPr>
                <w:lang w:eastAsia="uk-UA"/>
              </w:rPr>
            </w:pPr>
            <w:r w:rsidRPr="00DD2CCA">
              <w:rPr>
                <w:lang w:eastAsia="uk-UA"/>
              </w:rPr>
              <w:t xml:space="preserve">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w:t>
            </w:r>
            <w:r w:rsidRPr="00DD2CCA">
              <w:rPr>
                <w:lang w:eastAsia="uk-UA"/>
              </w:rPr>
              <w:lastRenderedPageBreak/>
              <w:t>частини четвертою статті 5 Закону</w:t>
            </w:r>
            <w:r w:rsidR="002659DF" w:rsidRPr="00DD2CCA">
              <w:rPr>
                <w:lang w:eastAsia="uk-UA"/>
              </w:rPr>
              <w:t>.</w:t>
            </w:r>
          </w:p>
          <w:p w:rsidR="007254BC" w:rsidRPr="007A14F2" w:rsidRDefault="007254BC" w:rsidP="00CD369B">
            <w:pPr>
              <w:widowControl w:val="0"/>
              <w:spacing w:beforeLines="20" w:before="48"/>
              <w:ind w:right="113"/>
              <w:contextualSpacing/>
              <w:jc w:val="both"/>
              <w:rPr>
                <w:lang w:eastAsia="uk-UA"/>
              </w:rPr>
            </w:pPr>
            <w:r w:rsidRPr="00AB5428">
              <w:rPr>
                <w:lang w:val="uk-UA"/>
              </w:rPr>
              <w:t xml:space="preserve">Клас наслідків (відповідальності) - </w:t>
            </w:r>
            <w:r w:rsidRPr="008B26F1">
              <w:rPr>
                <w:lang w:val="uk-UA"/>
              </w:rPr>
              <w:t>СС-1</w:t>
            </w:r>
            <w:r w:rsidRPr="00AB5428">
              <w:rPr>
                <w:lang w:val="uk-UA"/>
              </w:rPr>
              <w:t xml:space="preserve"> (незначні наслідки).</w:t>
            </w:r>
          </w:p>
        </w:tc>
      </w:tr>
      <w:tr w:rsidR="00ED68D8" w:rsidRPr="00DD2CCA" w:rsidTr="001245FB">
        <w:tblPrEx>
          <w:tblLook w:val="01E0" w:firstRow="1" w:lastRow="1" w:firstColumn="1" w:lastColumn="1" w:noHBand="0" w:noVBand="0"/>
        </w:tblPrEx>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7</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Інформація про субпідрядника</w:t>
            </w:r>
            <w:r w:rsidR="00392AED" w:rsidRPr="00E57B4E">
              <w:rPr>
                <w:b/>
                <w:lang w:val="uk-UA" w:eastAsia="en-US"/>
              </w:rPr>
              <w:t>/співвиконавця</w:t>
            </w:r>
            <w:r w:rsidRPr="00E57B4E">
              <w:rPr>
                <w:b/>
                <w:lang w:val="uk-UA" w:eastAsia="en-US"/>
              </w:rPr>
              <w:t xml:space="preserve"> (у випадку закупівлі робіт</w:t>
            </w:r>
            <w:r w:rsidR="00392AED" w:rsidRPr="00E57B4E">
              <w:rPr>
                <w:b/>
                <w:lang w:val="uk-UA" w:eastAsia="en-US"/>
              </w:rPr>
              <w:t xml:space="preserve"> чи послуг</w:t>
            </w:r>
            <w:r w:rsidRPr="00E57B4E">
              <w:rPr>
                <w:b/>
                <w:lang w:val="uk-UA" w:eastAsia="en-US"/>
              </w:rPr>
              <w:t>)</w:t>
            </w:r>
          </w:p>
        </w:tc>
        <w:tc>
          <w:tcPr>
            <w:tcW w:w="6431" w:type="dxa"/>
            <w:gridSpan w:val="4"/>
            <w:tcBorders>
              <w:top w:val="single" w:sz="4" w:space="0" w:color="auto"/>
              <w:left w:val="single" w:sz="4" w:space="0" w:color="auto"/>
              <w:bottom w:val="single" w:sz="4" w:space="0" w:color="auto"/>
              <w:right w:val="single" w:sz="4" w:space="0" w:color="auto"/>
            </w:tcBorders>
          </w:tcPr>
          <w:p w:rsidR="00ED68D8" w:rsidRPr="00DD2CCA" w:rsidRDefault="00EB243F" w:rsidP="002659DF">
            <w:pPr>
              <w:ind w:firstLine="601"/>
              <w:jc w:val="both"/>
              <w:rPr>
                <w:lang w:val="uk-UA"/>
              </w:rPr>
            </w:pPr>
            <w:r w:rsidRPr="00DD2CCA">
              <w:rPr>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w:t>
            </w:r>
            <w:r w:rsidR="00AE2239" w:rsidRPr="00DD2CCA">
              <w:rPr>
                <w:lang w:val="uk-UA" w:eastAsia="uk-UA"/>
              </w:rPr>
              <w:t xml:space="preserve"> (відповідно до </w:t>
            </w:r>
            <w:r w:rsidR="00AE2239" w:rsidRPr="00DD2CCA">
              <w:rPr>
                <w:b/>
                <w:lang w:val="uk-UA" w:eastAsia="uk-UA"/>
              </w:rPr>
              <w:t>ДОДАТКУ 4</w:t>
            </w:r>
            <w:r w:rsidR="00AE2239" w:rsidRPr="00DD2CCA">
              <w:rPr>
                <w:lang w:val="uk-UA" w:eastAsia="uk-UA"/>
              </w:rPr>
              <w:t>)</w:t>
            </w:r>
            <w:r w:rsidRPr="00DD2CCA">
              <w:rPr>
                <w:lang w:val="uk-UA" w:eastAsia="uk-UA"/>
              </w:rPr>
              <w:t xml:space="preserve">, </w:t>
            </w:r>
            <w:r w:rsidRPr="00DD2CCA">
              <w:rPr>
                <w:lang w:val="uk-UA"/>
              </w:rPr>
              <w:t>або інформацію у довільній формі щодо незалучення такого (таких) субпідрядника/співвиконавця.</w:t>
            </w:r>
          </w:p>
        </w:tc>
      </w:tr>
      <w:tr w:rsidR="00ED68D8" w:rsidRPr="005C4AE3"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t>8</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rPr>
                <w:b/>
                <w:lang w:val="uk-UA" w:eastAsia="en-US"/>
              </w:rPr>
            </w:pPr>
            <w:r w:rsidRPr="00E57B4E">
              <w:rPr>
                <w:b/>
                <w:lang w:val="uk-UA"/>
              </w:rPr>
              <w:t>Унесення змін або відкликання тендерної пропозиції учасником</w:t>
            </w:r>
          </w:p>
        </w:tc>
        <w:tc>
          <w:tcPr>
            <w:tcW w:w="6431" w:type="dxa"/>
            <w:gridSpan w:val="4"/>
            <w:tcBorders>
              <w:top w:val="single" w:sz="4" w:space="0" w:color="auto"/>
              <w:left w:val="single" w:sz="4" w:space="0" w:color="auto"/>
              <w:bottom w:val="single" w:sz="4" w:space="0" w:color="auto"/>
              <w:right w:val="single" w:sz="4" w:space="0" w:color="auto"/>
            </w:tcBorders>
          </w:tcPr>
          <w:p w:rsidR="008B1EF5" w:rsidRPr="00DD2CCA" w:rsidRDefault="008B1EF5" w:rsidP="008B1EF5">
            <w:pPr>
              <w:ind w:firstLine="600"/>
              <w:jc w:val="both"/>
              <w:rPr>
                <w:lang w:val="uk-UA"/>
              </w:rPr>
            </w:pPr>
            <w:r w:rsidRPr="00DD2CCA">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D77E5F" w:rsidRPr="00DD2CCA" w:rsidRDefault="008B1EF5" w:rsidP="008B1EF5">
            <w:pPr>
              <w:ind w:firstLine="600"/>
              <w:jc w:val="both"/>
              <w:rPr>
                <w:lang w:val="uk-UA"/>
              </w:rPr>
            </w:pPr>
            <w:r w:rsidRPr="00DD2CCA">
              <w:rPr>
                <w:lang w:val="uk-UA"/>
              </w:rPr>
              <w:t xml:space="preserve">Такі зміни або заява про відкликання тендерної пропозиції враховуються, якщо вони отримані електронною системою закупівель до закінчення </w:t>
            </w:r>
            <w:r w:rsidR="00AE2239" w:rsidRPr="00DD2CCA">
              <w:rPr>
                <w:lang w:val="uk-UA"/>
              </w:rPr>
              <w:t xml:space="preserve">кінцевого </w:t>
            </w:r>
            <w:r w:rsidRPr="00DD2CCA">
              <w:rPr>
                <w:lang w:val="uk-UA"/>
              </w:rPr>
              <w:t>строку подання тендерних пропозицій.</w:t>
            </w:r>
          </w:p>
        </w:tc>
      </w:tr>
      <w:tr w:rsidR="008A6206" w:rsidRPr="00F2787E"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A6206" w:rsidRPr="00E57B4E" w:rsidRDefault="008A6206" w:rsidP="00E82A5B">
            <w:pPr>
              <w:tabs>
                <w:tab w:val="left" w:pos="2160"/>
                <w:tab w:val="left" w:pos="3600"/>
              </w:tabs>
              <w:jc w:val="center"/>
              <w:rPr>
                <w:lang w:val="uk-UA"/>
              </w:rPr>
            </w:pPr>
            <w:r>
              <w:rPr>
                <w:lang w:val="uk-UA"/>
              </w:rPr>
              <w:t>9</w:t>
            </w:r>
          </w:p>
        </w:tc>
        <w:tc>
          <w:tcPr>
            <w:tcW w:w="3207" w:type="dxa"/>
            <w:gridSpan w:val="2"/>
            <w:tcBorders>
              <w:top w:val="single" w:sz="4" w:space="0" w:color="auto"/>
              <w:left w:val="single" w:sz="4" w:space="0" w:color="auto"/>
              <w:bottom w:val="single" w:sz="4" w:space="0" w:color="auto"/>
              <w:right w:val="single" w:sz="4" w:space="0" w:color="auto"/>
            </w:tcBorders>
          </w:tcPr>
          <w:p w:rsidR="008A6206" w:rsidRPr="00E57B4E" w:rsidRDefault="008A6206" w:rsidP="00E82A5B">
            <w:pPr>
              <w:tabs>
                <w:tab w:val="left" w:pos="2160"/>
                <w:tab w:val="left" w:pos="3600"/>
              </w:tabs>
              <w:rPr>
                <w:b/>
                <w:lang w:val="uk-UA"/>
              </w:rPr>
            </w:pPr>
            <w:r>
              <w:rPr>
                <w:b/>
                <w:lang w:val="uk-UA"/>
              </w:rPr>
              <w:t>Ступінь локалізації виробництва</w:t>
            </w:r>
          </w:p>
        </w:tc>
        <w:tc>
          <w:tcPr>
            <w:tcW w:w="6431" w:type="dxa"/>
            <w:gridSpan w:val="4"/>
            <w:tcBorders>
              <w:top w:val="single" w:sz="4" w:space="0" w:color="auto"/>
              <w:left w:val="single" w:sz="4" w:space="0" w:color="auto"/>
              <w:bottom w:val="single" w:sz="4" w:space="0" w:color="auto"/>
              <w:right w:val="single" w:sz="4" w:space="0" w:color="auto"/>
            </w:tcBorders>
          </w:tcPr>
          <w:p w:rsidR="008A6206" w:rsidRPr="00DD2CCA" w:rsidRDefault="008A6206" w:rsidP="008B1EF5">
            <w:pPr>
              <w:ind w:firstLine="600"/>
              <w:jc w:val="both"/>
              <w:rPr>
                <w:lang w:val="uk-UA"/>
              </w:rPr>
            </w:pPr>
            <w:r>
              <w:rPr>
                <w:lang w:val="uk-UA"/>
              </w:rPr>
              <w:t>Не застосовуеться.</w:t>
            </w:r>
          </w:p>
        </w:tc>
      </w:tr>
      <w:tr w:rsidR="00ED68D8" w:rsidRPr="00DD2CCA" w:rsidTr="001245FB">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ED68D8" w:rsidRPr="00DD2CCA" w:rsidRDefault="00ED68D8" w:rsidP="00E82A5B">
            <w:pPr>
              <w:pStyle w:val="a4"/>
              <w:spacing w:after="0"/>
              <w:jc w:val="center"/>
              <w:rPr>
                <w:rFonts w:ascii="Times New Roman" w:hAnsi="Times New Roman"/>
                <w:b/>
                <w:sz w:val="24"/>
                <w:szCs w:val="24"/>
                <w:lang w:val="uk-UA"/>
              </w:rPr>
            </w:pPr>
            <w:r w:rsidRPr="00DD2CCA">
              <w:rPr>
                <w:rFonts w:ascii="Times New Roman" w:hAnsi="Times New Roman"/>
                <w:b/>
                <w:sz w:val="24"/>
                <w:szCs w:val="24"/>
                <w:lang w:val="uk-UA"/>
              </w:rPr>
              <w:t>Подання та розкриття тендерної пропозиції</w:t>
            </w:r>
          </w:p>
        </w:tc>
      </w:tr>
      <w:tr w:rsidR="00ED68D8" w:rsidRPr="00F2787E"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Кінцевий строк подання тендерної пропозицій </w:t>
            </w:r>
          </w:p>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3C71E0" w:rsidRPr="00B81084" w:rsidRDefault="00262991" w:rsidP="00021DC0">
            <w:pPr>
              <w:pStyle w:val="1a"/>
              <w:widowControl w:val="0"/>
              <w:shd w:val="clear" w:color="auto" w:fill="FFFFFF"/>
              <w:spacing w:before="48" w:line="240" w:lineRule="auto"/>
              <w:ind w:left="34" w:right="51" w:firstLine="501"/>
              <w:jc w:val="both"/>
              <w:rPr>
                <w:rFonts w:ascii="Times New Roman" w:eastAsia="Times New Roman" w:hAnsi="Times New Roman" w:cs="Times New Roman"/>
                <w:b/>
                <w:color w:val="auto"/>
                <w:sz w:val="24"/>
                <w:szCs w:val="24"/>
                <w:lang w:val="uk-UA"/>
              </w:rPr>
            </w:pPr>
            <w:r w:rsidRPr="007A14F2">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B81084" w:rsidRPr="008B26F1">
              <w:rPr>
                <w:rFonts w:ascii="Times New Roman" w:eastAsia="Times New Roman" w:hAnsi="Times New Roman" w:cs="Times New Roman"/>
                <w:b/>
                <w:color w:val="auto"/>
                <w:sz w:val="24"/>
                <w:szCs w:val="24"/>
                <w:lang w:val="uk-UA"/>
              </w:rPr>
              <w:t>04</w:t>
            </w:r>
            <w:r w:rsidR="004B6CAC" w:rsidRPr="008B26F1">
              <w:rPr>
                <w:rFonts w:ascii="Times New Roman" w:eastAsia="Times New Roman" w:hAnsi="Times New Roman" w:cs="Times New Roman"/>
                <w:b/>
                <w:color w:val="auto"/>
                <w:sz w:val="24"/>
                <w:szCs w:val="24"/>
                <w:lang w:val="uk-UA"/>
              </w:rPr>
              <w:t>.</w:t>
            </w:r>
            <w:r w:rsidR="009058B0" w:rsidRPr="008B26F1">
              <w:rPr>
                <w:rFonts w:ascii="Times New Roman" w:eastAsia="Times New Roman" w:hAnsi="Times New Roman" w:cs="Times New Roman"/>
                <w:b/>
                <w:color w:val="auto"/>
                <w:sz w:val="24"/>
                <w:szCs w:val="24"/>
                <w:lang w:val="uk-UA"/>
              </w:rPr>
              <w:t>1</w:t>
            </w:r>
            <w:r w:rsidR="00B81084" w:rsidRPr="008B26F1">
              <w:rPr>
                <w:rFonts w:ascii="Times New Roman" w:eastAsia="Times New Roman" w:hAnsi="Times New Roman" w:cs="Times New Roman"/>
                <w:b/>
                <w:color w:val="auto"/>
                <w:sz w:val="24"/>
                <w:szCs w:val="24"/>
                <w:lang w:val="uk-UA"/>
              </w:rPr>
              <w:t>1</w:t>
            </w:r>
            <w:r w:rsidR="008C0F35" w:rsidRPr="008B26F1">
              <w:rPr>
                <w:rFonts w:ascii="Times New Roman" w:eastAsia="Times New Roman" w:hAnsi="Times New Roman" w:cs="Times New Roman"/>
                <w:b/>
                <w:color w:val="auto"/>
                <w:sz w:val="24"/>
                <w:szCs w:val="24"/>
                <w:lang w:val="uk-UA"/>
              </w:rPr>
              <w:t>.</w:t>
            </w:r>
            <w:r w:rsidR="00032A08" w:rsidRPr="008B26F1">
              <w:rPr>
                <w:rFonts w:ascii="Times New Roman" w:eastAsia="Times New Roman" w:hAnsi="Times New Roman" w:cs="Times New Roman"/>
                <w:b/>
                <w:color w:val="auto"/>
                <w:sz w:val="24"/>
                <w:szCs w:val="24"/>
                <w:lang w:val="uk-UA"/>
              </w:rPr>
              <w:t>202</w:t>
            </w:r>
            <w:r w:rsidR="004B6CAC" w:rsidRPr="008B26F1">
              <w:rPr>
                <w:rFonts w:ascii="Times New Roman" w:eastAsia="Times New Roman" w:hAnsi="Times New Roman" w:cs="Times New Roman"/>
                <w:b/>
                <w:color w:val="auto"/>
                <w:sz w:val="24"/>
                <w:szCs w:val="24"/>
                <w:lang w:val="uk-UA"/>
              </w:rPr>
              <w:t>3</w:t>
            </w:r>
            <w:r w:rsidR="00021DC0" w:rsidRPr="008B26F1">
              <w:rPr>
                <w:rFonts w:ascii="Times New Roman" w:eastAsia="Times New Roman" w:hAnsi="Times New Roman" w:cs="Times New Roman"/>
                <w:b/>
                <w:color w:val="auto"/>
                <w:sz w:val="24"/>
                <w:szCs w:val="24"/>
                <w:lang w:val="uk-UA"/>
              </w:rPr>
              <w:t xml:space="preserve"> до 1</w:t>
            </w:r>
            <w:r w:rsidR="00B81084" w:rsidRPr="008B26F1">
              <w:rPr>
                <w:rFonts w:ascii="Times New Roman" w:eastAsia="Times New Roman" w:hAnsi="Times New Roman" w:cs="Times New Roman"/>
                <w:b/>
                <w:color w:val="auto"/>
                <w:sz w:val="24"/>
                <w:szCs w:val="24"/>
                <w:lang w:val="uk-UA"/>
              </w:rPr>
              <w:t>7</w:t>
            </w:r>
            <w:r w:rsidR="00032A08" w:rsidRPr="008B26F1">
              <w:rPr>
                <w:rFonts w:ascii="Times New Roman" w:eastAsia="Times New Roman" w:hAnsi="Times New Roman" w:cs="Times New Roman"/>
                <w:b/>
                <w:color w:val="auto"/>
                <w:sz w:val="24"/>
                <w:szCs w:val="24"/>
                <w:lang w:val="uk-UA"/>
              </w:rPr>
              <w:t>:00 години.</w:t>
            </w:r>
          </w:p>
          <w:p w:rsidR="008A6206" w:rsidRDefault="008A6206" w:rsidP="008A6206">
            <w:pPr>
              <w:pStyle w:val="111"/>
              <w:widowControl w:val="0"/>
              <w:shd w:val="clear" w:color="auto" w:fill="FFFFFF"/>
              <w:spacing w:before="48" w:line="240" w:lineRule="auto"/>
              <w:ind w:left="34" w:right="51" w:firstLine="501"/>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r>
              <w:rPr>
                <w:rFonts w:ascii="Times New Roman" w:eastAsia="Times New Roman" w:hAnsi="Times New Roman" w:cs="Times New Roman"/>
                <w:color w:val="auto"/>
                <w:sz w:val="24"/>
                <w:szCs w:val="24"/>
                <w:lang w:val="uk-UA"/>
              </w:rPr>
              <w:t>, у якому відображається інформація про надані тендерні пропозиції, а саме:</w:t>
            </w:r>
          </w:p>
          <w:p w:rsidR="008A6206" w:rsidRDefault="008A6206" w:rsidP="008A6206">
            <w:pPr>
              <w:pStyle w:val="111"/>
              <w:widowControl w:val="0"/>
              <w:numPr>
                <w:ilvl w:val="0"/>
                <w:numId w:val="44"/>
              </w:numPr>
              <w:shd w:val="clear" w:color="auto" w:fill="FFFFFF"/>
              <w:spacing w:before="48" w:line="240" w:lineRule="auto"/>
              <w:ind w:left="399" w:right="51" w:hanging="28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унікальний номер оголошення про проведення конкурентної процедури закупівлі, присвоєний електронною системою закупівель;</w:t>
            </w:r>
          </w:p>
          <w:p w:rsidR="008A6206" w:rsidRDefault="008A6206" w:rsidP="008A6206">
            <w:pPr>
              <w:pStyle w:val="111"/>
              <w:widowControl w:val="0"/>
              <w:numPr>
                <w:ilvl w:val="0"/>
                <w:numId w:val="44"/>
              </w:numPr>
              <w:shd w:val="clear" w:color="auto" w:fill="FFFFFF"/>
              <w:spacing w:before="48" w:line="240" w:lineRule="auto"/>
              <w:ind w:left="399" w:right="51" w:hanging="28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8A6206" w:rsidRPr="00DD2CCA" w:rsidRDefault="008A6206" w:rsidP="008A6206">
            <w:pPr>
              <w:pStyle w:val="111"/>
              <w:widowControl w:val="0"/>
              <w:numPr>
                <w:ilvl w:val="0"/>
                <w:numId w:val="44"/>
              </w:numPr>
              <w:shd w:val="clear" w:color="auto" w:fill="FFFFFF"/>
              <w:spacing w:before="48" w:line="240" w:lineRule="auto"/>
              <w:ind w:left="399" w:right="51" w:hanging="284"/>
              <w:jc w:val="both"/>
              <w:rPr>
                <w:color w:val="auto"/>
                <w:sz w:val="24"/>
                <w:szCs w:val="24"/>
                <w:lang w:val="uk-UA"/>
              </w:rPr>
            </w:pPr>
            <w:r>
              <w:rPr>
                <w:rFonts w:ascii="Times New Roman" w:eastAsia="Times New Roman" w:hAnsi="Times New Roman" w:cs="Times New Roman"/>
                <w:color w:val="auto"/>
                <w:sz w:val="24"/>
                <w:szCs w:val="24"/>
                <w:lang w:val="uk-UA"/>
              </w:rPr>
              <w:t>дата та час подання тендерної пропозиції.</w:t>
            </w:r>
          </w:p>
          <w:p w:rsidR="00ED68D8" w:rsidRPr="00DD2CCA" w:rsidRDefault="008A6206" w:rsidP="008A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1"/>
              <w:jc w:val="both"/>
              <w:rPr>
                <w:lang w:val="uk-UA" w:eastAsia="en-US"/>
              </w:rPr>
            </w:pPr>
            <w:r w:rsidRPr="00DD2CCA">
              <w:rPr>
                <w:lang w:val="uk-UA"/>
              </w:rPr>
              <w:t>Тендерні пропозиції після закінчення кінцевого строку їх подання не приймаються електронною системою закупівель.</w:t>
            </w:r>
          </w:p>
        </w:tc>
      </w:tr>
      <w:tr w:rsidR="00ED68D8" w:rsidRPr="00DD2CCA" w:rsidTr="001245FB">
        <w:tblPrEx>
          <w:tblLook w:val="01E0" w:firstRow="1" w:lastRow="1" w:firstColumn="1" w:lastColumn="1" w:noHBand="0" w:noVBand="0"/>
        </w:tblPrEx>
        <w:trPr>
          <w:gridAfter w:val="1"/>
          <w:wAfter w:w="236" w:type="dxa"/>
          <w:trHeight w:val="673"/>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2</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71339C"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Дата та час</w:t>
            </w:r>
            <w:r w:rsidR="00ED68D8" w:rsidRPr="00E57B4E">
              <w:rPr>
                <w:b/>
                <w:lang w:val="uk-UA" w:eastAsia="en-US"/>
              </w:rPr>
              <w:t xml:space="preserve"> розкриття тендерної пропозиції </w:t>
            </w:r>
          </w:p>
        </w:tc>
        <w:tc>
          <w:tcPr>
            <w:tcW w:w="6431" w:type="dxa"/>
            <w:gridSpan w:val="4"/>
            <w:tcBorders>
              <w:top w:val="single" w:sz="4" w:space="0" w:color="auto"/>
              <w:left w:val="single" w:sz="4" w:space="0" w:color="auto"/>
              <w:bottom w:val="single" w:sz="4" w:space="0" w:color="auto"/>
              <w:right w:val="single" w:sz="4" w:space="0" w:color="auto"/>
            </w:tcBorders>
          </w:tcPr>
          <w:p w:rsidR="0071339C" w:rsidRDefault="0071339C" w:rsidP="0071339C">
            <w:pPr>
              <w:widowControl w:val="0"/>
              <w:jc w:val="both"/>
            </w:pPr>
            <w:r>
              <w:t>Для проведення відкритих торгів із застосуванням електронного аукціону повинно бути подано не менше двох тендерних пропозицій.</w:t>
            </w:r>
          </w:p>
          <w:p w:rsidR="0071339C" w:rsidRDefault="0071339C" w:rsidP="0071339C">
            <w:pPr>
              <w:spacing w:before="120"/>
              <w:ind w:firstLine="567"/>
              <w:contextualSpacing/>
              <w:jc w:val="both"/>
              <w:rPr>
                <w:lang w:val="uk-UA"/>
              </w:rPr>
            </w:pPr>
            <w:r>
              <w:t>Електронний аукціон проводиться електронною системою закупівель відповідно до статті 30 Закону.</w:t>
            </w:r>
          </w:p>
          <w:p w:rsidR="0071339C" w:rsidRPr="00DD2CCA" w:rsidRDefault="0071339C" w:rsidP="0071339C">
            <w:pPr>
              <w:spacing w:before="120"/>
              <w:ind w:firstLine="567"/>
              <w:contextualSpacing/>
              <w:jc w:val="both"/>
            </w:pPr>
            <w:r w:rsidRPr="00E57B4E">
              <w:t>Дата і час</w:t>
            </w:r>
            <w:r>
              <w:t xml:space="preserve"> розкриття тендерних пропозицій</w:t>
            </w:r>
            <w:r>
              <w:rPr>
                <w:lang w:val="uk-UA"/>
              </w:rPr>
              <w:t xml:space="preserve">, </w:t>
            </w:r>
            <w:r w:rsidRPr="00E57B4E">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1339C" w:rsidRDefault="0071339C" w:rsidP="0071339C">
            <w:pPr>
              <w:spacing w:before="120"/>
              <w:ind w:firstLine="567"/>
              <w:contextualSpacing/>
              <w:jc w:val="both"/>
              <w:rPr>
                <w:lang w:val="uk-UA"/>
              </w:rPr>
            </w:pPr>
            <w:r w:rsidRPr="00DD2CCA">
              <w:rPr>
                <w:lang w:val="uk-UA"/>
              </w:rPr>
              <w:t xml:space="preserve">Розкриття тендерних пропозицій </w:t>
            </w:r>
            <w:r>
              <w:rPr>
                <w:lang w:val="uk-UA"/>
              </w:rPr>
              <w:t xml:space="preserve">здійснюється відповідно до ст. 28 Закону </w:t>
            </w:r>
            <w:r w:rsidRPr="00EB56C4">
              <w:rPr>
                <w:i/>
                <w:lang w:val="uk-UA"/>
              </w:rPr>
              <w:t>(положення абзацу третього частини першої та абзацу другого частини другої ст. 28 Закону не застосовуються</w:t>
            </w:r>
            <w:r>
              <w:rPr>
                <w:i/>
                <w:lang w:val="uk-UA"/>
              </w:rPr>
              <w:t>).</w:t>
            </w:r>
          </w:p>
          <w:p w:rsidR="0071339C" w:rsidRDefault="0071339C" w:rsidP="0071339C">
            <w:pPr>
              <w:spacing w:before="120"/>
              <w:ind w:firstLine="567"/>
              <w:contextualSpacing/>
              <w:jc w:val="both"/>
              <w:rPr>
                <w:lang w:val="uk-UA"/>
              </w:rPr>
            </w:pPr>
            <w:r w:rsidRPr="00DD2CCA">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Pr>
                <w:lang w:val="uk-UA"/>
              </w:rPr>
              <w:t>визначених п. 47</w:t>
            </w:r>
            <w:r w:rsidRPr="00DD2CCA">
              <w:rPr>
                <w:lang w:val="uk-UA"/>
              </w:rPr>
              <w:t xml:space="preserve"> Особливостей</w:t>
            </w:r>
            <w:r w:rsidRPr="00DD2CCA">
              <w:t xml:space="preserve">. </w:t>
            </w:r>
          </w:p>
          <w:p w:rsidR="0071339C" w:rsidRDefault="0071339C" w:rsidP="0071339C">
            <w:pPr>
              <w:spacing w:before="120"/>
              <w:ind w:firstLine="567"/>
              <w:contextualSpacing/>
              <w:jc w:val="both"/>
              <w:rPr>
                <w:lang w:val="uk-UA"/>
              </w:rPr>
            </w:pPr>
            <w:r>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визначеного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w:t>
            </w:r>
          </w:p>
          <w:p w:rsidR="007C0722" w:rsidRPr="00DD2CCA" w:rsidRDefault="0071339C" w:rsidP="0071339C">
            <w:pPr>
              <w:spacing w:before="120"/>
              <w:ind w:firstLine="567"/>
              <w:contextualSpacing/>
              <w:jc w:val="both"/>
              <w:rPr>
                <w:lang w:val="uk-UA"/>
              </w:rPr>
            </w:pPr>
            <w:r>
              <w:rPr>
                <w:lang w:val="uk-UA"/>
              </w:rPr>
              <w:t>Протокол розкритя тендерних пропозицій формується та оприлюднюється відповідно до частин третьої та четвертої статті 28 Закону.</w:t>
            </w:r>
          </w:p>
        </w:tc>
      </w:tr>
      <w:tr w:rsidR="00ED68D8" w:rsidRPr="00DD2CCA" w:rsidTr="001245FB">
        <w:tblPrEx>
          <w:tblLook w:val="01E0" w:firstRow="1" w:lastRow="1" w:firstColumn="1" w:lastColumn="1" w:noHBand="0" w:noVBand="0"/>
        </w:tblPrEx>
        <w:trPr>
          <w:gridAfter w:val="1"/>
          <w:wAfter w:w="236" w:type="dxa"/>
          <w:trHeight w:val="276"/>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vAlign w:val="center"/>
          </w:tcPr>
          <w:p w:rsidR="00ED68D8" w:rsidRPr="00DD2CC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lang w:val="uk-UA"/>
              </w:rPr>
            </w:pPr>
            <w:r w:rsidRPr="00DD2CCA">
              <w:rPr>
                <w:b/>
                <w:bCs/>
                <w:lang w:val="uk-UA"/>
              </w:rPr>
              <w:lastRenderedPageBreak/>
              <w:t xml:space="preserve">Оцінка </w:t>
            </w:r>
            <w:r w:rsidRPr="00DD2CCA">
              <w:rPr>
                <w:b/>
                <w:lang w:val="uk-UA"/>
              </w:rPr>
              <w:t>тендерної пропозиції</w:t>
            </w:r>
          </w:p>
        </w:tc>
      </w:tr>
      <w:tr w:rsidR="00ED68D8" w:rsidRPr="00DD2CCA" w:rsidTr="001245FB">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Перелік критеріїв та методика оцінки тендерної пропозиції із зазначенням питомої ваги критерію</w:t>
            </w:r>
          </w:p>
        </w:tc>
        <w:tc>
          <w:tcPr>
            <w:tcW w:w="6431" w:type="dxa"/>
            <w:gridSpan w:val="4"/>
            <w:tcBorders>
              <w:top w:val="single" w:sz="4" w:space="0" w:color="auto"/>
              <w:left w:val="single" w:sz="4" w:space="0" w:color="auto"/>
              <w:bottom w:val="single" w:sz="4" w:space="0" w:color="auto"/>
              <w:right w:val="single" w:sz="4" w:space="0" w:color="auto"/>
            </w:tcBorders>
          </w:tcPr>
          <w:p w:rsidR="00CD0D12" w:rsidRPr="00DD2CCA" w:rsidRDefault="00CD0D12" w:rsidP="007864CB">
            <w:pPr>
              <w:widowControl w:val="0"/>
              <w:spacing w:line="228" w:lineRule="auto"/>
              <w:ind w:firstLine="512"/>
              <w:jc w:val="both"/>
              <w:rPr>
                <w:lang w:val="uk-UA"/>
              </w:rPr>
            </w:pPr>
            <w:r w:rsidRPr="00DD2CCA">
              <w:rPr>
                <w:lang w:val="uk-UA"/>
              </w:rPr>
              <w:t xml:space="preserve">Розгляд та оцінка тендерних пропозицій </w:t>
            </w:r>
            <w:r w:rsidR="00D40489">
              <w:rPr>
                <w:lang w:val="uk-UA"/>
              </w:rPr>
              <w:t xml:space="preserve">здійснюється </w:t>
            </w:r>
            <w:r w:rsidRPr="00DD2CCA">
              <w:rPr>
                <w:lang w:val="uk-UA"/>
              </w:rPr>
              <w:t xml:space="preserve">відповідно до </w:t>
            </w:r>
            <w:r w:rsidR="00D40489">
              <w:rPr>
                <w:lang w:val="uk-UA"/>
              </w:rPr>
              <w:t xml:space="preserve">ст. 29 Закону з урахуванням </w:t>
            </w:r>
            <w:r w:rsidR="00E61CD4" w:rsidRPr="00DD2CCA">
              <w:rPr>
                <w:lang w:val="uk-UA"/>
              </w:rPr>
              <w:t>п. 3</w:t>
            </w:r>
            <w:r w:rsidR="00D40489">
              <w:rPr>
                <w:lang w:val="uk-UA"/>
              </w:rPr>
              <w:t>6 та п. 41</w:t>
            </w:r>
            <w:r w:rsidR="00DF44DD">
              <w:rPr>
                <w:lang w:val="uk-UA"/>
              </w:rPr>
              <w:t xml:space="preserve"> </w:t>
            </w:r>
            <w:r w:rsidR="00864F8D" w:rsidRPr="00DD2CCA">
              <w:rPr>
                <w:lang w:val="uk-UA"/>
              </w:rPr>
              <w:t>О</w:t>
            </w:r>
            <w:r w:rsidRPr="00DD2CCA">
              <w:rPr>
                <w:lang w:val="uk-UA"/>
              </w:rPr>
              <w:t>собливостей.</w:t>
            </w:r>
          </w:p>
          <w:p w:rsidR="00D40489" w:rsidRDefault="00D40489" w:rsidP="00D40489">
            <w:pPr>
              <w:widowControl w:val="0"/>
              <w:spacing w:line="228" w:lineRule="auto"/>
              <w:ind w:firstLine="512"/>
              <w:jc w:val="both"/>
              <w:rPr>
                <w:lang w:val="uk-UA"/>
              </w:rPr>
            </w:pPr>
            <w:r w:rsidRPr="00E57B4E">
              <w:rPr>
                <w:lang w:val="uk-UA"/>
              </w:rPr>
              <w:t>Замовником визначено критерії та методику оцінки тендерних пропозицій відповідно до статті 29 Закону.</w:t>
            </w:r>
          </w:p>
          <w:p w:rsidR="00D40489" w:rsidRPr="002F76CF" w:rsidRDefault="00D40489" w:rsidP="00D40489">
            <w:pPr>
              <w:widowControl w:val="0"/>
              <w:spacing w:line="228" w:lineRule="auto"/>
              <w:ind w:firstLine="512"/>
              <w:jc w:val="both"/>
              <w:rPr>
                <w:lang w:val="uk-UA"/>
              </w:rPr>
            </w:pPr>
            <w:r w:rsidRPr="00E57B4E">
              <w:rPr>
                <w:lang w:val="uk-UA"/>
              </w:rPr>
              <w:t>Єдиним критерієм оцінки тендерних пропозицій є ціна, з включенням до ціни податку на додану вартість (ПДВ).</w:t>
            </w:r>
          </w:p>
          <w:p w:rsidR="00CD0D12" w:rsidRPr="00DD2CCA" w:rsidRDefault="00CD0D12" w:rsidP="00CD0D12">
            <w:pPr>
              <w:pStyle w:val="2"/>
              <w:spacing w:before="0" w:after="0"/>
              <w:ind w:firstLine="301"/>
              <w:jc w:val="center"/>
              <w:rPr>
                <w:rFonts w:ascii="Times New Roman" w:hAnsi="Times New Roman"/>
                <w:i w:val="0"/>
                <w:sz w:val="24"/>
                <w:szCs w:val="24"/>
                <w:lang w:val="uk-UA"/>
              </w:rPr>
            </w:pPr>
            <w:r w:rsidRPr="00DD2CCA">
              <w:rPr>
                <w:rFonts w:ascii="Times New Roman" w:hAnsi="Times New Roman"/>
                <w:i w:val="0"/>
                <w:sz w:val="24"/>
                <w:szCs w:val="24"/>
                <w:lang w:val="uk-UA"/>
              </w:rPr>
              <w:t>Методика оцінки тендерних пропозицій</w:t>
            </w:r>
          </w:p>
          <w:p w:rsidR="00CD0D12" w:rsidRPr="00DD2CCA" w:rsidRDefault="00CD0D12" w:rsidP="00CD0D12">
            <w:pPr>
              <w:tabs>
                <w:tab w:val="left" w:pos="10381"/>
              </w:tabs>
              <w:ind w:firstLine="633"/>
              <w:jc w:val="both"/>
              <w:rPr>
                <w:lang w:val="uk-UA"/>
              </w:rPr>
            </w:pPr>
            <w:r w:rsidRPr="00DD2CCA">
              <w:rPr>
                <w:lang w:val="uk-UA"/>
              </w:rPr>
              <w:t>Питома вага цінового критерію – 100%.</w:t>
            </w:r>
          </w:p>
          <w:p w:rsidR="00CD0D12" w:rsidRPr="00DD2CCA" w:rsidRDefault="00CD0D12" w:rsidP="00CD0D12">
            <w:pPr>
              <w:widowControl w:val="0"/>
              <w:jc w:val="both"/>
              <w:rPr>
                <w:b/>
              </w:rPr>
            </w:pPr>
            <w:r w:rsidRPr="00DD2CCA">
              <w:rPr>
                <w:b/>
                <w:i/>
              </w:rPr>
              <w:t xml:space="preserve">Ціна тендерної пропозиції </w:t>
            </w:r>
            <w:r w:rsidRPr="00DD2CCA">
              <w:rPr>
                <w:b/>
                <w:i/>
                <w:color w:val="FF0000"/>
              </w:rPr>
              <w:t>не може</w:t>
            </w:r>
            <w:r w:rsidRPr="00DD2CCA">
              <w:rPr>
                <w:b/>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864F8D" w:rsidRPr="00DD2CCA">
              <w:rPr>
                <w:b/>
                <w:i/>
                <w:lang w:val="uk-UA"/>
              </w:rPr>
              <w:t>О</w:t>
            </w:r>
            <w:r w:rsidRPr="00DD2CCA">
              <w:rPr>
                <w:b/>
                <w:i/>
              </w:rPr>
              <w:t>собливостей.</w:t>
            </w:r>
          </w:p>
          <w:p w:rsidR="00CD0D12" w:rsidRPr="00DD2CCA" w:rsidRDefault="00CD0D12" w:rsidP="00CD0D12">
            <w:pPr>
              <w:widowControl w:val="0"/>
              <w:jc w:val="both"/>
              <w:rPr>
                <w:b/>
                <w:i/>
                <w:color w:val="4A86E8"/>
              </w:rPr>
            </w:pPr>
            <w:r w:rsidRPr="00DD2CCA">
              <w:rPr>
                <w:b/>
                <w:i/>
              </w:rPr>
              <w:t xml:space="preserve">До розгляду </w:t>
            </w:r>
            <w:r w:rsidRPr="00DD2CCA">
              <w:rPr>
                <w:b/>
                <w:i/>
                <w:color w:val="FF0000"/>
                <w:u w:val="single"/>
              </w:rPr>
              <w:t xml:space="preserve">не приймається </w:t>
            </w:r>
            <w:r w:rsidRPr="00DD2CCA">
              <w:rPr>
                <w:b/>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F0294" w:rsidRDefault="00FF0294" w:rsidP="00FF0294">
            <w:pPr>
              <w:widowControl w:val="0"/>
              <w:ind w:firstLine="399"/>
              <w:contextualSpacing/>
              <w:jc w:val="both"/>
              <w:rPr>
                <w:lang w:val="uk-UA"/>
              </w:rPr>
            </w:pPr>
            <w:r w:rsidRPr="00DD2CCA">
              <w:rPr>
                <w:lang w:val="uk-UA"/>
              </w:rPr>
              <w:t xml:space="preserve">Оцінка тендерної пропозиції проводиться автоматично електронною системою закупівель на основі критеріїв і методики оцінки, </w:t>
            </w:r>
            <w:r>
              <w:rPr>
                <w:lang w:val="uk-UA"/>
              </w:rPr>
              <w:t>зазначених</w:t>
            </w:r>
            <w:r w:rsidRPr="00DD2CCA">
              <w:rPr>
                <w:lang w:val="uk-UA"/>
              </w:rPr>
              <w:t xml:space="preserve"> замовником у тендерній документації, шляхом </w:t>
            </w:r>
            <w:r>
              <w:rPr>
                <w:lang w:val="uk-UA"/>
              </w:rPr>
              <w:t xml:space="preserve">застосування електронного аукціону </w:t>
            </w:r>
            <w:r w:rsidRPr="00643485">
              <w:rPr>
                <w:i/>
                <w:lang w:val="uk-UA"/>
              </w:rPr>
              <w:t>(у разі якщо подано дві і більше тендерних пропозицій).</w:t>
            </w:r>
          </w:p>
          <w:p w:rsidR="00FF0294" w:rsidRPr="002D338C" w:rsidRDefault="00FF0294" w:rsidP="00FF0294">
            <w:pPr>
              <w:ind w:firstLine="567"/>
              <w:contextualSpacing/>
              <w:jc w:val="both"/>
            </w:pPr>
            <w:r w:rsidRPr="002D338C">
              <w:rPr>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2D338C">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F0294" w:rsidRPr="002D338C" w:rsidRDefault="00FF0294" w:rsidP="00FF0294">
            <w:pPr>
              <w:ind w:firstLine="567"/>
              <w:contextualSpacing/>
              <w:jc w:val="both"/>
            </w:pPr>
            <w:r w:rsidRPr="002D338C">
              <w:t xml:space="preserve">У разі відхилення </w:t>
            </w:r>
            <w:r w:rsidRPr="002D338C">
              <w:rPr>
                <w:lang w:val="uk-UA"/>
              </w:rPr>
              <w:t xml:space="preserve">тендерної пропозиції, що за результатами оцінки визначена </w:t>
            </w:r>
            <w:r w:rsidRPr="002D338C">
              <w:t xml:space="preserve">найбільш економічно </w:t>
            </w:r>
            <w:r w:rsidRPr="002D338C">
              <w:lastRenderedPageBreak/>
              <w:t>вигідно</w:t>
            </w:r>
            <w:r w:rsidRPr="002D338C">
              <w:rPr>
                <w:lang w:val="uk-UA"/>
              </w:rPr>
              <w:t xml:space="preserve">ю, </w:t>
            </w:r>
            <w:r w:rsidRPr="002D338C">
              <w:t>замовник розглядає наступну тендерну пропозицію у списку пропозицій, розташован</w:t>
            </w:r>
            <w:r w:rsidRPr="002D338C">
              <w:rPr>
                <w:lang w:val="uk-UA"/>
              </w:rPr>
              <w:t>их</w:t>
            </w:r>
            <w:r w:rsidRPr="002D338C">
              <w:t xml:space="preserve"> за результатами їх оцінки, починаючи з найкращої,</w:t>
            </w:r>
            <w:r>
              <w:rPr>
                <w:lang w:val="uk-UA"/>
              </w:rPr>
              <w:t xml:space="preserve"> яка вважається в такому випадку найбільш економічно вигідною</w:t>
            </w:r>
            <w:r w:rsidRPr="002D338C">
              <w:t xml:space="preserve"> у порядку та строки, визначені </w:t>
            </w:r>
            <w:r w:rsidRPr="002D338C">
              <w:rPr>
                <w:lang w:val="uk-UA"/>
              </w:rPr>
              <w:t>ст. 29 Закону</w:t>
            </w:r>
            <w:r>
              <w:rPr>
                <w:lang w:val="uk-UA"/>
              </w:rPr>
              <w:t xml:space="preserve"> з урахуванням Особливостей</w:t>
            </w:r>
            <w:r w:rsidRPr="002D338C">
              <w:t>.</w:t>
            </w:r>
          </w:p>
          <w:p w:rsidR="00FF0294" w:rsidRPr="007523C0" w:rsidRDefault="00FF0294" w:rsidP="00FF0294">
            <w:pPr>
              <w:ind w:firstLine="512"/>
              <w:contextualSpacing/>
              <w:jc w:val="both"/>
            </w:pPr>
            <w:r w:rsidRPr="002D338C">
              <w:t>Замовник та учасники не можуть ініціювати будь-які переговори з питань внесення змін до змісту або ціни поданої тендерної пропозиції.</w:t>
            </w:r>
          </w:p>
          <w:p w:rsidR="00FF0294" w:rsidRDefault="00FF0294" w:rsidP="00FF0294">
            <w:pPr>
              <w:widowControl w:val="0"/>
              <w:shd w:val="clear" w:color="auto" w:fill="FFFFFF"/>
              <w:ind w:firstLine="512"/>
              <w:jc w:val="both"/>
              <w:rPr>
                <w:color w:val="000000"/>
                <w:highlight w:val="yellow"/>
                <w:lang w:val="uk-UA"/>
              </w:rPr>
            </w:pPr>
            <w:r w:rsidRPr="007523C0">
              <w:rPr>
                <w:color w:val="000000"/>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7523C0">
              <w:rPr>
                <w:color w:val="000000"/>
                <w:lang w:val="uk-UA"/>
              </w:rPr>
              <w:t xml:space="preserve">відповідно до </w:t>
            </w:r>
            <w:r w:rsidRPr="007523C0">
              <w:rPr>
                <w:color w:val="000000"/>
              </w:rPr>
              <w:t>Закон</w:t>
            </w:r>
            <w:r w:rsidRPr="007523C0">
              <w:rPr>
                <w:color w:val="000000"/>
                <w:lang w:val="uk-UA"/>
              </w:rPr>
              <w:t>у</w:t>
            </w:r>
            <w:r w:rsidRPr="007523C0">
              <w:rPr>
                <w:color w:val="000000"/>
              </w:rPr>
              <w:t xml:space="preserve"> з урахування</w:t>
            </w:r>
            <w:r w:rsidRPr="007523C0">
              <w:t>м Особливостей</w:t>
            </w:r>
            <w:r w:rsidRPr="007523C0">
              <w:rPr>
                <w:color w:val="000000"/>
              </w:rPr>
              <w:t>.</w:t>
            </w:r>
          </w:p>
          <w:p w:rsidR="00FF0294" w:rsidRPr="00B77EA1" w:rsidRDefault="00FF0294" w:rsidP="00FF0294">
            <w:pPr>
              <w:widowControl w:val="0"/>
              <w:jc w:val="both"/>
              <w:rPr>
                <w:lang w:val="uk-UA"/>
              </w:rPr>
            </w:pPr>
            <w:r w:rsidRPr="00B77EA1">
              <w:rPr>
                <w:lang w:val="uk-UA"/>
              </w:rPr>
              <w:t xml:space="preserve">       Замовник має право звернутися за підтвердженням інформації, наданої учасником/ переможцем процедури закупівлі, до органів державної влади, підприємств, установ, організацій відповідно до їх компетенції.</w:t>
            </w:r>
          </w:p>
          <w:p w:rsidR="00FF0294" w:rsidRPr="00B77EA1" w:rsidRDefault="00FF0294" w:rsidP="00FF0294">
            <w:pPr>
              <w:widowControl w:val="0"/>
              <w:jc w:val="both"/>
              <w:rPr>
                <w:lang w:val="uk-UA"/>
              </w:rPr>
            </w:pPr>
            <w:r w:rsidRPr="00B77EA1">
              <w:rPr>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C1506" w:rsidRPr="00DD2CCA" w:rsidRDefault="00FF0294" w:rsidP="00FF0294">
            <w:pPr>
              <w:widowControl w:val="0"/>
              <w:jc w:val="both"/>
              <w:rPr>
                <w:lang w:val="uk-UA"/>
              </w:rPr>
            </w:pPr>
            <w:r w:rsidRPr="00777426">
              <w:rPr>
                <w:lang w:val="uk-UA"/>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777426">
              <w:t xml:space="preserve">33 Закону та </w:t>
            </w:r>
            <w:r w:rsidRPr="00777426">
              <w:rPr>
                <w:lang w:val="uk-UA"/>
              </w:rPr>
              <w:t>п. 49 Особливостей</w:t>
            </w:r>
            <w:r w:rsidRPr="00777426">
              <w:t>.</w:t>
            </w:r>
          </w:p>
        </w:tc>
      </w:tr>
      <w:tr w:rsidR="00FF0294" w:rsidRPr="00DD2CCA" w:rsidTr="001245FB">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FF0294" w:rsidRDefault="00FF0294" w:rsidP="00FF0294">
            <w:pPr>
              <w:pStyle w:val="a4"/>
              <w:spacing w:after="0"/>
              <w:jc w:val="center"/>
              <w:rPr>
                <w:rFonts w:ascii="Times New Roman" w:hAnsi="Times New Roman"/>
                <w:sz w:val="24"/>
                <w:szCs w:val="24"/>
                <w:lang w:val="uk-UA"/>
              </w:rPr>
            </w:pPr>
            <w:r>
              <w:rPr>
                <w:rFonts w:ascii="Times New Roman" w:hAnsi="Times New Roman"/>
                <w:sz w:val="24"/>
                <w:szCs w:val="24"/>
                <w:lang w:val="uk-UA"/>
              </w:rPr>
              <w:lastRenderedPageBreak/>
              <w:t>2</w:t>
            </w:r>
          </w:p>
          <w:p w:rsidR="00FF0294" w:rsidRPr="00E57B4E" w:rsidRDefault="00FF0294" w:rsidP="00FF0294">
            <w:pPr>
              <w:pStyle w:val="a4"/>
              <w:spacing w:after="0"/>
              <w:jc w:val="center"/>
              <w:rPr>
                <w:rFonts w:ascii="Times New Roman" w:hAnsi="Times New Roman"/>
                <w:sz w:val="24"/>
                <w:szCs w:val="24"/>
                <w:lang w:val="uk-UA"/>
              </w:rPr>
            </w:pPr>
          </w:p>
        </w:tc>
        <w:tc>
          <w:tcPr>
            <w:tcW w:w="3207" w:type="dxa"/>
            <w:gridSpan w:val="2"/>
            <w:tcBorders>
              <w:top w:val="single" w:sz="4" w:space="0" w:color="auto"/>
              <w:left w:val="single" w:sz="4" w:space="0" w:color="auto"/>
              <w:bottom w:val="single" w:sz="4" w:space="0" w:color="auto"/>
              <w:right w:val="single" w:sz="4" w:space="0" w:color="auto"/>
            </w:tcBorders>
          </w:tcPr>
          <w:p w:rsidR="00FF0294" w:rsidRPr="0073403B" w:rsidRDefault="00FF0294" w:rsidP="00FF0294">
            <w:pPr>
              <w:rPr>
                <w:b/>
                <w:lang w:val="uk-UA"/>
              </w:rPr>
            </w:pPr>
            <w:r>
              <w:rPr>
                <w:b/>
                <w:lang w:val="uk-UA"/>
              </w:rPr>
              <w:t>Обгрунтування аномально низької ціни тендерної пропозиції</w:t>
            </w:r>
          </w:p>
        </w:tc>
        <w:tc>
          <w:tcPr>
            <w:tcW w:w="6431" w:type="dxa"/>
            <w:gridSpan w:val="4"/>
            <w:tcBorders>
              <w:top w:val="single" w:sz="4" w:space="0" w:color="auto"/>
              <w:left w:val="single" w:sz="4" w:space="0" w:color="auto"/>
              <w:bottom w:val="single" w:sz="4" w:space="0" w:color="auto"/>
              <w:right w:val="single" w:sz="4" w:space="0" w:color="auto"/>
            </w:tcBorders>
          </w:tcPr>
          <w:p w:rsidR="00FF0294" w:rsidRDefault="00FF0294" w:rsidP="00FF0294">
            <w:pPr>
              <w:pStyle w:val="27"/>
              <w:spacing w:line="240" w:lineRule="auto"/>
              <w:ind w:firstLine="637"/>
              <w:jc w:val="both"/>
              <w:rPr>
                <w:rFonts w:ascii="Times New Roman" w:hAnsi="Times New Roman" w:cs="Times New Roman"/>
                <w:color w:val="auto"/>
                <w:sz w:val="24"/>
                <w:szCs w:val="24"/>
                <w:lang w:val="uk-UA"/>
              </w:rPr>
            </w:pPr>
            <w:r w:rsidRPr="00E57B4E">
              <w:rPr>
                <w:rFonts w:ascii="Times New Roman" w:hAnsi="Times New Roman" w:cs="Times New Roman"/>
                <w:b/>
                <w:i/>
                <w:color w:val="auto"/>
                <w:sz w:val="24"/>
                <w:szCs w:val="24"/>
                <w:lang w:val="uk-UA"/>
              </w:rPr>
              <w:t>Аномально низька ціна тендерної пропозиції</w:t>
            </w:r>
            <w:r w:rsidRPr="00E57B4E">
              <w:rPr>
                <w:rFonts w:ascii="Times New Roman" w:hAnsi="Times New Roman" w:cs="Times New Roman"/>
                <w:color w:val="auto"/>
                <w:sz w:val="24"/>
                <w:szCs w:val="24"/>
                <w:lang w:val="uk-UA"/>
              </w:rPr>
              <w:t xml:space="preserve"> (далі - аномально низька ціна) - ціна/приведена ціна найбільш економічно вигідної </w:t>
            </w:r>
            <w:r>
              <w:rPr>
                <w:rFonts w:ascii="Times New Roman" w:hAnsi="Times New Roman" w:cs="Times New Roman"/>
                <w:color w:val="auto"/>
                <w:sz w:val="24"/>
                <w:szCs w:val="24"/>
                <w:lang w:val="uk-UA"/>
              </w:rPr>
              <w:t xml:space="preserve">тендерної </w:t>
            </w:r>
            <w:r w:rsidRPr="00E57B4E">
              <w:rPr>
                <w:rFonts w:ascii="Times New Roman" w:hAnsi="Times New Roman" w:cs="Times New Roman"/>
                <w:color w:val="auto"/>
                <w:sz w:val="24"/>
                <w:szCs w:val="24"/>
                <w:lang w:val="uk-UA"/>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w:t>
            </w:r>
          </w:p>
          <w:p w:rsidR="00FF0294" w:rsidRPr="00E57B4E" w:rsidRDefault="00FF0294" w:rsidP="00FF0294">
            <w:pPr>
              <w:pStyle w:val="27"/>
              <w:spacing w:line="240" w:lineRule="auto"/>
              <w:ind w:firstLine="637"/>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FF0294" w:rsidRPr="00E57B4E" w:rsidRDefault="00FF0294" w:rsidP="00FF0294">
            <w:pPr>
              <w:pStyle w:val="27"/>
              <w:spacing w:line="240" w:lineRule="auto"/>
              <w:ind w:firstLine="637"/>
              <w:jc w:val="both"/>
              <w:rPr>
                <w:rFonts w:ascii="Times New Roman" w:hAnsi="Times New Roman" w:cs="Times New Roman"/>
                <w:b/>
                <w:i/>
                <w:color w:val="auto"/>
                <w:sz w:val="24"/>
                <w:szCs w:val="24"/>
              </w:rPr>
            </w:pPr>
            <w:r w:rsidRPr="00E57B4E">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E57B4E">
              <w:rPr>
                <w:rFonts w:ascii="Times New Roman" w:hAnsi="Times New Roman" w:cs="Times New Roman"/>
                <w:b/>
                <w:i/>
                <w:color w:val="auto"/>
                <w:sz w:val="24"/>
                <w:szCs w:val="24"/>
              </w:rPr>
              <w:t xml:space="preserve">повинен надати протягом одного робочого дня з дня визначення найбільш економічно вигідної тендерної пропозиції </w:t>
            </w:r>
            <w:r w:rsidRPr="00E57B4E">
              <w:rPr>
                <w:rFonts w:ascii="Times New Roman" w:hAnsi="Times New Roman" w:cs="Times New Roman"/>
                <w:b/>
                <w:i/>
                <w:color w:val="auto"/>
                <w:sz w:val="24"/>
                <w:szCs w:val="24"/>
              </w:rPr>
              <w:lastRenderedPageBreak/>
              <w:t xml:space="preserve">обґрунтування в довільній формі щодо цін або вартості відповідних товарів, робіт чи послуг </w:t>
            </w:r>
            <w:r>
              <w:rPr>
                <w:rFonts w:ascii="Times New Roman" w:hAnsi="Times New Roman" w:cs="Times New Roman"/>
                <w:b/>
                <w:i/>
                <w:color w:val="auto"/>
                <w:sz w:val="24"/>
                <w:szCs w:val="24"/>
                <w:lang w:val="uk-UA"/>
              </w:rPr>
              <w:t xml:space="preserve">тендерної </w:t>
            </w:r>
            <w:r w:rsidRPr="00E57B4E">
              <w:rPr>
                <w:rFonts w:ascii="Times New Roman" w:hAnsi="Times New Roman" w:cs="Times New Roman"/>
                <w:b/>
                <w:i/>
                <w:color w:val="auto"/>
                <w:sz w:val="24"/>
                <w:szCs w:val="24"/>
              </w:rPr>
              <w:t>пропозиції.</w:t>
            </w:r>
          </w:p>
          <w:p w:rsidR="00FF0294" w:rsidRPr="00E57B4E" w:rsidRDefault="00FF0294" w:rsidP="00FF0294">
            <w:pPr>
              <w:pStyle w:val="27"/>
              <w:spacing w:line="240" w:lineRule="auto"/>
              <w:ind w:firstLine="637"/>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w:t>
            </w:r>
            <w:r>
              <w:rPr>
                <w:rFonts w:ascii="Times New Roman" w:hAnsi="Times New Roman" w:cs="Times New Roman"/>
                <w:color w:val="auto"/>
                <w:sz w:val="24"/>
                <w:szCs w:val="24"/>
                <w:lang w:val="uk-UA"/>
              </w:rPr>
              <w:t>частини 14 ст. 29 Закону</w:t>
            </w:r>
            <w:r w:rsidRPr="00E57B4E">
              <w:rPr>
                <w:rFonts w:ascii="Times New Roman" w:hAnsi="Times New Roman" w:cs="Times New Roman"/>
                <w:color w:val="auto"/>
                <w:sz w:val="24"/>
                <w:szCs w:val="24"/>
              </w:rPr>
              <w:t>.</w:t>
            </w:r>
          </w:p>
          <w:p w:rsidR="00FF0294" w:rsidRPr="00E57B4E" w:rsidRDefault="00FF0294" w:rsidP="00FF0294">
            <w:pPr>
              <w:pStyle w:val="27"/>
              <w:spacing w:line="240" w:lineRule="auto"/>
              <w:ind w:firstLine="637"/>
              <w:jc w:val="both"/>
              <w:rPr>
                <w:rFonts w:ascii="Times New Roman" w:hAnsi="Times New Roman" w:cs="Times New Roman"/>
                <w:b/>
                <w:i/>
                <w:color w:val="auto"/>
                <w:sz w:val="24"/>
                <w:szCs w:val="24"/>
              </w:rPr>
            </w:pPr>
            <w:r w:rsidRPr="00E57B4E">
              <w:rPr>
                <w:rFonts w:ascii="Times New Roman" w:hAnsi="Times New Roman" w:cs="Times New Roman"/>
                <w:b/>
                <w:i/>
                <w:color w:val="auto"/>
                <w:sz w:val="24"/>
                <w:szCs w:val="24"/>
              </w:rPr>
              <w:t>Обґрунтування аномально низької тендерної пропозиції може містити інформацію про:</w:t>
            </w:r>
          </w:p>
          <w:p w:rsidR="00FF0294" w:rsidRPr="00E57B4E" w:rsidRDefault="00FF0294" w:rsidP="00FF0294">
            <w:pPr>
              <w:pStyle w:val="27"/>
              <w:numPr>
                <w:ilvl w:val="0"/>
                <w:numId w:val="29"/>
              </w:numPr>
              <w:spacing w:line="240" w:lineRule="auto"/>
              <w:ind w:left="0" w:firstLine="360"/>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F0294" w:rsidRPr="00E57B4E" w:rsidRDefault="00FF0294" w:rsidP="00FF0294">
            <w:pPr>
              <w:pStyle w:val="27"/>
              <w:numPr>
                <w:ilvl w:val="0"/>
                <w:numId w:val="29"/>
              </w:numPr>
              <w:spacing w:line="240" w:lineRule="auto"/>
              <w:ind w:left="0" w:firstLine="360"/>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F0294" w:rsidRPr="00DD2CCA" w:rsidRDefault="00FF0294" w:rsidP="00FF0294">
            <w:pPr>
              <w:widowControl w:val="0"/>
              <w:spacing w:line="228" w:lineRule="auto"/>
              <w:ind w:firstLine="512"/>
              <w:jc w:val="both"/>
              <w:rPr>
                <w:lang w:val="uk-UA"/>
              </w:rPr>
            </w:pPr>
            <w:r w:rsidRPr="00E57B4E">
              <w:t>отримання учасником державної допомоги згідно із законодавством.</w:t>
            </w:r>
          </w:p>
        </w:tc>
      </w:tr>
      <w:tr w:rsidR="00FF0294" w:rsidRPr="005C4AE3" w:rsidTr="001245FB">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6DE2" w:rsidP="00FF0294">
            <w:pPr>
              <w:pStyle w:val="a4"/>
              <w:spacing w:after="0"/>
              <w:jc w:val="center"/>
              <w:rPr>
                <w:rFonts w:ascii="Times New Roman" w:hAnsi="Times New Roman"/>
                <w:sz w:val="24"/>
                <w:szCs w:val="24"/>
                <w:lang w:val="uk-UA"/>
              </w:rPr>
            </w:pPr>
            <w:r>
              <w:rPr>
                <w:rFonts w:ascii="Times New Roman" w:hAnsi="Times New Roman"/>
                <w:sz w:val="24"/>
                <w:szCs w:val="24"/>
                <w:lang w:val="uk-UA"/>
              </w:rPr>
              <w:lastRenderedPageBreak/>
              <w:t>3</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73403B" w:rsidRDefault="00FF0294" w:rsidP="00FF0294">
            <w:pPr>
              <w:rPr>
                <w:b/>
                <w:bCs/>
                <w:lang w:val="uk-UA"/>
              </w:rPr>
            </w:pPr>
            <w:r w:rsidRPr="0073403B">
              <w:rPr>
                <w:b/>
                <w:lang w:val="uk-UA"/>
              </w:rPr>
              <w:t xml:space="preserve">Опис </w:t>
            </w:r>
            <w:r>
              <w:rPr>
                <w:b/>
                <w:lang w:val="uk-UA"/>
              </w:rPr>
              <w:t xml:space="preserve">та приклади </w:t>
            </w:r>
            <w:r w:rsidRPr="0073403B">
              <w:rPr>
                <w:b/>
                <w:lang w:val="uk-UA"/>
              </w:rPr>
              <w:t>формальних (несуттєвих) помилок, допущення яких учасниками не призведе до відхилення їх тендерних пропозицій</w:t>
            </w:r>
          </w:p>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6431" w:type="dxa"/>
            <w:gridSpan w:val="4"/>
            <w:tcBorders>
              <w:top w:val="single" w:sz="4" w:space="0" w:color="auto"/>
              <w:left w:val="single" w:sz="4" w:space="0" w:color="auto"/>
              <w:bottom w:val="single" w:sz="4" w:space="0" w:color="auto"/>
              <w:right w:val="single" w:sz="4" w:space="0" w:color="auto"/>
            </w:tcBorders>
          </w:tcPr>
          <w:p w:rsidR="00FF0294" w:rsidRPr="00DD2CCA" w:rsidRDefault="00FF0294" w:rsidP="00FF0294">
            <w:pPr>
              <w:ind w:firstLine="314"/>
              <w:jc w:val="both"/>
              <w:rPr>
                <w:lang w:val="uk-UA"/>
              </w:rPr>
            </w:pPr>
            <w:r w:rsidRPr="00DD2CCA">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w:t>
            </w:r>
          </w:p>
          <w:p w:rsidR="00FF0294" w:rsidRPr="00DD2CCA" w:rsidRDefault="00FF0294" w:rsidP="00FF0294">
            <w:pPr>
              <w:ind w:firstLine="314"/>
              <w:jc w:val="both"/>
              <w:rPr>
                <w:lang w:val="uk-UA"/>
              </w:rPr>
            </w:pPr>
            <w:r w:rsidRPr="00DD2CCA">
              <w:rPr>
                <w:lang w:val="uk-UA"/>
              </w:rPr>
              <w:t>1.</w:t>
            </w:r>
            <w:r w:rsidRPr="00DD2CCA">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FF0294" w:rsidRPr="00DD2CCA" w:rsidRDefault="00FF0294" w:rsidP="00FF0294">
            <w:pPr>
              <w:ind w:firstLine="314"/>
              <w:jc w:val="both"/>
              <w:rPr>
                <w:lang w:val="uk-UA"/>
              </w:rPr>
            </w:pPr>
            <w:r w:rsidRPr="00DD2CCA">
              <w:rPr>
                <w:lang w:val="uk-UA"/>
              </w:rPr>
              <w:t>-</w:t>
            </w:r>
            <w:r w:rsidRPr="00DD2CCA">
              <w:rPr>
                <w:lang w:val="uk-UA"/>
              </w:rPr>
              <w:tab/>
              <w:t>уживання великої літери;</w:t>
            </w:r>
          </w:p>
          <w:p w:rsidR="00FF0294" w:rsidRPr="00DD2CCA" w:rsidRDefault="00FF0294" w:rsidP="00FF0294">
            <w:pPr>
              <w:ind w:firstLine="314"/>
              <w:jc w:val="both"/>
              <w:rPr>
                <w:lang w:val="uk-UA"/>
              </w:rPr>
            </w:pPr>
            <w:r w:rsidRPr="00DD2CCA">
              <w:rPr>
                <w:lang w:val="uk-UA"/>
              </w:rPr>
              <w:t>-</w:t>
            </w:r>
            <w:r w:rsidRPr="00DD2CCA">
              <w:rPr>
                <w:lang w:val="uk-UA"/>
              </w:rPr>
              <w:tab/>
              <w:t>уживання розділових знаків та відмінювання слів у реченні;</w:t>
            </w:r>
          </w:p>
          <w:p w:rsidR="00FF0294" w:rsidRPr="00DD2CCA" w:rsidRDefault="00FF0294" w:rsidP="00FF0294">
            <w:pPr>
              <w:ind w:firstLine="314"/>
              <w:jc w:val="both"/>
              <w:rPr>
                <w:lang w:val="uk-UA"/>
              </w:rPr>
            </w:pPr>
            <w:r w:rsidRPr="00DD2CCA">
              <w:rPr>
                <w:lang w:val="uk-UA"/>
              </w:rPr>
              <w:t>-</w:t>
            </w:r>
            <w:r w:rsidRPr="00DD2CCA">
              <w:rPr>
                <w:lang w:val="uk-UA"/>
              </w:rPr>
              <w:tab/>
              <w:t>використання слова або мовного звороту, запозичених з іншої мови;</w:t>
            </w:r>
          </w:p>
          <w:p w:rsidR="00FF0294" w:rsidRPr="00DD2CCA" w:rsidRDefault="00FF0294" w:rsidP="00FF0294">
            <w:pPr>
              <w:ind w:firstLine="314"/>
              <w:jc w:val="both"/>
              <w:rPr>
                <w:lang w:val="uk-UA"/>
              </w:rPr>
            </w:pPr>
            <w:r w:rsidRPr="00DD2CCA">
              <w:rPr>
                <w:lang w:val="uk-UA"/>
              </w:rPr>
              <w:t>-</w:t>
            </w:r>
            <w:r w:rsidRPr="00DD2CCA">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F0294" w:rsidRPr="00DD2CCA" w:rsidRDefault="00FF0294" w:rsidP="00FF0294">
            <w:pPr>
              <w:ind w:firstLine="314"/>
              <w:jc w:val="both"/>
              <w:rPr>
                <w:lang w:val="uk-UA"/>
              </w:rPr>
            </w:pPr>
            <w:r w:rsidRPr="00DD2CCA">
              <w:rPr>
                <w:lang w:val="uk-UA"/>
              </w:rPr>
              <w:t>-</w:t>
            </w:r>
            <w:r w:rsidRPr="00DD2CCA">
              <w:rPr>
                <w:lang w:val="uk-UA"/>
              </w:rPr>
              <w:tab/>
              <w:t>застосування правил переносу частини слова з рядка в рядок;</w:t>
            </w:r>
          </w:p>
          <w:p w:rsidR="00FF0294" w:rsidRPr="00DD2CCA" w:rsidRDefault="00FF0294" w:rsidP="00FF0294">
            <w:pPr>
              <w:ind w:firstLine="314"/>
              <w:jc w:val="both"/>
              <w:rPr>
                <w:lang w:val="uk-UA"/>
              </w:rPr>
            </w:pPr>
            <w:r w:rsidRPr="00DD2CCA">
              <w:rPr>
                <w:lang w:val="uk-UA"/>
              </w:rPr>
              <w:t>-</w:t>
            </w:r>
            <w:r w:rsidRPr="00DD2CCA">
              <w:rPr>
                <w:lang w:val="uk-UA"/>
              </w:rPr>
              <w:tab/>
              <w:t>написання слів разом та/або окремо, та/або через дефіс;</w:t>
            </w:r>
          </w:p>
          <w:p w:rsidR="00FF0294" w:rsidRPr="00DD2CCA" w:rsidRDefault="00FF0294" w:rsidP="00FF0294">
            <w:pPr>
              <w:ind w:firstLine="314"/>
              <w:jc w:val="both"/>
              <w:rPr>
                <w:lang w:val="uk-UA"/>
              </w:rPr>
            </w:pPr>
            <w:r w:rsidRPr="00DD2CCA">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F0294" w:rsidRPr="00DD2CCA" w:rsidRDefault="00FF0294" w:rsidP="00FF0294">
            <w:pPr>
              <w:ind w:firstLine="314"/>
              <w:jc w:val="both"/>
              <w:rPr>
                <w:lang w:val="uk-UA"/>
              </w:rPr>
            </w:pPr>
            <w:r w:rsidRPr="00DD2CCA">
              <w:rPr>
                <w:lang w:val="uk-UA"/>
              </w:rPr>
              <w:t>2.</w:t>
            </w:r>
            <w:r w:rsidRPr="00DD2CCA">
              <w:rPr>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DD2CCA">
              <w:rPr>
                <w:lang w:val="uk-UA"/>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F0294" w:rsidRPr="00DD2CCA" w:rsidRDefault="00FF0294" w:rsidP="00FF0294">
            <w:pPr>
              <w:ind w:firstLine="314"/>
              <w:jc w:val="both"/>
              <w:rPr>
                <w:lang w:val="uk-UA"/>
              </w:rPr>
            </w:pPr>
            <w:r w:rsidRPr="00DD2CCA">
              <w:rPr>
                <w:lang w:val="uk-UA"/>
              </w:rPr>
              <w:t>3.</w:t>
            </w:r>
            <w:r w:rsidRPr="00DD2CCA">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F0294" w:rsidRPr="00DD2CCA" w:rsidRDefault="00FF0294" w:rsidP="00FF0294">
            <w:pPr>
              <w:ind w:firstLine="314"/>
              <w:jc w:val="both"/>
              <w:rPr>
                <w:lang w:val="uk-UA"/>
              </w:rPr>
            </w:pPr>
            <w:r w:rsidRPr="00DD2CCA">
              <w:rPr>
                <w:lang w:val="uk-UA"/>
              </w:rPr>
              <w:t>4.</w:t>
            </w:r>
            <w:r w:rsidRPr="00DD2CCA">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F0294" w:rsidRPr="00DD2CCA" w:rsidRDefault="00FF0294" w:rsidP="00FF0294">
            <w:pPr>
              <w:ind w:firstLine="314"/>
              <w:jc w:val="both"/>
              <w:rPr>
                <w:lang w:val="uk-UA"/>
              </w:rPr>
            </w:pPr>
            <w:r w:rsidRPr="00DD2CCA">
              <w:rPr>
                <w:lang w:val="uk-UA"/>
              </w:rPr>
              <w:t>5.</w:t>
            </w:r>
            <w:r w:rsidRPr="00DD2CCA">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F0294" w:rsidRPr="00DD2CCA" w:rsidRDefault="00FF0294" w:rsidP="00FF0294">
            <w:pPr>
              <w:ind w:firstLine="314"/>
              <w:jc w:val="both"/>
              <w:rPr>
                <w:lang w:val="uk-UA"/>
              </w:rPr>
            </w:pPr>
            <w:r w:rsidRPr="00DD2CCA">
              <w:rPr>
                <w:lang w:val="uk-UA"/>
              </w:rPr>
              <w:t>6.</w:t>
            </w:r>
            <w:r w:rsidRPr="00DD2CCA">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F0294" w:rsidRPr="00DD2CCA" w:rsidRDefault="00FF0294" w:rsidP="00FF0294">
            <w:pPr>
              <w:ind w:firstLine="314"/>
              <w:jc w:val="both"/>
              <w:rPr>
                <w:lang w:val="uk-UA"/>
              </w:rPr>
            </w:pPr>
            <w:r w:rsidRPr="00DD2CCA">
              <w:rPr>
                <w:lang w:val="uk-UA"/>
              </w:rPr>
              <w:t>7.</w:t>
            </w:r>
            <w:r w:rsidRPr="00DD2CCA">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F0294" w:rsidRPr="00DD2CCA" w:rsidRDefault="00FF0294" w:rsidP="00FF0294">
            <w:pPr>
              <w:ind w:firstLine="314"/>
              <w:jc w:val="both"/>
              <w:rPr>
                <w:lang w:val="uk-UA"/>
              </w:rPr>
            </w:pPr>
            <w:r w:rsidRPr="00DD2CCA">
              <w:rPr>
                <w:lang w:val="uk-UA"/>
              </w:rPr>
              <w:t>8.</w:t>
            </w:r>
            <w:r w:rsidRPr="00DD2CCA">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F0294" w:rsidRPr="00DD2CCA" w:rsidRDefault="00FF0294" w:rsidP="00FF0294">
            <w:pPr>
              <w:ind w:firstLine="314"/>
              <w:jc w:val="both"/>
              <w:rPr>
                <w:lang w:val="uk-UA"/>
              </w:rPr>
            </w:pPr>
            <w:r w:rsidRPr="00DD2CCA">
              <w:rPr>
                <w:lang w:val="uk-UA"/>
              </w:rPr>
              <w:t>9.</w:t>
            </w:r>
            <w:r w:rsidRPr="00DD2CCA">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F0294" w:rsidRPr="00DD2CCA" w:rsidRDefault="00FF0294" w:rsidP="00FF0294">
            <w:pPr>
              <w:ind w:firstLine="314"/>
              <w:jc w:val="both"/>
              <w:rPr>
                <w:lang w:val="uk-UA"/>
              </w:rPr>
            </w:pPr>
            <w:r w:rsidRPr="00DD2CCA">
              <w:rPr>
                <w:lang w:val="uk-UA"/>
              </w:rPr>
              <w:t>10.</w:t>
            </w:r>
            <w:r w:rsidRPr="00DD2CCA">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F0294" w:rsidRPr="00DD2CCA" w:rsidRDefault="00FF0294" w:rsidP="00FF0294">
            <w:pPr>
              <w:ind w:firstLine="314"/>
              <w:jc w:val="both"/>
              <w:rPr>
                <w:lang w:val="uk-UA"/>
              </w:rPr>
            </w:pPr>
            <w:r w:rsidRPr="00DD2CCA">
              <w:rPr>
                <w:lang w:val="uk-UA"/>
              </w:rPr>
              <w:t>11.</w:t>
            </w:r>
            <w:r w:rsidRPr="00DD2CCA">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F0294" w:rsidRPr="00DD2CCA" w:rsidRDefault="00FF0294" w:rsidP="00FF0294">
            <w:pPr>
              <w:ind w:firstLine="314"/>
              <w:jc w:val="both"/>
              <w:rPr>
                <w:lang w:val="uk-UA"/>
              </w:rPr>
            </w:pPr>
            <w:r w:rsidRPr="00DD2CCA">
              <w:rPr>
                <w:lang w:val="uk-UA"/>
              </w:rPr>
              <w:t>12.</w:t>
            </w:r>
            <w:r w:rsidRPr="00DD2CCA">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F0294" w:rsidRDefault="00FF0294" w:rsidP="00FF0294">
            <w:pPr>
              <w:ind w:firstLine="314"/>
              <w:jc w:val="both"/>
              <w:rPr>
                <w:lang w:val="uk-UA"/>
              </w:rPr>
            </w:pPr>
            <w:r w:rsidRPr="00DD2CCA">
              <w:rPr>
                <w:lang w:val="uk-UA"/>
              </w:rPr>
              <w:t xml:space="preserve">Формальними (несуттєвими) вважаються помилки, що пов’язані з оформленням тендерної пропозиції та не </w:t>
            </w:r>
            <w:r w:rsidRPr="00DD2CCA">
              <w:rPr>
                <w:lang w:val="uk-UA"/>
              </w:rPr>
              <w:lastRenderedPageBreak/>
              <w:t xml:space="preserve">впливають на зміст тендерної пропозиції, а саме - технічні помилки та описки. </w:t>
            </w:r>
          </w:p>
          <w:p w:rsidR="00FF6DE2" w:rsidRPr="00F33C07" w:rsidRDefault="00FF6DE2" w:rsidP="00FF6DE2">
            <w:pPr>
              <w:widowControl w:val="0"/>
              <w:contextualSpacing/>
              <w:jc w:val="both"/>
              <w:rPr>
                <w:b/>
                <w:i/>
                <w:u w:val="single"/>
                <w:lang w:val="uk-UA"/>
              </w:rPr>
            </w:pPr>
            <w:r w:rsidRPr="00F33C07">
              <w:rPr>
                <w:b/>
                <w:i/>
                <w:u w:val="single"/>
                <w:lang w:val="uk-UA"/>
              </w:rPr>
              <w:t>Приклади формальних помилок:</w:t>
            </w:r>
          </w:p>
          <w:p w:rsidR="00FF6DE2" w:rsidRPr="00F33C07" w:rsidRDefault="00FF6DE2" w:rsidP="00FF6DE2">
            <w:pPr>
              <w:widowControl w:val="0"/>
              <w:contextualSpacing/>
              <w:jc w:val="both"/>
              <w:rPr>
                <w:lang w:val="uk-UA"/>
              </w:rPr>
            </w:pPr>
            <w:r w:rsidRPr="00F33C07">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F6DE2" w:rsidRPr="00F33C07" w:rsidRDefault="00FF6DE2" w:rsidP="00FF6DE2">
            <w:pPr>
              <w:widowControl w:val="0"/>
              <w:contextualSpacing/>
              <w:jc w:val="both"/>
              <w:rPr>
                <w:lang w:val="uk-UA"/>
              </w:rPr>
            </w:pPr>
            <w:r w:rsidRPr="00F33C07">
              <w:rPr>
                <w:lang w:val="uk-UA"/>
              </w:rPr>
              <w:t>—  «м.київ» замість «м.Київ»;</w:t>
            </w:r>
          </w:p>
          <w:p w:rsidR="00FF6DE2" w:rsidRPr="00F33C07" w:rsidRDefault="00FF6DE2" w:rsidP="00FF6DE2">
            <w:pPr>
              <w:widowControl w:val="0"/>
              <w:contextualSpacing/>
              <w:jc w:val="both"/>
              <w:rPr>
                <w:lang w:val="uk-UA"/>
              </w:rPr>
            </w:pPr>
            <w:r w:rsidRPr="00F33C07">
              <w:rPr>
                <w:lang w:val="uk-UA"/>
              </w:rPr>
              <w:t>— «поряд -ок» замість «поря – док»;</w:t>
            </w:r>
          </w:p>
          <w:p w:rsidR="00FF6DE2" w:rsidRPr="00F33C07" w:rsidRDefault="00FF6DE2" w:rsidP="00FF6DE2">
            <w:pPr>
              <w:widowControl w:val="0"/>
              <w:contextualSpacing/>
              <w:jc w:val="both"/>
              <w:rPr>
                <w:lang w:val="uk-UA"/>
              </w:rPr>
            </w:pPr>
            <w:r w:rsidRPr="00F33C07">
              <w:rPr>
                <w:lang w:val="uk-UA"/>
              </w:rPr>
              <w:t>— «ненадається» замість «не надається»»;</w:t>
            </w:r>
          </w:p>
          <w:p w:rsidR="00FF6DE2" w:rsidRPr="00F33C07" w:rsidRDefault="00FF6DE2" w:rsidP="00FF6DE2">
            <w:pPr>
              <w:widowControl w:val="0"/>
              <w:contextualSpacing/>
              <w:jc w:val="both"/>
              <w:rPr>
                <w:lang w:val="uk-UA"/>
              </w:rPr>
            </w:pPr>
            <w:r w:rsidRPr="00F33C07">
              <w:rPr>
                <w:lang w:val="uk-UA"/>
              </w:rPr>
              <w:t>— «______________№_____________» замість «</w:t>
            </w:r>
            <w:r w:rsidR="00080F3C">
              <w:rPr>
                <w:lang w:val="uk-UA"/>
              </w:rPr>
              <w:t>20</w:t>
            </w:r>
            <w:r w:rsidRPr="00F33C07">
              <w:rPr>
                <w:lang w:val="uk-UA"/>
              </w:rPr>
              <w:t>.0</w:t>
            </w:r>
            <w:r w:rsidR="00080F3C">
              <w:rPr>
                <w:lang w:val="uk-UA"/>
              </w:rPr>
              <w:t>7</w:t>
            </w:r>
            <w:r w:rsidRPr="00F33C07">
              <w:rPr>
                <w:lang w:val="uk-UA"/>
              </w:rPr>
              <w:t>.202</w:t>
            </w:r>
            <w:r w:rsidR="00080F3C">
              <w:rPr>
                <w:lang w:val="uk-UA"/>
              </w:rPr>
              <w:t>3</w:t>
            </w:r>
            <w:r w:rsidRPr="00F33C07">
              <w:rPr>
                <w:lang w:val="uk-UA"/>
              </w:rPr>
              <w:t xml:space="preserve"> №</w:t>
            </w:r>
            <w:r w:rsidR="00080F3C">
              <w:rPr>
                <w:lang w:val="uk-UA"/>
              </w:rPr>
              <w:t>01-11</w:t>
            </w:r>
            <w:r w:rsidRPr="00F33C07">
              <w:rPr>
                <w:lang w:val="uk-UA"/>
              </w:rPr>
              <w:t>/</w:t>
            </w:r>
            <w:r w:rsidR="00080F3C">
              <w:rPr>
                <w:lang w:val="uk-UA"/>
              </w:rPr>
              <w:t>1415</w:t>
            </w:r>
            <w:r w:rsidRPr="00F33C07">
              <w:rPr>
                <w:lang w:val="uk-UA"/>
              </w:rPr>
              <w:t>»</w:t>
            </w:r>
          </w:p>
          <w:p w:rsidR="00FF6DE2" w:rsidRPr="00DD2CCA" w:rsidRDefault="00FF6DE2" w:rsidP="00FF6DE2">
            <w:pPr>
              <w:ind w:firstLine="314"/>
              <w:jc w:val="both"/>
              <w:rPr>
                <w:lang w:val="uk-UA"/>
              </w:rPr>
            </w:pPr>
            <w:r w:rsidRPr="00F33C07">
              <w:rPr>
                <w:lang w:val="uk-UA"/>
              </w:rPr>
              <w:t>— учасник розмістив (завантажив) документ у форматі «JPG» замість  документа у форматі «pdf» (PortableDocumentFormat)».</w:t>
            </w:r>
          </w:p>
        </w:tc>
      </w:tr>
      <w:tr w:rsidR="00FF0294" w:rsidRPr="005C4AE3" w:rsidTr="001245FB">
        <w:tblPrEx>
          <w:tblLook w:val="01E0" w:firstRow="1" w:lastRow="1" w:firstColumn="1" w:lastColumn="1" w:noHBand="0" w:noVBand="0"/>
        </w:tblPrEx>
        <w:trPr>
          <w:gridAfter w:val="1"/>
          <w:wAfter w:w="236" w:type="dxa"/>
          <w:trHeight w:val="531"/>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6DE2" w:rsidP="00FF0294">
            <w:pPr>
              <w:jc w:val="center"/>
              <w:rPr>
                <w:lang w:val="uk-UA"/>
              </w:rPr>
            </w:pPr>
            <w:r>
              <w:rPr>
                <w:lang w:val="uk-UA"/>
              </w:rPr>
              <w:lastRenderedPageBreak/>
              <w:t>4</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rPr>
                <w:b/>
                <w:lang w:val="uk-UA" w:eastAsia="en-US"/>
              </w:rPr>
            </w:pPr>
            <w:r w:rsidRPr="00E57B4E">
              <w:rPr>
                <w:b/>
                <w:lang w:val="uk-UA"/>
              </w:rPr>
              <w:t>Інша інформація</w:t>
            </w:r>
          </w:p>
        </w:tc>
        <w:tc>
          <w:tcPr>
            <w:tcW w:w="6431" w:type="dxa"/>
            <w:gridSpan w:val="4"/>
            <w:tcBorders>
              <w:top w:val="single" w:sz="4" w:space="0" w:color="auto"/>
              <w:left w:val="single" w:sz="4" w:space="0" w:color="auto"/>
              <w:bottom w:val="single" w:sz="4" w:space="0" w:color="auto"/>
              <w:right w:val="single" w:sz="4" w:space="0" w:color="auto"/>
            </w:tcBorders>
          </w:tcPr>
          <w:p w:rsidR="00FF0294" w:rsidRPr="00DD2CCA" w:rsidRDefault="00FF0294" w:rsidP="00FF0294">
            <w:pPr>
              <w:suppressAutoHyphens/>
              <w:autoSpaceDN w:val="0"/>
              <w:ind w:firstLine="491"/>
              <w:contextualSpacing/>
              <w:jc w:val="both"/>
              <w:textAlignment w:val="baseline"/>
              <w:rPr>
                <w:kern w:val="3"/>
                <w:lang w:val="uk-UA" w:eastAsia="ar-SA"/>
              </w:rPr>
            </w:pPr>
            <w:r w:rsidRPr="000414CA">
              <w:rPr>
                <w:kern w:val="3"/>
                <w:lang w:val="uk-UA" w:eastAsia="ar-SA"/>
              </w:rPr>
              <w:t>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w:t>
            </w:r>
            <w:r w:rsidR="00FD5A11">
              <w:rPr>
                <w:kern w:val="3"/>
                <w:lang w:val="uk-UA" w:eastAsia="ar-SA"/>
              </w:rPr>
              <w:t xml:space="preserve"> у разі необхідності</w:t>
            </w:r>
            <w:r w:rsidRPr="000414CA">
              <w:rPr>
                <w:kern w:val="3"/>
                <w:lang w:val="uk-UA" w:eastAsia="ar-SA"/>
              </w:rPr>
              <w:t xml:space="preserve"> таких дозволів, ліцензій, сертифікатів.</w:t>
            </w:r>
          </w:p>
          <w:p w:rsidR="00FF0294" w:rsidRPr="00DD2CCA" w:rsidRDefault="00FF0294" w:rsidP="00FF0294">
            <w:pPr>
              <w:suppressAutoHyphens/>
              <w:autoSpaceDN w:val="0"/>
              <w:ind w:firstLine="491"/>
              <w:contextualSpacing/>
              <w:jc w:val="both"/>
              <w:textAlignment w:val="baseline"/>
              <w:rPr>
                <w:kern w:val="3"/>
                <w:lang w:val="uk-UA" w:eastAsia="zh-CN"/>
              </w:rPr>
            </w:pPr>
            <w:r w:rsidRPr="00DD2CCA">
              <w:rPr>
                <w:kern w:val="3"/>
                <w:lang w:val="uk-UA" w:eastAsia="zh-CN"/>
              </w:rPr>
              <w:t xml:space="preserve"> Витрати Учасника, пов’язані з підготовкою, поданням цінової пропозиції та укладанням договору не включаються до ціни пропозиції та не відшкодовуються (в тому числі і в разі відміни торгів чи визнання торгів такими, що не відбулися). </w:t>
            </w:r>
          </w:p>
          <w:p w:rsidR="00FF0294" w:rsidRPr="00DD2CCA" w:rsidRDefault="00FF0294" w:rsidP="00FF0294">
            <w:pPr>
              <w:ind w:firstLine="633"/>
              <w:jc w:val="both"/>
              <w:rPr>
                <w:lang w:val="uk-UA"/>
              </w:rPr>
            </w:pPr>
            <w:r w:rsidRPr="00DD2CCA">
              <w:rPr>
                <w:lang w:val="uk-UA"/>
              </w:rPr>
              <w:t>Учасник-переможець на стадії укладання договору надає до договірної ціни підтверджуючі розрахунки та документи за статтями витрат, а саме:</w:t>
            </w:r>
          </w:p>
          <w:p w:rsidR="00FF0294" w:rsidRPr="00DD2CCA" w:rsidRDefault="00FF0294" w:rsidP="00FF0294">
            <w:pPr>
              <w:pStyle w:val="af5"/>
              <w:widowControl w:val="0"/>
              <w:tabs>
                <w:tab w:val="left" w:pos="775"/>
              </w:tabs>
              <w:autoSpaceDE w:val="0"/>
              <w:autoSpaceDN w:val="0"/>
              <w:adjustRightInd w:val="0"/>
              <w:ind w:left="775" w:hanging="775"/>
              <w:jc w:val="both"/>
              <w:rPr>
                <w:color w:val="000000"/>
              </w:rPr>
            </w:pPr>
            <w:r w:rsidRPr="00DD2CCA">
              <w:rPr>
                <w:color w:val="000000"/>
              </w:rPr>
              <w:t>1)  договірна ціна;</w:t>
            </w:r>
          </w:p>
          <w:p w:rsidR="00FF0294" w:rsidRPr="00DD2CCA" w:rsidRDefault="00FF0294" w:rsidP="00FF0294">
            <w:pPr>
              <w:pStyle w:val="af5"/>
              <w:widowControl w:val="0"/>
              <w:tabs>
                <w:tab w:val="left" w:pos="633"/>
              </w:tabs>
              <w:autoSpaceDE w:val="0"/>
              <w:autoSpaceDN w:val="0"/>
              <w:adjustRightInd w:val="0"/>
              <w:ind w:left="521" w:hanging="521"/>
              <w:jc w:val="both"/>
              <w:rPr>
                <w:color w:val="000000"/>
              </w:rPr>
            </w:pPr>
            <w:r w:rsidRPr="00DD2CCA">
              <w:rPr>
                <w:color w:val="000000"/>
              </w:rPr>
              <w:t>2)   розрахунки до договірної ціни:</w:t>
            </w:r>
          </w:p>
          <w:p w:rsidR="00FF0294" w:rsidRPr="00DD2CCA" w:rsidRDefault="00FF0294" w:rsidP="00FF0294">
            <w:pPr>
              <w:pStyle w:val="af5"/>
              <w:widowControl w:val="0"/>
              <w:numPr>
                <w:ilvl w:val="0"/>
                <w:numId w:val="17"/>
              </w:numPr>
              <w:tabs>
                <w:tab w:val="left" w:pos="799"/>
                <w:tab w:val="left" w:pos="1237"/>
              </w:tabs>
              <w:autoSpaceDE w:val="0"/>
              <w:autoSpaceDN w:val="0"/>
              <w:adjustRightInd w:val="0"/>
              <w:ind w:left="799" w:hanging="284"/>
              <w:jc w:val="both"/>
              <w:rPr>
                <w:color w:val="000000"/>
              </w:rPr>
            </w:pPr>
            <w:r w:rsidRPr="00DD2CCA">
              <w:rPr>
                <w:color w:val="000000"/>
              </w:rPr>
              <w:t xml:space="preserve">заробітної плати </w:t>
            </w:r>
            <w:r w:rsidRPr="00DD2CCA">
              <w:t>(розрахований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20.10.2016 № 281</w:t>
            </w:r>
            <w:r w:rsidRPr="00DD2CCA">
              <w:rPr>
                <w:color w:val="000000"/>
              </w:rPr>
              <w:t>);</w:t>
            </w:r>
          </w:p>
          <w:p w:rsidR="00FF0294" w:rsidRPr="00DD2CCA" w:rsidRDefault="00FF0294" w:rsidP="00FF0294">
            <w:pPr>
              <w:pStyle w:val="af5"/>
              <w:widowControl w:val="0"/>
              <w:numPr>
                <w:ilvl w:val="0"/>
                <w:numId w:val="17"/>
              </w:numPr>
              <w:tabs>
                <w:tab w:val="left" w:pos="799"/>
                <w:tab w:val="left" w:pos="1237"/>
              </w:tabs>
              <w:autoSpaceDE w:val="0"/>
              <w:autoSpaceDN w:val="0"/>
              <w:adjustRightInd w:val="0"/>
              <w:ind w:left="799" w:hanging="284"/>
              <w:jc w:val="both"/>
              <w:rPr>
                <w:color w:val="000000"/>
              </w:rPr>
            </w:pPr>
            <w:r w:rsidRPr="00DD2CCA">
              <w:rPr>
                <w:color w:val="000000"/>
              </w:rPr>
              <w:t>прибутку;</w:t>
            </w:r>
          </w:p>
          <w:p w:rsidR="00FF0294" w:rsidRPr="00DD2CCA" w:rsidRDefault="00FF0294" w:rsidP="00FF0294">
            <w:pPr>
              <w:pStyle w:val="af5"/>
              <w:widowControl w:val="0"/>
              <w:numPr>
                <w:ilvl w:val="0"/>
                <w:numId w:val="17"/>
              </w:numPr>
              <w:tabs>
                <w:tab w:val="left" w:pos="799"/>
                <w:tab w:val="left" w:pos="1237"/>
              </w:tabs>
              <w:autoSpaceDE w:val="0"/>
              <w:autoSpaceDN w:val="0"/>
              <w:adjustRightInd w:val="0"/>
              <w:ind w:left="799" w:hanging="284"/>
              <w:contextualSpacing/>
              <w:jc w:val="both"/>
              <w:rPr>
                <w:color w:val="000000"/>
              </w:rPr>
            </w:pPr>
            <w:r w:rsidRPr="00DD2CCA">
              <w:rPr>
                <w:color w:val="000000"/>
              </w:rPr>
              <w:t>адміністративних витрат;</w:t>
            </w:r>
          </w:p>
          <w:p w:rsidR="00FF0294" w:rsidRPr="00DD2CCA" w:rsidRDefault="00FF0294" w:rsidP="00FF0294">
            <w:pPr>
              <w:pStyle w:val="af5"/>
              <w:widowControl w:val="0"/>
              <w:numPr>
                <w:ilvl w:val="0"/>
                <w:numId w:val="17"/>
              </w:numPr>
              <w:tabs>
                <w:tab w:val="left" w:pos="799"/>
                <w:tab w:val="left" w:pos="1237"/>
              </w:tabs>
              <w:autoSpaceDE w:val="0"/>
              <w:autoSpaceDN w:val="0"/>
              <w:adjustRightInd w:val="0"/>
              <w:ind w:left="799" w:hanging="284"/>
              <w:contextualSpacing/>
              <w:jc w:val="both"/>
              <w:rPr>
                <w:color w:val="000000"/>
              </w:rPr>
            </w:pPr>
            <w:r w:rsidRPr="00DD2CCA">
              <w:rPr>
                <w:color w:val="000000"/>
              </w:rPr>
              <w:t>інших витрат (у разі наявності):</w:t>
            </w:r>
          </w:p>
          <w:p w:rsidR="00FF0294" w:rsidRPr="00DD2CCA" w:rsidRDefault="00FF0294" w:rsidP="00FF0294">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розрахунки на відрядження будівельних органiзацiй на місце виконання робіт;</w:t>
            </w:r>
          </w:p>
          <w:p w:rsidR="00FF0294" w:rsidRPr="00DD2CCA" w:rsidRDefault="00FF0294" w:rsidP="00FF0294">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розрахунок на доплати працiвникам у зв'язку з втратами часу на проїзд вiд мiсця розмiщення будiвельної органiзацiї (збірного пункту) до місця виконання робіт і назад;</w:t>
            </w:r>
          </w:p>
          <w:p w:rsidR="00FF0294" w:rsidRPr="00DD2CCA" w:rsidRDefault="00FF0294" w:rsidP="00FF0294">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розрахунки на перевезення робітників будiвельних органiзацiй автомобiльним транспортом;</w:t>
            </w:r>
          </w:p>
          <w:p w:rsidR="00FF0294" w:rsidRPr="00DD2CCA" w:rsidRDefault="00FF0294" w:rsidP="00FF0294">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розрахунки на перебазування будівельних організацій або їх структурних виробничих підрозділів тощо;</w:t>
            </w:r>
          </w:p>
          <w:p w:rsidR="00FF0294" w:rsidRPr="00DD2CCA" w:rsidRDefault="00FF0294" w:rsidP="00FF0294">
            <w:pPr>
              <w:pStyle w:val="af5"/>
              <w:widowControl w:val="0"/>
              <w:numPr>
                <w:ilvl w:val="0"/>
                <w:numId w:val="17"/>
              </w:numPr>
              <w:tabs>
                <w:tab w:val="left" w:pos="518"/>
                <w:tab w:val="left" w:pos="799"/>
                <w:tab w:val="left" w:pos="1237"/>
              </w:tabs>
              <w:autoSpaceDE w:val="0"/>
              <w:autoSpaceDN w:val="0"/>
              <w:adjustRightInd w:val="0"/>
              <w:ind w:left="943" w:hanging="428"/>
              <w:jc w:val="both"/>
              <w:rPr>
                <w:color w:val="000000"/>
              </w:rPr>
            </w:pPr>
            <w:r w:rsidRPr="00DD2CCA">
              <w:rPr>
                <w:color w:val="000000"/>
              </w:rPr>
              <w:t>податку;</w:t>
            </w:r>
          </w:p>
          <w:p w:rsidR="00FF0294" w:rsidRPr="00DD2CCA" w:rsidRDefault="00FF0294" w:rsidP="00FF0294">
            <w:pPr>
              <w:pStyle w:val="af5"/>
              <w:widowControl w:val="0"/>
              <w:tabs>
                <w:tab w:val="left" w:pos="518"/>
                <w:tab w:val="left" w:pos="633"/>
              </w:tabs>
              <w:autoSpaceDE w:val="0"/>
              <w:autoSpaceDN w:val="0"/>
              <w:adjustRightInd w:val="0"/>
              <w:ind w:left="943" w:hanging="943"/>
              <w:jc w:val="both"/>
              <w:rPr>
                <w:color w:val="000000"/>
              </w:rPr>
            </w:pPr>
            <w:r w:rsidRPr="00DD2CCA">
              <w:rPr>
                <w:color w:val="000000"/>
              </w:rPr>
              <w:t>3)  локальні кошториси;</w:t>
            </w:r>
          </w:p>
          <w:p w:rsidR="00FF0294" w:rsidRPr="00DD2CCA" w:rsidRDefault="00FF0294" w:rsidP="00FF0294">
            <w:pPr>
              <w:pStyle w:val="af5"/>
              <w:widowControl w:val="0"/>
              <w:tabs>
                <w:tab w:val="left" w:pos="232"/>
                <w:tab w:val="left" w:pos="518"/>
              </w:tabs>
              <w:autoSpaceDE w:val="0"/>
              <w:autoSpaceDN w:val="0"/>
              <w:adjustRightInd w:val="0"/>
              <w:ind w:left="232" w:hanging="232"/>
              <w:jc w:val="both"/>
              <w:rPr>
                <w:color w:val="000000"/>
              </w:rPr>
            </w:pPr>
            <w:r w:rsidRPr="00DD2CCA">
              <w:rPr>
                <w:color w:val="000000"/>
              </w:rPr>
              <w:t xml:space="preserve">4) розрахунок загально-виробничих витрат до локальних </w:t>
            </w:r>
            <w:r w:rsidRPr="00DD2CCA">
              <w:rPr>
                <w:color w:val="000000"/>
              </w:rPr>
              <w:lastRenderedPageBreak/>
              <w:t>кошторисів;</w:t>
            </w:r>
          </w:p>
          <w:p w:rsidR="00FF0294" w:rsidRPr="00DD2CCA" w:rsidRDefault="00FF0294" w:rsidP="00FF0294">
            <w:pPr>
              <w:pStyle w:val="af5"/>
              <w:widowControl w:val="0"/>
              <w:tabs>
                <w:tab w:val="left" w:pos="373"/>
                <w:tab w:val="left" w:pos="518"/>
              </w:tabs>
              <w:autoSpaceDE w:val="0"/>
              <w:autoSpaceDN w:val="0"/>
              <w:adjustRightInd w:val="0"/>
              <w:ind w:left="373" w:hanging="373"/>
              <w:jc w:val="both"/>
              <w:rPr>
                <w:color w:val="000000"/>
              </w:rPr>
            </w:pPr>
            <w:r w:rsidRPr="00DD2CCA">
              <w:rPr>
                <w:color w:val="000000"/>
              </w:rPr>
              <w:t>5) підсумкова відомість ресурсів;</w:t>
            </w:r>
          </w:p>
          <w:p w:rsidR="00FF0294" w:rsidRPr="00DD2CCA" w:rsidRDefault="00FF0294" w:rsidP="00FF0294">
            <w:pPr>
              <w:pStyle w:val="af5"/>
              <w:widowControl w:val="0"/>
              <w:shd w:val="clear" w:color="auto" w:fill="FFFFFF"/>
              <w:tabs>
                <w:tab w:val="left" w:pos="232"/>
              </w:tabs>
              <w:autoSpaceDE w:val="0"/>
              <w:autoSpaceDN w:val="0"/>
              <w:adjustRightInd w:val="0"/>
              <w:ind w:left="232" w:hanging="232"/>
              <w:jc w:val="both"/>
              <w:rPr>
                <w:color w:val="000000"/>
              </w:rPr>
            </w:pPr>
            <w:r w:rsidRPr="00DD2CCA">
              <w:rPr>
                <w:color w:val="000000"/>
              </w:rPr>
              <w:t xml:space="preserve">6) </w:t>
            </w:r>
            <w:r w:rsidRPr="00DD2CCA">
              <w:t>розрахунок вартості експлуатації будівельних машин і  механізмів, з розрахунком вартості машино-години власної будівельної техніки, вартості оренди машино-години орендованої будівельної техніки, яка буде застосовуватися для виконання замовлення (за його наявності) (у разі застосування орендованої техніки вартість машино-години визначається на підставі аналізу ринку послуг з оренди будівельних машині механізмів в регіоні);</w:t>
            </w:r>
          </w:p>
          <w:p w:rsidR="00FF0294" w:rsidRPr="00DD2CCA" w:rsidRDefault="00FF0294" w:rsidP="00FF0294">
            <w:pPr>
              <w:pStyle w:val="af5"/>
              <w:widowControl w:val="0"/>
              <w:tabs>
                <w:tab w:val="left" w:pos="799"/>
                <w:tab w:val="left" w:pos="1237"/>
              </w:tabs>
              <w:autoSpaceDE w:val="0"/>
              <w:autoSpaceDN w:val="0"/>
              <w:adjustRightInd w:val="0"/>
              <w:ind w:left="212" w:hanging="212"/>
              <w:jc w:val="both"/>
              <w:rPr>
                <w:color w:val="000000"/>
              </w:rPr>
            </w:pPr>
            <w:r w:rsidRPr="00DD2CCA">
              <w:rPr>
                <w:color w:val="000000"/>
              </w:rPr>
              <w:t xml:space="preserve">7) </w:t>
            </w:r>
            <w:r w:rsidRPr="00DD2CCA">
              <w:t xml:space="preserve">підтвердження вартості </w:t>
            </w:r>
            <w:r w:rsidR="00A85C9F">
              <w:t xml:space="preserve">всіх </w:t>
            </w:r>
            <w:r w:rsidRPr="00DD2CCA">
              <w:t>матеріальних ресурсів</w:t>
            </w:r>
            <w:r w:rsidR="00A85C9F">
              <w:t xml:space="preserve"> та обладнання</w:t>
            </w:r>
            <w:r w:rsidRPr="00DD2CCA">
              <w:t xml:space="preserve"> (приймаються за обґрунтованими цінами, що склалися на дату оформлення ціни пропозиції та яка не повинна перевищувати середню ціну в регіоні, на підставі проведеного учасником аналізу цін на ринку матеріалів в регіоні мінімум від двох постачальників) – прайс-листи, цінові пропозиції тощо;</w:t>
            </w:r>
          </w:p>
          <w:p w:rsidR="00FF0294" w:rsidRPr="00DD2CCA" w:rsidRDefault="00FF0294" w:rsidP="00FF0294">
            <w:pPr>
              <w:pStyle w:val="af5"/>
              <w:widowControl w:val="0"/>
              <w:shd w:val="clear" w:color="auto" w:fill="FFFFFF"/>
              <w:tabs>
                <w:tab w:val="left" w:pos="518"/>
                <w:tab w:val="left" w:pos="633"/>
                <w:tab w:val="left" w:pos="664"/>
              </w:tabs>
              <w:autoSpaceDE w:val="0"/>
              <w:autoSpaceDN w:val="0"/>
              <w:adjustRightInd w:val="0"/>
              <w:ind w:left="232" w:hanging="232"/>
              <w:jc w:val="both"/>
              <w:rPr>
                <w:color w:val="000000"/>
              </w:rPr>
            </w:pPr>
            <w:r w:rsidRPr="00DD2CCA">
              <w:rPr>
                <w:color w:val="000000"/>
              </w:rPr>
              <w:t>8) розрахунок показників вартості загально-виробничих витрат (виходячи з структури будівельної організації) фактично за попередній рік (визначається на підставі аналізу фактичних загальновиробничих витрат за попередній звітній період (рік);</w:t>
            </w:r>
          </w:p>
          <w:p w:rsidR="00FF0294" w:rsidRPr="00DD2CCA" w:rsidRDefault="00FF0294" w:rsidP="00FF0294">
            <w:pPr>
              <w:pStyle w:val="af5"/>
              <w:widowControl w:val="0"/>
              <w:shd w:val="clear" w:color="auto" w:fill="FFFFFF"/>
              <w:autoSpaceDE w:val="0"/>
              <w:autoSpaceDN w:val="0"/>
              <w:adjustRightInd w:val="0"/>
              <w:ind w:left="232" w:hanging="232"/>
              <w:contextualSpacing/>
              <w:jc w:val="both"/>
              <w:rPr>
                <w:color w:val="000000"/>
              </w:rPr>
            </w:pPr>
            <w:r w:rsidRPr="00DD2CCA">
              <w:rPr>
                <w:color w:val="000000"/>
              </w:rPr>
              <w:t>9) розрахунок показників вартості на покриття адміністративних витрат будівельно-монтажних організацій (виходячи з структури будівельної організації) фактично за попередній рік (визначається на підставі обґрунтованих адміністративних витрат, пов’язаних з виконанням будівельних робіт, за даними бухгалтерського обліку за попередній звітній період, а також загальна нормативно-розрахункова трудомісткість виконаних робіт за всіма об’єктами за той самий період за Актами КБ-2в).</w:t>
            </w:r>
          </w:p>
          <w:p w:rsidR="00FF0294" w:rsidRPr="00DD2CCA" w:rsidRDefault="00FF0294" w:rsidP="00FF0294">
            <w:pPr>
              <w:ind w:firstLine="658"/>
              <w:jc w:val="both"/>
              <w:rPr>
                <w:color w:val="000000"/>
                <w:lang w:val="uk-UA"/>
              </w:rPr>
            </w:pPr>
            <w:r w:rsidRPr="00DD2CCA">
              <w:rPr>
                <w:color w:val="000000"/>
                <w:lang w:val="uk-UA"/>
              </w:rPr>
              <w:t>Крім того, надаються розрахунки інших витрат, у разі включення їх до договірної ціни.</w:t>
            </w:r>
          </w:p>
          <w:p w:rsidR="00FF0294" w:rsidRDefault="00FF0294" w:rsidP="00FF0294">
            <w:pPr>
              <w:autoSpaceDE w:val="0"/>
              <w:autoSpaceDN w:val="0"/>
              <w:ind w:firstLine="601"/>
              <w:contextualSpacing/>
              <w:jc w:val="both"/>
              <w:rPr>
                <w:lang w:val="uk-UA"/>
              </w:rPr>
            </w:pPr>
            <w:r w:rsidRPr="00DD2CCA">
              <w:rPr>
                <w:lang w:val="uk-UA"/>
              </w:rPr>
              <w:t>Для правильного оформлення тендерної пропозиції учасник вивчає всі вимоги (інструкції), форми, терміни, перелік необхідних робіт, що наведені у тендерній документації.</w:t>
            </w:r>
          </w:p>
          <w:p w:rsidR="00EB2D05" w:rsidRPr="005414C8" w:rsidRDefault="00EB2D05" w:rsidP="00EB2D05">
            <w:pPr>
              <w:autoSpaceDE w:val="0"/>
              <w:autoSpaceDN w:val="0"/>
              <w:ind w:firstLine="601"/>
              <w:contextualSpacing/>
              <w:jc w:val="both"/>
              <w:rPr>
                <w:lang w:val="uk-UA"/>
              </w:rPr>
            </w:pPr>
            <w:r w:rsidRPr="005414C8">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B2D05" w:rsidRPr="005414C8" w:rsidRDefault="00EB2D05" w:rsidP="00EB2D05">
            <w:pPr>
              <w:autoSpaceDE w:val="0"/>
              <w:autoSpaceDN w:val="0"/>
              <w:ind w:firstLine="601"/>
              <w:contextualSpacing/>
              <w:jc w:val="both"/>
              <w:rPr>
                <w:lang w:val="uk-UA"/>
              </w:rPr>
            </w:pPr>
            <w:r w:rsidRPr="005414C8">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5414C8">
              <w:rPr>
                <w:lang w:val="uk-UA"/>
              </w:rPr>
              <w:t>.</w:t>
            </w:r>
          </w:p>
          <w:p w:rsidR="00EB2D05" w:rsidRPr="005414C8" w:rsidRDefault="00EB2D05" w:rsidP="00EB2D05">
            <w:pPr>
              <w:widowControl w:val="0"/>
              <w:pBdr>
                <w:top w:val="nil"/>
                <w:left w:val="nil"/>
                <w:bottom w:val="nil"/>
                <w:right w:val="nil"/>
                <w:between w:val="nil"/>
              </w:pBdr>
              <w:ind w:firstLine="654"/>
              <w:contextualSpacing/>
              <w:jc w:val="both"/>
              <w:rPr>
                <w:lang w:val="uk-UA"/>
              </w:rPr>
            </w:pPr>
            <w:r w:rsidRPr="005414C8">
              <w:rPr>
                <w:lang w:val="uk-UA"/>
              </w:rPr>
              <w:lastRenderedPageBreak/>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B2D05" w:rsidRPr="005414C8" w:rsidRDefault="00EB2D05" w:rsidP="00EB2D05">
            <w:pPr>
              <w:widowControl w:val="0"/>
              <w:pBdr>
                <w:top w:val="nil"/>
                <w:left w:val="nil"/>
                <w:bottom w:val="nil"/>
                <w:right w:val="nil"/>
                <w:between w:val="nil"/>
              </w:pBdr>
              <w:contextualSpacing/>
              <w:jc w:val="both"/>
              <w:rPr>
                <w:lang w:val="uk-UA"/>
              </w:rPr>
            </w:pPr>
            <w:r w:rsidRPr="005414C8">
              <w:rPr>
                <w:lang w:val="uk-UA"/>
              </w:rPr>
              <w:t xml:space="preserve">—   </w:t>
            </w:r>
            <w:r w:rsidRPr="005414C8">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B2D05" w:rsidRPr="005414C8" w:rsidRDefault="00EB2D05" w:rsidP="00EB2D05">
            <w:pPr>
              <w:widowControl w:val="0"/>
              <w:pBdr>
                <w:top w:val="nil"/>
                <w:left w:val="nil"/>
                <w:bottom w:val="nil"/>
                <w:right w:val="nil"/>
                <w:between w:val="nil"/>
              </w:pBdr>
              <w:contextualSpacing/>
              <w:jc w:val="both"/>
              <w:rPr>
                <w:lang w:val="uk-UA"/>
              </w:rPr>
            </w:pPr>
            <w:r w:rsidRPr="005414C8">
              <w:rPr>
                <w:lang w:val="uk-UA"/>
              </w:rPr>
              <w:t xml:space="preserve">—   </w:t>
            </w:r>
            <w:r w:rsidRPr="005414C8">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B2D05" w:rsidRPr="005414C8" w:rsidRDefault="00EB2D05" w:rsidP="00EB2D05">
            <w:pPr>
              <w:widowControl w:val="0"/>
              <w:pBdr>
                <w:top w:val="nil"/>
                <w:left w:val="nil"/>
                <w:bottom w:val="nil"/>
                <w:right w:val="nil"/>
                <w:between w:val="nil"/>
              </w:pBdr>
              <w:contextualSpacing/>
              <w:jc w:val="both"/>
              <w:rPr>
                <w:i/>
                <w:lang w:val="uk-UA"/>
              </w:rPr>
            </w:pPr>
            <w:r w:rsidRPr="005414C8">
              <w:rPr>
                <w:lang w:val="uk-UA"/>
              </w:rPr>
              <w:t xml:space="preserve">—   </w:t>
            </w:r>
            <w:r w:rsidRPr="005414C8">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FD5A11" w:rsidRPr="00DD2CCA" w:rsidRDefault="00EB2D05" w:rsidP="00EB2D05">
            <w:pPr>
              <w:autoSpaceDE w:val="0"/>
              <w:autoSpaceDN w:val="0"/>
              <w:ind w:firstLine="601"/>
              <w:contextualSpacing/>
              <w:jc w:val="both"/>
              <w:rPr>
                <w:lang w:val="uk-UA"/>
              </w:rPr>
            </w:pPr>
            <w:r w:rsidRPr="005414C8">
              <w:rPr>
                <w:lang w:val="uk-UA"/>
              </w:rPr>
              <w:t xml:space="preserve">А також враховувати, що в Україні </w:t>
            </w:r>
            <w:r w:rsidRPr="005414C8">
              <w:rPr>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F0294"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54290F" w:rsidRDefault="00EB2D05" w:rsidP="00FF0294">
            <w:pPr>
              <w:jc w:val="center"/>
              <w:rPr>
                <w:lang w:val="uk-UA"/>
              </w:rPr>
            </w:pPr>
            <w:r>
              <w:rPr>
                <w:lang w:val="uk-UA"/>
              </w:rPr>
              <w:lastRenderedPageBreak/>
              <w:t>5</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54290F" w:rsidRDefault="00FF0294" w:rsidP="00FF0294">
            <w:pPr>
              <w:rPr>
                <w:b/>
                <w:lang w:val="uk-UA"/>
              </w:rPr>
            </w:pPr>
            <w:r w:rsidRPr="0054290F">
              <w:rPr>
                <w:b/>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6431" w:type="dxa"/>
            <w:gridSpan w:val="4"/>
            <w:tcBorders>
              <w:top w:val="single" w:sz="4" w:space="0" w:color="auto"/>
              <w:left w:val="single" w:sz="4" w:space="0" w:color="auto"/>
              <w:bottom w:val="single" w:sz="4" w:space="0" w:color="auto"/>
              <w:right w:val="single" w:sz="4" w:space="0" w:color="auto"/>
            </w:tcBorders>
          </w:tcPr>
          <w:p w:rsidR="00FF0294" w:rsidRPr="00DD2CCA" w:rsidRDefault="00FF0294" w:rsidP="00FF0294">
            <w:pPr>
              <w:widowControl w:val="0"/>
              <w:spacing w:line="228" w:lineRule="auto"/>
              <w:jc w:val="both"/>
              <w:rPr>
                <w:highlight w:val="white"/>
                <w:lang w:val="uk-UA"/>
              </w:rPr>
            </w:pPr>
            <w:r w:rsidRPr="00DD2CCA">
              <w:rPr>
                <w:highlight w:val="white"/>
                <w:lang w:val="uk-UA"/>
              </w:rPr>
              <w:t xml:space="preserve">    Якщо замовником під час розгляду тендерної пропозиції учасника процедури закупівлі виявлено невідповідності </w:t>
            </w:r>
            <w:r w:rsidRPr="00DD2CCA">
              <w:rPr>
                <w:b/>
                <w:highlight w:val="white"/>
                <w:lang w:val="uk-UA"/>
              </w:rPr>
              <w:t xml:space="preserve">в </w:t>
            </w:r>
            <w:r w:rsidRPr="00DD2CCA">
              <w:rPr>
                <w:b/>
                <w:i/>
                <w:highlight w:val="white"/>
                <w:lang w:val="uk-UA"/>
              </w:rPr>
              <w:t>інформації та/або документах</w:t>
            </w:r>
            <w:r w:rsidRPr="00DD2CCA">
              <w:rPr>
                <w:b/>
                <w:highlight w:val="white"/>
                <w:lang w:val="uk-UA"/>
              </w:rPr>
              <w:t>,</w:t>
            </w:r>
            <w:r w:rsidRPr="00DD2CCA">
              <w:rPr>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D2CCA">
              <w:rPr>
                <w:b/>
                <w:i/>
                <w:highlight w:val="white"/>
                <w:lang w:val="uk-UA"/>
              </w:rPr>
              <w:t>не може бути меншим ніж два робочі дні</w:t>
            </w:r>
            <w:r w:rsidRPr="00DD2CCA">
              <w:rPr>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F0294" w:rsidRPr="00DD2CCA" w:rsidRDefault="00FF0294" w:rsidP="00FF0294">
            <w:pPr>
              <w:widowControl w:val="0"/>
              <w:shd w:val="clear" w:color="auto" w:fill="FFFFFF"/>
              <w:spacing w:line="228" w:lineRule="auto"/>
              <w:jc w:val="both"/>
              <w:rPr>
                <w:highlight w:val="white"/>
                <w:lang w:val="uk-UA"/>
              </w:rPr>
            </w:pPr>
            <w:r w:rsidRPr="00DD2CCA">
              <w:rPr>
                <w:b/>
                <w:i/>
                <w:highlight w:val="white"/>
                <w:lang w:val="uk-UA"/>
              </w:rPr>
              <w:t xml:space="preserve">    Під невідповідністю</w:t>
            </w:r>
            <w:r w:rsidRPr="00DD2CCA">
              <w:rPr>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D2CCA">
              <w:rPr>
                <w:b/>
                <w:i/>
                <w:highlight w:val="white"/>
                <w:lang w:val="uk-UA"/>
              </w:rPr>
              <w:t xml:space="preserve">розуміється у тому числі відсутність у </w:t>
            </w:r>
            <w:r w:rsidRPr="00DD2CCA">
              <w:rPr>
                <w:b/>
                <w:i/>
                <w:highlight w:val="white"/>
                <w:lang w:val="uk-UA"/>
              </w:rPr>
              <w:lastRenderedPageBreak/>
              <w:t>складі тендерної пропозиції інформації та/або документів, подання яких передбачається тендерною документацією</w:t>
            </w:r>
            <w:r w:rsidRPr="00DD2CCA">
              <w:rPr>
                <w:highlight w:val="white"/>
                <w:lang w:val="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F0294" w:rsidRPr="00DD2CCA" w:rsidRDefault="00FF0294" w:rsidP="00FF0294">
            <w:pPr>
              <w:widowControl w:val="0"/>
              <w:shd w:val="clear" w:color="auto" w:fill="FFFFFF"/>
              <w:spacing w:line="228" w:lineRule="auto"/>
              <w:jc w:val="both"/>
              <w:rPr>
                <w:highlight w:val="white"/>
              </w:rPr>
            </w:pPr>
            <w:r w:rsidRPr="00DD2CCA">
              <w:rPr>
                <w:b/>
                <w:i/>
                <w:highlight w:val="white"/>
              </w:rPr>
              <w:t>Невідповідністю</w:t>
            </w:r>
            <w:r w:rsidRPr="00DD2CCA">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D2CCA">
              <w:rPr>
                <w:b/>
                <w:i/>
                <w:highlight w:val="white"/>
              </w:rPr>
              <w:t>вважаються помилки, виправлення яких не призводить до змінипредмета закупівлі, запропонованого учасником</w:t>
            </w:r>
            <w:r w:rsidRPr="00DD2CCA">
              <w:rPr>
                <w:highlight w:val="white"/>
              </w:rPr>
              <w:t xml:space="preserve"> процедури закупівлі у складі його тендерної пропозиції, найменування товару, марки, моделі тощо.</w:t>
            </w:r>
          </w:p>
          <w:p w:rsidR="00FF0294" w:rsidRPr="00DD2CCA" w:rsidRDefault="00FF0294" w:rsidP="00FF0294">
            <w:pPr>
              <w:widowControl w:val="0"/>
              <w:spacing w:line="228" w:lineRule="auto"/>
              <w:jc w:val="both"/>
              <w:rPr>
                <w:highlight w:val="white"/>
                <w:lang w:val="uk-UA"/>
              </w:rPr>
            </w:pPr>
            <w:r w:rsidRPr="00DD2CCA">
              <w:rPr>
                <w:highlight w:val="white"/>
                <w:lang w:val="uk-UA"/>
              </w:rPr>
              <w:t xml:space="preserve">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294" w:rsidRPr="00DD2CCA" w:rsidRDefault="00FF0294" w:rsidP="00FF0294">
            <w:pPr>
              <w:widowControl w:val="0"/>
              <w:jc w:val="both"/>
              <w:rPr>
                <w:lang w:val="uk-UA"/>
              </w:rPr>
            </w:pPr>
            <w:r w:rsidRPr="00DD2CCA">
              <w:rPr>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2CCA">
              <w:rPr>
                <w:b/>
                <w:i/>
                <w:lang w:val="uk-UA"/>
              </w:rPr>
              <w:t>протягом 24 годин</w:t>
            </w:r>
            <w:r w:rsidRPr="00DD2CCA">
              <w:rPr>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F0294" w:rsidRPr="00DD2CCA" w:rsidRDefault="00FF0294" w:rsidP="00FF0294">
            <w:pPr>
              <w:widowControl w:val="0"/>
              <w:jc w:val="both"/>
              <w:rPr>
                <w:kern w:val="3"/>
                <w:lang w:eastAsia="ar-SA"/>
              </w:rPr>
            </w:pPr>
            <w:r w:rsidRPr="00DD2CCA">
              <w:t>Замовник розглядає подані тендерні пропозиції з урахуванням виправлення або невиправлення учасниками виявлених невідповідностей.</w:t>
            </w:r>
          </w:p>
        </w:tc>
      </w:tr>
      <w:tr w:rsidR="00FF0294" w:rsidRPr="005C4AE3"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EB2D05" w:rsidP="00FF0294">
            <w:pPr>
              <w:jc w:val="center"/>
              <w:rPr>
                <w:lang w:val="uk-UA" w:eastAsia="en-US"/>
              </w:rPr>
            </w:pPr>
            <w:r>
              <w:rPr>
                <w:lang w:val="uk-UA" w:eastAsia="en-US"/>
              </w:rPr>
              <w:lastRenderedPageBreak/>
              <w:t>6</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rPr>
                <w:lang w:val="uk-UA" w:eastAsia="en-US"/>
              </w:rPr>
            </w:pPr>
            <w:r w:rsidRPr="00E57B4E">
              <w:rPr>
                <w:b/>
                <w:lang w:val="uk-UA" w:eastAsia="en-US"/>
              </w:rPr>
              <w:t>Відхилення тендерних пропозицій</w:t>
            </w:r>
          </w:p>
          <w:p w:rsidR="00FF0294" w:rsidRPr="00E57B4E" w:rsidRDefault="00FF0294" w:rsidP="00FF0294">
            <w:pPr>
              <w:rPr>
                <w:lang w:val="uk-UA" w:eastAsia="en-US"/>
              </w:rPr>
            </w:pPr>
          </w:p>
          <w:p w:rsidR="00FF0294" w:rsidRPr="00E57B4E" w:rsidRDefault="00FF0294" w:rsidP="00FF0294">
            <w:pPr>
              <w:rPr>
                <w:lang w:val="uk-UA" w:eastAsia="en-US"/>
              </w:rPr>
            </w:pPr>
          </w:p>
          <w:p w:rsidR="00FF0294" w:rsidRPr="00E57B4E" w:rsidRDefault="00FF0294" w:rsidP="00FF0294">
            <w:pPr>
              <w:rPr>
                <w:lang w:val="uk-UA" w:eastAsia="en-US"/>
              </w:rPr>
            </w:pPr>
          </w:p>
          <w:p w:rsidR="00FF0294" w:rsidRPr="00E57B4E" w:rsidRDefault="00FF0294" w:rsidP="00FF0294">
            <w:pPr>
              <w:rPr>
                <w:b/>
                <w:noProof/>
                <w:lang w:val="uk-UA" w:eastAsia="uk-UA"/>
              </w:rPr>
            </w:pPr>
          </w:p>
        </w:tc>
        <w:tc>
          <w:tcPr>
            <w:tcW w:w="6431" w:type="dxa"/>
            <w:gridSpan w:val="4"/>
            <w:tcBorders>
              <w:top w:val="single" w:sz="4" w:space="0" w:color="auto"/>
              <w:left w:val="single" w:sz="4" w:space="0" w:color="auto"/>
              <w:bottom w:val="single" w:sz="4" w:space="0" w:color="auto"/>
              <w:right w:val="single" w:sz="4" w:space="0" w:color="auto"/>
            </w:tcBorders>
          </w:tcPr>
          <w:p w:rsidR="00EB2D05" w:rsidRPr="00DD2CCA" w:rsidRDefault="00EB2D05" w:rsidP="00EB2D05">
            <w:pPr>
              <w:widowControl w:val="0"/>
              <w:spacing w:line="228" w:lineRule="auto"/>
              <w:jc w:val="both"/>
              <w:rPr>
                <w:highlight w:val="white"/>
              </w:rPr>
            </w:pPr>
            <w:r w:rsidRPr="00DD2CCA">
              <w:rPr>
                <w:b/>
                <w:i/>
                <w:highlight w:val="white"/>
              </w:rPr>
              <w:t>Замовник відхиляє тендерну пропозицію</w:t>
            </w:r>
            <w:r w:rsidRPr="00DD2CCA">
              <w:rPr>
                <w:highlight w:val="white"/>
              </w:rPr>
              <w:t xml:space="preserve"> із зазначенням аргументації в електронній системі закупівель у разі, коли:</w:t>
            </w:r>
          </w:p>
          <w:p w:rsidR="00EB2D05" w:rsidRDefault="00EB2D05" w:rsidP="00EB2D05">
            <w:pPr>
              <w:widowControl w:val="0"/>
              <w:spacing w:line="228" w:lineRule="auto"/>
              <w:jc w:val="both"/>
              <w:rPr>
                <w:b/>
                <w:i/>
                <w:highlight w:val="white"/>
                <w:lang w:val="uk-UA"/>
              </w:rPr>
            </w:pPr>
            <w:r w:rsidRPr="00D64C2D">
              <w:rPr>
                <w:b/>
                <w:i/>
                <w:highlight w:val="white"/>
              </w:rPr>
              <w:t>1)учасник процедури закупівлі:</w:t>
            </w:r>
          </w:p>
          <w:p w:rsidR="00EB2D05" w:rsidRPr="00D64C2D" w:rsidRDefault="00EB2D05" w:rsidP="00EB2D05">
            <w:pPr>
              <w:widowControl w:val="0"/>
              <w:spacing w:line="228" w:lineRule="auto"/>
              <w:jc w:val="both"/>
              <w:rPr>
                <w:b/>
                <w:i/>
                <w:highlight w:val="white"/>
                <w:lang w:val="uk-UA"/>
              </w:rPr>
            </w:pPr>
            <w:r w:rsidRPr="00DD2CCA">
              <w:rPr>
                <w:highlight w:val="white"/>
              </w:rPr>
              <w:t xml:space="preserve">— </w:t>
            </w:r>
            <w:r>
              <w:rPr>
                <w:highlight w:val="white"/>
                <w:lang w:val="uk-UA"/>
              </w:rPr>
              <w:t>підпадає під підстави, встановлені п. 47 Особливостей;</w:t>
            </w:r>
          </w:p>
          <w:p w:rsidR="00EB2D05" w:rsidRPr="00DD2CCA" w:rsidRDefault="00EB2D05" w:rsidP="00EB2D05">
            <w:pPr>
              <w:widowControl w:val="0"/>
              <w:spacing w:line="228" w:lineRule="auto"/>
              <w:ind w:firstLine="228"/>
              <w:jc w:val="both"/>
              <w:rPr>
                <w:highlight w:val="white"/>
              </w:rPr>
            </w:pPr>
            <w:r w:rsidRPr="00DD2CCA">
              <w:rPr>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highlight w:val="white"/>
                <w:lang w:val="uk-UA"/>
              </w:rPr>
              <w:t>першим</w:t>
            </w:r>
            <w:r w:rsidRPr="00DD2CCA">
              <w:rPr>
                <w:highlight w:val="white"/>
              </w:rPr>
              <w:t xml:space="preserve"> п.</w:t>
            </w:r>
            <w:r>
              <w:rPr>
                <w:highlight w:val="white"/>
                <w:lang w:val="uk-UA"/>
              </w:rPr>
              <w:t xml:space="preserve"> 42</w:t>
            </w:r>
            <w:r w:rsidRPr="00DD2CCA">
              <w:rPr>
                <w:highlight w:val="white"/>
              </w:rPr>
              <w:t xml:space="preserve"> Особливостей;</w:t>
            </w:r>
          </w:p>
          <w:p w:rsidR="00EB2D05" w:rsidRPr="00DD2CCA" w:rsidRDefault="00EB2D05" w:rsidP="00EB2D05">
            <w:pPr>
              <w:widowControl w:val="0"/>
              <w:jc w:val="both"/>
              <w:rPr>
                <w:highlight w:val="white"/>
                <w:lang w:val="uk-UA"/>
              </w:rPr>
            </w:pPr>
            <w:r w:rsidRPr="00DD2CCA">
              <w:rPr>
                <w:highlight w:val="white"/>
                <w:lang w:val="uk-UA"/>
              </w:rPr>
              <w:t xml:space="preserve">    — не надав забезпечення тендерної пропозиції, якщо таке забезпечення вимагалося замовником;</w:t>
            </w:r>
          </w:p>
          <w:p w:rsidR="00EB2D05" w:rsidRPr="00DD2CCA" w:rsidRDefault="00EB2D05" w:rsidP="00EB2D05">
            <w:pPr>
              <w:widowControl w:val="0"/>
              <w:jc w:val="both"/>
              <w:rPr>
                <w:highlight w:val="white"/>
                <w:lang w:val="uk-UA"/>
              </w:rPr>
            </w:pPr>
            <w:r w:rsidRPr="00DD2CCA">
              <w:rPr>
                <w:highlight w:val="white"/>
                <w:lang w:val="uk-UA"/>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B2D05" w:rsidRPr="00DD2CCA" w:rsidRDefault="00EB2D05" w:rsidP="00EB2D05">
            <w:pPr>
              <w:widowControl w:val="0"/>
              <w:jc w:val="both"/>
              <w:rPr>
                <w:highlight w:val="white"/>
                <w:lang w:val="uk-UA"/>
              </w:rPr>
            </w:pPr>
            <w:r w:rsidRPr="00DD2CCA">
              <w:rPr>
                <w:highlight w:val="white"/>
              </w:rPr>
              <w:t xml:space="preserve">— не надав обґрунтування аномально низької ціни тендерної пропозиції протягом строку, визначеного </w:t>
            </w:r>
            <w:r w:rsidRPr="00DD2CCA">
              <w:rPr>
                <w:highlight w:val="white"/>
                <w:lang w:val="uk-UA"/>
              </w:rPr>
              <w:t>абзац</w:t>
            </w:r>
            <w:r>
              <w:rPr>
                <w:highlight w:val="white"/>
                <w:lang w:val="uk-UA"/>
              </w:rPr>
              <w:t xml:space="preserve">ом першим </w:t>
            </w:r>
            <w:r>
              <w:rPr>
                <w:highlight w:val="white"/>
                <w:lang w:val="uk-UA"/>
              </w:rPr>
              <w:lastRenderedPageBreak/>
              <w:t>частини чотирнадцятої ст. 29 Закону</w:t>
            </w:r>
            <w:r w:rsidRPr="00DD2CCA">
              <w:rPr>
                <w:highlight w:val="white"/>
                <w:lang w:val="uk-UA"/>
              </w:rPr>
              <w:t>.</w:t>
            </w:r>
          </w:p>
          <w:p w:rsidR="00EB2D05" w:rsidRPr="00DD2CCA" w:rsidRDefault="00EB2D05" w:rsidP="00EB2D05">
            <w:pPr>
              <w:widowControl w:val="0"/>
              <w:jc w:val="both"/>
              <w:rPr>
                <w:highlight w:val="white"/>
              </w:rPr>
            </w:pPr>
            <w:r w:rsidRPr="00DD2CCA">
              <w:rPr>
                <w:highlight w:val="white"/>
              </w:rPr>
              <w:t xml:space="preserve">— визначив конфіденційною інформацію, що не може бути визначена як конфіденційна відповідно до вимог </w:t>
            </w:r>
            <w:r w:rsidRPr="00DD2CCA">
              <w:rPr>
                <w:highlight w:val="white"/>
                <w:lang w:val="uk-UA"/>
              </w:rPr>
              <w:t xml:space="preserve"> п.</w:t>
            </w:r>
            <w:r>
              <w:rPr>
                <w:highlight w:val="white"/>
                <w:lang w:val="uk-UA"/>
              </w:rPr>
              <w:t>40</w:t>
            </w:r>
            <w:r w:rsidRPr="00DD2CCA">
              <w:rPr>
                <w:highlight w:val="white"/>
                <w:lang w:val="uk-UA"/>
              </w:rPr>
              <w:t xml:space="preserve"> Особливостей</w:t>
            </w:r>
            <w:r w:rsidRPr="00DD2CCA">
              <w:rPr>
                <w:highlight w:val="white"/>
              </w:rPr>
              <w:t>;</w:t>
            </w:r>
          </w:p>
          <w:p w:rsidR="00EB2D05" w:rsidRPr="00DD2CCA" w:rsidRDefault="00EB2D05" w:rsidP="00EB2D05">
            <w:pPr>
              <w:widowControl w:val="0"/>
              <w:pBdr>
                <w:top w:val="nil"/>
                <w:left w:val="nil"/>
                <w:bottom w:val="nil"/>
                <w:right w:val="nil"/>
                <w:between w:val="nil"/>
              </w:pBdr>
              <w:spacing w:line="228" w:lineRule="auto"/>
              <w:jc w:val="both"/>
              <w:rPr>
                <w:lang w:val="uk-UA"/>
              </w:rPr>
            </w:pPr>
            <w:r w:rsidRPr="00DD2CCA">
              <w:rPr>
                <w:highlight w:val="white"/>
                <w:lang w:val="uk-UA"/>
              </w:rPr>
              <w:t xml:space="preserve">    — </w:t>
            </w:r>
            <w:r w:rsidRPr="00DD2CCA">
              <w:rPr>
                <w:lang w:val="uk-UA"/>
              </w:rPr>
              <w:t>є громадянином Російської Федерації/Республіки Білорусь (крім того, що проживає на території України на законних</w:t>
            </w:r>
            <w:r>
              <w:rPr>
                <w:lang w:val="uk-UA"/>
              </w:rPr>
              <w:t xml:space="preserve"> підставах); юридичною особою, у</w:t>
            </w:r>
            <w:r w:rsidRPr="00DD2CCA">
              <w:rPr>
                <w:lang w:val="uk-UA"/>
              </w:rPr>
              <w:t>твореною та зареєстрованою відповідно до законодавства Російської Федерації/Республі</w:t>
            </w:r>
            <w:r>
              <w:rPr>
                <w:lang w:val="uk-UA"/>
              </w:rPr>
              <w:t>ки Білорусь; юридичною особою, у</w:t>
            </w:r>
            <w:r w:rsidRPr="00DD2CCA">
              <w:rPr>
                <w:lang w:val="uk-UA"/>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Pr>
                <w:lang w:val="uk-UA"/>
              </w:rPr>
              <w:t xml:space="preserve"> (далі – активи)</w:t>
            </w:r>
            <w:r w:rsidRPr="00DD2CCA">
              <w:rPr>
                <w:lang w:val="uk-UA"/>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w:t>
            </w:r>
            <w:r>
              <w:rPr>
                <w:lang w:val="uk-UA"/>
              </w:rPr>
              <w:t>ставах), або юридичною особою, у</w:t>
            </w:r>
            <w:r w:rsidRPr="00DD2CCA">
              <w:rPr>
                <w:lang w:val="uk-UA"/>
              </w:rPr>
              <w:t>твореною та зареєстрованою відповідно до законодавства Російської Федерації/Республіки Білорусь</w:t>
            </w:r>
            <w:r>
              <w:rPr>
                <w:lang w:val="uk-UA"/>
              </w:rPr>
              <w:t>, крім випадків коли активи в установленому законодавством порядку передані в управління Національному агентству з питань виявлення , розшуку та управління активами, одержаними від корупційних та інших злочинів</w:t>
            </w:r>
            <w:r w:rsidRPr="00DD2CCA">
              <w:rPr>
                <w:lang w:val="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DD2CCA">
              <w:t> </w:t>
            </w:r>
            <w:r w:rsidRPr="00DD2CCA">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B2D05" w:rsidRPr="00DD2CCA" w:rsidRDefault="00EB2D05" w:rsidP="00EB2D05">
            <w:pPr>
              <w:widowControl w:val="0"/>
              <w:pBdr>
                <w:top w:val="nil"/>
                <w:left w:val="nil"/>
                <w:bottom w:val="nil"/>
                <w:right w:val="nil"/>
                <w:between w:val="nil"/>
              </w:pBdr>
              <w:spacing w:line="228" w:lineRule="auto"/>
              <w:jc w:val="both"/>
              <w:rPr>
                <w:b/>
                <w:i/>
                <w:highlight w:val="white"/>
                <w:lang w:val="uk-UA"/>
              </w:rPr>
            </w:pPr>
            <w:r w:rsidRPr="00DD2CCA">
              <w:rPr>
                <w:b/>
                <w:i/>
                <w:highlight w:val="white"/>
                <w:lang w:val="uk-UA"/>
              </w:rPr>
              <w:t>2) тендерна пропозиція:</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w:t>
            </w:r>
            <w:r w:rsidRPr="00DD2CCA">
              <w:rPr>
                <w:lang w:val="uk-UA"/>
              </w:rPr>
              <w:t>не відповідає умовам технічної специфікації та іншим вимогам щодо предмета закупівлі тендерної доку</w:t>
            </w:r>
            <w:r>
              <w:rPr>
                <w:lang w:val="uk-UA"/>
              </w:rPr>
              <w:t>ментації, крім невідповідності в</w:t>
            </w:r>
            <w:r w:rsidRPr="00DD2CCA">
              <w:rPr>
                <w:lang w:val="uk-UA"/>
              </w:rPr>
              <w:t xml:space="preserve"> інформації та/або документах, що може бути усунена учасником процедури закупівлі відповідно до п</w:t>
            </w:r>
            <w:r>
              <w:rPr>
                <w:lang w:val="uk-UA"/>
              </w:rPr>
              <w:t>.</w:t>
            </w:r>
            <w:r w:rsidRPr="00DD2CCA">
              <w:rPr>
                <w:lang w:val="uk-UA"/>
              </w:rPr>
              <w:t xml:space="preserve"> 4</w:t>
            </w:r>
            <w:r>
              <w:rPr>
                <w:lang w:val="uk-UA"/>
              </w:rPr>
              <w:t>3</w:t>
            </w:r>
            <w:r w:rsidRPr="00DD2CCA">
              <w:rPr>
                <w:lang w:val="uk-UA"/>
              </w:rPr>
              <w:t xml:space="preserve"> Особливостей</w:t>
            </w:r>
            <w:r w:rsidRPr="00DD2CCA">
              <w:rPr>
                <w:highlight w:val="white"/>
                <w:lang w:val="uk-UA"/>
              </w:rPr>
              <w:t>;</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є такою, строк дії якої закінчився;</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B2D05" w:rsidRPr="00DD2CCA" w:rsidRDefault="00EB2D05" w:rsidP="00EB2D05">
            <w:pPr>
              <w:widowControl w:val="0"/>
              <w:pBdr>
                <w:top w:val="nil"/>
                <w:left w:val="nil"/>
                <w:bottom w:val="nil"/>
                <w:right w:val="nil"/>
                <w:between w:val="nil"/>
              </w:pBdr>
              <w:spacing w:line="228" w:lineRule="auto"/>
              <w:jc w:val="both"/>
              <w:rPr>
                <w:highlight w:val="white"/>
              </w:rPr>
            </w:pPr>
            <w:r w:rsidRPr="00DD2CCA">
              <w:rPr>
                <w:highlight w:val="white"/>
              </w:rPr>
              <w:t>— не відповідає вимогам, установленим у тендерній документації відповідно до абзацу першого частини третьої ст</w:t>
            </w:r>
            <w:r>
              <w:rPr>
                <w:highlight w:val="white"/>
                <w:lang w:val="uk-UA"/>
              </w:rPr>
              <w:t>.</w:t>
            </w:r>
            <w:r w:rsidRPr="00DD2CCA">
              <w:rPr>
                <w:highlight w:val="white"/>
              </w:rPr>
              <w:t xml:space="preserve"> 22 Закону;</w:t>
            </w:r>
          </w:p>
          <w:p w:rsidR="00EB2D05" w:rsidRPr="00DD2CCA" w:rsidRDefault="00EB2D05" w:rsidP="00EB2D05">
            <w:pPr>
              <w:widowControl w:val="0"/>
              <w:pBdr>
                <w:top w:val="nil"/>
                <w:left w:val="nil"/>
                <w:bottom w:val="nil"/>
                <w:right w:val="nil"/>
                <w:between w:val="nil"/>
              </w:pBdr>
              <w:spacing w:line="228" w:lineRule="auto"/>
              <w:jc w:val="both"/>
              <w:rPr>
                <w:b/>
                <w:i/>
                <w:highlight w:val="white"/>
              </w:rPr>
            </w:pPr>
            <w:r w:rsidRPr="00DD2CCA">
              <w:rPr>
                <w:b/>
                <w:i/>
                <w:highlight w:val="white"/>
              </w:rPr>
              <w:t>3) переможець процедури закупівлі:</w:t>
            </w:r>
          </w:p>
          <w:p w:rsidR="00EB2D05" w:rsidRPr="00DD2CCA" w:rsidRDefault="00EB2D05" w:rsidP="00EB2D05">
            <w:pPr>
              <w:widowControl w:val="0"/>
              <w:pBdr>
                <w:top w:val="nil"/>
                <w:left w:val="nil"/>
                <w:bottom w:val="nil"/>
                <w:right w:val="nil"/>
                <w:between w:val="nil"/>
              </w:pBdr>
              <w:spacing w:line="228" w:lineRule="auto"/>
              <w:jc w:val="both"/>
              <w:rPr>
                <w:highlight w:val="white"/>
              </w:rPr>
            </w:pPr>
            <w:r w:rsidRPr="00DD2CCA">
              <w:rPr>
                <w:highlight w:val="white"/>
              </w:rPr>
              <w:t xml:space="preserve">— відмовився від підписання договору про закупівлю відповідно до вимог тендерної документації або укладення </w:t>
            </w:r>
            <w:r w:rsidRPr="00DD2CCA">
              <w:rPr>
                <w:highlight w:val="white"/>
              </w:rPr>
              <w:lastRenderedPageBreak/>
              <w:t>договору про закупівлю;</w:t>
            </w:r>
          </w:p>
          <w:p w:rsidR="00EB2D05" w:rsidRPr="00DD2CCA" w:rsidRDefault="00EB2D05" w:rsidP="00EB2D05">
            <w:pPr>
              <w:widowControl w:val="0"/>
              <w:pBdr>
                <w:top w:val="nil"/>
                <w:left w:val="nil"/>
                <w:bottom w:val="nil"/>
                <w:right w:val="nil"/>
                <w:between w:val="nil"/>
              </w:pBdr>
              <w:spacing w:line="228" w:lineRule="auto"/>
              <w:jc w:val="both"/>
              <w:rPr>
                <w:highlight w:val="white"/>
              </w:rPr>
            </w:pPr>
            <w:r w:rsidRPr="00DD2CCA">
              <w:rPr>
                <w:highlight w:val="white"/>
              </w:rPr>
              <w:t xml:space="preserve">— не надав у спосіб, зазначений в тендерній документації, документи, що підтверджують відсутність підстав, </w:t>
            </w:r>
            <w:r w:rsidRPr="00DD2CCA">
              <w:rPr>
                <w:highlight w:val="white"/>
                <w:lang w:val="uk-UA"/>
              </w:rPr>
              <w:t>визначиних</w:t>
            </w:r>
            <w:r>
              <w:rPr>
                <w:highlight w:val="white"/>
                <w:lang w:val="uk-UA"/>
              </w:rPr>
              <w:t>у підпунктах 3, 5, 6 і 12 та в абзаці чотирнадцятому п.</w:t>
            </w:r>
            <w:r w:rsidRPr="00DD2CCA">
              <w:rPr>
                <w:highlight w:val="white"/>
              </w:rPr>
              <w:t xml:space="preserve"> 4</w:t>
            </w:r>
            <w:r>
              <w:rPr>
                <w:highlight w:val="white"/>
                <w:lang w:val="uk-UA"/>
              </w:rPr>
              <w:t>7</w:t>
            </w:r>
            <w:r w:rsidRPr="00DD2CCA">
              <w:rPr>
                <w:highlight w:val="white"/>
              </w:rPr>
              <w:t xml:space="preserve"> Особливостей;</w:t>
            </w:r>
          </w:p>
          <w:p w:rsidR="00EB2D05" w:rsidRPr="00DD2CCA" w:rsidRDefault="00EB2D05" w:rsidP="00EB2D05">
            <w:pPr>
              <w:widowControl w:val="0"/>
              <w:pBdr>
                <w:top w:val="nil"/>
                <w:left w:val="nil"/>
                <w:bottom w:val="nil"/>
                <w:right w:val="nil"/>
                <w:between w:val="nil"/>
              </w:pBdr>
              <w:spacing w:line="228" w:lineRule="auto"/>
              <w:jc w:val="both"/>
              <w:rPr>
                <w:highlight w:val="white"/>
              </w:rPr>
            </w:pPr>
            <w:r w:rsidRPr="00DD2CCA">
              <w:rPr>
                <w:highlight w:val="white"/>
              </w:rPr>
              <w:t>— не надав забезпечення виконання договору про закупівлю, якщо таке забезпечення вимагалося замовником;</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надав недостовірну інформацію, що є суттєвою для визначення результатів процедури закупівлі, яку замовником виявлено згідно</w:t>
            </w:r>
            <w:r>
              <w:rPr>
                <w:highlight w:val="white"/>
                <w:lang w:val="uk-UA"/>
              </w:rPr>
              <w:t xml:space="preserve"> з абзацом першим</w:t>
            </w:r>
            <w:r w:rsidRPr="00DD2CCA">
              <w:rPr>
                <w:highlight w:val="white"/>
                <w:lang w:val="uk-UA"/>
              </w:rPr>
              <w:t xml:space="preserve"> п. </w:t>
            </w:r>
            <w:r>
              <w:rPr>
                <w:highlight w:val="white"/>
                <w:lang w:val="uk-UA"/>
              </w:rPr>
              <w:t>42</w:t>
            </w:r>
            <w:r w:rsidRPr="00DD2CCA">
              <w:rPr>
                <w:highlight w:val="white"/>
                <w:lang w:val="uk-UA"/>
              </w:rPr>
              <w:t xml:space="preserve"> Особливостей.</w:t>
            </w:r>
          </w:p>
          <w:p w:rsidR="00EB2D05" w:rsidRPr="00DD2CCA" w:rsidRDefault="00EB2D05" w:rsidP="00EB2D05">
            <w:pPr>
              <w:widowControl w:val="0"/>
              <w:pBdr>
                <w:top w:val="nil"/>
                <w:left w:val="nil"/>
                <w:bottom w:val="nil"/>
                <w:right w:val="nil"/>
                <w:between w:val="nil"/>
              </w:pBdr>
              <w:spacing w:line="228" w:lineRule="auto"/>
              <w:jc w:val="both"/>
              <w:rPr>
                <w:b/>
                <w:i/>
                <w:highlight w:val="white"/>
              </w:rPr>
            </w:pPr>
            <w:r w:rsidRPr="00DD2CCA">
              <w:rPr>
                <w:b/>
                <w:i/>
                <w:highlight w:val="white"/>
              </w:rPr>
              <w:t>Замовник може відхилити тендерну пропозицію</w:t>
            </w:r>
            <w:r w:rsidRPr="00DD2CCA">
              <w:rPr>
                <w:highlight w:val="white"/>
              </w:rPr>
              <w:t xml:space="preserve"> із зазначенням аргументації в електронній системі закупівель</w:t>
            </w:r>
            <w:r w:rsidRPr="00DD2CCA">
              <w:rPr>
                <w:b/>
                <w:i/>
                <w:highlight w:val="white"/>
              </w:rPr>
              <w:t>у разі, коли:</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2) учасник процедури закупівлі не виконав свої зобов’язання за раніше укла</w:t>
            </w:r>
            <w:r>
              <w:rPr>
                <w:highlight w:val="white"/>
                <w:lang w:val="uk-UA"/>
              </w:rPr>
              <w:t xml:space="preserve">деним договором про закупівлю </w:t>
            </w:r>
            <w:r w:rsidRPr="00DD2CCA">
              <w:rPr>
                <w:highlight w:val="white"/>
                <w:lang w:val="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7114" w:rsidRDefault="00EB2D05" w:rsidP="00487114">
            <w:pPr>
              <w:widowControl w:val="0"/>
              <w:jc w:val="both"/>
              <w:rPr>
                <w:highlight w:val="white"/>
                <w:lang w:val="uk-UA"/>
              </w:rPr>
            </w:pPr>
            <w:r w:rsidRPr="00DD2CCA">
              <w:rPr>
                <w:highlight w:val="white"/>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F0294" w:rsidRPr="00DD2CCA" w:rsidRDefault="00EB2D05" w:rsidP="00487114">
            <w:pPr>
              <w:widowControl w:val="0"/>
              <w:jc w:val="both"/>
              <w:rPr>
                <w:lang w:val="uk-UA"/>
              </w:rPr>
            </w:pPr>
            <w:r w:rsidRPr="00DD2CCA">
              <w:rPr>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D2CCA">
              <w:rPr>
                <w:b/>
                <w:i/>
                <w:highlight w:val="white"/>
                <w:lang w:val="uk-UA"/>
              </w:rPr>
              <w:t>не пізніш як через чотири дні</w:t>
            </w:r>
            <w:r w:rsidRPr="00DD2CCA">
              <w:rPr>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F0294" w:rsidRPr="00DD2CCA" w:rsidTr="001245FB">
        <w:tblPrEx>
          <w:tblLook w:val="01E0" w:firstRow="1" w:lastRow="1" w:firstColumn="1" w:lastColumn="1" w:noHBand="0" w:noVBand="0"/>
        </w:tblPrEx>
        <w:trPr>
          <w:gridAfter w:val="1"/>
          <w:wAfter w:w="236" w:type="dxa"/>
          <w:trHeight w:val="248"/>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vAlign w:val="center"/>
          </w:tcPr>
          <w:p w:rsidR="00FF0294" w:rsidRPr="00DD2CCA" w:rsidRDefault="00FF0294" w:rsidP="00FF0294">
            <w:pPr>
              <w:pStyle w:val="1a"/>
              <w:widowControl w:val="0"/>
              <w:spacing w:line="240" w:lineRule="auto"/>
              <w:ind w:firstLine="459"/>
              <w:jc w:val="center"/>
              <w:rPr>
                <w:rFonts w:ascii="Times New Roman" w:eastAsia="Times New Roman" w:hAnsi="Times New Roman" w:cs="Times New Roman"/>
                <w:color w:val="auto"/>
                <w:sz w:val="24"/>
                <w:szCs w:val="24"/>
                <w:lang w:val="uk-UA"/>
              </w:rPr>
            </w:pPr>
            <w:r w:rsidRPr="00DD2CCA">
              <w:rPr>
                <w:rFonts w:ascii="Times New Roman" w:hAnsi="Times New Roman" w:cs="Times New Roman"/>
                <w:b/>
                <w:color w:val="auto"/>
                <w:sz w:val="24"/>
                <w:szCs w:val="24"/>
                <w:lang w:val="uk-UA" w:eastAsia="en-US"/>
              </w:rPr>
              <w:lastRenderedPageBreak/>
              <w:t>Результат торгів та укладання договору про закупівлю</w:t>
            </w:r>
          </w:p>
        </w:tc>
      </w:tr>
      <w:tr w:rsidR="00FF0294"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0294" w:rsidP="00FF0294">
            <w:pPr>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rPr>
                <w:lang w:val="uk-UA" w:eastAsia="en-US"/>
              </w:rPr>
            </w:pPr>
            <w:r w:rsidRPr="00E57B4E">
              <w:rPr>
                <w:b/>
                <w:lang w:val="uk-UA"/>
              </w:rPr>
              <w:t>Відміна замовником торгів чи визнання їх такими, що не відбулися</w:t>
            </w:r>
          </w:p>
        </w:tc>
        <w:tc>
          <w:tcPr>
            <w:tcW w:w="6431" w:type="dxa"/>
            <w:gridSpan w:val="4"/>
            <w:tcBorders>
              <w:top w:val="single" w:sz="4" w:space="0" w:color="auto"/>
              <w:left w:val="single" w:sz="4" w:space="0" w:color="auto"/>
              <w:bottom w:val="single" w:sz="4" w:space="0" w:color="auto"/>
              <w:right w:val="single" w:sz="4" w:space="0" w:color="auto"/>
            </w:tcBorders>
            <w:vAlign w:val="center"/>
          </w:tcPr>
          <w:p w:rsidR="00FF0294" w:rsidRPr="00DD2CCA" w:rsidRDefault="00FF0294" w:rsidP="00FF0294">
            <w:pPr>
              <w:widowControl w:val="0"/>
              <w:jc w:val="both"/>
              <w:rPr>
                <w:b/>
                <w:i/>
              </w:rPr>
            </w:pPr>
            <w:r w:rsidRPr="00DD2CCA">
              <w:rPr>
                <w:b/>
                <w:i/>
              </w:rPr>
              <w:t>Замовник відміняє відкриті торги у разі:</w:t>
            </w:r>
          </w:p>
          <w:p w:rsidR="00FF0294" w:rsidRPr="00DD2CCA" w:rsidRDefault="00FF0294" w:rsidP="00FF0294">
            <w:pPr>
              <w:widowControl w:val="0"/>
              <w:jc w:val="both"/>
            </w:pPr>
            <w:r w:rsidRPr="00DD2CCA">
              <w:t>1) відсутності подальшої потреби в закупівлі товарів, робіт чи послуг;</w:t>
            </w:r>
          </w:p>
          <w:p w:rsidR="00FF0294" w:rsidRPr="00DD2CCA" w:rsidRDefault="00FF0294" w:rsidP="00FF0294">
            <w:pPr>
              <w:widowControl w:val="0"/>
              <w:jc w:val="both"/>
            </w:pPr>
            <w:r w:rsidRPr="00DD2CCA">
              <w:t xml:space="preserve">2) неможливості усунення порушень, що виникли через виявлені порушення вимог законодавства у сфері публічних </w:t>
            </w:r>
            <w:r w:rsidRPr="00DD2CCA">
              <w:lastRenderedPageBreak/>
              <w:t>закупівель, з описом таких порушень;</w:t>
            </w:r>
          </w:p>
          <w:p w:rsidR="00FF0294" w:rsidRPr="00DD2CCA" w:rsidRDefault="00FF0294" w:rsidP="00FF0294">
            <w:pPr>
              <w:widowControl w:val="0"/>
              <w:jc w:val="both"/>
            </w:pPr>
            <w:r w:rsidRPr="00DD2CCA">
              <w:t>3) скорочення обсягу видатків на здійснення закупівлі товарів, робіт чи послуг;</w:t>
            </w:r>
          </w:p>
          <w:p w:rsidR="00FF0294" w:rsidRPr="00DD2CCA" w:rsidRDefault="00FF0294" w:rsidP="00FF0294">
            <w:pPr>
              <w:widowControl w:val="0"/>
              <w:jc w:val="both"/>
            </w:pPr>
            <w:r w:rsidRPr="00DD2CCA">
              <w:t>4) коли здійснення закупівлі стало неможливим внаслідок дії обставин непереборної сили.</w:t>
            </w:r>
          </w:p>
          <w:p w:rsidR="00FF0294" w:rsidRPr="00DD2CCA" w:rsidRDefault="00FF0294" w:rsidP="00FF0294">
            <w:pPr>
              <w:widowControl w:val="0"/>
              <w:jc w:val="both"/>
              <w:rPr>
                <w:lang w:val="uk-UA"/>
              </w:rPr>
            </w:pPr>
            <w:r w:rsidRPr="00DD2CCA">
              <w:rPr>
                <w:lang w:val="uk-UA"/>
              </w:rPr>
              <w:t xml:space="preserve">     У разі відміни відкритих торгів замовник </w:t>
            </w:r>
            <w:r w:rsidRPr="00DD2CCA">
              <w:rPr>
                <w:b/>
                <w:i/>
                <w:lang w:val="uk-UA"/>
              </w:rPr>
              <w:t>протягом одного робочого дня</w:t>
            </w:r>
            <w:r w:rsidRPr="00DD2CCA">
              <w:rPr>
                <w:lang w:val="uk-UA"/>
              </w:rPr>
              <w:t xml:space="preserve"> з дати прийняття відповідного рішення зазначає в електронній системі закупівель підстави прийняття такого рішення.</w:t>
            </w:r>
          </w:p>
          <w:p w:rsidR="00FF0294" w:rsidRPr="00DD2CCA" w:rsidRDefault="00FF0294" w:rsidP="00FF0294">
            <w:pPr>
              <w:widowControl w:val="0"/>
              <w:jc w:val="both"/>
              <w:rPr>
                <w:b/>
                <w:i/>
              </w:rPr>
            </w:pPr>
            <w:r w:rsidRPr="00DD2CCA">
              <w:rPr>
                <w:b/>
                <w:i/>
              </w:rPr>
              <w:t>Відкриті торги автоматично відміняються електронною системою закупівель у разі:</w:t>
            </w:r>
          </w:p>
          <w:p w:rsidR="00FF0294" w:rsidRPr="00DD2CCA" w:rsidRDefault="00FF0294" w:rsidP="00FF0294">
            <w:pPr>
              <w:widowControl w:val="0"/>
              <w:jc w:val="both"/>
            </w:pPr>
            <w:r w:rsidRPr="00DD2CCA">
              <w:t xml:space="preserve">1) відхилення всіх тендерних пропозицій (у тому числі, якщо була подана одна тендерна пропозиція, яка відхилена замовником) згідно з </w:t>
            </w:r>
            <w:r w:rsidR="00B01255">
              <w:rPr>
                <w:highlight w:val="white"/>
                <w:lang w:val="uk-UA"/>
              </w:rPr>
              <w:t>О</w:t>
            </w:r>
            <w:r w:rsidRPr="00DD2CCA">
              <w:rPr>
                <w:highlight w:val="white"/>
              </w:rPr>
              <w:t>собливостями</w:t>
            </w:r>
            <w:r w:rsidRPr="00DD2CCA">
              <w:t>;</w:t>
            </w:r>
          </w:p>
          <w:p w:rsidR="00FF0294" w:rsidRPr="00DD2CCA" w:rsidRDefault="00FF0294" w:rsidP="00FF0294">
            <w:pPr>
              <w:widowControl w:val="0"/>
              <w:jc w:val="both"/>
            </w:pPr>
            <w:r w:rsidRPr="00DD2CCA">
              <w:t>2) не</w:t>
            </w:r>
            <w:r w:rsidRPr="00DD2CCA">
              <w:rPr>
                <w:highlight w:val="white"/>
              </w:rPr>
              <w:t>подання жодної тендерної пропозиції для участі</w:t>
            </w:r>
            <w:r w:rsidRPr="00DD2CCA">
              <w:t xml:space="preserve"> у відкритих торгах у строк, установлений замовником згідно з </w:t>
            </w:r>
            <w:r w:rsidR="00B01255">
              <w:rPr>
                <w:highlight w:val="white"/>
                <w:lang w:val="uk-UA"/>
              </w:rPr>
              <w:t>О</w:t>
            </w:r>
            <w:r w:rsidRPr="00DD2CCA">
              <w:rPr>
                <w:highlight w:val="white"/>
              </w:rPr>
              <w:t>собливостями</w:t>
            </w:r>
            <w:r w:rsidRPr="00DD2CCA">
              <w:t>.</w:t>
            </w:r>
          </w:p>
          <w:p w:rsidR="00FF0294" w:rsidRPr="00DD2CCA" w:rsidRDefault="00FF0294" w:rsidP="00FF0294">
            <w:pPr>
              <w:widowControl w:val="0"/>
              <w:jc w:val="both"/>
            </w:pPr>
            <w:r w:rsidRPr="00DD2CCA">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93217B">
              <w:rPr>
                <w:lang w:val="uk-UA"/>
              </w:rPr>
              <w:t xml:space="preserve">п. 51 </w:t>
            </w:r>
            <w:r w:rsidR="0093217B">
              <w:rPr>
                <w:highlight w:val="white"/>
                <w:lang w:val="uk-UA"/>
              </w:rPr>
              <w:t>О</w:t>
            </w:r>
            <w:r w:rsidR="0093217B" w:rsidRPr="00DD2CCA">
              <w:rPr>
                <w:highlight w:val="white"/>
              </w:rPr>
              <w:t>собливост</w:t>
            </w:r>
            <w:r w:rsidR="0093217B">
              <w:rPr>
                <w:lang w:val="uk-UA"/>
              </w:rPr>
              <w:t>ей</w:t>
            </w:r>
            <w:r w:rsidRPr="00DD2CCA">
              <w:t>, оприлюднюється інформація про відміну відкритих торгів.</w:t>
            </w:r>
          </w:p>
          <w:p w:rsidR="00FF0294" w:rsidRPr="00DD2CCA" w:rsidRDefault="00FF0294" w:rsidP="00FF0294">
            <w:pPr>
              <w:widowControl w:val="0"/>
              <w:jc w:val="both"/>
            </w:pPr>
            <w:r w:rsidRPr="00DD2CCA">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D2CCA">
              <w:rPr>
                <w:color w:val="4A86E8"/>
              </w:rPr>
              <w:t>.</w:t>
            </w:r>
          </w:p>
        </w:tc>
      </w:tr>
      <w:tr w:rsidR="00FF0294"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Строк укладання договору </w:t>
            </w:r>
          </w:p>
        </w:tc>
        <w:tc>
          <w:tcPr>
            <w:tcW w:w="6431" w:type="dxa"/>
            <w:gridSpan w:val="4"/>
            <w:tcBorders>
              <w:top w:val="single" w:sz="4" w:space="0" w:color="auto"/>
              <w:left w:val="single" w:sz="4" w:space="0" w:color="auto"/>
              <w:bottom w:val="single" w:sz="4" w:space="0" w:color="auto"/>
              <w:right w:val="single" w:sz="4" w:space="0" w:color="auto"/>
            </w:tcBorders>
            <w:vAlign w:val="center"/>
          </w:tcPr>
          <w:p w:rsidR="0093217B" w:rsidRDefault="0093217B" w:rsidP="0093217B">
            <w:pPr>
              <w:widowControl w:val="0"/>
              <w:ind w:firstLine="512"/>
              <w:jc w:val="both"/>
              <w:rPr>
                <w:highlight w:val="white"/>
                <w:lang w:val="uk-UA"/>
              </w:rPr>
            </w:pPr>
            <w:r>
              <w:rPr>
                <w:highlight w:val="white"/>
                <w:lang w:val="uk-UA"/>
              </w:rPr>
              <w:t>Рішення про намір укласти договір про закупівлю приймається замовником відповідно до ст. 33 Закону та п. 49 Особливостей.</w:t>
            </w:r>
          </w:p>
          <w:p w:rsidR="0093217B" w:rsidRDefault="0093217B" w:rsidP="0093217B">
            <w:pPr>
              <w:widowControl w:val="0"/>
              <w:ind w:firstLine="512"/>
              <w:jc w:val="both"/>
              <w:rPr>
                <w:highlight w:val="white"/>
                <w:lang w:val="uk-UA"/>
              </w:rPr>
            </w:pPr>
            <w:r>
              <w:rPr>
                <w:highlight w:val="white"/>
                <w:lang w:val="uk-UA"/>
              </w:rPr>
              <w:t xml:space="preserve">Повідомлення про намір укласти договір про закупівлю автоматично формується електронною системою закупівель </w:t>
            </w:r>
            <w:r w:rsidRPr="0093217B">
              <w:rPr>
                <w:b/>
                <w:i/>
                <w:highlight w:val="white"/>
                <w:lang w:val="uk-UA"/>
              </w:rPr>
              <w:t>протягом одного дня</w:t>
            </w:r>
            <w:r>
              <w:rPr>
                <w:highlight w:val="white"/>
                <w:lang w:val="uk-UA"/>
              </w:rPr>
              <w:t xml:space="preserve"> з дати оприлюднення замовником рішення про визначення переможця процедури закупівлі в електронній системі закупівель.</w:t>
            </w:r>
          </w:p>
          <w:p w:rsidR="0093217B" w:rsidRDefault="0093217B" w:rsidP="0093217B">
            <w:pPr>
              <w:widowControl w:val="0"/>
              <w:ind w:firstLine="512"/>
              <w:jc w:val="both"/>
              <w:rPr>
                <w:highlight w:val="white"/>
                <w:lang w:val="uk-UA"/>
              </w:rPr>
            </w:pPr>
            <w:r w:rsidRPr="00DD2CCA">
              <w:rPr>
                <w:highlight w:val="white"/>
              </w:rPr>
              <w:t xml:space="preserve">З метою забезпечення права на оскарження рішень замовника до органу оскарження договір про закупівлю </w:t>
            </w:r>
            <w:r w:rsidRPr="00DD2CCA">
              <w:rPr>
                <w:b/>
                <w:i/>
                <w:highlight w:val="white"/>
              </w:rPr>
              <w:t>не може бути укладено раніше ніж через п’ять днів</w:t>
            </w:r>
            <w:r w:rsidRPr="00DD2CCA">
              <w:rPr>
                <w:highlight w:val="white"/>
              </w:rPr>
              <w:t>з дати оприлюднення в електронній системі закупівель повідомлення про намір укласти договір про закупівлю.</w:t>
            </w:r>
          </w:p>
          <w:p w:rsidR="0093217B" w:rsidRPr="00DD2CCA" w:rsidRDefault="0093217B" w:rsidP="0093217B">
            <w:pPr>
              <w:widowControl w:val="0"/>
              <w:ind w:firstLine="512"/>
              <w:jc w:val="both"/>
              <w:rPr>
                <w:highlight w:val="white"/>
              </w:rPr>
            </w:pPr>
            <w:r w:rsidRPr="00DD2CCA">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D2CCA">
              <w:rPr>
                <w:b/>
                <w:i/>
                <w:highlight w:val="white"/>
                <w:lang w:val="uk-UA"/>
              </w:rPr>
              <w:t>не пізніше ніж через 15 днів</w:t>
            </w:r>
            <w:r w:rsidRPr="00DD2CCA">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DD2CCA">
              <w:rPr>
                <w:highlight w:val="white"/>
              </w:rPr>
              <w:t xml:space="preserve">У випадку обґрунтованої необхідності строк для укладення договору </w:t>
            </w:r>
            <w:r w:rsidRPr="00DD2CCA">
              <w:rPr>
                <w:b/>
                <w:i/>
                <w:highlight w:val="white"/>
              </w:rPr>
              <w:t>може бути продовжений до 60 днів</w:t>
            </w:r>
            <w:r w:rsidRPr="00DD2CCA">
              <w:rPr>
                <w:highlight w:val="white"/>
              </w:rPr>
              <w:t xml:space="preserve">. </w:t>
            </w:r>
          </w:p>
          <w:p w:rsidR="00FF0294" w:rsidRPr="00DD2CCA" w:rsidRDefault="0093217B" w:rsidP="0093217B">
            <w:pPr>
              <w:widowControl w:val="0"/>
              <w:ind w:firstLine="512"/>
              <w:jc w:val="both"/>
              <w:rPr>
                <w:lang w:val="uk-UA"/>
              </w:rPr>
            </w:pPr>
            <w:r w:rsidRPr="00DD2CCA">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F0294" w:rsidRPr="00487114"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3</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Проект договору про закупівлю </w:t>
            </w:r>
          </w:p>
        </w:tc>
        <w:tc>
          <w:tcPr>
            <w:tcW w:w="6431" w:type="dxa"/>
            <w:gridSpan w:val="4"/>
            <w:tcBorders>
              <w:top w:val="single" w:sz="4" w:space="0" w:color="auto"/>
              <w:left w:val="single" w:sz="4" w:space="0" w:color="auto"/>
              <w:bottom w:val="single" w:sz="4" w:space="0" w:color="auto"/>
              <w:right w:val="single" w:sz="4" w:space="0" w:color="auto"/>
            </w:tcBorders>
          </w:tcPr>
          <w:p w:rsidR="00FF0294" w:rsidRDefault="00FF0294" w:rsidP="00FF0294">
            <w:pPr>
              <w:pStyle w:val="111"/>
              <w:widowControl w:val="0"/>
              <w:spacing w:line="240" w:lineRule="auto"/>
              <w:ind w:right="113" w:firstLine="541"/>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 xml:space="preserve"> Проєкт договору про закупівлю наведено у </w:t>
            </w:r>
            <w:r w:rsidRPr="00DD2CCA">
              <w:rPr>
                <w:rFonts w:ascii="Times New Roman" w:hAnsi="Times New Roman" w:cs="Times New Roman"/>
                <w:b/>
                <w:color w:val="auto"/>
                <w:sz w:val="24"/>
                <w:szCs w:val="24"/>
                <w:lang w:eastAsia="en-US"/>
              </w:rPr>
              <w:t>ДОДАТКУ</w:t>
            </w:r>
            <w:r w:rsidR="00DF44DD">
              <w:rPr>
                <w:rFonts w:ascii="Times New Roman" w:hAnsi="Times New Roman" w:cs="Times New Roman"/>
                <w:b/>
                <w:color w:val="auto"/>
                <w:sz w:val="24"/>
                <w:szCs w:val="24"/>
                <w:lang w:val="uk-UA" w:eastAsia="en-US"/>
              </w:rPr>
              <w:t xml:space="preserve"> </w:t>
            </w:r>
            <w:r w:rsidRPr="00DD2CCA">
              <w:rPr>
                <w:rFonts w:ascii="Times New Roman" w:hAnsi="Times New Roman" w:cs="Times New Roman"/>
                <w:b/>
                <w:color w:val="auto"/>
                <w:sz w:val="24"/>
                <w:szCs w:val="24"/>
                <w:lang w:val="uk-UA"/>
              </w:rPr>
              <w:t xml:space="preserve">6 </w:t>
            </w:r>
            <w:r w:rsidRPr="00DD2CCA">
              <w:rPr>
                <w:rFonts w:ascii="Times New Roman" w:hAnsi="Times New Roman" w:cs="Times New Roman"/>
                <w:color w:val="auto"/>
                <w:sz w:val="24"/>
                <w:szCs w:val="24"/>
                <w:lang w:val="uk-UA"/>
              </w:rPr>
              <w:t>до тендерної документації (розміщено окремим файлом).</w:t>
            </w:r>
          </w:p>
          <w:p w:rsidR="00FF0294" w:rsidRDefault="00FF0294" w:rsidP="00FF0294">
            <w:pPr>
              <w:pStyle w:val="111"/>
              <w:widowControl w:val="0"/>
              <w:spacing w:line="240" w:lineRule="auto"/>
              <w:ind w:right="113" w:firstLine="541"/>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lastRenderedPageBreak/>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w:t>
            </w:r>
            <w:r w:rsidRPr="00DD2CCA">
              <w:rPr>
                <w:rFonts w:ascii="Times New Roman" w:hAnsi="Times New Roman" w:cs="Times New Roman"/>
                <w:b/>
                <w:color w:val="auto"/>
                <w:sz w:val="24"/>
                <w:szCs w:val="24"/>
                <w:lang w:eastAsia="en-US"/>
              </w:rPr>
              <w:t>ДОДАТК</w:t>
            </w:r>
            <w:r w:rsidRPr="00DD2CCA">
              <w:rPr>
                <w:rFonts w:ascii="Times New Roman" w:hAnsi="Times New Roman" w:cs="Times New Roman"/>
                <w:b/>
                <w:color w:val="auto"/>
                <w:sz w:val="24"/>
                <w:szCs w:val="24"/>
                <w:lang w:val="uk-UA" w:eastAsia="en-US"/>
              </w:rPr>
              <w:t>ОМ</w:t>
            </w:r>
            <w:r w:rsidR="00DF44DD">
              <w:rPr>
                <w:rFonts w:ascii="Times New Roman" w:hAnsi="Times New Roman" w:cs="Times New Roman"/>
                <w:b/>
                <w:color w:val="auto"/>
                <w:sz w:val="24"/>
                <w:szCs w:val="24"/>
                <w:lang w:val="uk-UA" w:eastAsia="en-US"/>
              </w:rPr>
              <w:t xml:space="preserve"> </w:t>
            </w:r>
            <w:r w:rsidRPr="00DD2CCA">
              <w:rPr>
                <w:rFonts w:ascii="Times New Roman" w:hAnsi="Times New Roman" w:cs="Times New Roman"/>
                <w:b/>
                <w:color w:val="auto"/>
                <w:sz w:val="24"/>
                <w:szCs w:val="24"/>
                <w:lang w:val="uk-UA"/>
              </w:rPr>
              <w:t xml:space="preserve">6 </w:t>
            </w:r>
            <w:r w:rsidRPr="00DD2CCA">
              <w:rPr>
                <w:rFonts w:ascii="Times New Roman" w:hAnsi="Times New Roman" w:cs="Times New Roman"/>
                <w:color w:val="auto"/>
                <w:sz w:val="24"/>
                <w:szCs w:val="24"/>
                <w:lang w:val="uk-UA"/>
              </w:rPr>
              <w:t>до тендерної документації.</w:t>
            </w:r>
          </w:p>
          <w:p w:rsidR="00FF0294" w:rsidRDefault="005538E3" w:rsidP="00FF0294">
            <w:pPr>
              <w:shd w:val="clear" w:color="auto" w:fill="FFFFFF"/>
              <w:spacing w:before="120"/>
              <w:ind w:firstLine="471"/>
              <w:contextualSpacing/>
              <w:jc w:val="both"/>
              <w:rPr>
                <w:b/>
                <w:lang w:val="uk-UA"/>
              </w:rPr>
            </w:pPr>
            <w:r w:rsidRPr="00A604F1">
              <w:rPr>
                <w:b/>
              </w:rPr>
              <w:t>Переможець процедури закупівлі під час укладення договору про закупівлю повинен надати</w:t>
            </w:r>
            <w:r w:rsidRPr="00A604F1">
              <w:rPr>
                <w:b/>
                <w:lang w:val="uk-UA"/>
              </w:rPr>
              <w:t xml:space="preserve"> відповідну інформацію </w:t>
            </w:r>
            <w:r w:rsidRPr="00A604F1">
              <w:rPr>
                <w:b/>
              </w:rPr>
              <w:t>про право пі</w:t>
            </w:r>
            <w:r>
              <w:rPr>
                <w:b/>
              </w:rPr>
              <w:t>дписання договору про закупівлю</w:t>
            </w:r>
            <w:r>
              <w:rPr>
                <w:b/>
                <w:lang w:val="uk-UA"/>
              </w:rPr>
              <w:t>.</w:t>
            </w:r>
          </w:p>
          <w:p w:rsidR="005F5429" w:rsidRPr="00DD2CCA" w:rsidRDefault="005F5429" w:rsidP="00FF0294">
            <w:pPr>
              <w:shd w:val="clear" w:color="auto" w:fill="FFFFFF"/>
              <w:spacing w:before="120"/>
              <w:ind w:firstLine="471"/>
              <w:contextualSpacing/>
              <w:jc w:val="both"/>
              <w:rPr>
                <w:lang w:val="uk-UA"/>
              </w:rPr>
            </w:pPr>
            <w:r w:rsidRPr="00DD2CCA">
              <w:rPr>
                <w:b/>
                <w:lang w:val="uk-UA"/>
              </w:rPr>
              <w:t xml:space="preserve">Крім того, учасник торгів, якого визначено переможцем, </w:t>
            </w:r>
            <w:r w:rsidRPr="00DD2CCA">
              <w:rPr>
                <w:b/>
                <w:bCs/>
                <w:lang w:val="uk-UA"/>
              </w:rPr>
              <w:t xml:space="preserve">у </w:t>
            </w:r>
            <w:r w:rsidRPr="00DD2CCA">
              <w:rPr>
                <w:b/>
                <w:lang w:val="uk-UA"/>
              </w:rPr>
              <w:t xml:space="preserve">строк, що не перевищує </w:t>
            </w:r>
            <w:r w:rsidRPr="00DD2CCA">
              <w:rPr>
                <w:b/>
                <w:i/>
                <w:lang w:val="uk-UA"/>
              </w:rPr>
              <w:t>чотирьох днів</w:t>
            </w:r>
            <w:r w:rsidRPr="00DD2CCA">
              <w:rPr>
                <w:b/>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рішення загальних зборів учасників про надання згоди на укладення договору, якщо вартість товару перевищує 50 відсотків вартості чистих активів товариства станом на кінець попереднього кварталу (відповідно до п. 2 ст. 44 Закону України «Про товариства з обмеженою та додатковою відповідальністю»).</w:t>
            </w:r>
          </w:p>
        </w:tc>
      </w:tr>
      <w:tr w:rsidR="00FF0294"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10992"/>
                <w:tab w:val="left" w:pos="11908"/>
                <w:tab w:val="left" w:pos="12824"/>
                <w:tab w:val="left" w:pos="13740"/>
                <w:tab w:val="left" w:pos="14656"/>
              </w:tabs>
              <w:jc w:val="center"/>
              <w:rPr>
                <w:lang w:val="uk-UA" w:eastAsia="en-US"/>
              </w:rPr>
            </w:pPr>
            <w:r>
              <w:rPr>
                <w:lang w:val="uk-UA" w:eastAsia="en-US"/>
              </w:rPr>
              <w:lastRenderedPageBreak/>
              <w:t xml:space="preserve"> 4</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Істотні умови, що обов’язково включаються до договору про закупівлю</w:t>
            </w:r>
          </w:p>
        </w:tc>
        <w:tc>
          <w:tcPr>
            <w:tcW w:w="6431" w:type="dxa"/>
            <w:gridSpan w:val="4"/>
            <w:tcBorders>
              <w:top w:val="single" w:sz="4" w:space="0" w:color="auto"/>
              <w:left w:val="single" w:sz="4" w:space="0" w:color="auto"/>
              <w:bottom w:val="single" w:sz="4" w:space="0" w:color="auto"/>
              <w:right w:val="single" w:sz="4" w:space="0" w:color="auto"/>
            </w:tcBorders>
          </w:tcPr>
          <w:p w:rsidR="00FF0294" w:rsidRPr="00DD2CCA" w:rsidRDefault="00FF0294" w:rsidP="00FF0294">
            <w:pPr>
              <w:widowControl w:val="0"/>
              <w:jc w:val="both"/>
              <w:rPr>
                <w:lang w:val="uk-UA"/>
              </w:rPr>
            </w:pPr>
            <w:r w:rsidRPr="00DD2CCA">
              <w:rPr>
                <w:color w:val="323232"/>
                <w:lang w:val="uk-UA"/>
              </w:rPr>
              <w:t xml:space="preserve">         Д</w:t>
            </w:r>
            <w:r w:rsidRPr="00DD2CCA">
              <w:rPr>
                <w:lang w:val="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F4638D">
              <w:rPr>
                <w:lang w:val="uk-UA"/>
              </w:rPr>
              <w:t>друг</w:t>
            </w:r>
            <w:r w:rsidRPr="00DD2CCA">
              <w:rPr>
                <w:lang w:val="uk-UA"/>
              </w:rPr>
              <w:t>ої – п’ятої, сьомої – дев’ятої статті 41 Закону та Особливостей.</w:t>
            </w:r>
          </w:p>
          <w:p w:rsidR="00FF0294" w:rsidRPr="00DD2CCA" w:rsidRDefault="00FF0294" w:rsidP="00FF0294">
            <w:pPr>
              <w:widowControl w:val="0"/>
              <w:ind w:firstLine="512"/>
              <w:jc w:val="both"/>
              <w:rPr>
                <w:lang w:val="uk-UA"/>
              </w:rPr>
            </w:pPr>
            <w:r w:rsidRPr="00DD2CCA">
              <w:rPr>
                <w:lang w:val="uk-UA"/>
              </w:rPr>
              <w:t>Забороняється укладання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FF0294" w:rsidRPr="00DD2CCA" w:rsidRDefault="00FF0294" w:rsidP="00FF0294">
            <w:pPr>
              <w:widowControl w:val="0"/>
              <w:ind w:firstLine="541"/>
              <w:jc w:val="both"/>
              <w:rPr>
                <w:lang w:val="uk-UA"/>
              </w:rPr>
            </w:pPr>
            <w:r w:rsidRPr="00DD2CCA">
              <w:rPr>
                <w:lang w:val="uk-UA"/>
              </w:rPr>
              <w:t>Умови договору про закупівлю не повинні відрізнятися від змісту тендерної пропозиції переможця процедури закупівлі,</w:t>
            </w:r>
            <w:r w:rsidR="00F4638D">
              <w:rPr>
                <w:lang w:val="uk-UA"/>
              </w:rPr>
              <w:t xml:space="preserve"> у тому числі за результатами електронного аукціону,</w:t>
            </w:r>
            <w:r w:rsidRPr="00DD2CCA">
              <w:rPr>
                <w:lang w:val="uk-UA"/>
              </w:rPr>
              <w:t xml:space="preserve"> крім випадків:</w:t>
            </w:r>
          </w:p>
          <w:p w:rsidR="00FF0294" w:rsidRPr="00DD2CCA" w:rsidRDefault="00FF0294" w:rsidP="00FF0294">
            <w:pPr>
              <w:pStyle w:val="af5"/>
              <w:widowControl w:val="0"/>
              <w:numPr>
                <w:ilvl w:val="1"/>
                <w:numId w:val="39"/>
              </w:numPr>
              <w:ind w:left="1079" w:hanging="284"/>
              <w:contextualSpacing/>
              <w:jc w:val="both"/>
            </w:pPr>
            <w:r w:rsidRPr="00DD2CCA">
              <w:t>визначення грошового еквівалента зобов’язання в іноземній валюті;</w:t>
            </w:r>
          </w:p>
          <w:p w:rsidR="00FF0294" w:rsidRPr="00DD2CCA" w:rsidRDefault="00FF0294" w:rsidP="00FF0294">
            <w:pPr>
              <w:pStyle w:val="af5"/>
              <w:widowControl w:val="0"/>
              <w:numPr>
                <w:ilvl w:val="1"/>
                <w:numId w:val="39"/>
              </w:numPr>
              <w:ind w:left="1079" w:hanging="284"/>
              <w:contextualSpacing/>
              <w:jc w:val="both"/>
            </w:pPr>
            <w:r w:rsidRPr="00DD2CCA">
              <w:t>перерахунку ціни в бік зменшення ціни тендерної пропозиції переможця без зменшення обсягів закупівлі;</w:t>
            </w:r>
          </w:p>
          <w:p w:rsidR="00FF0294" w:rsidRPr="00DD2CCA" w:rsidRDefault="00FF0294" w:rsidP="00FF0294">
            <w:pPr>
              <w:pStyle w:val="af5"/>
              <w:widowControl w:val="0"/>
              <w:numPr>
                <w:ilvl w:val="1"/>
                <w:numId w:val="39"/>
              </w:numPr>
              <w:ind w:left="1079" w:hanging="284"/>
              <w:jc w:val="both"/>
              <w:rPr>
                <w:color w:val="000000"/>
              </w:rPr>
            </w:pPr>
            <w:r w:rsidRPr="00DD2CCA">
              <w:t>перерахунку ціни та обсягів товарів в бік зменшення за умови необхідності приведення обсягів товарів до кратності упаковки.</w:t>
            </w:r>
          </w:p>
          <w:p w:rsidR="00F4638D" w:rsidRPr="00DD2CCA" w:rsidRDefault="00F4638D" w:rsidP="00F4638D">
            <w:pPr>
              <w:widowControl w:val="0"/>
              <w:ind w:firstLine="541"/>
              <w:jc w:val="both"/>
              <w:rPr>
                <w:color w:val="000000"/>
              </w:rPr>
            </w:pPr>
            <w:r w:rsidRPr="00DD2CCA">
              <w:rPr>
                <w:color w:val="000000"/>
              </w:rPr>
              <w:t>Істотні умови договору про закупівлю не можуть змінюватися після його підпи</w:t>
            </w:r>
            <w:r>
              <w:rPr>
                <w:color w:val="000000"/>
              </w:rPr>
              <w:t xml:space="preserve">сання до виконання зобов’язань </w:t>
            </w:r>
            <w:r>
              <w:rPr>
                <w:color w:val="000000"/>
                <w:lang w:val="uk-UA"/>
              </w:rPr>
              <w:t>с</w:t>
            </w:r>
            <w:r w:rsidRPr="00DD2CCA">
              <w:rPr>
                <w:color w:val="000000"/>
              </w:rPr>
              <w:t>торонами в повному обсязі, крім випадків:</w:t>
            </w:r>
            <w:bookmarkStart w:id="23" w:name="n580"/>
            <w:bookmarkEnd w:id="23"/>
          </w:p>
          <w:p w:rsidR="00F4638D" w:rsidRPr="00DD2CCA" w:rsidRDefault="00F4638D" w:rsidP="00F4638D">
            <w:pPr>
              <w:widowControl w:val="0"/>
              <w:ind w:firstLine="541"/>
              <w:jc w:val="both"/>
            </w:pPr>
            <w:r w:rsidRPr="00DD2CCA">
              <w:t>1) зменшення обсягів закупівлі, зокрема з урахуванням фактичного обсягу видатків замовника;</w:t>
            </w:r>
            <w:bookmarkStart w:id="24" w:name="n75"/>
            <w:bookmarkEnd w:id="24"/>
          </w:p>
          <w:p w:rsidR="00F4638D" w:rsidRPr="00DD2CCA" w:rsidRDefault="00F4638D" w:rsidP="00F4638D">
            <w:pPr>
              <w:widowControl w:val="0"/>
              <w:ind w:firstLine="541"/>
              <w:jc w:val="both"/>
            </w:pPr>
            <w:r w:rsidRPr="00DD2CCA">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w:t>
            </w:r>
            <w:r w:rsidRPr="00DD2CCA">
              <w:lastRenderedPageBreak/>
              <w:t>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25" w:name="n76"/>
            <w:bookmarkEnd w:id="25"/>
          </w:p>
          <w:p w:rsidR="00F4638D" w:rsidRPr="00DD2CCA" w:rsidRDefault="00F4638D" w:rsidP="00F4638D">
            <w:pPr>
              <w:widowControl w:val="0"/>
              <w:ind w:firstLine="541"/>
              <w:jc w:val="both"/>
            </w:pPr>
            <w:r w:rsidRPr="00DD2CCA">
              <w:t>3) покращення якості предмета закупівлі за умови, що таке покращення не призведе до збільшення суми, визначеної в договорі про закупівлю;</w:t>
            </w:r>
            <w:bookmarkStart w:id="26" w:name="n77"/>
            <w:bookmarkEnd w:id="26"/>
          </w:p>
          <w:p w:rsidR="00F4638D" w:rsidRPr="00DD2CCA" w:rsidRDefault="00F4638D" w:rsidP="00F4638D">
            <w:pPr>
              <w:widowControl w:val="0"/>
              <w:ind w:firstLine="541"/>
              <w:jc w:val="both"/>
            </w:pPr>
            <w:r w:rsidRPr="00DD2CCA">
              <w:t>4) продовження строку дії договору про закупівлю та</w:t>
            </w:r>
            <w:r w:rsidRPr="00DD2CCA">
              <w:rPr>
                <w:lang w:val="uk-UA"/>
              </w:rPr>
              <w:t>/або</w:t>
            </w:r>
            <w:r w:rsidRPr="00DD2CCA">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7" w:name="n78"/>
            <w:bookmarkEnd w:id="27"/>
          </w:p>
          <w:p w:rsidR="00F4638D" w:rsidRPr="00DD2CCA" w:rsidRDefault="00F4638D" w:rsidP="00F4638D">
            <w:pPr>
              <w:widowControl w:val="0"/>
              <w:ind w:firstLine="541"/>
              <w:jc w:val="both"/>
            </w:pPr>
            <w:r w:rsidRPr="00DD2CCA">
              <w:t>5) погодження зміни ціни в договорі про закупівлю в бік зменшення (без зміни кількості (обсягу) та якості товарів, робіт і послуг);</w:t>
            </w:r>
            <w:bookmarkStart w:id="28" w:name="n79"/>
            <w:bookmarkEnd w:id="28"/>
          </w:p>
          <w:p w:rsidR="00F4638D" w:rsidRPr="00DD2CCA" w:rsidRDefault="00F4638D" w:rsidP="00F4638D">
            <w:pPr>
              <w:widowControl w:val="0"/>
              <w:ind w:firstLine="541"/>
              <w:jc w:val="both"/>
            </w:pPr>
            <w:r w:rsidRPr="00DD2CCA">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Pr>
                <w:lang w:val="uk-UA"/>
              </w:rPr>
              <w:t>і</w:t>
            </w:r>
            <w:r w:rsidRPr="00DD2CCA">
              <w:t>з зміною системи оподаткування пропорційно до зміни податкового навантаження внаслідок зміни системи оподаткування;</w:t>
            </w:r>
            <w:bookmarkStart w:id="29" w:name="n80"/>
            <w:bookmarkEnd w:id="29"/>
          </w:p>
          <w:p w:rsidR="00F4638D" w:rsidRPr="00DD2CCA" w:rsidRDefault="00F4638D" w:rsidP="00F4638D">
            <w:pPr>
              <w:widowControl w:val="0"/>
              <w:ind w:firstLine="541"/>
              <w:jc w:val="both"/>
            </w:pPr>
            <w:r w:rsidRPr="00DD2CCA">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0" w:name="n81"/>
            <w:bookmarkEnd w:id="30"/>
          </w:p>
          <w:p w:rsidR="00F4638D" w:rsidRPr="00DD2CCA" w:rsidRDefault="00F4638D" w:rsidP="00F4638D">
            <w:pPr>
              <w:widowControl w:val="0"/>
              <w:ind w:firstLine="541"/>
              <w:jc w:val="both"/>
              <w:rPr>
                <w:lang w:val="uk-UA"/>
              </w:rPr>
            </w:pPr>
            <w:r w:rsidRPr="00DD2CCA">
              <w:t xml:space="preserve">8) зміни умов у зв’язку із застосуванням положень </w:t>
            </w:r>
            <w:hyperlink r:id="rId18" w:anchor="n1778" w:tgtFrame="_blank" w:history="1">
              <w:r w:rsidRPr="00DD2CCA">
                <w:rPr>
                  <w:rStyle w:val="aff"/>
                  <w:color w:val="auto"/>
                  <w:u w:val="none"/>
                </w:rPr>
                <w:t>частини шостої</w:t>
              </w:r>
            </w:hyperlink>
            <w:r w:rsidRPr="00DD2CCA">
              <w:t xml:space="preserve"> ст</w:t>
            </w:r>
            <w:r>
              <w:rPr>
                <w:lang w:val="uk-UA"/>
              </w:rPr>
              <w:t>.</w:t>
            </w:r>
            <w:r w:rsidRPr="00DD2CCA">
              <w:t xml:space="preserve"> 41 Закону.</w:t>
            </w:r>
          </w:p>
          <w:p w:rsidR="00F4638D" w:rsidRPr="00DD2CCA" w:rsidRDefault="00F4638D" w:rsidP="00F4638D">
            <w:pPr>
              <w:widowControl w:val="0"/>
              <w:ind w:firstLine="541"/>
              <w:jc w:val="both"/>
            </w:pPr>
            <w:r w:rsidRPr="00DD2CCA">
              <w:t>Договір про закупівлю є нікчемним у разі:</w:t>
            </w:r>
            <w:bookmarkStart w:id="31" w:name="n95"/>
            <w:bookmarkEnd w:id="31"/>
          </w:p>
          <w:p w:rsidR="00F4638D" w:rsidRPr="00DD2CCA" w:rsidRDefault="00F4638D" w:rsidP="00F4638D">
            <w:pPr>
              <w:widowControl w:val="0"/>
              <w:ind w:firstLine="541"/>
              <w:jc w:val="both"/>
            </w:pPr>
            <w:r w:rsidRPr="00DD2CCA">
              <w:t xml:space="preserve">1) коли замовник уклав договір про закупівлю з порушенням вимог, визначених </w:t>
            </w:r>
            <w:hyperlink w:anchor="n24" w:history="1">
              <w:r w:rsidRPr="00DD2CCA">
                <w:rPr>
                  <w:rStyle w:val="aff"/>
                  <w:color w:val="auto"/>
                  <w:u w:val="none"/>
                </w:rPr>
                <w:t>п</w:t>
              </w:r>
              <w:r>
                <w:rPr>
                  <w:rStyle w:val="aff"/>
                  <w:color w:val="auto"/>
                  <w:u w:val="none"/>
                  <w:lang w:val="uk-UA"/>
                </w:rPr>
                <w:t>.</w:t>
              </w:r>
              <w:r w:rsidRPr="00DD2CCA">
                <w:rPr>
                  <w:rStyle w:val="aff"/>
                  <w:color w:val="auto"/>
                  <w:u w:val="none"/>
                </w:rPr>
                <w:t xml:space="preserve"> 5</w:t>
              </w:r>
            </w:hyperlink>
            <w:r w:rsidRPr="00DD2CCA">
              <w:rPr>
                <w:lang w:val="uk-UA"/>
              </w:rPr>
              <w:t>О</w:t>
            </w:r>
            <w:r w:rsidRPr="00DD2CCA">
              <w:t>собливостей;</w:t>
            </w:r>
            <w:bookmarkStart w:id="32" w:name="n96"/>
            <w:bookmarkEnd w:id="32"/>
          </w:p>
          <w:p w:rsidR="00F4638D" w:rsidRPr="00DD2CCA" w:rsidRDefault="00F4638D" w:rsidP="00F4638D">
            <w:pPr>
              <w:widowControl w:val="0"/>
              <w:ind w:firstLine="541"/>
              <w:jc w:val="both"/>
            </w:pPr>
            <w:r w:rsidRPr="00DD2CCA">
              <w:t xml:space="preserve">2) укладення договору про закупівлю з порушенням вимог </w:t>
            </w:r>
            <w:hyperlink w:anchor="n69" w:history="1">
              <w:r w:rsidRPr="00DD2CCA">
                <w:rPr>
                  <w:rStyle w:val="aff"/>
                  <w:color w:val="auto"/>
                  <w:u w:val="none"/>
                </w:rPr>
                <w:t>п</w:t>
              </w:r>
              <w:r>
                <w:rPr>
                  <w:rStyle w:val="aff"/>
                  <w:color w:val="auto"/>
                  <w:u w:val="none"/>
                  <w:lang w:val="uk-UA"/>
                </w:rPr>
                <w:t>.</w:t>
              </w:r>
              <w:r w:rsidRPr="00DD2CCA">
                <w:rPr>
                  <w:rStyle w:val="aff"/>
                  <w:color w:val="auto"/>
                  <w:u w:val="none"/>
                </w:rPr>
                <w:t xml:space="preserve"> 18</w:t>
              </w:r>
            </w:hyperlink>
            <w:r w:rsidR="00E16B46">
              <w:rPr>
                <w:lang w:val="uk-UA"/>
              </w:rPr>
              <w:t xml:space="preserve"> </w:t>
            </w:r>
            <w:r w:rsidRPr="00DD2CCA">
              <w:rPr>
                <w:lang w:val="uk-UA"/>
              </w:rPr>
              <w:t>О</w:t>
            </w:r>
            <w:r w:rsidRPr="00DD2CCA">
              <w:t>собливостей;</w:t>
            </w:r>
            <w:bookmarkStart w:id="33" w:name="n97"/>
            <w:bookmarkEnd w:id="33"/>
          </w:p>
          <w:p w:rsidR="00F4638D" w:rsidRPr="00DD2CCA" w:rsidRDefault="00F4638D" w:rsidP="00F4638D">
            <w:pPr>
              <w:widowControl w:val="0"/>
              <w:ind w:firstLine="541"/>
              <w:jc w:val="both"/>
            </w:pPr>
            <w:r w:rsidRPr="00DD2CCA">
              <w:t xml:space="preserve">3) укладення договору про закупівлю в період оскарження відкритих торгів відповідно до </w:t>
            </w:r>
            <w:hyperlink r:id="rId19" w:anchor="n1284" w:tgtFrame="_blank" w:history="1">
              <w:r w:rsidRPr="00DD2CCA">
                <w:rPr>
                  <w:rStyle w:val="aff"/>
                  <w:color w:val="auto"/>
                  <w:u w:val="none"/>
                </w:rPr>
                <w:t>ст</w:t>
              </w:r>
              <w:r>
                <w:rPr>
                  <w:rStyle w:val="aff"/>
                  <w:color w:val="auto"/>
                  <w:u w:val="none"/>
                  <w:lang w:val="uk-UA"/>
                </w:rPr>
                <w:t>.</w:t>
              </w:r>
              <w:r w:rsidRPr="00DD2CCA">
                <w:rPr>
                  <w:rStyle w:val="aff"/>
                  <w:color w:val="auto"/>
                  <w:u w:val="none"/>
                </w:rPr>
                <w:t xml:space="preserve"> 18</w:t>
              </w:r>
            </w:hyperlink>
            <w:r w:rsidRPr="00DD2CCA">
              <w:t xml:space="preserve"> Закону та </w:t>
            </w:r>
            <w:r w:rsidRPr="00DD2CCA">
              <w:rPr>
                <w:lang w:val="uk-UA"/>
              </w:rPr>
              <w:t>О</w:t>
            </w:r>
            <w:r w:rsidRPr="00DD2CCA">
              <w:t>собливостей;</w:t>
            </w:r>
            <w:bookmarkStart w:id="34" w:name="n98"/>
            <w:bookmarkEnd w:id="34"/>
          </w:p>
          <w:p w:rsidR="00F4638D" w:rsidRPr="00DD2CCA" w:rsidRDefault="00F4638D" w:rsidP="00F4638D">
            <w:pPr>
              <w:widowControl w:val="0"/>
              <w:ind w:firstLine="541"/>
              <w:jc w:val="both"/>
            </w:pPr>
            <w:r w:rsidRPr="00DD2CCA">
              <w:t xml:space="preserve">4) укладення договору з порушенням строків, передбачених абзацами </w:t>
            </w:r>
            <w:hyperlink w:anchor="n169" w:history="1">
              <w:r w:rsidRPr="00DD2CCA">
                <w:rPr>
                  <w:rStyle w:val="aff"/>
                  <w:color w:val="auto"/>
                  <w:u w:val="none"/>
                </w:rPr>
                <w:t>третім</w:t>
              </w:r>
            </w:hyperlink>
            <w:r w:rsidRPr="00DD2CCA">
              <w:t xml:space="preserve"> та </w:t>
            </w:r>
            <w:hyperlink w:anchor="n170" w:history="1">
              <w:r w:rsidRPr="00DD2CCA">
                <w:rPr>
                  <w:rStyle w:val="aff"/>
                  <w:color w:val="auto"/>
                  <w:u w:val="none"/>
                </w:rPr>
                <w:t>четвертим</w:t>
              </w:r>
            </w:hyperlink>
            <w:r>
              <w:t xml:space="preserve"> пункту 4</w:t>
            </w:r>
            <w:r>
              <w:rPr>
                <w:lang w:val="uk-UA"/>
              </w:rPr>
              <w:t>9</w:t>
            </w:r>
            <w:r w:rsidR="00E16B46">
              <w:rPr>
                <w:lang w:val="uk-UA"/>
              </w:rPr>
              <w:t xml:space="preserve"> </w:t>
            </w:r>
            <w:r>
              <w:rPr>
                <w:lang w:val="uk-UA"/>
              </w:rPr>
              <w:t>О</w:t>
            </w:r>
            <w:r w:rsidRPr="00DD2CCA">
              <w:t xml:space="preserve">собливостей, крім випадків зупинення перебігу строків у зв’язку з розглядом скарги органом оскарження відповідно до </w:t>
            </w:r>
            <w:hyperlink r:id="rId20" w:anchor="n1284" w:tgtFrame="_blank" w:history="1">
              <w:r w:rsidRPr="00DD2CCA">
                <w:rPr>
                  <w:rStyle w:val="aff"/>
                  <w:color w:val="auto"/>
                  <w:u w:val="none"/>
                </w:rPr>
                <w:t>ст</w:t>
              </w:r>
              <w:r>
                <w:rPr>
                  <w:rStyle w:val="aff"/>
                  <w:color w:val="auto"/>
                  <w:u w:val="none"/>
                  <w:lang w:val="uk-UA"/>
                </w:rPr>
                <w:t>.</w:t>
              </w:r>
              <w:r w:rsidRPr="00DD2CCA">
                <w:rPr>
                  <w:rStyle w:val="aff"/>
                  <w:color w:val="auto"/>
                  <w:u w:val="none"/>
                </w:rPr>
                <w:t xml:space="preserve"> 18</w:t>
              </w:r>
            </w:hyperlink>
            <w:r w:rsidRPr="00DD2CCA">
              <w:t xml:space="preserve"> Закону з урахуванням </w:t>
            </w:r>
            <w:r w:rsidRPr="00DD2CCA">
              <w:rPr>
                <w:lang w:val="uk-UA"/>
              </w:rPr>
              <w:t>О</w:t>
            </w:r>
            <w:r w:rsidRPr="00DD2CCA">
              <w:t>собливостей;</w:t>
            </w:r>
            <w:bookmarkStart w:id="35" w:name="n99"/>
            <w:bookmarkEnd w:id="35"/>
          </w:p>
          <w:p w:rsidR="00FF0294" w:rsidRPr="00DD2CCA" w:rsidRDefault="00F4638D" w:rsidP="00F4638D">
            <w:pPr>
              <w:widowControl w:val="0"/>
              <w:ind w:firstLine="541"/>
              <w:jc w:val="both"/>
            </w:pPr>
            <w:r w:rsidRPr="00DD2CCA">
              <w:t>5) коли на</w:t>
            </w:r>
            <w:r>
              <w:rPr>
                <w:lang w:val="uk-UA"/>
              </w:rPr>
              <w:t>зва</w:t>
            </w:r>
            <w:r w:rsidRPr="00DD2CCA">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F0294" w:rsidRPr="00DD2CCA" w:rsidTr="00124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6" w:type="dxa"/>
          <w:trHeight w:val="284"/>
        </w:trPr>
        <w:tc>
          <w:tcPr>
            <w:tcW w:w="568" w:type="dxa"/>
          </w:tcPr>
          <w:p w:rsidR="00FF0294" w:rsidRPr="00E57B4E" w:rsidRDefault="00614E13"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Pr>
                <w:lang w:val="uk-UA" w:eastAsia="en-US"/>
              </w:rPr>
              <w:lastRenderedPageBreak/>
              <w:t>5</w:t>
            </w:r>
          </w:p>
        </w:tc>
        <w:tc>
          <w:tcPr>
            <w:tcW w:w="3207" w:type="dxa"/>
            <w:gridSpan w:val="2"/>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Забезпечення виконання договору про закупівлю</w:t>
            </w:r>
          </w:p>
        </w:tc>
        <w:tc>
          <w:tcPr>
            <w:tcW w:w="6431" w:type="dxa"/>
            <w:gridSpan w:val="4"/>
          </w:tcPr>
          <w:p w:rsidR="00FF0294" w:rsidRPr="00DD2CCA" w:rsidRDefault="00FF0294" w:rsidP="002C183C">
            <w:pPr>
              <w:tabs>
                <w:tab w:val="left" w:pos="5878"/>
                <w:tab w:val="left" w:pos="10381"/>
              </w:tabs>
              <w:ind w:firstLine="426"/>
              <w:jc w:val="both"/>
              <w:rPr>
                <w:lang w:val="uk-UA"/>
              </w:rPr>
            </w:pPr>
            <w:r w:rsidRPr="00DD2CCA">
              <w:rPr>
                <w:lang w:val="uk-UA"/>
              </w:rPr>
              <w:t>Учасник-переможець не пізніше дати укладання договору про закупівлю вносить забезпечення виконання такого договору.</w:t>
            </w:r>
          </w:p>
          <w:p w:rsidR="00FF0294" w:rsidRPr="00DD2CCA" w:rsidRDefault="00FF0294" w:rsidP="00FF0294">
            <w:pPr>
              <w:tabs>
                <w:tab w:val="left" w:pos="5878"/>
                <w:tab w:val="left" w:pos="10381"/>
              </w:tabs>
              <w:ind w:firstLine="426"/>
              <w:rPr>
                <w:lang w:val="uk-UA"/>
              </w:rPr>
            </w:pPr>
            <w:r w:rsidRPr="00DD2CCA">
              <w:rPr>
                <w:b/>
                <w:lang w:val="uk-UA"/>
              </w:rPr>
              <w:t>Розмір -</w:t>
            </w:r>
            <w:r w:rsidRPr="00DD2CCA">
              <w:rPr>
                <w:lang w:val="uk-UA"/>
              </w:rPr>
              <w:t xml:space="preserve"> 5% вартості договору про закупівлю.</w:t>
            </w:r>
          </w:p>
          <w:p w:rsidR="00FF0294" w:rsidRPr="00DD2CCA" w:rsidRDefault="00FF0294" w:rsidP="00FF0294">
            <w:pPr>
              <w:tabs>
                <w:tab w:val="left" w:pos="5488"/>
              </w:tabs>
              <w:ind w:firstLine="426"/>
              <w:rPr>
                <w:b/>
                <w:lang w:val="uk-UA"/>
              </w:rPr>
            </w:pPr>
            <w:r w:rsidRPr="00DD2CCA">
              <w:rPr>
                <w:b/>
                <w:lang w:val="uk-UA"/>
              </w:rPr>
              <w:t xml:space="preserve">Вид – </w:t>
            </w:r>
            <w:r w:rsidRPr="00DD2CCA">
              <w:rPr>
                <w:lang w:val="uk-UA"/>
              </w:rPr>
              <w:t>банківська гарантія.</w:t>
            </w:r>
          </w:p>
          <w:p w:rsidR="00FF0294" w:rsidRPr="00DD2CCA" w:rsidRDefault="00FF0294" w:rsidP="00FF0294">
            <w:pPr>
              <w:tabs>
                <w:tab w:val="left" w:pos="5488"/>
              </w:tabs>
              <w:ind w:firstLine="426"/>
              <w:jc w:val="both"/>
              <w:rPr>
                <w:b/>
                <w:lang w:val="uk-UA"/>
              </w:rPr>
            </w:pPr>
            <w:r w:rsidRPr="00DD2CCA">
              <w:rPr>
                <w:b/>
                <w:lang w:val="uk-UA"/>
              </w:rPr>
              <w:t xml:space="preserve">Строк надання – </w:t>
            </w:r>
            <w:r w:rsidRPr="00DD2CCA">
              <w:rPr>
                <w:lang w:val="uk-UA" w:eastAsia="uk-UA"/>
              </w:rPr>
              <w:t>не пізніше дати укладення договору</w:t>
            </w:r>
            <w:r w:rsidRPr="00DD2CCA">
              <w:rPr>
                <w:lang w:val="uk-UA"/>
              </w:rPr>
              <w:t xml:space="preserve"> про закупівлю та до повного виконання зобов’язань Учасником-переможцем такого договору.</w:t>
            </w:r>
          </w:p>
          <w:p w:rsidR="00FF0294" w:rsidRPr="00DD2CCA" w:rsidRDefault="00FF0294" w:rsidP="00FF0294">
            <w:pPr>
              <w:tabs>
                <w:tab w:val="left" w:pos="5488"/>
              </w:tabs>
              <w:ind w:firstLine="426"/>
              <w:jc w:val="both"/>
              <w:rPr>
                <w:lang w:val="uk-UA"/>
              </w:rPr>
            </w:pPr>
            <w:r w:rsidRPr="00DD2CCA">
              <w:rPr>
                <w:b/>
                <w:lang w:val="uk-UA"/>
              </w:rPr>
              <w:t>Умови надання:</w:t>
            </w:r>
          </w:p>
          <w:p w:rsidR="00FF0294" w:rsidRPr="00DD2CCA" w:rsidRDefault="00FF0294" w:rsidP="00FF0294">
            <w:pPr>
              <w:tabs>
                <w:tab w:val="left" w:pos="5488"/>
              </w:tabs>
              <w:ind w:firstLine="426"/>
              <w:jc w:val="both"/>
              <w:rPr>
                <w:lang w:val="uk-UA"/>
              </w:rPr>
            </w:pPr>
            <w:r w:rsidRPr="00DD2CCA">
              <w:rPr>
                <w:lang w:val="uk-UA"/>
              </w:rPr>
              <w:t>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FF0294" w:rsidRPr="00DD2CCA" w:rsidRDefault="00FF0294" w:rsidP="00FF0294">
            <w:pPr>
              <w:ind w:firstLine="354"/>
              <w:contextualSpacing/>
              <w:jc w:val="both"/>
              <w:rPr>
                <w:lang w:val="uk-UA"/>
              </w:rPr>
            </w:pPr>
            <w:r w:rsidRPr="00DD2CCA">
              <w:rPr>
                <w:lang w:val="uk-UA"/>
              </w:rPr>
              <w:t>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w:t>
            </w:r>
          </w:p>
          <w:p w:rsidR="00FF0294" w:rsidRPr="00DD2CCA" w:rsidRDefault="00FF0294" w:rsidP="00FF0294">
            <w:pPr>
              <w:tabs>
                <w:tab w:val="left" w:pos="5488"/>
              </w:tabs>
              <w:ind w:firstLine="370"/>
              <w:jc w:val="both"/>
              <w:rPr>
                <w:shd w:val="clear" w:color="auto" w:fill="FFFFFF"/>
                <w:lang w:val="uk-UA"/>
              </w:rPr>
            </w:pPr>
            <w:r w:rsidRPr="00DD2CCA">
              <w:rPr>
                <w:shd w:val="clear" w:color="auto" w:fill="FFFFFF"/>
                <w:lang w:val="uk-UA"/>
              </w:rPr>
              <w:t>Банківська гарантія повинна обов’язково містити умову, що право вимагати платіж за гарантією надається у випадках та на умовах:</w:t>
            </w:r>
          </w:p>
          <w:p w:rsidR="00FF0294" w:rsidRPr="00DD2CCA" w:rsidRDefault="00FF0294" w:rsidP="00FF0294">
            <w:pPr>
              <w:tabs>
                <w:tab w:val="left" w:pos="5878"/>
                <w:tab w:val="left" w:pos="10381"/>
              </w:tabs>
              <w:ind w:left="426" w:hanging="56"/>
              <w:jc w:val="both"/>
              <w:rPr>
                <w:lang w:val="uk-UA"/>
              </w:rPr>
            </w:pPr>
            <w:r w:rsidRPr="00DD2CCA">
              <w:rPr>
                <w:lang w:val="uk-UA"/>
              </w:rPr>
              <w:t>1) невиконання або неналежного виконання Виконавцем своїх зобов’язань за Договором;</w:t>
            </w:r>
          </w:p>
          <w:p w:rsidR="00FF0294" w:rsidRPr="00DD2CCA" w:rsidRDefault="00FF0294" w:rsidP="00FF0294">
            <w:pPr>
              <w:tabs>
                <w:tab w:val="left" w:pos="5878"/>
                <w:tab w:val="left" w:pos="10381"/>
              </w:tabs>
              <w:ind w:firstLine="426"/>
              <w:jc w:val="both"/>
              <w:rPr>
                <w:lang w:val="uk-UA"/>
              </w:rPr>
            </w:pPr>
            <w:r w:rsidRPr="00DD2CCA">
              <w:rPr>
                <w:lang w:val="uk-UA"/>
              </w:rPr>
              <w:t>2) дострокового розірвання Замовником Договору у випадку, якщо Виконавець не виконує свої зобов’язання за Договором.</w:t>
            </w:r>
          </w:p>
          <w:p w:rsidR="00FF0294" w:rsidRPr="00DD2CCA" w:rsidRDefault="00FF0294" w:rsidP="00FF0294">
            <w:pPr>
              <w:tabs>
                <w:tab w:val="left" w:pos="5488"/>
              </w:tabs>
              <w:ind w:firstLine="426"/>
              <w:jc w:val="both"/>
              <w:rPr>
                <w:shd w:val="clear" w:color="auto" w:fill="FFFFFF"/>
                <w:lang w:val="uk-UA"/>
              </w:rPr>
            </w:pPr>
            <w:r w:rsidRPr="00DD2CCA">
              <w:rPr>
                <w:b/>
                <w:lang w:val="uk-UA"/>
              </w:rPr>
              <w:t xml:space="preserve">Умови повернення: </w:t>
            </w:r>
            <w:r w:rsidRPr="00DD2CCA">
              <w:rPr>
                <w:lang w:val="uk-UA"/>
              </w:rPr>
              <w:t>Замовник повертає забезпечення виконання договору не пізніше ніж протягом п’яти банківських днів з дня настання зазначених обставин:</w:t>
            </w:r>
          </w:p>
          <w:p w:rsidR="00FF0294" w:rsidRPr="00DD2CCA" w:rsidRDefault="00FF0294" w:rsidP="00FF0294">
            <w:pPr>
              <w:ind w:firstLine="426"/>
              <w:jc w:val="both"/>
              <w:rPr>
                <w:lang w:val="uk-UA"/>
              </w:rPr>
            </w:pPr>
            <w:r w:rsidRPr="00DD2CCA">
              <w:rPr>
                <w:lang w:val="uk-UA"/>
              </w:rPr>
              <w:t xml:space="preserve">1) після виконання </w:t>
            </w:r>
            <w:r w:rsidR="00371E94">
              <w:rPr>
                <w:lang w:val="uk-UA"/>
              </w:rPr>
              <w:t>переможцем процедури закупівлід</w:t>
            </w:r>
            <w:r w:rsidRPr="00DD2CCA">
              <w:rPr>
                <w:lang w:val="uk-UA"/>
              </w:rPr>
              <w:t>оговор</w:t>
            </w:r>
            <w:r w:rsidR="00371E94">
              <w:rPr>
                <w:lang w:val="uk-UA"/>
              </w:rPr>
              <w:t>у про закупівлю(</w:t>
            </w:r>
            <w:r w:rsidRPr="00DD2CCA">
              <w:rPr>
                <w:lang w:val="uk-UA"/>
              </w:rPr>
              <w:t xml:space="preserve">підписання останнього акту форми № КБ-2в (акт </w:t>
            </w:r>
            <w:r w:rsidRPr="00DD2CCA">
              <w:t xml:space="preserve">приймання виконаних </w:t>
            </w:r>
            <w:r w:rsidR="00371E94">
              <w:rPr>
                <w:lang w:val="uk-UA"/>
              </w:rPr>
              <w:t xml:space="preserve">будівельних </w:t>
            </w:r>
            <w:r w:rsidRPr="00DD2CCA">
              <w:t>робіт</w:t>
            </w:r>
            <w:r w:rsidRPr="00DD2CCA">
              <w:rPr>
                <w:lang w:val="uk-UA"/>
              </w:rPr>
              <w:t>);</w:t>
            </w:r>
          </w:p>
          <w:p w:rsidR="00FF0294" w:rsidRPr="00DD2CCA" w:rsidRDefault="00FF0294" w:rsidP="00FF0294">
            <w:pPr>
              <w:ind w:firstLine="426"/>
              <w:jc w:val="both"/>
              <w:rPr>
                <w:lang w:val="uk-UA"/>
              </w:rPr>
            </w:pPr>
            <w:r w:rsidRPr="00DD2CCA">
              <w:rPr>
                <w:lang w:val="uk-UA"/>
              </w:rPr>
              <w:t>2) за рішенням суду щодо повернення забезпечення виконання договору у випадку визнання результатів процедури закупівлі недійсними або договору про закупівлю нікчемним;</w:t>
            </w:r>
          </w:p>
          <w:p w:rsidR="00FF0294" w:rsidRPr="00DD2CCA" w:rsidRDefault="00FF0294" w:rsidP="00FF0294">
            <w:pPr>
              <w:ind w:firstLine="426"/>
              <w:jc w:val="both"/>
              <w:rPr>
                <w:lang w:val="uk-UA"/>
              </w:rPr>
            </w:pPr>
            <w:r w:rsidRPr="00DD2CCA">
              <w:rPr>
                <w:lang w:val="uk-UA"/>
              </w:rPr>
              <w:t xml:space="preserve">3) у випадках, передбачених </w:t>
            </w:r>
            <w:r w:rsidR="00B77294">
              <w:rPr>
                <w:lang w:val="uk-UA"/>
              </w:rPr>
              <w:t>пунктом 21 Особливостей</w:t>
            </w:r>
            <w:r w:rsidRPr="00DD2CCA">
              <w:rPr>
                <w:lang w:val="uk-UA"/>
              </w:rPr>
              <w:t>.</w:t>
            </w:r>
          </w:p>
          <w:p w:rsidR="00FF0294" w:rsidRPr="00DD2CCA" w:rsidRDefault="00FF0294" w:rsidP="00FF0294">
            <w:pPr>
              <w:ind w:firstLine="426"/>
              <w:jc w:val="both"/>
              <w:rPr>
                <w:lang w:val="uk-UA"/>
              </w:rPr>
            </w:pPr>
            <w:r w:rsidRPr="00DD2CCA">
              <w:rPr>
                <w:lang w:val="uk-UA"/>
              </w:rPr>
              <w:t>У випадку настання вищезазначених обставин, Замовник вживає заходів з повернення забезпечення виконання договору, наданого у вигляді банківської гарантії, одним з указаних шляхів:</w:t>
            </w:r>
          </w:p>
          <w:p w:rsidR="00FF0294" w:rsidRPr="00DD2CCA" w:rsidRDefault="00FF0294" w:rsidP="00FF0294">
            <w:pPr>
              <w:ind w:firstLine="426"/>
              <w:jc w:val="both"/>
              <w:rPr>
                <w:lang w:val="uk-UA"/>
              </w:rPr>
            </w:pPr>
            <w:r w:rsidRPr="00DD2CCA">
              <w:rPr>
                <w:lang w:val="uk-UA"/>
              </w:rPr>
              <w:t xml:space="preserve">а) подання банку-гаранту письмового повідомлення про звільнення його від обов'язків за гарантією, або </w:t>
            </w:r>
          </w:p>
          <w:p w:rsidR="00FF0294" w:rsidRPr="00DD2CCA" w:rsidRDefault="00FF0294" w:rsidP="00FF0294">
            <w:pPr>
              <w:tabs>
                <w:tab w:val="left" w:pos="5878"/>
                <w:tab w:val="left" w:pos="10381"/>
              </w:tabs>
              <w:ind w:firstLine="370"/>
              <w:jc w:val="both"/>
              <w:rPr>
                <w:lang w:val="uk-UA"/>
              </w:rPr>
            </w:pPr>
            <w:r w:rsidRPr="00DD2CCA">
              <w:rPr>
                <w:lang w:val="uk-UA"/>
              </w:rPr>
              <w:t>б) відмови від своїх прав за гарантією шляхом повернення її оригіналу до банку-гаранта.</w:t>
            </w:r>
          </w:p>
          <w:p w:rsidR="00FF0294" w:rsidRPr="00DD2CCA" w:rsidRDefault="00FF0294" w:rsidP="00FF0294">
            <w:pPr>
              <w:ind w:firstLine="426"/>
              <w:jc w:val="both"/>
              <w:rPr>
                <w:lang w:val="uk-UA"/>
              </w:rPr>
            </w:pPr>
            <w:r w:rsidRPr="00DD2CCA">
              <w:rPr>
                <w:b/>
                <w:lang w:val="uk-UA"/>
              </w:rPr>
              <w:t>Умови неповернення:</w:t>
            </w:r>
            <w:r w:rsidRPr="00DD2CCA">
              <w:rPr>
                <w:lang w:val="uk-UA"/>
              </w:rPr>
              <w:t xml:space="preserve"> Замовник не повертає забезпечення договору та отримує право вимагати від банку-гаранта платіж за гарантією у разі:</w:t>
            </w:r>
          </w:p>
          <w:p w:rsidR="00FF0294" w:rsidRPr="00DD2CCA" w:rsidRDefault="00FF0294" w:rsidP="00FF0294">
            <w:pPr>
              <w:ind w:firstLine="709"/>
              <w:jc w:val="both"/>
              <w:rPr>
                <w:lang w:val="uk-UA"/>
              </w:rPr>
            </w:pPr>
            <w:r w:rsidRPr="00DD2CCA">
              <w:rPr>
                <w:lang w:val="uk-UA"/>
              </w:rPr>
              <w:t>1) невиконання або неналежного виконання Виконавцем своїх зобов’язань за Договором;</w:t>
            </w:r>
          </w:p>
          <w:p w:rsidR="00FF0294" w:rsidRPr="00DD2CCA" w:rsidRDefault="00FF0294" w:rsidP="00FF0294">
            <w:pPr>
              <w:ind w:firstLine="709"/>
              <w:jc w:val="both"/>
              <w:rPr>
                <w:lang w:val="uk-UA"/>
              </w:rPr>
            </w:pPr>
            <w:r w:rsidRPr="00DD2CCA">
              <w:rPr>
                <w:lang w:val="uk-UA"/>
              </w:rPr>
              <w:lastRenderedPageBreak/>
              <w:t>2) дострокового розірвання Замовником Договору у випадку, якщо Виконавець не виконує свої зобов’язання за Договором.</w:t>
            </w:r>
          </w:p>
          <w:p w:rsidR="00FF0294" w:rsidRDefault="00FF0294" w:rsidP="00FF0294">
            <w:pPr>
              <w:tabs>
                <w:tab w:val="left" w:pos="5878"/>
                <w:tab w:val="left" w:pos="10381"/>
              </w:tabs>
              <w:jc w:val="both"/>
              <w:rPr>
                <w:lang w:val="uk-UA"/>
              </w:rPr>
            </w:pPr>
            <w:r w:rsidRPr="00DD2CCA">
              <w:rPr>
                <w:lang w:val="uk-UA"/>
              </w:rPr>
              <w:t xml:space="preserve">      Гарантія виплачується банком, який виступає гарантом, Замовнику на його письмову вимогу в разі порушення Виконавцем своїх зобов’язань.</w:t>
            </w:r>
          </w:p>
          <w:p w:rsidR="00F3537A" w:rsidRPr="00DD2CCA" w:rsidRDefault="00F3537A" w:rsidP="00F3537A">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Реквізити для оформлення забезпечення </w:t>
            </w:r>
            <w:r>
              <w:rPr>
                <w:rFonts w:ascii="Times New Roman" w:eastAsia="Times New Roman" w:hAnsi="Times New Roman" w:cs="Times New Roman"/>
                <w:color w:val="auto"/>
                <w:sz w:val="24"/>
                <w:szCs w:val="24"/>
                <w:lang w:val="uk-UA"/>
              </w:rPr>
              <w:t>виконання договору:</w:t>
            </w:r>
            <w:r w:rsidRPr="00DD2CCA">
              <w:rPr>
                <w:rFonts w:ascii="Times New Roman" w:eastAsia="Times New Roman" w:hAnsi="Times New Roman" w:cs="Times New Roman"/>
                <w:color w:val="auto"/>
                <w:sz w:val="24"/>
                <w:szCs w:val="24"/>
                <w:lang w:val="uk-UA"/>
              </w:rPr>
              <w:t>:</w:t>
            </w:r>
          </w:p>
          <w:p w:rsidR="00F3537A" w:rsidRPr="00DD2CCA" w:rsidRDefault="00F3537A" w:rsidP="00F3537A">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Код ЄДРПОУ: 04014246;</w:t>
            </w:r>
          </w:p>
          <w:p w:rsidR="00F3537A" w:rsidRPr="00DD2CCA" w:rsidRDefault="00F3537A" w:rsidP="00F3537A">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р/р </w:t>
            </w:r>
            <w:r w:rsidRPr="00DD2CCA">
              <w:rPr>
                <w:rFonts w:ascii="Times New Roman" w:eastAsia="Times New Roman" w:hAnsi="Times New Roman" w:cs="Times New Roman"/>
                <w:color w:val="auto"/>
                <w:sz w:val="24"/>
                <w:szCs w:val="24"/>
                <w:lang w:val="en-US"/>
              </w:rPr>
              <w:t>UA</w:t>
            </w:r>
            <w:r w:rsidRPr="00DD2CCA">
              <w:rPr>
                <w:rFonts w:ascii="Times New Roman" w:eastAsia="Times New Roman" w:hAnsi="Times New Roman" w:cs="Times New Roman"/>
                <w:color w:val="auto"/>
                <w:sz w:val="24"/>
                <w:szCs w:val="24"/>
              </w:rPr>
              <w:t>778201720355179013000008752</w:t>
            </w:r>
            <w:r w:rsidRPr="00DD2CCA">
              <w:rPr>
                <w:rFonts w:ascii="Times New Roman" w:eastAsia="Times New Roman" w:hAnsi="Times New Roman" w:cs="Times New Roman"/>
                <w:color w:val="auto"/>
                <w:sz w:val="24"/>
                <w:szCs w:val="24"/>
                <w:lang w:val="uk-UA"/>
              </w:rPr>
              <w:t xml:space="preserve"> в </w:t>
            </w:r>
            <w:r w:rsidRPr="00DD2CCA">
              <w:rPr>
                <w:rFonts w:ascii="Times New Roman" w:hAnsi="Times New Roman" w:cs="Times New Roman"/>
                <w:color w:val="auto"/>
                <w:sz w:val="24"/>
                <w:szCs w:val="24"/>
                <w:lang w:val="uk-UA"/>
              </w:rPr>
              <w:t>Державній казначейській службі України, м. Київ.</w:t>
            </w:r>
          </w:p>
          <w:p w:rsidR="00371E94" w:rsidRPr="00DD2CCA" w:rsidRDefault="00371E94" w:rsidP="00FF0294">
            <w:pPr>
              <w:tabs>
                <w:tab w:val="left" w:pos="5878"/>
                <w:tab w:val="left" w:pos="10381"/>
              </w:tabs>
              <w:jc w:val="both"/>
              <w:rPr>
                <w:lang w:val="uk-UA"/>
              </w:rPr>
            </w:pPr>
          </w:p>
        </w:tc>
      </w:tr>
    </w:tbl>
    <w:p w:rsidR="00124C70" w:rsidRDefault="00124C70" w:rsidP="001C23A1">
      <w:pPr>
        <w:jc w:val="right"/>
        <w:rPr>
          <w:b/>
        </w:rPr>
      </w:pPr>
    </w:p>
    <w:p w:rsidR="00674031" w:rsidRDefault="00674031" w:rsidP="001C23A1">
      <w:pPr>
        <w:jc w:val="right"/>
        <w:rPr>
          <w:b/>
        </w:rPr>
      </w:pPr>
    </w:p>
    <w:p w:rsidR="00674031" w:rsidRDefault="00674031" w:rsidP="001C23A1">
      <w:pPr>
        <w:jc w:val="right"/>
        <w:rPr>
          <w:b/>
        </w:rPr>
      </w:pPr>
    </w:p>
    <w:p w:rsidR="00CB4FD2" w:rsidRDefault="00CB4FD2" w:rsidP="001C23A1">
      <w:pPr>
        <w:jc w:val="right"/>
        <w:rPr>
          <w:b/>
        </w:rPr>
      </w:pPr>
    </w:p>
    <w:p w:rsidR="009E703B" w:rsidRDefault="009E703B" w:rsidP="001C23A1">
      <w:pPr>
        <w:jc w:val="right"/>
        <w:rPr>
          <w:b/>
        </w:rPr>
      </w:pPr>
    </w:p>
    <w:p w:rsidR="009E703B" w:rsidRDefault="009E703B" w:rsidP="001C23A1">
      <w:pPr>
        <w:jc w:val="right"/>
        <w:rPr>
          <w:b/>
        </w:rPr>
      </w:pPr>
    </w:p>
    <w:p w:rsidR="009E703B" w:rsidRDefault="009E703B" w:rsidP="001C23A1">
      <w:pPr>
        <w:jc w:val="right"/>
        <w:rPr>
          <w:b/>
        </w:rPr>
      </w:pPr>
    </w:p>
    <w:p w:rsidR="008A1BB5" w:rsidRDefault="008A1BB5"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533BF0" w:rsidRDefault="00533BF0" w:rsidP="001C23A1">
      <w:pPr>
        <w:jc w:val="right"/>
        <w:rPr>
          <w:b/>
        </w:rPr>
      </w:pPr>
    </w:p>
    <w:p w:rsidR="00533BF0" w:rsidRDefault="00533BF0" w:rsidP="001C23A1">
      <w:pPr>
        <w:jc w:val="right"/>
        <w:rPr>
          <w:b/>
        </w:rPr>
      </w:pPr>
    </w:p>
    <w:p w:rsidR="00533BF0" w:rsidRDefault="00533BF0" w:rsidP="001C23A1">
      <w:pPr>
        <w:jc w:val="right"/>
        <w:rPr>
          <w:b/>
        </w:rPr>
      </w:pPr>
    </w:p>
    <w:p w:rsidR="00533BF0" w:rsidRDefault="00533BF0" w:rsidP="001C23A1">
      <w:pPr>
        <w:jc w:val="right"/>
        <w:rPr>
          <w:b/>
        </w:rPr>
      </w:pPr>
    </w:p>
    <w:p w:rsidR="00533BF0" w:rsidRDefault="00533BF0" w:rsidP="001C23A1">
      <w:pPr>
        <w:jc w:val="right"/>
        <w:rPr>
          <w:b/>
        </w:rPr>
      </w:pPr>
    </w:p>
    <w:p w:rsidR="00533BF0" w:rsidRDefault="00533BF0" w:rsidP="001C23A1">
      <w:pPr>
        <w:jc w:val="right"/>
        <w:rPr>
          <w:b/>
        </w:rPr>
      </w:pPr>
    </w:p>
    <w:p w:rsidR="00AC4BCC" w:rsidRDefault="00AC4BCC" w:rsidP="001C23A1">
      <w:pPr>
        <w:jc w:val="right"/>
        <w:rPr>
          <w:b/>
        </w:rPr>
      </w:pPr>
    </w:p>
    <w:p w:rsidR="001C23A1" w:rsidRPr="0054290F" w:rsidRDefault="001C23A1" w:rsidP="001C23A1">
      <w:pPr>
        <w:jc w:val="right"/>
        <w:rPr>
          <w:b/>
          <w:lang w:val="uk-UA"/>
        </w:rPr>
      </w:pPr>
      <w:r w:rsidRPr="0054290F">
        <w:rPr>
          <w:b/>
        </w:rPr>
        <w:lastRenderedPageBreak/>
        <w:t>ДОДАТОК 1</w:t>
      </w:r>
    </w:p>
    <w:p w:rsidR="001C23A1" w:rsidRPr="0054290F" w:rsidRDefault="001C23A1" w:rsidP="001C23A1">
      <w:pPr>
        <w:jc w:val="center"/>
        <w:rPr>
          <w:i/>
          <w:lang w:val="uk-UA"/>
        </w:rPr>
      </w:pPr>
    </w:p>
    <w:p w:rsidR="001C23A1" w:rsidRPr="0054290F" w:rsidRDefault="001C23A1" w:rsidP="001C23A1">
      <w:pPr>
        <w:jc w:val="center"/>
        <w:rPr>
          <w:i/>
          <w:lang w:val="uk-UA"/>
        </w:rPr>
      </w:pPr>
      <w:r w:rsidRPr="0054290F">
        <w:rPr>
          <w:i/>
          <w:lang w:val="uk-UA"/>
        </w:rPr>
        <w:t>Форма тендерної пропозиції торгів оформляється на фірмовому бланку (за наявності)</w:t>
      </w:r>
    </w:p>
    <w:p w:rsidR="001C23A1" w:rsidRPr="0054290F" w:rsidRDefault="001C23A1" w:rsidP="001C23A1">
      <w:pPr>
        <w:jc w:val="center"/>
        <w:rPr>
          <w:b/>
          <w:u w:val="single"/>
          <w:lang w:val="uk-UA"/>
        </w:rPr>
      </w:pPr>
    </w:p>
    <w:p w:rsidR="001C23A1" w:rsidRPr="0054290F" w:rsidRDefault="001C23A1" w:rsidP="001C23A1">
      <w:pPr>
        <w:jc w:val="center"/>
        <w:rPr>
          <w:b/>
          <w:u w:val="single"/>
          <w:lang w:val="uk-UA"/>
        </w:rPr>
      </w:pPr>
      <w:r w:rsidRPr="0054290F">
        <w:rPr>
          <w:b/>
          <w:u w:val="single"/>
          <w:lang w:val="uk-UA"/>
        </w:rPr>
        <w:t xml:space="preserve">ТЕНДЕРНА ПРОПОЗИЦІЯ </w:t>
      </w:r>
    </w:p>
    <w:p w:rsidR="001C23A1" w:rsidRPr="0054290F" w:rsidRDefault="001C23A1" w:rsidP="001C23A1">
      <w:pPr>
        <w:jc w:val="center"/>
        <w:rPr>
          <w:b/>
          <w:u w:val="single"/>
          <w:lang w:val="uk-UA"/>
        </w:rPr>
      </w:pPr>
    </w:p>
    <w:p w:rsidR="001C23A1" w:rsidRPr="0054290F" w:rsidRDefault="001C23A1" w:rsidP="001C23A1">
      <w:pPr>
        <w:spacing w:before="120"/>
        <w:jc w:val="both"/>
        <w:rPr>
          <w:lang w:val="uk-UA"/>
        </w:rPr>
      </w:pPr>
      <w:r w:rsidRPr="0054290F">
        <w:rPr>
          <w:lang w:val="uk-UA"/>
        </w:rPr>
        <w:t xml:space="preserve">1. </w:t>
      </w:r>
      <w:r w:rsidRPr="0054290F">
        <w:t>Повне найменування учасника</w:t>
      </w:r>
      <w:r w:rsidRPr="0054290F">
        <w:rPr>
          <w:lang w:val="uk-UA"/>
        </w:rPr>
        <w:t>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2. Місцезнаходження учасника________________________________________________________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3. Код ЄДРПОУ учасника_____________________________________________________________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4. Банківські реквізити_______________________________________________________________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5. Телефон (факс), е-mail______________________________________________________________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6.Предмет закупівлі (зазначається відповідно до п.п. 4.1 тендерної документації):  ___________________________________________________________________________________</w:t>
      </w:r>
    </w:p>
    <w:p w:rsidR="001C23A1" w:rsidRPr="0054290F" w:rsidRDefault="001C23A1" w:rsidP="001C23A1">
      <w:pPr>
        <w:spacing w:before="120"/>
        <w:rPr>
          <w:lang w:val="uk-UA"/>
        </w:rPr>
      </w:pPr>
      <w:r w:rsidRPr="0054290F">
        <w:rPr>
          <w:lang w:val="uk-UA"/>
        </w:rPr>
        <w:t xml:space="preserve">7. </w:t>
      </w:r>
      <w:r w:rsidRPr="0054290F">
        <w:rPr>
          <w:bCs/>
          <w:lang w:val="uk-UA"/>
        </w:rPr>
        <w:t xml:space="preserve">Вартість пропозиції </w:t>
      </w:r>
      <w:r w:rsidRPr="0054290F">
        <w:rPr>
          <w:lang w:val="uk-UA"/>
        </w:rPr>
        <w:t>(загальна вартість цифрами та прописом): ___________________________________________________________________________________</w:t>
      </w:r>
    </w:p>
    <w:p w:rsidR="001C23A1" w:rsidRPr="0054290F" w:rsidRDefault="001C23A1" w:rsidP="001C23A1">
      <w:pPr>
        <w:jc w:val="both"/>
        <w:rPr>
          <w:i/>
          <w:sz w:val="18"/>
          <w:szCs w:val="18"/>
          <w:lang w:val="uk-UA"/>
        </w:rPr>
      </w:pPr>
      <w:r w:rsidRPr="0054290F">
        <w:rPr>
          <w:i/>
          <w:sz w:val="18"/>
          <w:szCs w:val="18"/>
          <w:lang w:val="uk-UA"/>
        </w:rPr>
        <w:t>(Учасником зазначається ціна з урахуванням ставки відповідного податку, платником якого є учасник на період дії тендерної пропозиції. У разі, якщо учасник є платником податку за нульовою ставкою (або операції, пов’язані з надання послуг, підлягають оподаткуванню за нульовою ставкою/звільнені від оподаткування) зазначається ціна з приміткою «без ПДВ».)</w:t>
      </w:r>
    </w:p>
    <w:p w:rsidR="001C23A1" w:rsidRPr="0054290F" w:rsidRDefault="001C23A1" w:rsidP="001C23A1">
      <w:pPr>
        <w:spacing w:before="120"/>
        <w:jc w:val="both"/>
        <w:rPr>
          <w:lang w:val="uk-UA"/>
        </w:rPr>
      </w:pPr>
      <w:r w:rsidRPr="0054290F">
        <w:rPr>
          <w:lang w:val="uk-UA"/>
        </w:rPr>
        <w:t>8. Прізвище, ім’я, по-батькові посадової особи учасника:</w:t>
      </w:r>
    </w:p>
    <w:p w:rsidR="001C23A1" w:rsidRPr="0054290F" w:rsidRDefault="001C23A1" w:rsidP="001C23A1">
      <w:pPr>
        <w:spacing w:before="120"/>
        <w:jc w:val="both"/>
        <w:rPr>
          <w:lang w:val="uk-UA"/>
        </w:rPr>
      </w:pPr>
      <w:r w:rsidRPr="0054290F">
        <w:rPr>
          <w:lang w:val="uk-UA"/>
        </w:rPr>
        <w:t xml:space="preserve">-  яку уповноважено на підписання документів у складі тендерної пропозиції, контактні телефони </w:t>
      </w:r>
      <w:r w:rsidRPr="0054290F">
        <w:rPr>
          <w:i/>
          <w:lang w:val="uk-UA"/>
        </w:rPr>
        <w:t>(бажано вказати мобільний телефон),</w:t>
      </w:r>
      <w:r w:rsidRPr="0054290F">
        <w:rPr>
          <w:lang w:val="uk-UA"/>
        </w:rPr>
        <w:t xml:space="preserve"> е-mail:__________________________________</w:t>
      </w:r>
    </w:p>
    <w:p w:rsidR="001C23A1" w:rsidRPr="0054290F" w:rsidRDefault="001C23A1" w:rsidP="001C23A1">
      <w:pPr>
        <w:spacing w:before="120"/>
        <w:jc w:val="both"/>
        <w:rPr>
          <w:lang w:val="uk-UA"/>
        </w:rPr>
      </w:pPr>
      <w:r w:rsidRPr="0054290F">
        <w:rPr>
          <w:lang w:val="uk-UA"/>
        </w:rPr>
        <w:t xml:space="preserve">- яку уповноважено на підписання договору про закупівлю, контактні телефони </w:t>
      </w:r>
      <w:r w:rsidRPr="0054290F">
        <w:rPr>
          <w:i/>
          <w:lang w:val="uk-UA"/>
        </w:rPr>
        <w:t>(бажано вказати мобільний телефон),</w:t>
      </w:r>
      <w:r w:rsidRPr="0054290F">
        <w:rPr>
          <w:lang w:val="uk-UA"/>
        </w:rPr>
        <w:t xml:space="preserve"> е-mail:___________________________________________________</w:t>
      </w:r>
    </w:p>
    <w:p w:rsidR="001C23A1" w:rsidRPr="0054290F" w:rsidRDefault="001C23A1" w:rsidP="001C23A1">
      <w:pPr>
        <w:tabs>
          <w:tab w:val="left" w:pos="8244"/>
          <w:tab w:val="left" w:pos="9160"/>
          <w:tab w:val="left" w:pos="10076"/>
          <w:tab w:val="left" w:pos="10992"/>
          <w:tab w:val="left" w:pos="11908"/>
          <w:tab w:val="left" w:pos="12824"/>
          <w:tab w:val="left" w:pos="13740"/>
          <w:tab w:val="left" w:pos="14656"/>
        </w:tabs>
        <w:spacing w:before="120"/>
        <w:jc w:val="both"/>
        <w:rPr>
          <w:lang w:val="uk-UA"/>
        </w:rPr>
      </w:pPr>
      <w:r w:rsidRPr="0054290F">
        <w:rPr>
          <w:lang w:val="uk-UA"/>
        </w:rPr>
        <w:t>9. Ми зобов’язуємося дотримуватися умов цієї пропозиції протягом 120 днівз дати кінцевого строку подання тендерних пропозицій.</w:t>
      </w:r>
    </w:p>
    <w:p w:rsidR="001C23A1" w:rsidRPr="0054290F" w:rsidRDefault="001C23A1" w:rsidP="001C23A1">
      <w:pPr>
        <w:spacing w:before="120"/>
        <w:jc w:val="both"/>
        <w:rPr>
          <w:lang w:val="uk-UA"/>
        </w:rPr>
      </w:pPr>
      <w:r w:rsidRPr="0054290F">
        <w:rPr>
          <w:lang w:val="uk-UA"/>
        </w:rPr>
        <w:t>10.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C23A1" w:rsidRPr="0054290F" w:rsidRDefault="001C23A1" w:rsidP="001C23A1">
      <w:pPr>
        <w:spacing w:before="120"/>
        <w:ind w:right="22"/>
        <w:jc w:val="both"/>
        <w:rPr>
          <w:lang w:val="uk-UA"/>
        </w:rPr>
      </w:pPr>
      <w:r w:rsidRPr="0054290F">
        <w:rPr>
          <w:lang w:val="uk-UA"/>
        </w:rPr>
        <w:t xml:space="preserve">11. Якщо нас буде визначено переможцем, ми зобов'язуємося підписати Договір не пізніше ніж через </w:t>
      </w:r>
      <w:r w:rsidR="00CD53E7">
        <w:rPr>
          <w:lang w:val="uk-UA"/>
        </w:rPr>
        <w:t>15</w:t>
      </w:r>
      <w:r w:rsidRPr="0054290F">
        <w:rPr>
          <w:lang w:val="uk-UA"/>
        </w:rPr>
        <w:t xml:space="preserve"> днів з дня прийняття рішення про намір укласти договір про закупівлю, але не раніше ніж через </w:t>
      </w:r>
      <w:r w:rsidR="00CD53E7">
        <w:rPr>
          <w:lang w:val="uk-UA"/>
        </w:rPr>
        <w:t>5</w:t>
      </w:r>
      <w:r w:rsidRPr="0054290F">
        <w:rPr>
          <w:lang w:val="uk-UA"/>
        </w:rPr>
        <w:t xml:space="preserve"> днів з дати оприлюднення </w:t>
      </w:r>
      <w:r w:rsidR="0044227C">
        <w:rPr>
          <w:lang w:val="uk-UA"/>
        </w:rPr>
        <w:t>в електронній системі</w:t>
      </w:r>
      <w:r w:rsidR="00CD53E7">
        <w:rPr>
          <w:lang w:val="uk-UA"/>
        </w:rPr>
        <w:t xml:space="preserve"> закуп</w:t>
      </w:r>
      <w:r w:rsidR="0044227C">
        <w:rPr>
          <w:lang w:val="uk-UA"/>
        </w:rPr>
        <w:t>і</w:t>
      </w:r>
      <w:r w:rsidR="00CD53E7">
        <w:rPr>
          <w:lang w:val="uk-UA"/>
        </w:rPr>
        <w:t>вель</w:t>
      </w:r>
      <w:r w:rsidRPr="0054290F">
        <w:rPr>
          <w:lang w:val="uk-UA"/>
        </w:rPr>
        <w:t xml:space="preserve"> повідомлення про намір укласти договір про закупівлю.</w:t>
      </w:r>
    </w:p>
    <w:p w:rsidR="001C23A1" w:rsidRPr="0054290F" w:rsidRDefault="001C23A1" w:rsidP="001C23A1">
      <w:pPr>
        <w:spacing w:before="120"/>
        <w:jc w:val="both"/>
        <w:rPr>
          <w:lang w:val="uk-UA"/>
        </w:rPr>
      </w:pPr>
      <w:r w:rsidRPr="0054290F">
        <w:rPr>
          <w:lang w:val="uk-UA"/>
        </w:rPr>
        <w:t xml:space="preserve">12. Цим підписом____________________________________________ </w:t>
      </w:r>
      <w:r w:rsidRPr="0054290F">
        <w:rPr>
          <w:i/>
          <w:lang w:val="uk-UA"/>
        </w:rPr>
        <w:t>(вказати назву учасника)</w:t>
      </w:r>
      <w:r w:rsidRPr="0054290F">
        <w:rPr>
          <w:lang w:val="uk-UA"/>
        </w:rPr>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rsidR="001C23A1" w:rsidRPr="0054290F" w:rsidRDefault="001C23A1" w:rsidP="001C23A1">
      <w:pPr>
        <w:spacing w:before="120"/>
        <w:ind w:left="-539" w:firstLine="539"/>
        <w:rPr>
          <w:sz w:val="22"/>
          <w:szCs w:val="22"/>
          <w:lang w:val="uk-UA"/>
        </w:rPr>
      </w:pPr>
      <w:r w:rsidRPr="0054290F">
        <w:rPr>
          <w:sz w:val="22"/>
          <w:szCs w:val="22"/>
          <w:lang w:val="uk-UA"/>
        </w:rPr>
        <w:t>________________________________</w:t>
      </w:r>
      <w:r w:rsidRPr="0054290F">
        <w:rPr>
          <w:sz w:val="22"/>
          <w:szCs w:val="22"/>
          <w:lang w:val="uk-UA"/>
        </w:rPr>
        <w:tab/>
      </w:r>
      <w:r w:rsidRPr="0054290F">
        <w:rPr>
          <w:sz w:val="22"/>
          <w:szCs w:val="22"/>
          <w:lang w:val="uk-UA"/>
        </w:rPr>
        <w:tab/>
      </w:r>
      <w:r w:rsidRPr="0054290F">
        <w:rPr>
          <w:sz w:val="22"/>
          <w:szCs w:val="22"/>
          <w:lang w:val="uk-UA"/>
        </w:rPr>
        <w:tab/>
      </w:r>
      <w:r w:rsidRPr="0054290F">
        <w:rPr>
          <w:sz w:val="22"/>
          <w:szCs w:val="22"/>
          <w:lang w:val="uk-UA"/>
        </w:rPr>
        <w:tab/>
        <w:t xml:space="preserve">         __________________</w:t>
      </w:r>
    </w:p>
    <w:p w:rsidR="001C23A1" w:rsidRPr="0054290F" w:rsidRDefault="001C23A1" w:rsidP="001C23A1">
      <w:pPr>
        <w:spacing w:before="120" w:after="240"/>
        <w:ind w:left="-539" w:firstLine="539"/>
        <w:jc w:val="both"/>
        <w:rPr>
          <w:sz w:val="20"/>
          <w:szCs w:val="20"/>
          <w:lang w:val="uk-UA"/>
        </w:rPr>
      </w:pPr>
      <w:r w:rsidRPr="0054290F">
        <w:rPr>
          <w:sz w:val="20"/>
          <w:szCs w:val="20"/>
          <w:lang w:val="uk-UA"/>
        </w:rPr>
        <w:t xml:space="preserve">(посада керівника учасника або уповноваженої ним особи)      </w:t>
      </w:r>
      <w:r w:rsidRPr="0054290F">
        <w:rPr>
          <w:lang w:val="uk-UA"/>
        </w:rPr>
        <w:tab/>
      </w:r>
      <w:r w:rsidRPr="0054290F">
        <w:rPr>
          <w:sz w:val="20"/>
          <w:szCs w:val="20"/>
          <w:lang w:val="uk-UA"/>
        </w:rPr>
        <w:t xml:space="preserve"> (підпис)            (ініціали та прізвище)</w:t>
      </w:r>
    </w:p>
    <w:p w:rsidR="005E43C7" w:rsidRDefault="005E43C7" w:rsidP="001265F2">
      <w:pPr>
        <w:spacing w:before="120" w:after="240"/>
        <w:ind w:left="-539" w:firstLine="539"/>
        <w:jc w:val="both"/>
        <w:rPr>
          <w:sz w:val="20"/>
          <w:szCs w:val="20"/>
          <w:lang w:val="uk-UA"/>
        </w:rPr>
      </w:pPr>
    </w:p>
    <w:p w:rsidR="000A4296" w:rsidRDefault="000A4296" w:rsidP="001265F2">
      <w:pPr>
        <w:spacing w:before="120" w:after="240"/>
        <w:ind w:left="-539" w:firstLine="539"/>
        <w:jc w:val="both"/>
        <w:rPr>
          <w:sz w:val="20"/>
          <w:szCs w:val="20"/>
          <w:lang w:val="uk-UA"/>
        </w:rPr>
      </w:pPr>
    </w:p>
    <w:p w:rsidR="001C23A1" w:rsidRDefault="001C23A1" w:rsidP="001265F2">
      <w:pPr>
        <w:spacing w:before="120" w:after="240"/>
        <w:ind w:left="-539" w:firstLine="539"/>
        <w:jc w:val="both"/>
        <w:rPr>
          <w:sz w:val="20"/>
          <w:szCs w:val="20"/>
          <w:lang w:val="uk-UA"/>
        </w:rPr>
      </w:pPr>
    </w:p>
    <w:p w:rsidR="001C23A1" w:rsidRDefault="001C23A1" w:rsidP="001265F2">
      <w:pPr>
        <w:spacing w:before="120" w:after="240"/>
        <w:ind w:left="-539" w:firstLine="539"/>
        <w:jc w:val="both"/>
        <w:rPr>
          <w:sz w:val="20"/>
          <w:szCs w:val="20"/>
          <w:lang w:val="uk-UA"/>
        </w:rPr>
      </w:pPr>
    </w:p>
    <w:p w:rsidR="00CE4F69" w:rsidRDefault="00CE4F69" w:rsidP="001265F2">
      <w:pPr>
        <w:spacing w:before="120" w:after="240"/>
        <w:ind w:left="-539" w:firstLine="539"/>
        <w:jc w:val="both"/>
        <w:rPr>
          <w:sz w:val="20"/>
          <w:szCs w:val="20"/>
          <w:lang w:val="uk-UA"/>
        </w:rPr>
      </w:pPr>
    </w:p>
    <w:p w:rsidR="00CB4FD2" w:rsidRPr="00E57B4E" w:rsidRDefault="00CB4FD2" w:rsidP="00CB4FD2">
      <w:pPr>
        <w:pStyle w:val="1"/>
        <w:ind w:right="0"/>
        <w:jc w:val="right"/>
        <w:rPr>
          <w:b w:val="0"/>
        </w:rPr>
      </w:pPr>
      <w:r w:rsidRPr="00E57B4E">
        <w:rPr>
          <w:sz w:val="24"/>
          <w:szCs w:val="24"/>
        </w:rPr>
        <w:lastRenderedPageBreak/>
        <w:t>ДОДАТОК 2</w:t>
      </w:r>
    </w:p>
    <w:p w:rsidR="00CB4FD2" w:rsidRPr="00E57B4E" w:rsidRDefault="00CB4FD2" w:rsidP="00CB4FD2">
      <w:pPr>
        <w:ind w:firstLine="540"/>
        <w:jc w:val="center"/>
        <w:rPr>
          <w:b/>
          <w:bCs/>
          <w:lang w:val="uk-UA"/>
        </w:rPr>
      </w:pPr>
      <w:r w:rsidRPr="00E57B4E">
        <w:rPr>
          <w:b/>
          <w:bCs/>
          <w:lang w:val="uk-UA"/>
        </w:rPr>
        <w:t xml:space="preserve">ПЕРЕЛІК ДОКУМЕНТІВ, </w:t>
      </w:r>
    </w:p>
    <w:p w:rsidR="00CB4FD2" w:rsidRDefault="00CB4FD2" w:rsidP="00CB4FD2">
      <w:pPr>
        <w:jc w:val="center"/>
        <w:rPr>
          <w:b/>
          <w:bCs/>
          <w:lang w:val="uk-UA"/>
        </w:rPr>
      </w:pPr>
      <w:r w:rsidRPr="00E57B4E">
        <w:rPr>
          <w:b/>
          <w:bCs/>
          <w:lang w:val="uk-UA"/>
        </w:rPr>
        <w:t>ЩО ВИМАГАЮТЬСЯ ДЛЯ ПІДТВЕРДЖЕННЯ ВІДПОВІДНОСТІ УЧАСНИКА КВАЛІФІКАЦІЙНИМ КРИТЕРІЯМ  ВІДПОВІДНО ДО СТАТТІ 16 ЗАКОНУ</w:t>
      </w:r>
    </w:p>
    <w:p w:rsidR="006B3C53" w:rsidRPr="00E57B4E" w:rsidRDefault="006B3C53" w:rsidP="00CB4FD2">
      <w:pPr>
        <w:jc w:val="center"/>
        <w:rPr>
          <w:b/>
          <w:bCs/>
          <w:lang w:val="uk-UA"/>
        </w:rPr>
      </w:pPr>
    </w:p>
    <w:p w:rsidR="00CB4FD2" w:rsidRPr="00626D84" w:rsidRDefault="00626D84" w:rsidP="00626D84">
      <w:pPr>
        <w:pStyle w:val="af5"/>
        <w:numPr>
          <w:ilvl w:val="3"/>
          <w:numId w:val="34"/>
        </w:numPr>
        <w:ind w:left="0" w:firstLine="426"/>
        <w:jc w:val="both"/>
      </w:pPr>
      <w:r w:rsidRPr="00626D84">
        <w:rPr>
          <w:bCs/>
        </w:rPr>
        <w:t>Для підтвердження н</w:t>
      </w:r>
      <w:r w:rsidRPr="00626D84">
        <w:t xml:space="preserve">аявності обладнання та матеріально-технічної бази учасниками у складі тендерної пропозиції подається довідка на фірмовому бланку учасника про наявність обладнання та матеріально-технічної бази </w:t>
      </w:r>
      <w:r w:rsidRPr="00626D84">
        <w:rPr>
          <w:b/>
        </w:rPr>
        <w:t>для виконання вимог Технічного завдання (Специфікації) даної тендерної документації</w:t>
      </w:r>
      <w:r w:rsidRPr="00626D84">
        <w:t>, за наступною формою:</w:t>
      </w:r>
    </w:p>
    <w:p w:rsidR="00CB4FD2" w:rsidRPr="004F1330" w:rsidRDefault="00CB4FD2" w:rsidP="00CB4FD2">
      <w:pPr>
        <w:ind w:left="426"/>
        <w:jc w:val="center"/>
        <w:rPr>
          <w:b/>
          <w:bCs/>
        </w:rPr>
      </w:pPr>
      <w:r w:rsidRPr="004F1330">
        <w:rPr>
          <w:b/>
        </w:rPr>
        <w:t>До</w:t>
      </w:r>
      <w:r>
        <w:rPr>
          <w:b/>
        </w:rPr>
        <w:t xml:space="preserve">відка про наявність обладнання та </w:t>
      </w:r>
      <w:r w:rsidRPr="004F1330">
        <w:rPr>
          <w:b/>
        </w:rPr>
        <w:t xml:space="preserve">матеріально-технічної бази </w:t>
      </w:r>
    </w:p>
    <w:tbl>
      <w:tblPr>
        <w:tblW w:w="9616" w:type="dxa"/>
        <w:tblInd w:w="340" w:type="dxa"/>
        <w:tblLayout w:type="fixed"/>
        <w:tblCellMar>
          <w:left w:w="56" w:type="dxa"/>
          <w:right w:w="56" w:type="dxa"/>
        </w:tblCellMar>
        <w:tblLook w:val="0000" w:firstRow="0" w:lastRow="0" w:firstColumn="0" w:lastColumn="0" w:noHBand="0" w:noVBand="0"/>
      </w:tblPr>
      <w:tblGrid>
        <w:gridCol w:w="425"/>
        <w:gridCol w:w="2759"/>
        <w:gridCol w:w="1392"/>
        <w:gridCol w:w="2268"/>
        <w:gridCol w:w="2772"/>
      </w:tblGrid>
      <w:tr w:rsidR="00CB4FD2" w:rsidRPr="004F1330" w:rsidTr="00CB4FD2">
        <w:tc>
          <w:tcPr>
            <w:tcW w:w="425"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spacing w:before="40"/>
              <w:jc w:val="center"/>
              <w:rPr>
                <w:b/>
                <w:sz w:val="20"/>
                <w:szCs w:val="20"/>
              </w:rPr>
            </w:pPr>
            <w:r w:rsidRPr="004F1330">
              <w:rPr>
                <w:b/>
                <w:sz w:val="20"/>
                <w:szCs w:val="20"/>
              </w:rPr>
              <w:t>№</w:t>
            </w:r>
          </w:p>
        </w:tc>
        <w:tc>
          <w:tcPr>
            <w:tcW w:w="2759"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Назва</w:t>
            </w:r>
            <w:r>
              <w:rPr>
                <w:b/>
                <w:sz w:val="20"/>
                <w:szCs w:val="20"/>
                <w:lang w:val="uk-UA"/>
              </w:rPr>
              <w:t xml:space="preserve"> матеріально-технічної бази, машин, механізмів, обладнання тощо</w:t>
            </w:r>
          </w:p>
        </w:tc>
        <w:tc>
          <w:tcPr>
            <w:tcW w:w="1392"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 xml:space="preserve">Марка </w:t>
            </w:r>
          </w:p>
          <w:p w:rsidR="00CB4FD2" w:rsidRPr="004F1330" w:rsidRDefault="00CB4FD2" w:rsidP="00CB4FD2">
            <w:pPr>
              <w:jc w:val="center"/>
              <w:rPr>
                <w:b/>
                <w:sz w:val="20"/>
                <w:szCs w:val="20"/>
              </w:rPr>
            </w:pPr>
            <w:r w:rsidRPr="004F1330">
              <w:rPr>
                <w:b/>
                <w:sz w:val="20"/>
                <w:szCs w:val="20"/>
              </w:rPr>
              <w:t>(у разі наявності)</w:t>
            </w:r>
          </w:p>
        </w:tc>
        <w:tc>
          <w:tcPr>
            <w:tcW w:w="2268"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 xml:space="preserve">Стан </w:t>
            </w:r>
          </w:p>
          <w:p w:rsidR="00CB4FD2" w:rsidRPr="004F1330" w:rsidRDefault="00CB4FD2" w:rsidP="00CB4FD2">
            <w:pPr>
              <w:jc w:val="center"/>
              <w:rPr>
                <w:b/>
                <w:sz w:val="20"/>
                <w:szCs w:val="20"/>
              </w:rPr>
            </w:pPr>
            <w:r w:rsidRPr="004F1330">
              <w:rPr>
                <w:b/>
                <w:sz w:val="20"/>
                <w:szCs w:val="20"/>
              </w:rPr>
              <w:t xml:space="preserve">(нове, справне, погане), </w:t>
            </w:r>
          </w:p>
          <w:p w:rsidR="00CB4FD2" w:rsidRPr="004F1330" w:rsidRDefault="00CB4FD2" w:rsidP="00CB4FD2">
            <w:pPr>
              <w:jc w:val="center"/>
              <w:rPr>
                <w:b/>
                <w:sz w:val="20"/>
                <w:szCs w:val="20"/>
              </w:rPr>
            </w:pPr>
            <w:r w:rsidRPr="004F1330">
              <w:rPr>
                <w:b/>
                <w:sz w:val="20"/>
                <w:szCs w:val="20"/>
              </w:rPr>
              <w:t>а також наявна</w:t>
            </w:r>
          </w:p>
          <w:p w:rsidR="00CB4FD2" w:rsidRPr="004F1330" w:rsidRDefault="00CB4FD2" w:rsidP="00CB4FD2">
            <w:pPr>
              <w:jc w:val="center"/>
              <w:rPr>
                <w:b/>
                <w:sz w:val="20"/>
                <w:szCs w:val="20"/>
              </w:rPr>
            </w:pPr>
            <w:r w:rsidRPr="004F1330">
              <w:rPr>
                <w:b/>
                <w:sz w:val="20"/>
                <w:szCs w:val="20"/>
              </w:rPr>
              <w:t>кількість</w:t>
            </w:r>
          </w:p>
        </w:tc>
        <w:tc>
          <w:tcPr>
            <w:tcW w:w="2772"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Власна, орендується чи л</w:t>
            </w:r>
            <w:r>
              <w:rPr>
                <w:b/>
                <w:sz w:val="20"/>
                <w:szCs w:val="20"/>
              </w:rPr>
              <w:t>ізинг (у кого) або надається</w:t>
            </w:r>
            <w:r w:rsidRPr="004F1330">
              <w:rPr>
                <w:b/>
                <w:sz w:val="20"/>
                <w:szCs w:val="20"/>
              </w:rPr>
              <w:t xml:space="preserve"> (ким)</w:t>
            </w:r>
          </w:p>
        </w:tc>
      </w:tr>
      <w:tr w:rsidR="00CB4FD2" w:rsidRPr="004F1330" w:rsidTr="00CB4FD2">
        <w:tc>
          <w:tcPr>
            <w:tcW w:w="425"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2759"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1392"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2268"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2772"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r>
    </w:tbl>
    <w:p w:rsidR="00CB4FD2" w:rsidRPr="004F1330" w:rsidRDefault="00CB4FD2" w:rsidP="00CB4FD2">
      <w:pPr>
        <w:ind w:firstLine="567"/>
        <w:jc w:val="both"/>
      </w:pPr>
      <w:r w:rsidRPr="004F1330">
        <w:t>Важливо! Документи, що надаються для під</w:t>
      </w:r>
      <w:r>
        <w:t xml:space="preserve">твердження наявного обладнання та </w:t>
      </w:r>
      <w:r w:rsidRPr="004F1330">
        <w:t xml:space="preserve">матеріально-технічної бази, перелічених у довідці, повинні бути розміщені </w:t>
      </w:r>
      <w:r w:rsidRPr="004F1330">
        <w:rPr>
          <w:b/>
        </w:rPr>
        <w:t>у порядку їх зазначення у довідці</w:t>
      </w:r>
      <w:r w:rsidRPr="004F1330">
        <w:t>. Підтвердження наявності повинно бути на</w:t>
      </w:r>
      <w:r>
        <w:t xml:space="preserve">дано на всі позиції обладнання та </w:t>
      </w:r>
      <w:r w:rsidRPr="004F1330">
        <w:t>матеріально-технічної бази, що зазначені у довідці.</w:t>
      </w:r>
    </w:p>
    <w:p w:rsidR="00632EB3" w:rsidRPr="0028686D" w:rsidRDefault="00632EB3" w:rsidP="00632EB3">
      <w:pPr>
        <w:ind w:firstLine="567"/>
        <w:jc w:val="both"/>
        <w:rPr>
          <w:lang w:val="uk-UA"/>
        </w:rPr>
      </w:pPr>
      <w:r w:rsidRPr="0028686D">
        <w:rPr>
          <w:lang w:val="uk-UA"/>
        </w:rPr>
        <w:t xml:space="preserve">Крім того, обладнання та матеріально-технічна база, які зазначені в довідці, повинні відповідати машинам та механізмам, що зазначені в підсумковій відомості ресурсів (будівельні машини та механізми, які будуть застосовуватись </w:t>
      </w:r>
      <w:r>
        <w:rPr>
          <w:lang w:val="uk-UA"/>
        </w:rPr>
        <w:t>під час виконання робіт</w:t>
      </w:r>
      <w:r w:rsidRPr="0028686D">
        <w:rPr>
          <w:lang w:val="uk-UA"/>
        </w:rPr>
        <w:t xml:space="preserve"> та які враховані в складі загальновиробничих витрат).</w:t>
      </w:r>
    </w:p>
    <w:p w:rsidR="00632EB3" w:rsidRPr="00E57B4E" w:rsidRDefault="00632EB3" w:rsidP="00632EB3">
      <w:pPr>
        <w:suppressAutoHyphens/>
        <w:ind w:firstLine="567"/>
        <w:jc w:val="both"/>
        <w:rPr>
          <w:lang w:val="uk-UA"/>
        </w:rPr>
      </w:pPr>
      <w:r w:rsidRPr="00E57B4E">
        <w:rPr>
          <w:lang w:val="uk-UA"/>
        </w:rPr>
        <w:t>Учасник торгів повинен доказати, що він володіє або забезпечує себе можливістю використовувати (за рахунок наявного власного обладнання, техніки і механізмів, найму, оренди, договору про закупівлю, або іншим чином)  обладнання,  механізмів, техніки в повному робочому стані відповідно на весь час виконання робіт.</w:t>
      </w:r>
    </w:p>
    <w:p w:rsidR="00632EB3" w:rsidRPr="00E57B4E" w:rsidRDefault="00632EB3" w:rsidP="00632EB3">
      <w:pPr>
        <w:tabs>
          <w:tab w:val="left" w:pos="993"/>
        </w:tabs>
        <w:suppressAutoHyphens/>
        <w:ind w:firstLine="567"/>
        <w:jc w:val="both"/>
        <w:rPr>
          <w:lang w:val="uk-UA"/>
        </w:rPr>
      </w:pPr>
      <w:r w:rsidRPr="00E57B4E">
        <w:rPr>
          <w:lang w:val="uk-UA"/>
        </w:rPr>
        <w:t>Інформацію необхідно підтвердити:</w:t>
      </w:r>
    </w:p>
    <w:p w:rsidR="00632EB3" w:rsidRPr="00E57B4E" w:rsidRDefault="00632EB3" w:rsidP="00632EB3">
      <w:pPr>
        <w:numPr>
          <w:ilvl w:val="0"/>
          <w:numId w:val="27"/>
        </w:numPr>
        <w:tabs>
          <w:tab w:val="left" w:pos="993"/>
        </w:tabs>
        <w:suppressAutoHyphens/>
        <w:ind w:left="0" w:firstLine="709"/>
        <w:jc w:val="both"/>
        <w:rPr>
          <w:lang w:val="uk-UA"/>
        </w:rPr>
      </w:pPr>
      <w:r w:rsidRPr="00E57B4E">
        <w:rPr>
          <w:lang w:val="uk-UA"/>
        </w:rPr>
        <w:t xml:space="preserve">наявність </w:t>
      </w:r>
      <w:r>
        <w:rPr>
          <w:lang w:val="uk-UA"/>
        </w:rPr>
        <w:t>власних обладнання,</w:t>
      </w:r>
      <w:r w:rsidRPr="00E57B4E">
        <w:rPr>
          <w:lang w:val="uk-UA"/>
        </w:rPr>
        <w:t xml:space="preserve"> техніки </w:t>
      </w:r>
      <w:r>
        <w:rPr>
          <w:lang w:val="uk-UA"/>
        </w:rPr>
        <w:t xml:space="preserve">і механізмів </w:t>
      </w:r>
      <w:r w:rsidRPr="00E57B4E">
        <w:rPr>
          <w:lang w:val="uk-UA"/>
        </w:rPr>
        <w:t>одним із наступних документів: свідоцтвами про реєстрацію транспортних засобів або іншими реєстраційними документами, картками бухгалтерського обліку основних засобів, випискою з позабалансового рахунку;</w:t>
      </w:r>
    </w:p>
    <w:p w:rsidR="00632EB3" w:rsidRPr="000006A0" w:rsidRDefault="00632EB3" w:rsidP="00632EB3">
      <w:pPr>
        <w:numPr>
          <w:ilvl w:val="0"/>
          <w:numId w:val="27"/>
        </w:numPr>
        <w:tabs>
          <w:tab w:val="left" w:pos="993"/>
        </w:tabs>
        <w:suppressAutoHyphens/>
        <w:ind w:left="0" w:firstLine="709"/>
        <w:jc w:val="both"/>
        <w:rPr>
          <w:lang w:val="uk-UA"/>
        </w:rPr>
      </w:pPr>
      <w:r w:rsidRPr="000006A0">
        <w:rPr>
          <w:lang w:val="uk-UA"/>
        </w:rPr>
        <w:t>наявність орендованого обладнання, техніки і механізмів: договором (договорами) оренди, якщо залучається іншим чином – відповідним договором, який (які) повинен бути чинним на весь строк виконання робіт (в договорі або додатках до нього має бути зазначено варт</w:t>
      </w:r>
      <w:r>
        <w:rPr>
          <w:lang w:val="uk-UA"/>
        </w:rPr>
        <w:t>і</w:t>
      </w:r>
      <w:r w:rsidRPr="000006A0">
        <w:rPr>
          <w:lang w:val="uk-UA"/>
        </w:rPr>
        <w:t>ст</w:t>
      </w:r>
      <w:r>
        <w:rPr>
          <w:lang w:val="uk-UA"/>
        </w:rPr>
        <w:t>ь</w:t>
      </w:r>
      <w:r w:rsidR="005F5429">
        <w:rPr>
          <w:lang w:val="uk-UA"/>
        </w:rPr>
        <w:t xml:space="preserve"> </w:t>
      </w:r>
      <w:r>
        <w:rPr>
          <w:lang w:val="uk-UA"/>
        </w:rPr>
        <w:t xml:space="preserve">1 </w:t>
      </w:r>
      <w:r w:rsidRPr="00E1255E">
        <w:rPr>
          <w:lang w:val="uk-UA"/>
        </w:rPr>
        <w:t>машино-години будівельної техніки</w:t>
      </w:r>
      <w:r w:rsidR="005F5429">
        <w:rPr>
          <w:lang w:val="uk-UA"/>
        </w:rPr>
        <w:t>);</w:t>
      </w:r>
      <w:r w:rsidRPr="000006A0">
        <w:rPr>
          <w:lang w:val="uk-UA"/>
        </w:rPr>
        <w:t xml:space="preserve"> </w:t>
      </w:r>
    </w:p>
    <w:p w:rsidR="00632EB3" w:rsidRPr="00E57B4E" w:rsidRDefault="00632EB3" w:rsidP="00632EB3">
      <w:pPr>
        <w:numPr>
          <w:ilvl w:val="0"/>
          <w:numId w:val="27"/>
        </w:numPr>
        <w:tabs>
          <w:tab w:val="left" w:pos="993"/>
        </w:tabs>
        <w:suppressAutoHyphens/>
        <w:ind w:left="0" w:firstLine="709"/>
        <w:jc w:val="both"/>
        <w:rPr>
          <w:lang w:val="uk-UA"/>
        </w:rPr>
      </w:pPr>
      <w:r w:rsidRPr="000006A0">
        <w:rPr>
          <w:lang w:val="uk-UA"/>
        </w:rPr>
        <w:t>наявність матеріально-технічної бази</w:t>
      </w:r>
      <w:r>
        <w:rPr>
          <w:lang w:val="uk-UA"/>
        </w:rPr>
        <w:t>:</w:t>
      </w:r>
      <w:r w:rsidRPr="000006A0">
        <w:rPr>
          <w:lang w:val="uk-UA"/>
        </w:rPr>
        <w:t xml:space="preserve"> копіями документів, що підтверджують власність матеріально-технічної бази або копіями договору (договорів) оренди матеріально-технічної бази або інші документи, які підтверджують наявність матеріально-технічної бази.</w:t>
      </w:r>
    </w:p>
    <w:p w:rsidR="009E189B" w:rsidRDefault="009E189B" w:rsidP="00CB4FD2">
      <w:pPr>
        <w:ind w:firstLine="567"/>
        <w:jc w:val="both"/>
        <w:rPr>
          <w:lang w:val="uk-UA"/>
        </w:rPr>
      </w:pPr>
    </w:p>
    <w:p w:rsidR="00CB4FD2" w:rsidRDefault="00CB4FD2" w:rsidP="00CB4FD2">
      <w:pPr>
        <w:spacing w:line="240" w:lineRule="atLeast"/>
        <w:ind w:firstLine="540"/>
        <w:contextualSpacing/>
        <w:jc w:val="both"/>
        <w:rPr>
          <w:lang w:val="uk-UA"/>
        </w:rPr>
      </w:pPr>
      <w:r w:rsidRPr="00833B66">
        <w:rPr>
          <w:lang w:val="uk-UA"/>
        </w:rPr>
        <w:t xml:space="preserve">2. </w:t>
      </w:r>
      <w:r w:rsidRPr="00833B66">
        <w:rPr>
          <w:bCs/>
          <w:lang w:val="uk-UA"/>
        </w:rPr>
        <w:t>Для підтвердження н</w:t>
      </w:r>
      <w:r w:rsidRPr="00833B66">
        <w:rPr>
          <w:lang w:val="uk-UA"/>
        </w:rPr>
        <w:t>аявності працівників відповідної кваліфікації, які мають необхідні знання та досвід, учасниками у складі пропозиції подається довідка на фірмовому бланку учасника (у разі наявності) про наявність</w:t>
      </w:r>
      <w:r w:rsidRPr="00833B66">
        <w:rPr>
          <w:bCs/>
          <w:lang w:val="uk-UA"/>
        </w:rPr>
        <w:t xml:space="preserve"> працівників </w:t>
      </w:r>
      <w:r w:rsidRPr="00833B66">
        <w:rPr>
          <w:lang w:val="uk-UA"/>
        </w:rPr>
        <w:t xml:space="preserve">відповідної кваліфікації, які мають необхідні освіту, знання та досвід щодо надання послуг, за наступною формою:  </w:t>
      </w:r>
    </w:p>
    <w:p w:rsidR="00E235CF" w:rsidRPr="00833B66" w:rsidRDefault="00E235CF" w:rsidP="00CB4FD2">
      <w:pPr>
        <w:spacing w:line="240" w:lineRule="atLeast"/>
        <w:ind w:firstLine="540"/>
        <w:contextualSpacing/>
        <w:jc w:val="both"/>
        <w:rPr>
          <w:lang w:val="uk-UA"/>
        </w:rPr>
      </w:pPr>
    </w:p>
    <w:p w:rsidR="00CB4FD2" w:rsidRPr="004016A1" w:rsidRDefault="00CB4FD2" w:rsidP="00CB4FD2">
      <w:pPr>
        <w:ind w:firstLine="540"/>
        <w:jc w:val="center"/>
        <w:rPr>
          <w:b/>
          <w:lang w:val="uk-UA"/>
        </w:rPr>
      </w:pPr>
      <w:r w:rsidRPr="004016A1">
        <w:rPr>
          <w:b/>
          <w:lang w:val="uk-UA"/>
        </w:rPr>
        <w:t xml:space="preserve">Довідка про наявність </w:t>
      </w:r>
      <w:r w:rsidRPr="004016A1">
        <w:rPr>
          <w:b/>
          <w:bCs/>
          <w:lang w:val="uk-UA"/>
        </w:rPr>
        <w:t xml:space="preserve">працівників </w:t>
      </w:r>
      <w:r w:rsidRPr="004016A1">
        <w:rPr>
          <w:b/>
          <w:lang w:val="uk-UA"/>
        </w:rPr>
        <w:t xml:space="preserve">відповідної кваліфікації, </w:t>
      </w:r>
    </w:p>
    <w:p w:rsidR="00CB4FD2" w:rsidRPr="009D5F7A" w:rsidRDefault="00CB4FD2" w:rsidP="00CB4FD2">
      <w:pPr>
        <w:ind w:firstLine="540"/>
        <w:jc w:val="center"/>
        <w:rPr>
          <w:b/>
        </w:rPr>
      </w:pPr>
      <w:r w:rsidRPr="009D5F7A">
        <w:rPr>
          <w:b/>
        </w:rPr>
        <w:t>які мають необхідні освіту, знання та досвід щодо надання послуг</w:t>
      </w:r>
    </w:p>
    <w:tbl>
      <w:tblPr>
        <w:tblpPr w:leftFromText="180" w:rightFromText="180" w:vertAnchor="text" w:horzAnchor="margin" w:tblpX="482" w:tblpY="151"/>
        <w:tblW w:w="9320" w:type="dxa"/>
        <w:tblLayout w:type="fixed"/>
        <w:tblCellMar>
          <w:left w:w="56" w:type="dxa"/>
          <w:right w:w="56" w:type="dxa"/>
        </w:tblCellMar>
        <w:tblLook w:val="0000" w:firstRow="0" w:lastRow="0" w:firstColumn="0" w:lastColumn="0" w:noHBand="0" w:noVBand="0"/>
      </w:tblPr>
      <w:tblGrid>
        <w:gridCol w:w="480"/>
        <w:gridCol w:w="1419"/>
        <w:gridCol w:w="2268"/>
        <w:gridCol w:w="1701"/>
        <w:gridCol w:w="1985"/>
        <w:gridCol w:w="1467"/>
      </w:tblGrid>
      <w:tr w:rsidR="00CB4FD2" w:rsidRPr="009D5F7A" w:rsidTr="00CB4FD2">
        <w:tc>
          <w:tcPr>
            <w:tcW w:w="480" w:type="dxa"/>
            <w:tcBorders>
              <w:top w:val="single" w:sz="6" w:space="0" w:color="auto"/>
              <w:left w:val="single" w:sz="6" w:space="0" w:color="auto"/>
              <w:bottom w:val="single" w:sz="6" w:space="0" w:color="auto"/>
              <w:right w:val="single" w:sz="4" w:space="0" w:color="auto"/>
            </w:tcBorders>
            <w:vAlign w:val="center"/>
          </w:tcPr>
          <w:p w:rsidR="00CB4FD2" w:rsidRPr="009D5F7A" w:rsidRDefault="00CB4FD2" w:rsidP="00CB4FD2">
            <w:pPr>
              <w:ind w:firstLine="540"/>
              <w:jc w:val="center"/>
              <w:rPr>
                <w:b/>
                <w:sz w:val="20"/>
                <w:szCs w:val="20"/>
              </w:rPr>
            </w:pPr>
            <w:r w:rsidRPr="009D5F7A">
              <w:rPr>
                <w:b/>
                <w:sz w:val="20"/>
                <w:szCs w:val="20"/>
              </w:rPr>
              <w:t>№ з/п</w:t>
            </w:r>
          </w:p>
        </w:tc>
        <w:tc>
          <w:tcPr>
            <w:tcW w:w="1419" w:type="dxa"/>
            <w:tcBorders>
              <w:top w:val="single" w:sz="6" w:space="0" w:color="auto"/>
              <w:left w:val="single" w:sz="4" w:space="0" w:color="auto"/>
              <w:bottom w:val="single" w:sz="6" w:space="0" w:color="auto"/>
              <w:right w:val="single" w:sz="6" w:space="0" w:color="auto"/>
            </w:tcBorders>
            <w:vAlign w:val="center"/>
          </w:tcPr>
          <w:p w:rsidR="00CB4FD2" w:rsidRPr="009D5F7A" w:rsidRDefault="00CB4FD2" w:rsidP="00CB4FD2">
            <w:pPr>
              <w:ind w:firstLine="540"/>
              <w:jc w:val="center"/>
              <w:rPr>
                <w:b/>
                <w:sz w:val="20"/>
                <w:szCs w:val="20"/>
              </w:rPr>
            </w:pPr>
            <w:r w:rsidRPr="009D5F7A">
              <w:rPr>
                <w:b/>
                <w:sz w:val="20"/>
                <w:szCs w:val="20"/>
              </w:rPr>
              <w:t>Посада</w:t>
            </w:r>
          </w:p>
        </w:tc>
        <w:tc>
          <w:tcPr>
            <w:tcW w:w="2268" w:type="dxa"/>
            <w:tcBorders>
              <w:top w:val="single" w:sz="6" w:space="0" w:color="auto"/>
              <w:left w:val="single" w:sz="6" w:space="0" w:color="auto"/>
              <w:bottom w:val="single" w:sz="6" w:space="0" w:color="auto"/>
              <w:right w:val="single" w:sz="6" w:space="0" w:color="auto"/>
            </w:tcBorders>
            <w:vAlign w:val="center"/>
          </w:tcPr>
          <w:p w:rsidR="00CB4FD2" w:rsidRPr="009D5F7A" w:rsidRDefault="00CB4FD2" w:rsidP="00CB4FD2">
            <w:pPr>
              <w:ind w:firstLine="540"/>
              <w:jc w:val="center"/>
              <w:rPr>
                <w:b/>
                <w:sz w:val="20"/>
                <w:szCs w:val="20"/>
              </w:rPr>
            </w:pPr>
            <w:r w:rsidRPr="009D5F7A">
              <w:rPr>
                <w:b/>
                <w:sz w:val="20"/>
                <w:szCs w:val="20"/>
              </w:rPr>
              <w:t>П.І.Б.</w:t>
            </w:r>
          </w:p>
        </w:tc>
        <w:tc>
          <w:tcPr>
            <w:tcW w:w="1701" w:type="dxa"/>
            <w:tcBorders>
              <w:top w:val="single" w:sz="6" w:space="0" w:color="auto"/>
              <w:left w:val="single" w:sz="6" w:space="0" w:color="auto"/>
              <w:bottom w:val="single" w:sz="6" w:space="0" w:color="auto"/>
              <w:right w:val="single" w:sz="4" w:space="0" w:color="auto"/>
            </w:tcBorders>
            <w:vAlign w:val="center"/>
          </w:tcPr>
          <w:p w:rsidR="00CB4FD2" w:rsidRPr="009D5F7A" w:rsidRDefault="00CB4FD2" w:rsidP="00CB4FD2">
            <w:pPr>
              <w:ind w:firstLine="540"/>
              <w:jc w:val="center"/>
              <w:rPr>
                <w:b/>
                <w:sz w:val="20"/>
                <w:szCs w:val="20"/>
              </w:rPr>
            </w:pPr>
            <w:r>
              <w:rPr>
                <w:b/>
                <w:sz w:val="20"/>
                <w:szCs w:val="20"/>
              </w:rPr>
              <w:t>Освіта</w:t>
            </w:r>
          </w:p>
        </w:tc>
        <w:tc>
          <w:tcPr>
            <w:tcW w:w="1985" w:type="dxa"/>
            <w:tcBorders>
              <w:top w:val="single" w:sz="6" w:space="0" w:color="auto"/>
              <w:left w:val="single" w:sz="4" w:space="0" w:color="auto"/>
              <w:bottom w:val="single" w:sz="6" w:space="0" w:color="auto"/>
              <w:right w:val="single" w:sz="6" w:space="0" w:color="auto"/>
            </w:tcBorders>
            <w:shd w:val="clear" w:color="auto" w:fill="auto"/>
            <w:vAlign w:val="center"/>
          </w:tcPr>
          <w:p w:rsidR="00CB4FD2" w:rsidRPr="009D5F7A" w:rsidRDefault="00CB4FD2" w:rsidP="00CB4FD2">
            <w:pPr>
              <w:rPr>
                <w:b/>
                <w:sz w:val="20"/>
                <w:szCs w:val="20"/>
              </w:rPr>
            </w:pPr>
            <w:r w:rsidRPr="009D5F7A">
              <w:rPr>
                <w:b/>
                <w:sz w:val="20"/>
                <w:szCs w:val="20"/>
              </w:rPr>
              <w:t>Досвід роботи на цій посаді (років)</w:t>
            </w:r>
          </w:p>
        </w:tc>
        <w:tc>
          <w:tcPr>
            <w:tcW w:w="1467" w:type="dxa"/>
            <w:tcBorders>
              <w:top w:val="single" w:sz="6" w:space="0" w:color="auto"/>
              <w:left w:val="single" w:sz="6" w:space="0" w:color="auto"/>
              <w:bottom w:val="single" w:sz="6" w:space="0" w:color="auto"/>
              <w:right w:val="single" w:sz="6" w:space="0" w:color="auto"/>
            </w:tcBorders>
            <w:vAlign w:val="center"/>
          </w:tcPr>
          <w:p w:rsidR="00CB4FD2" w:rsidRPr="009D5F7A" w:rsidRDefault="00CB4FD2" w:rsidP="00CB4FD2">
            <w:pPr>
              <w:rPr>
                <w:b/>
                <w:sz w:val="20"/>
                <w:szCs w:val="20"/>
              </w:rPr>
            </w:pPr>
            <w:r w:rsidRPr="009D5F7A">
              <w:rPr>
                <w:b/>
                <w:sz w:val="20"/>
                <w:szCs w:val="20"/>
              </w:rPr>
              <w:t xml:space="preserve">Штатний або найманий </w:t>
            </w:r>
          </w:p>
        </w:tc>
      </w:tr>
      <w:tr w:rsidR="00CB4FD2" w:rsidRPr="009D5F7A" w:rsidTr="00CB4FD2">
        <w:tc>
          <w:tcPr>
            <w:tcW w:w="480" w:type="dxa"/>
            <w:tcBorders>
              <w:top w:val="single" w:sz="6" w:space="0" w:color="auto"/>
              <w:left w:val="single" w:sz="6" w:space="0" w:color="auto"/>
              <w:bottom w:val="single" w:sz="6" w:space="0" w:color="auto"/>
              <w:right w:val="single" w:sz="4" w:space="0" w:color="auto"/>
            </w:tcBorders>
          </w:tcPr>
          <w:p w:rsidR="00CB4FD2" w:rsidRPr="009D5F7A" w:rsidRDefault="00CB4FD2" w:rsidP="00CB4FD2">
            <w:pPr>
              <w:ind w:left="426" w:firstLine="540"/>
            </w:pPr>
          </w:p>
        </w:tc>
        <w:tc>
          <w:tcPr>
            <w:tcW w:w="1419" w:type="dxa"/>
            <w:tcBorders>
              <w:top w:val="single" w:sz="6" w:space="0" w:color="auto"/>
              <w:left w:val="single" w:sz="4" w:space="0" w:color="auto"/>
              <w:bottom w:val="single" w:sz="6" w:space="0" w:color="auto"/>
              <w:right w:val="single" w:sz="6" w:space="0" w:color="auto"/>
            </w:tcBorders>
          </w:tcPr>
          <w:p w:rsidR="00CB4FD2" w:rsidRPr="009D5F7A" w:rsidRDefault="00CB4FD2" w:rsidP="00CB4FD2">
            <w:pPr>
              <w:ind w:left="426" w:firstLine="540"/>
            </w:pPr>
          </w:p>
        </w:tc>
        <w:tc>
          <w:tcPr>
            <w:tcW w:w="2268" w:type="dxa"/>
            <w:tcBorders>
              <w:top w:val="single" w:sz="6" w:space="0" w:color="auto"/>
              <w:left w:val="single" w:sz="6" w:space="0" w:color="auto"/>
              <w:bottom w:val="single" w:sz="6" w:space="0" w:color="auto"/>
              <w:right w:val="single" w:sz="6" w:space="0" w:color="auto"/>
            </w:tcBorders>
          </w:tcPr>
          <w:p w:rsidR="00CB4FD2" w:rsidRPr="009D5F7A" w:rsidRDefault="00CB4FD2" w:rsidP="00CB4FD2">
            <w:pPr>
              <w:ind w:left="426" w:firstLine="540"/>
            </w:pPr>
          </w:p>
        </w:tc>
        <w:tc>
          <w:tcPr>
            <w:tcW w:w="1701" w:type="dxa"/>
            <w:tcBorders>
              <w:top w:val="single" w:sz="6" w:space="0" w:color="auto"/>
              <w:left w:val="single" w:sz="6" w:space="0" w:color="auto"/>
              <w:bottom w:val="single" w:sz="6" w:space="0" w:color="auto"/>
              <w:right w:val="single" w:sz="4" w:space="0" w:color="auto"/>
            </w:tcBorders>
          </w:tcPr>
          <w:p w:rsidR="00CB4FD2" w:rsidRPr="009D5F7A" w:rsidRDefault="00CB4FD2" w:rsidP="00CB4FD2">
            <w:pPr>
              <w:ind w:left="426" w:firstLine="540"/>
            </w:pPr>
          </w:p>
        </w:tc>
        <w:tc>
          <w:tcPr>
            <w:tcW w:w="1985" w:type="dxa"/>
            <w:tcBorders>
              <w:top w:val="single" w:sz="6" w:space="0" w:color="auto"/>
              <w:left w:val="single" w:sz="4" w:space="0" w:color="auto"/>
              <w:bottom w:val="single" w:sz="6" w:space="0" w:color="auto"/>
              <w:right w:val="single" w:sz="6" w:space="0" w:color="auto"/>
            </w:tcBorders>
          </w:tcPr>
          <w:p w:rsidR="00CB4FD2" w:rsidRPr="009D5F7A" w:rsidRDefault="00CB4FD2" w:rsidP="00CB4FD2">
            <w:pPr>
              <w:ind w:left="426" w:firstLine="540"/>
            </w:pPr>
          </w:p>
        </w:tc>
        <w:tc>
          <w:tcPr>
            <w:tcW w:w="1467" w:type="dxa"/>
            <w:tcBorders>
              <w:top w:val="single" w:sz="6" w:space="0" w:color="auto"/>
              <w:left w:val="single" w:sz="6" w:space="0" w:color="auto"/>
              <w:bottom w:val="single" w:sz="6" w:space="0" w:color="auto"/>
              <w:right w:val="single" w:sz="6" w:space="0" w:color="auto"/>
            </w:tcBorders>
          </w:tcPr>
          <w:p w:rsidR="00CB4FD2" w:rsidRPr="009D5F7A" w:rsidRDefault="00CB4FD2" w:rsidP="00CB4FD2">
            <w:pPr>
              <w:ind w:left="426" w:firstLine="540"/>
            </w:pPr>
          </w:p>
        </w:tc>
      </w:tr>
    </w:tbl>
    <w:p w:rsidR="00632EB3" w:rsidRPr="00E57B4E" w:rsidRDefault="00632EB3" w:rsidP="00632EB3">
      <w:pPr>
        <w:ind w:firstLine="851"/>
        <w:jc w:val="both"/>
        <w:rPr>
          <w:lang w:val="uk-UA"/>
        </w:rPr>
      </w:pPr>
      <w:r w:rsidRPr="00E57B4E">
        <w:rPr>
          <w:lang w:val="uk-UA"/>
        </w:rPr>
        <w:t xml:space="preserve">Важливо! Документи, що надаються для підтвердження наявних працівників, перелічених у </w:t>
      </w:r>
      <w:r>
        <w:rPr>
          <w:lang w:val="uk-UA"/>
        </w:rPr>
        <w:t>д</w:t>
      </w:r>
      <w:r w:rsidRPr="00E57B4E">
        <w:rPr>
          <w:lang w:val="uk-UA"/>
        </w:rPr>
        <w:t xml:space="preserve">овідці, повинні бути розміщені </w:t>
      </w:r>
      <w:r w:rsidRPr="00E57B4E">
        <w:rPr>
          <w:b/>
          <w:lang w:val="uk-UA"/>
        </w:rPr>
        <w:t>у порядку їх зазначення у довідці</w:t>
      </w:r>
      <w:r w:rsidRPr="00E57B4E">
        <w:rPr>
          <w:lang w:val="uk-UA"/>
        </w:rPr>
        <w:t xml:space="preserve">. Підтвердження наявності повинно бути надано на </w:t>
      </w:r>
      <w:r>
        <w:rPr>
          <w:lang w:val="uk-UA"/>
        </w:rPr>
        <w:t>кожну особу</w:t>
      </w:r>
      <w:r w:rsidRPr="00E57B4E">
        <w:rPr>
          <w:lang w:val="uk-UA"/>
        </w:rPr>
        <w:t>, зазначен</w:t>
      </w:r>
      <w:r>
        <w:rPr>
          <w:lang w:val="uk-UA"/>
        </w:rPr>
        <w:t>у</w:t>
      </w:r>
      <w:r w:rsidRPr="00E57B4E">
        <w:rPr>
          <w:lang w:val="uk-UA"/>
        </w:rPr>
        <w:t xml:space="preserve"> у </w:t>
      </w:r>
      <w:r>
        <w:rPr>
          <w:lang w:val="uk-UA"/>
        </w:rPr>
        <w:t>Д</w:t>
      </w:r>
      <w:r w:rsidRPr="00E57B4E">
        <w:rPr>
          <w:lang w:val="uk-UA"/>
        </w:rPr>
        <w:t>овідці.</w:t>
      </w:r>
    </w:p>
    <w:p w:rsidR="00077CAB" w:rsidRPr="00651671" w:rsidRDefault="003102D8" w:rsidP="00077CAB">
      <w:pPr>
        <w:ind w:firstLine="851"/>
        <w:jc w:val="both"/>
        <w:rPr>
          <w:lang w:val="uk-UA"/>
        </w:rPr>
      </w:pPr>
      <w:r w:rsidRPr="00F517DA">
        <w:rPr>
          <w:lang w:val="uk-UA"/>
        </w:rPr>
        <w:lastRenderedPageBreak/>
        <w:t>Обов’язковою умовою є наявність у штаті підприємства інженерно-технічних працівників, які мають вищу вищу будівельну освіту, у тому числі спеціаліста, який має кваліфікаційний сертифікат щодо інженерно-будівельного проєктування у частині кошторисної документації та інженера з охорони праці.</w:t>
      </w:r>
    </w:p>
    <w:p w:rsidR="00155166" w:rsidRPr="00F517DA" w:rsidRDefault="00155166" w:rsidP="00155166">
      <w:pPr>
        <w:ind w:firstLine="851"/>
        <w:jc w:val="both"/>
        <w:rPr>
          <w:lang w:val="uk-UA"/>
        </w:rPr>
      </w:pPr>
      <w:r w:rsidRPr="00F517DA">
        <w:rPr>
          <w:lang w:val="uk-UA"/>
        </w:rPr>
        <w:t>Для підтвердження інформації про наявність</w:t>
      </w:r>
      <w:r w:rsidRPr="00F517DA">
        <w:rPr>
          <w:bCs/>
          <w:lang w:val="uk-UA"/>
        </w:rPr>
        <w:t xml:space="preserve"> працівників</w:t>
      </w:r>
      <w:r w:rsidRPr="00F517DA">
        <w:rPr>
          <w:lang w:val="uk-UA"/>
        </w:rPr>
        <w:t>, зазначеної у довідці</w:t>
      </w:r>
      <w:r w:rsidRPr="00F517DA">
        <w:rPr>
          <w:bCs/>
          <w:lang w:val="uk-UA"/>
        </w:rPr>
        <w:t>,</w:t>
      </w:r>
      <w:r w:rsidRPr="00F517DA">
        <w:rPr>
          <w:lang w:val="uk-UA"/>
        </w:rPr>
        <w:t xml:space="preserve"> Учасник повинен надати копії документів, що підтверджують наявність трудових або цивільно-правових відносин Учасника із вищевказаними працівниками (копії наказів про призначення, трудових або цивільно-правових угод), копії дипломів про отримання вищої освіти для інженерно-технічних працівників, а також копію документа для інженера з охорони праці, що підтверджує проходження  навчання з охорони праці.</w:t>
      </w:r>
    </w:p>
    <w:p w:rsidR="009E189B" w:rsidRDefault="009E189B" w:rsidP="00632EB3">
      <w:pPr>
        <w:ind w:firstLine="851"/>
        <w:jc w:val="both"/>
        <w:rPr>
          <w:lang w:val="uk-UA"/>
        </w:rPr>
      </w:pPr>
    </w:p>
    <w:p w:rsidR="00CB4FD2" w:rsidRPr="008459DA" w:rsidRDefault="00CB4FD2" w:rsidP="00CB4FD2">
      <w:pPr>
        <w:ind w:firstLine="426"/>
        <w:jc w:val="both"/>
        <w:rPr>
          <w:lang w:val="uk-UA"/>
        </w:rPr>
      </w:pPr>
      <w:r>
        <w:rPr>
          <w:bCs/>
          <w:lang w:val="uk-UA"/>
        </w:rPr>
        <w:t xml:space="preserve">3. </w:t>
      </w:r>
      <w:r w:rsidRPr="008459DA">
        <w:rPr>
          <w:bCs/>
          <w:lang w:val="uk-UA"/>
        </w:rPr>
        <w:t>Для підтвердження н</w:t>
      </w:r>
      <w:r w:rsidRPr="008459DA">
        <w:rPr>
          <w:lang w:val="uk-UA"/>
        </w:rPr>
        <w:t xml:space="preserve">аявності документально підтвердженого досвіду виконання аналогічного </w:t>
      </w:r>
      <w:r>
        <w:rPr>
          <w:lang w:val="uk-UA"/>
        </w:rPr>
        <w:t>(аналогічних) за предметом закупівлі договору (</w:t>
      </w:r>
      <w:r w:rsidRPr="008459DA">
        <w:rPr>
          <w:lang w:val="uk-UA"/>
        </w:rPr>
        <w:t>договор</w:t>
      </w:r>
      <w:r>
        <w:rPr>
          <w:lang w:val="uk-UA"/>
        </w:rPr>
        <w:t xml:space="preserve">ів) </w:t>
      </w:r>
      <w:r w:rsidRPr="008459DA">
        <w:rPr>
          <w:lang w:val="uk-UA"/>
        </w:rPr>
        <w:t xml:space="preserve"> учасниками у складі тендерної пропозиції подається довідка на фірмовому бланку учасника пр</w:t>
      </w:r>
      <w:r w:rsidRPr="008459DA">
        <w:t>о</w:t>
      </w:r>
      <w:r w:rsidRPr="008459DA">
        <w:rPr>
          <w:lang w:val="uk-UA"/>
        </w:rPr>
        <w:t xml:space="preserve"> вико</w:t>
      </w:r>
      <w:r w:rsidRPr="008459DA">
        <w:t>нання аналогічн</w:t>
      </w:r>
      <w:r w:rsidRPr="008459DA">
        <w:rPr>
          <w:lang w:val="uk-UA"/>
        </w:rPr>
        <w:t>ого</w:t>
      </w:r>
      <w:r>
        <w:rPr>
          <w:lang w:val="uk-UA"/>
        </w:rPr>
        <w:t>(аналогічних) за предметом закупівлі договору (</w:t>
      </w:r>
      <w:r w:rsidRPr="008459DA">
        <w:rPr>
          <w:lang w:val="uk-UA"/>
        </w:rPr>
        <w:t>договор</w:t>
      </w:r>
      <w:r>
        <w:rPr>
          <w:lang w:val="uk-UA"/>
        </w:rPr>
        <w:t>ів)</w:t>
      </w:r>
      <w:r w:rsidRPr="008459DA">
        <w:rPr>
          <w:lang w:val="uk-UA"/>
        </w:rPr>
        <w:t xml:space="preserve">, за наступною формою: </w:t>
      </w:r>
    </w:p>
    <w:p w:rsidR="00A05B29" w:rsidRDefault="00A05B29" w:rsidP="00CB4FD2">
      <w:pPr>
        <w:tabs>
          <w:tab w:val="left" w:pos="1260"/>
        </w:tabs>
        <w:ind w:firstLine="360"/>
        <w:jc w:val="center"/>
        <w:rPr>
          <w:b/>
          <w:lang w:val="uk-UA"/>
        </w:rPr>
      </w:pPr>
    </w:p>
    <w:p w:rsidR="00CB4FD2" w:rsidRDefault="00CB4FD2" w:rsidP="00CB4FD2">
      <w:pPr>
        <w:tabs>
          <w:tab w:val="left" w:pos="1260"/>
        </w:tabs>
        <w:ind w:firstLine="360"/>
        <w:jc w:val="center"/>
        <w:rPr>
          <w:b/>
          <w:lang w:val="uk-UA"/>
        </w:rPr>
      </w:pPr>
      <w:r w:rsidRPr="008459DA">
        <w:rPr>
          <w:b/>
          <w:lang w:val="uk-UA"/>
        </w:rPr>
        <w:t xml:space="preserve">Довідка </w:t>
      </w:r>
    </w:p>
    <w:p w:rsidR="00CB4FD2" w:rsidRPr="008459DA" w:rsidRDefault="00CB4FD2" w:rsidP="00CB4FD2">
      <w:pPr>
        <w:tabs>
          <w:tab w:val="left" w:pos="1260"/>
        </w:tabs>
        <w:ind w:firstLine="360"/>
        <w:jc w:val="center"/>
        <w:rPr>
          <w:b/>
          <w:lang w:val="uk-UA"/>
        </w:rPr>
      </w:pPr>
      <w:r w:rsidRPr="008459DA">
        <w:rPr>
          <w:b/>
          <w:lang w:val="uk-UA"/>
        </w:rPr>
        <w:t>пр</w:t>
      </w:r>
      <w:r w:rsidRPr="008459DA">
        <w:rPr>
          <w:b/>
        </w:rPr>
        <w:t>о</w:t>
      </w:r>
      <w:r w:rsidRPr="008459DA">
        <w:rPr>
          <w:b/>
          <w:lang w:val="uk-UA"/>
        </w:rPr>
        <w:t xml:space="preserve"> вико</w:t>
      </w:r>
      <w:r w:rsidRPr="008459DA">
        <w:rPr>
          <w:b/>
        </w:rPr>
        <w:t>нання аналогічн</w:t>
      </w:r>
      <w:r w:rsidRPr="008459DA">
        <w:rPr>
          <w:b/>
          <w:lang w:val="uk-UA"/>
        </w:rPr>
        <w:t>ого</w:t>
      </w:r>
      <w:r w:rsidRPr="00A27650">
        <w:rPr>
          <w:b/>
          <w:lang w:val="uk-UA"/>
        </w:rPr>
        <w:t>(аналогічних) за предметом закупівлі договору (договорів)</w:t>
      </w:r>
    </w:p>
    <w:tbl>
      <w:tblPr>
        <w:tblpPr w:leftFromText="180" w:rightFromText="180" w:vertAnchor="text" w:horzAnchor="margin" w:tblpX="288" w:tblpY="7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297"/>
        <w:gridCol w:w="2268"/>
        <w:gridCol w:w="2410"/>
      </w:tblGrid>
      <w:tr w:rsidR="00CB4FD2" w:rsidRPr="008459DA" w:rsidTr="00CB4FD2">
        <w:tc>
          <w:tcPr>
            <w:tcW w:w="251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jc w:val="center"/>
              <w:rPr>
                <w:b/>
                <w:sz w:val="20"/>
                <w:szCs w:val="20"/>
                <w:lang w:val="uk-UA"/>
              </w:rPr>
            </w:pPr>
            <w:r>
              <w:rPr>
                <w:b/>
                <w:sz w:val="20"/>
                <w:szCs w:val="20"/>
                <w:lang w:val="uk-UA"/>
              </w:rPr>
              <w:t>Предмет договору</w:t>
            </w:r>
          </w:p>
        </w:tc>
        <w:tc>
          <w:tcPr>
            <w:tcW w:w="2297"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jc w:val="center"/>
              <w:rPr>
                <w:b/>
                <w:sz w:val="20"/>
                <w:szCs w:val="20"/>
                <w:lang w:val="uk-UA"/>
              </w:rPr>
            </w:pPr>
            <w:r w:rsidRPr="008459DA">
              <w:rPr>
                <w:b/>
                <w:sz w:val="20"/>
                <w:szCs w:val="20"/>
                <w:lang w:val="uk-UA"/>
              </w:rPr>
              <w:t>Загальна</w:t>
            </w:r>
          </w:p>
          <w:p w:rsidR="00CB4FD2" w:rsidRPr="008459DA" w:rsidRDefault="00CB4FD2" w:rsidP="00CB4FD2">
            <w:pPr>
              <w:suppressAutoHyphens/>
              <w:jc w:val="center"/>
              <w:rPr>
                <w:b/>
                <w:sz w:val="20"/>
                <w:szCs w:val="20"/>
                <w:lang w:val="uk-UA"/>
              </w:rPr>
            </w:pPr>
            <w:r w:rsidRPr="008459DA">
              <w:rPr>
                <w:b/>
                <w:sz w:val="20"/>
                <w:szCs w:val="20"/>
                <w:lang w:val="uk-UA"/>
              </w:rPr>
              <w:t xml:space="preserve">вартість </w:t>
            </w:r>
            <w:r>
              <w:rPr>
                <w:b/>
                <w:sz w:val="20"/>
                <w:szCs w:val="20"/>
                <w:lang w:val="uk-UA"/>
              </w:rPr>
              <w:t>договору</w:t>
            </w:r>
          </w:p>
        </w:tc>
        <w:tc>
          <w:tcPr>
            <w:tcW w:w="226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left="3"/>
              <w:jc w:val="center"/>
              <w:rPr>
                <w:b/>
                <w:sz w:val="20"/>
                <w:szCs w:val="20"/>
                <w:lang w:val="uk-UA"/>
              </w:rPr>
            </w:pPr>
            <w:r>
              <w:rPr>
                <w:b/>
                <w:sz w:val="20"/>
                <w:szCs w:val="20"/>
                <w:lang w:val="uk-UA"/>
              </w:rPr>
              <w:t>Строк укладання договору</w:t>
            </w:r>
          </w:p>
        </w:tc>
        <w:tc>
          <w:tcPr>
            <w:tcW w:w="2410"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right="-83"/>
              <w:jc w:val="center"/>
              <w:rPr>
                <w:b/>
                <w:sz w:val="20"/>
                <w:szCs w:val="20"/>
                <w:lang w:val="uk-UA"/>
              </w:rPr>
            </w:pPr>
            <w:r w:rsidRPr="008459DA">
              <w:rPr>
                <w:b/>
                <w:sz w:val="20"/>
                <w:szCs w:val="20"/>
                <w:lang w:val="uk-UA"/>
              </w:rPr>
              <w:t>Замовник</w:t>
            </w:r>
            <w:r w:rsidRPr="008459DA">
              <w:rPr>
                <w:b/>
                <w:sz w:val="20"/>
                <w:szCs w:val="20"/>
                <w:lang w:val="en-US"/>
              </w:rPr>
              <w:t>,</w:t>
            </w:r>
            <w:r w:rsidRPr="008459DA">
              <w:rPr>
                <w:b/>
                <w:sz w:val="20"/>
                <w:szCs w:val="20"/>
                <w:lang w:val="uk-UA"/>
              </w:rPr>
              <w:t xml:space="preserve"> адреса, телефон</w:t>
            </w:r>
          </w:p>
        </w:tc>
      </w:tr>
      <w:tr w:rsidR="00CB4FD2" w:rsidRPr="008459DA" w:rsidTr="00CB4FD2">
        <w:tc>
          <w:tcPr>
            <w:tcW w:w="251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297"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r>
    </w:tbl>
    <w:p w:rsidR="00632EB3" w:rsidRPr="001D73F0" w:rsidRDefault="00632EB3" w:rsidP="00632EB3">
      <w:pPr>
        <w:ind w:firstLine="567"/>
        <w:jc w:val="both"/>
        <w:rPr>
          <w:lang w:val="uk-UA"/>
        </w:rPr>
      </w:pPr>
      <w:r w:rsidRPr="0089664D">
        <w:rPr>
          <w:lang w:val="uk-UA"/>
        </w:rPr>
        <w:t xml:space="preserve">Важливо! Документи, що надаються для підтвердження виконання аналогічного (аналогічних) за предметом закупівлі договору (договорів), перелічених у довідці, повинні бути розміщені </w:t>
      </w:r>
      <w:r w:rsidRPr="0089664D">
        <w:rPr>
          <w:b/>
          <w:lang w:val="uk-UA"/>
        </w:rPr>
        <w:t>у порядку їх зазначення у довідці</w:t>
      </w:r>
      <w:r w:rsidRPr="0089664D">
        <w:rPr>
          <w:lang w:val="uk-UA"/>
        </w:rPr>
        <w:t xml:space="preserve">. Підтвердження наявності повинно бути надано на </w:t>
      </w:r>
      <w:r>
        <w:rPr>
          <w:lang w:val="uk-UA"/>
        </w:rPr>
        <w:t>кожний аналогічний</w:t>
      </w:r>
      <w:r w:rsidRPr="001D73F0">
        <w:rPr>
          <w:lang w:val="uk-UA"/>
        </w:rPr>
        <w:t xml:space="preserve"> за предметом закупівлі догов</w:t>
      </w:r>
      <w:r>
        <w:rPr>
          <w:lang w:val="uk-UA"/>
        </w:rPr>
        <w:t>і</w:t>
      </w:r>
      <w:r w:rsidRPr="001D73F0">
        <w:rPr>
          <w:lang w:val="uk-UA"/>
        </w:rPr>
        <w:t>р, зазначен</w:t>
      </w:r>
      <w:r>
        <w:rPr>
          <w:lang w:val="uk-UA"/>
        </w:rPr>
        <w:t>ий</w:t>
      </w:r>
      <w:r w:rsidRPr="001D73F0">
        <w:rPr>
          <w:lang w:val="uk-UA"/>
        </w:rPr>
        <w:t xml:space="preserve"> у </w:t>
      </w:r>
      <w:r>
        <w:rPr>
          <w:lang w:val="uk-UA"/>
        </w:rPr>
        <w:t>Д</w:t>
      </w:r>
      <w:r w:rsidRPr="001D73F0">
        <w:rPr>
          <w:lang w:val="uk-UA"/>
        </w:rPr>
        <w:t>овідці.</w:t>
      </w:r>
    </w:p>
    <w:p w:rsidR="00632EB3" w:rsidRPr="001D73F0" w:rsidRDefault="00632EB3" w:rsidP="00632EB3">
      <w:pPr>
        <w:ind w:firstLine="567"/>
        <w:jc w:val="both"/>
        <w:rPr>
          <w:lang w:val="uk-UA"/>
        </w:rPr>
      </w:pPr>
      <w:r w:rsidRPr="001D73F0">
        <w:rPr>
          <w:lang w:val="uk-UA"/>
        </w:rPr>
        <w:t xml:space="preserve">Аналогічним договором вважається договір на виконання будівельних робіт з </w:t>
      </w:r>
      <w:r>
        <w:rPr>
          <w:lang w:val="uk-UA"/>
        </w:rPr>
        <w:t xml:space="preserve">нового будівництва, </w:t>
      </w:r>
      <w:r w:rsidRPr="007A14F2">
        <w:rPr>
          <w:lang w:val="uk-UA"/>
        </w:rPr>
        <w:t xml:space="preserve">реконструкції, </w:t>
      </w:r>
      <w:r w:rsidRPr="000B4DBC">
        <w:rPr>
          <w:lang w:val="uk-UA"/>
        </w:rPr>
        <w:t>капітального</w:t>
      </w:r>
      <w:r w:rsidR="00096204" w:rsidRPr="000B4DBC">
        <w:rPr>
          <w:lang w:val="uk-UA"/>
        </w:rPr>
        <w:t xml:space="preserve"> та поточного</w:t>
      </w:r>
      <w:r w:rsidRPr="000B4DBC">
        <w:rPr>
          <w:lang w:val="uk-UA"/>
        </w:rPr>
        <w:t xml:space="preserve"> ремонт</w:t>
      </w:r>
      <w:r w:rsidR="00096204" w:rsidRPr="000B4DBC">
        <w:rPr>
          <w:lang w:val="uk-UA"/>
        </w:rPr>
        <w:t>ів</w:t>
      </w:r>
      <w:r w:rsidRPr="000B4DBC">
        <w:rPr>
          <w:lang w:val="uk-UA"/>
        </w:rPr>
        <w:t xml:space="preserve"> об</w:t>
      </w:r>
      <w:r w:rsidR="002E5B75" w:rsidRPr="000B4DBC">
        <w:rPr>
          <w:lang w:val="uk-UA"/>
        </w:rPr>
        <w:t>’</w:t>
      </w:r>
      <w:r w:rsidRPr="000B4DBC">
        <w:rPr>
          <w:lang w:val="uk-UA"/>
        </w:rPr>
        <w:t>єктів.</w:t>
      </w:r>
    </w:p>
    <w:p w:rsidR="00632EB3" w:rsidRDefault="00632EB3" w:rsidP="00632EB3">
      <w:pPr>
        <w:ind w:firstLine="567"/>
        <w:jc w:val="both"/>
        <w:rPr>
          <w:lang w:val="uk-UA"/>
        </w:rPr>
      </w:pPr>
      <w:r w:rsidRPr="001D73F0">
        <w:rPr>
          <w:lang w:val="uk-UA"/>
        </w:rPr>
        <w:t>На підтвердження договору (договорів), вказаного в таблиці</w:t>
      </w:r>
      <w:r w:rsidRPr="008B5C2F">
        <w:rPr>
          <w:lang w:val="uk-UA"/>
        </w:rPr>
        <w:t>, обов’язково надаються</w:t>
      </w:r>
      <w:r>
        <w:rPr>
          <w:lang w:val="uk-UA"/>
        </w:rPr>
        <w:t>:</w:t>
      </w:r>
    </w:p>
    <w:p w:rsidR="00632EB3" w:rsidRDefault="00632EB3" w:rsidP="00632EB3">
      <w:pPr>
        <w:ind w:firstLine="567"/>
        <w:jc w:val="both"/>
        <w:rPr>
          <w:lang w:val="uk-UA"/>
        </w:rPr>
      </w:pPr>
      <w:r>
        <w:rPr>
          <w:lang w:val="uk-UA"/>
        </w:rPr>
        <w:t xml:space="preserve">1) аналогічний </w:t>
      </w:r>
      <w:r w:rsidRPr="008B5C2F">
        <w:rPr>
          <w:lang w:val="uk-UA"/>
        </w:rPr>
        <w:t>догов</w:t>
      </w:r>
      <w:r>
        <w:rPr>
          <w:lang w:val="uk-UA"/>
        </w:rPr>
        <w:t>ір;</w:t>
      </w:r>
    </w:p>
    <w:p w:rsidR="00632EB3" w:rsidRDefault="00632EB3" w:rsidP="00632EB3">
      <w:pPr>
        <w:ind w:firstLine="567"/>
        <w:jc w:val="both"/>
        <w:rPr>
          <w:lang w:val="uk-UA"/>
        </w:rPr>
      </w:pPr>
      <w:r>
        <w:rPr>
          <w:lang w:val="uk-UA"/>
        </w:rPr>
        <w:t>2)</w:t>
      </w:r>
      <w:r w:rsidRPr="008B5C2F">
        <w:rPr>
          <w:lang w:val="uk-UA"/>
        </w:rPr>
        <w:t xml:space="preserve"> акт/акт</w:t>
      </w:r>
      <w:r>
        <w:rPr>
          <w:lang w:val="uk-UA"/>
        </w:rPr>
        <w:t>и</w:t>
      </w:r>
      <w:r w:rsidRPr="008B5C2F">
        <w:rPr>
          <w:lang w:val="uk-UA"/>
        </w:rPr>
        <w:t xml:space="preserve"> приймання виконаних  будівельних робіт (форма № КБ-2в)</w:t>
      </w:r>
      <w:r>
        <w:rPr>
          <w:lang w:val="uk-UA"/>
        </w:rPr>
        <w:t xml:space="preserve"> та </w:t>
      </w:r>
      <w:r w:rsidRPr="008B5C2F">
        <w:rPr>
          <w:lang w:val="uk-UA"/>
        </w:rPr>
        <w:t>довідк</w:t>
      </w:r>
      <w:r>
        <w:rPr>
          <w:lang w:val="uk-UA"/>
        </w:rPr>
        <w:t>а</w:t>
      </w:r>
      <w:r w:rsidRPr="008B5C2F">
        <w:rPr>
          <w:lang w:val="uk-UA"/>
        </w:rPr>
        <w:t>/довід</w:t>
      </w:r>
      <w:r>
        <w:rPr>
          <w:lang w:val="uk-UA"/>
        </w:rPr>
        <w:t>ки</w:t>
      </w:r>
      <w:r w:rsidRPr="008B5C2F">
        <w:rPr>
          <w:lang w:val="uk-UA"/>
        </w:rPr>
        <w:t xml:space="preserve"> про вартість виконаних будівельних робіт та витрат</w:t>
      </w:r>
      <w:r w:rsidR="002E5B75">
        <w:rPr>
          <w:lang w:val="uk-UA"/>
        </w:rPr>
        <w:t>и</w:t>
      </w:r>
      <w:r w:rsidRPr="008B5C2F">
        <w:rPr>
          <w:lang w:val="uk-UA"/>
        </w:rPr>
        <w:t xml:space="preserve"> (форма №КБ-3)</w:t>
      </w:r>
      <w:r>
        <w:rPr>
          <w:lang w:val="uk-UA"/>
        </w:rPr>
        <w:t>, що свідчать про повне виконання обсягів робіт, передбачених аналогічним договором;</w:t>
      </w:r>
    </w:p>
    <w:p w:rsidR="00632EB3" w:rsidRDefault="00632EB3" w:rsidP="00632EB3">
      <w:pPr>
        <w:ind w:firstLine="567"/>
        <w:jc w:val="both"/>
        <w:rPr>
          <w:lang w:val="uk-UA"/>
        </w:rPr>
      </w:pPr>
      <w:r>
        <w:rPr>
          <w:lang w:val="uk-UA"/>
        </w:rPr>
        <w:t xml:space="preserve">3) </w:t>
      </w:r>
      <w:r w:rsidRPr="008B5C2F">
        <w:rPr>
          <w:lang w:val="uk-UA"/>
        </w:rPr>
        <w:t>відгук від замовника</w:t>
      </w:r>
      <w:r>
        <w:rPr>
          <w:lang w:val="uk-UA"/>
        </w:rPr>
        <w:t>, з обов’язковим зазначенням у ньому:</w:t>
      </w:r>
    </w:p>
    <w:p w:rsidR="00632EB3" w:rsidRDefault="00632EB3" w:rsidP="00632EB3">
      <w:pPr>
        <w:ind w:firstLine="567"/>
        <w:jc w:val="both"/>
        <w:rPr>
          <w:lang w:val="uk-UA"/>
        </w:rPr>
      </w:pPr>
      <w:r>
        <w:rPr>
          <w:lang w:val="uk-UA"/>
        </w:rPr>
        <w:t>- номеру, дати та суми договору;</w:t>
      </w:r>
    </w:p>
    <w:p w:rsidR="00632EB3" w:rsidRDefault="00632EB3" w:rsidP="00632EB3">
      <w:pPr>
        <w:ind w:firstLine="567"/>
        <w:jc w:val="both"/>
        <w:rPr>
          <w:lang w:val="uk-UA"/>
        </w:rPr>
      </w:pPr>
      <w:r>
        <w:rPr>
          <w:lang w:val="uk-UA"/>
        </w:rPr>
        <w:t xml:space="preserve">- чи виконано договір в повному обсязі та суму виконання; </w:t>
      </w:r>
    </w:p>
    <w:p w:rsidR="00632EB3" w:rsidRDefault="00632EB3" w:rsidP="00632EB3">
      <w:pPr>
        <w:ind w:firstLine="567"/>
        <w:jc w:val="both"/>
        <w:rPr>
          <w:lang w:val="uk-UA"/>
        </w:rPr>
      </w:pPr>
      <w:r>
        <w:rPr>
          <w:lang w:val="uk-UA"/>
        </w:rPr>
        <w:t>- характеристику учасника за результатами виконаних робіт</w:t>
      </w:r>
      <w:r w:rsidR="000A7135">
        <w:rPr>
          <w:lang w:val="uk-UA"/>
        </w:rPr>
        <w:t>/послуг</w:t>
      </w:r>
      <w:r>
        <w:rPr>
          <w:lang w:val="uk-UA"/>
        </w:rPr>
        <w:t xml:space="preserve">; </w:t>
      </w:r>
    </w:p>
    <w:p w:rsidR="00632EB3" w:rsidRDefault="00632EB3" w:rsidP="00797247">
      <w:pPr>
        <w:ind w:firstLine="567"/>
        <w:jc w:val="both"/>
        <w:rPr>
          <w:lang w:val="uk-UA"/>
        </w:rPr>
      </w:pPr>
      <w:r>
        <w:rPr>
          <w:lang w:val="uk-UA"/>
        </w:rPr>
        <w:t>- контактної особи та контактного номеру телефону замовника</w:t>
      </w:r>
      <w:r w:rsidR="00797247">
        <w:rPr>
          <w:lang w:val="uk-UA"/>
        </w:rPr>
        <w:t>.</w:t>
      </w:r>
    </w:p>
    <w:p w:rsidR="00632EB3" w:rsidRPr="0089664D" w:rsidRDefault="00632EB3" w:rsidP="00632EB3">
      <w:pPr>
        <w:ind w:firstLine="567"/>
        <w:jc w:val="both"/>
        <w:rPr>
          <w:lang w:val="uk-UA"/>
        </w:rPr>
      </w:pPr>
      <w:r w:rsidRPr="0089664D">
        <w:rPr>
          <w:lang w:val="uk-UA"/>
        </w:rPr>
        <w:t>Відгук має бути виданий замовником не раніше дати оголошення даної закупівлі.</w:t>
      </w:r>
    </w:p>
    <w:p w:rsidR="00632EB3" w:rsidRDefault="00632EB3" w:rsidP="000A7135">
      <w:pPr>
        <w:ind w:firstLine="567"/>
        <w:jc w:val="both"/>
        <w:rPr>
          <w:lang w:val="uk-UA"/>
        </w:rPr>
      </w:pPr>
      <w:r w:rsidRPr="0089664D">
        <w:rPr>
          <w:lang w:val="uk-UA"/>
        </w:rPr>
        <w:t>Якщо учасником надається договір субпідряду на виконання робіт</w:t>
      </w:r>
      <w:r w:rsidR="000A7135">
        <w:rPr>
          <w:lang w:val="uk-UA"/>
        </w:rPr>
        <w:t>/послуг</w:t>
      </w:r>
      <w:r w:rsidRPr="0089664D">
        <w:rPr>
          <w:lang w:val="uk-UA"/>
        </w:rPr>
        <w:t>, то позитивний відгук надається від замовника робіт</w:t>
      </w:r>
      <w:r w:rsidR="000A7135">
        <w:rPr>
          <w:lang w:val="uk-UA"/>
        </w:rPr>
        <w:t>/послуг</w:t>
      </w:r>
      <w:r w:rsidRPr="0089664D">
        <w:rPr>
          <w:lang w:val="uk-UA"/>
        </w:rPr>
        <w:t xml:space="preserve"> по об’єкту у розумінні Закону України «Про публічні закупівлі».</w:t>
      </w:r>
    </w:p>
    <w:p w:rsidR="00E235CF" w:rsidRDefault="00E235CF" w:rsidP="00CB4FD2">
      <w:pPr>
        <w:ind w:firstLine="426"/>
        <w:jc w:val="both"/>
        <w:rPr>
          <w:lang w:val="uk-UA"/>
        </w:rPr>
      </w:pPr>
    </w:p>
    <w:p w:rsidR="00077CAB" w:rsidRPr="002E7079" w:rsidRDefault="00077CAB" w:rsidP="00077CAB">
      <w:pPr>
        <w:ind w:firstLine="426"/>
        <w:jc w:val="both"/>
        <w:rPr>
          <w:bCs/>
          <w:lang w:val="uk-UA"/>
        </w:rPr>
      </w:pPr>
      <w:r w:rsidRPr="002E7079">
        <w:rPr>
          <w:lang w:val="uk-UA"/>
        </w:rPr>
        <w:t xml:space="preserve">4. </w:t>
      </w:r>
      <w:r w:rsidRPr="002E7079">
        <w:rPr>
          <w:bCs/>
          <w:lang w:val="uk-UA"/>
        </w:rPr>
        <w:t>Наявність фінансової спроможності, яка підтверджується фінансовою звітністю.</w:t>
      </w:r>
    </w:p>
    <w:p w:rsidR="00077CAB" w:rsidRPr="001010BA" w:rsidRDefault="00077CAB" w:rsidP="00077CAB">
      <w:pPr>
        <w:ind w:firstLine="426"/>
        <w:jc w:val="both"/>
        <w:rPr>
          <w:lang w:val="uk-UA"/>
        </w:rPr>
      </w:pPr>
      <w:r w:rsidRPr="001010BA">
        <w:rPr>
          <w:lang w:val="uk-UA"/>
        </w:rPr>
        <w:t>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тендерної пропозиції копії своєї фінансової звітності за останній завершений звітний період, для якого встановлений граничний термін подання такої звітності до відповідних органів на дату оголошення цієї закупівлі, вже минув, а саме:</w:t>
      </w:r>
    </w:p>
    <w:p w:rsidR="00077CAB" w:rsidRPr="001010BA" w:rsidRDefault="00077CAB" w:rsidP="00077CAB">
      <w:pPr>
        <w:ind w:firstLine="708"/>
        <w:jc w:val="both"/>
        <w:rPr>
          <w:lang w:val="uk-UA"/>
        </w:rPr>
      </w:pPr>
      <w:r w:rsidRPr="001010BA">
        <w:rPr>
          <w:lang w:val="uk-UA"/>
        </w:rPr>
        <w:t>- копію Балансу (форма №1), з підтвердженням (відміткою, квитанцією тощо) про прийняття відповідними органами, до яких він мав бути поданий;</w:t>
      </w:r>
    </w:p>
    <w:p w:rsidR="00077CAB" w:rsidRPr="001010BA" w:rsidRDefault="00077CAB" w:rsidP="00077CAB">
      <w:pPr>
        <w:ind w:firstLine="708"/>
        <w:jc w:val="both"/>
        <w:rPr>
          <w:lang w:val="uk-UA"/>
        </w:rPr>
      </w:pPr>
      <w:r w:rsidRPr="001010BA">
        <w:rPr>
          <w:lang w:val="uk-UA"/>
        </w:rPr>
        <w:lastRenderedPageBreak/>
        <w:t>- копію Звіту про фінансові результати (форма №2) з підтвердженням (відміткою, квитанцією тощо) про прийняття відповідними органами, до яких він мав бути поданий.</w:t>
      </w:r>
    </w:p>
    <w:p w:rsidR="00077CAB" w:rsidRPr="001010BA" w:rsidRDefault="00077CAB" w:rsidP="00077CAB">
      <w:pPr>
        <w:ind w:firstLine="708"/>
        <w:jc w:val="both"/>
        <w:rPr>
          <w:lang w:val="uk-UA"/>
        </w:rPr>
      </w:pPr>
      <w:r w:rsidRPr="001010BA">
        <w:rPr>
          <w:lang w:val="uk-UA"/>
        </w:rPr>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077CAB" w:rsidRPr="001010BA" w:rsidRDefault="00077CAB" w:rsidP="00077CAB">
      <w:pPr>
        <w:ind w:firstLine="708"/>
        <w:jc w:val="both"/>
        <w:rPr>
          <w:lang w:val="uk-UA"/>
        </w:rPr>
      </w:pPr>
      <w:r w:rsidRPr="001010BA">
        <w:rPr>
          <w:lang w:val="uk-UA"/>
        </w:rPr>
        <w:t>У випадку, якщо Учасником на законних підставах не складається чи не складалася уся чи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rsidR="00077CAB" w:rsidRDefault="00077CAB" w:rsidP="00077CAB">
      <w:pPr>
        <w:ind w:firstLine="708"/>
        <w:jc w:val="both"/>
        <w:rPr>
          <w:lang w:val="uk-UA"/>
        </w:rPr>
      </w:pPr>
      <w:r w:rsidRPr="001010BA">
        <w:rPr>
          <w:lang w:val="uk-UA"/>
        </w:rPr>
        <w:t>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w:t>
      </w:r>
    </w:p>
    <w:p w:rsidR="00A85C9F" w:rsidRPr="00247339" w:rsidRDefault="00A85C9F" w:rsidP="00A85C9F">
      <w:pPr>
        <w:ind w:firstLine="708"/>
        <w:jc w:val="both"/>
        <w:rPr>
          <w:lang w:val="uk-UA"/>
        </w:rPr>
      </w:pPr>
      <w:r w:rsidRPr="00247339">
        <w:t xml:space="preserve">Сума наявних в Учасника високоліквідних активів, відображена у Балансі Учасника (форма №1) станом на кінець звітного періоду за останній передбачений цією документацією для такого Учасника звітний період, в рядку з кодом 1165 «Гроші та їх еквіваленти», є не меншою за суму розміру забезпечення виконання договору про закупівлю, встановленого пунктом </w:t>
      </w:r>
      <w:r w:rsidRPr="00247339">
        <w:rPr>
          <w:lang w:val="uk-UA"/>
        </w:rPr>
        <w:t>5</w:t>
      </w:r>
      <w:r w:rsidRPr="00247339">
        <w:t xml:space="preserve"> </w:t>
      </w:r>
      <w:r w:rsidRPr="00247339">
        <w:rPr>
          <w:lang w:val="uk-UA"/>
        </w:rPr>
        <w:t>«З</w:t>
      </w:r>
      <w:r w:rsidRPr="00247339">
        <w:t>абезпечення виконання договору про закупівлю</w:t>
      </w:r>
      <w:r w:rsidRPr="00247339">
        <w:rPr>
          <w:lang w:val="uk-UA"/>
        </w:rPr>
        <w:t>» розділу «Результат торгів та укладання договору про закупівлю» даної тендерної документації,  із розрахунку вартості такого договору у розмірі очікуваної вартості цієї закупівлі.</w:t>
      </w:r>
    </w:p>
    <w:p w:rsidR="00077CAB" w:rsidRPr="00247339" w:rsidRDefault="00077CAB" w:rsidP="00077CAB">
      <w:pPr>
        <w:ind w:firstLine="708"/>
        <w:jc w:val="both"/>
        <w:rPr>
          <w:lang w:val="uk-UA"/>
        </w:rPr>
      </w:pPr>
      <w:r w:rsidRPr="00247339">
        <w:rPr>
          <w:lang w:val="uk-UA"/>
        </w:rPr>
        <w:t xml:space="preserve">Коефіцієнт поточної ліквідності Учасника, розрахований як співвідношення (пропорція) підсумку активів за розділом </w:t>
      </w:r>
      <w:r w:rsidRPr="00247339">
        <w:t>II</w:t>
      </w:r>
      <w:r w:rsidRPr="00247339">
        <w:rPr>
          <w:lang w:val="uk-UA"/>
        </w:rPr>
        <w:t xml:space="preserve"> «Оборотні активи» (рядок з кодом 1195) до підсумку пасивів за розділом </w:t>
      </w:r>
      <w:r w:rsidRPr="00247339">
        <w:t>III</w:t>
      </w:r>
      <w:r w:rsidRPr="00247339">
        <w:rPr>
          <w:lang w:val="uk-UA"/>
        </w:rPr>
        <w:t xml:space="preserve"> «Поточні зобов’язання і забезпечення» (рядок з кодом 1695) на підставі відповідних даних, відображених у Балансі Учасника (форма №1) станом на кінець звітного періоду за останній передбачений цією документацією для такого Учасника звітний період, є не меншим за </w:t>
      </w:r>
      <w:r>
        <w:rPr>
          <w:lang w:val="uk-UA"/>
        </w:rPr>
        <w:t>0,95</w:t>
      </w:r>
      <w:r w:rsidRPr="00247339">
        <w:rPr>
          <w:lang w:val="uk-UA"/>
        </w:rPr>
        <w:t>.</w:t>
      </w:r>
    </w:p>
    <w:p w:rsidR="00077CAB" w:rsidRPr="001010BA" w:rsidRDefault="00077CAB" w:rsidP="00077CAB">
      <w:pPr>
        <w:ind w:firstLine="709"/>
        <w:jc w:val="both"/>
        <w:rPr>
          <w:lang w:val="uk-UA"/>
        </w:rPr>
      </w:pPr>
      <w:r w:rsidRPr="001010BA">
        <w:rPr>
          <w:lang w:val="uk-UA"/>
        </w:rPr>
        <w:t xml:space="preserve">Сума річного доходу (виручки) учасника, відображена у Звіті про фінансові результати (форма №2) станом на кінець звітного періоду за останній передбачений цією документацією для такого учасника звітний період є не меншою, </w:t>
      </w:r>
      <w:r w:rsidRPr="002E7079">
        <w:rPr>
          <w:lang w:val="uk-UA"/>
        </w:rPr>
        <w:t xml:space="preserve">ніж </w:t>
      </w:r>
      <w:r w:rsidR="00087487" w:rsidRPr="002E7079">
        <w:rPr>
          <w:lang w:val="uk-UA"/>
        </w:rPr>
        <w:t>9</w:t>
      </w:r>
      <w:r w:rsidRPr="002E7079">
        <w:rPr>
          <w:lang w:val="uk-UA"/>
        </w:rPr>
        <w:t>0% відносно очікуваної вартості цієї закупівлі.</w:t>
      </w:r>
    </w:p>
    <w:p w:rsidR="00CB4FD2" w:rsidRDefault="00CB4FD2" w:rsidP="00CB4FD2">
      <w:pPr>
        <w:ind w:firstLine="851"/>
        <w:jc w:val="both"/>
        <w:rPr>
          <w:lang w:val="uk-UA"/>
        </w:rPr>
      </w:pPr>
    </w:p>
    <w:p w:rsidR="00D37E39" w:rsidRDefault="00D37E39" w:rsidP="00CB4FD2">
      <w:pPr>
        <w:ind w:firstLine="851"/>
        <w:jc w:val="both"/>
        <w:rPr>
          <w:lang w:val="uk-UA"/>
        </w:rPr>
      </w:pPr>
    </w:p>
    <w:p w:rsidR="00155166" w:rsidRDefault="00155166" w:rsidP="00CB4FD2">
      <w:pPr>
        <w:ind w:firstLine="851"/>
        <w:jc w:val="both"/>
        <w:rPr>
          <w:lang w:val="uk-UA"/>
        </w:rPr>
      </w:pPr>
    </w:p>
    <w:p w:rsidR="00155166" w:rsidRDefault="00155166" w:rsidP="00CB4FD2">
      <w:pPr>
        <w:ind w:firstLine="851"/>
        <w:jc w:val="both"/>
        <w:rPr>
          <w:lang w:val="uk-UA"/>
        </w:rPr>
      </w:pPr>
    </w:p>
    <w:p w:rsidR="00155166" w:rsidRDefault="00155166" w:rsidP="00CB4FD2">
      <w:pPr>
        <w:ind w:firstLine="851"/>
        <w:jc w:val="both"/>
        <w:rPr>
          <w:lang w:val="uk-UA"/>
        </w:rPr>
      </w:pPr>
    </w:p>
    <w:p w:rsidR="00155166" w:rsidRDefault="00155166" w:rsidP="00CB4FD2">
      <w:pPr>
        <w:ind w:firstLine="851"/>
        <w:jc w:val="both"/>
        <w:rPr>
          <w:lang w:val="uk-UA"/>
        </w:rPr>
      </w:pPr>
    </w:p>
    <w:p w:rsidR="00774F0D" w:rsidRDefault="00774F0D" w:rsidP="00CB4FD2">
      <w:pPr>
        <w:ind w:firstLine="851"/>
        <w:jc w:val="both"/>
        <w:rPr>
          <w:lang w:val="uk-UA"/>
        </w:rPr>
      </w:pPr>
    </w:p>
    <w:p w:rsidR="00774F0D" w:rsidRDefault="00774F0D" w:rsidP="00CB4FD2">
      <w:pPr>
        <w:ind w:firstLine="851"/>
        <w:jc w:val="both"/>
        <w:rPr>
          <w:lang w:val="uk-UA"/>
        </w:rPr>
      </w:pPr>
    </w:p>
    <w:p w:rsidR="00774F0D" w:rsidRDefault="00774F0D" w:rsidP="00CB4FD2">
      <w:pPr>
        <w:ind w:firstLine="851"/>
        <w:jc w:val="both"/>
        <w:rPr>
          <w:lang w:val="uk-UA"/>
        </w:rPr>
      </w:pPr>
    </w:p>
    <w:p w:rsidR="00774F0D" w:rsidRDefault="00774F0D" w:rsidP="00CB4FD2">
      <w:pPr>
        <w:ind w:firstLine="851"/>
        <w:jc w:val="both"/>
        <w:rPr>
          <w:lang w:val="uk-UA"/>
        </w:rPr>
      </w:pPr>
    </w:p>
    <w:p w:rsidR="00155166" w:rsidRDefault="00155166" w:rsidP="00CB4FD2">
      <w:pPr>
        <w:ind w:firstLine="851"/>
        <w:jc w:val="both"/>
        <w:rPr>
          <w:lang w:val="uk-UA"/>
        </w:rPr>
      </w:pPr>
    </w:p>
    <w:p w:rsidR="00BB6A3C" w:rsidRDefault="00BB6A3C" w:rsidP="00CB4FD2">
      <w:pPr>
        <w:ind w:firstLine="851"/>
        <w:jc w:val="both"/>
        <w:rPr>
          <w:lang w:val="uk-UA"/>
        </w:rPr>
      </w:pPr>
    </w:p>
    <w:p w:rsidR="00BB6A3C" w:rsidRDefault="00BB6A3C" w:rsidP="00CB4FD2">
      <w:pPr>
        <w:ind w:firstLine="851"/>
        <w:jc w:val="both"/>
        <w:rPr>
          <w:lang w:val="uk-UA"/>
        </w:rPr>
      </w:pPr>
    </w:p>
    <w:p w:rsidR="00BB6A3C" w:rsidRDefault="00BB6A3C" w:rsidP="00CB4FD2">
      <w:pPr>
        <w:ind w:firstLine="851"/>
        <w:jc w:val="both"/>
        <w:rPr>
          <w:lang w:val="uk-UA"/>
        </w:rPr>
      </w:pPr>
    </w:p>
    <w:p w:rsidR="005C4AE3" w:rsidRDefault="005C4AE3" w:rsidP="00CB4FD2">
      <w:pPr>
        <w:ind w:firstLine="851"/>
        <w:jc w:val="both"/>
        <w:rPr>
          <w:lang w:val="uk-UA"/>
        </w:rPr>
      </w:pPr>
    </w:p>
    <w:p w:rsidR="005C4AE3" w:rsidRDefault="005C4AE3" w:rsidP="00CB4FD2">
      <w:pPr>
        <w:ind w:firstLine="851"/>
        <w:jc w:val="both"/>
        <w:rPr>
          <w:lang w:val="uk-UA"/>
        </w:rPr>
      </w:pPr>
    </w:p>
    <w:p w:rsidR="005C4AE3" w:rsidRDefault="005C4AE3" w:rsidP="00CB4FD2">
      <w:pPr>
        <w:ind w:firstLine="851"/>
        <w:jc w:val="both"/>
        <w:rPr>
          <w:lang w:val="uk-UA"/>
        </w:rPr>
      </w:pPr>
    </w:p>
    <w:p w:rsidR="005C4AE3" w:rsidRDefault="005C4AE3" w:rsidP="00CB4FD2">
      <w:pPr>
        <w:ind w:firstLine="851"/>
        <w:jc w:val="both"/>
        <w:rPr>
          <w:lang w:val="uk-UA"/>
        </w:rPr>
      </w:pPr>
    </w:p>
    <w:p w:rsidR="002E7079" w:rsidRDefault="002E7079" w:rsidP="00CB4FD2">
      <w:pPr>
        <w:ind w:firstLine="851"/>
        <w:jc w:val="both"/>
        <w:rPr>
          <w:lang w:val="uk-UA"/>
        </w:rPr>
      </w:pPr>
    </w:p>
    <w:p w:rsidR="00DC7FA5" w:rsidRPr="0054290F" w:rsidRDefault="00DC7FA5" w:rsidP="00DC7FA5">
      <w:pPr>
        <w:pStyle w:val="1"/>
        <w:ind w:left="0" w:right="0" w:firstLine="0"/>
        <w:jc w:val="right"/>
        <w:rPr>
          <w:sz w:val="24"/>
          <w:szCs w:val="24"/>
        </w:rPr>
      </w:pPr>
      <w:r w:rsidRPr="0054290F">
        <w:rPr>
          <w:sz w:val="24"/>
          <w:szCs w:val="24"/>
        </w:rPr>
        <w:lastRenderedPageBreak/>
        <w:t>ДОДАТОК 3</w:t>
      </w:r>
    </w:p>
    <w:p w:rsidR="00DC7FA5" w:rsidRPr="0054290F" w:rsidRDefault="00DC7FA5" w:rsidP="00DC7FA5">
      <w:pPr>
        <w:ind w:firstLine="540"/>
        <w:jc w:val="center"/>
        <w:rPr>
          <w:b/>
          <w:bCs/>
          <w:lang w:val="uk-UA"/>
        </w:rPr>
      </w:pPr>
    </w:p>
    <w:p w:rsidR="00DC7FA5" w:rsidRPr="0054290F" w:rsidRDefault="00DC7FA5" w:rsidP="00DC7FA5">
      <w:pPr>
        <w:ind w:firstLine="540"/>
        <w:jc w:val="center"/>
        <w:rPr>
          <w:b/>
          <w:bCs/>
          <w:lang w:val="uk-UA"/>
        </w:rPr>
      </w:pPr>
      <w:r w:rsidRPr="0054290F">
        <w:rPr>
          <w:b/>
          <w:bCs/>
          <w:lang w:val="uk-UA"/>
        </w:rPr>
        <w:t xml:space="preserve">ПЕРЕЛІК ДОКУМЕНТІВ, </w:t>
      </w:r>
    </w:p>
    <w:p w:rsidR="00DC7FA5" w:rsidRDefault="00DC7FA5" w:rsidP="00DC7FA5">
      <w:pPr>
        <w:jc w:val="center"/>
        <w:rPr>
          <w:b/>
          <w:bCs/>
          <w:lang w:val="uk-UA"/>
        </w:rPr>
      </w:pPr>
      <w:r w:rsidRPr="0054290F">
        <w:rPr>
          <w:b/>
          <w:bCs/>
          <w:lang w:val="uk-UA"/>
        </w:rPr>
        <w:t>ЩО ВИМАГАЮТЬСЯ ДЛЯ ПІДТВЕРДЖЕННЯ В</w:t>
      </w:r>
      <w:r w:rsidR="00F81BAD">
        <w:rPr>
          <w:b/>
          <w:bCs/>
          <w:lang w:val="uk-UA"/>
        </w:rPr>
        <w:t>ІДПОВІДНОСТІ УЧАСНИКА ВИМОГАМ, В</w:t>
      </w:r>
      <w:r w:rsidRPr="0054290F">
        <w:rPr>
          <w:b/>
          <w:bCs/>
          <w:lang w:val="uk-UA"/>
        </w:rPr>
        <w:t xml:space="preserve">СТАНОВЛЕНИМ </w:t>
      </w:r>
      <w:r w:rsidR="00DF2122">
        <w:rPr>
          <w:b/>
          <w:bCs/>
          <w:lang w:val="uk-UA"/>
        </w:rPr>
        <w:t>У ПУНКТІ 47</w:t>
      </w:r>
      <w:r w:rsidR="00F81BAD">
        <w:rPr>
          <w:b/>
          <w:bCs/>
          <w:lang w:val="uk-UA"/>
        </w:rPr>
        <w:t xml:space="preserve"> ОСОБЛИВОСТЕЙ</w:t>
      </w:r>
    </w:p>
    <w:p w:rsidR="00DC7FA5" w:rsidRPr="0054290F" w:rsidRDefault="00DC7FA5" w:rsidP="00DC7FA5">
      <w:pPr>
        <w:jc w:val="center"/>
        <w:rPr>
          <w:b/>
          <w:lang w:val="uk-UA"/>
        </w:rPr>
      </w:pPr>
    </w:p>
    <w:tbl>
      <w:tblPr>
        <w:tblW w:w="103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4565"/>
        <w:gridCol w:w="2834"/>
      </w:tblGrid>
      <w:tr w:rsidR="00665520" w:rsidRPr="00CD4EA1" w:rsidTr="00950967">
        <w:trPr>
          <w:trHeight w:val="1240"/>
        </w:trPr>
        <w:tc>
          <w:tcPr>
            <w:tcW w:w="2907"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DF2122" w:rsidP="004F3634">
            <w:pPr>
              <w:ind w:right="23"/>
              <w:jc w:val="center"/>
              <w:rPr>
                <w:rStyle w:val="FontStyle38"/>
                <w:rFonts w:eastAsia="Courier New"/>
                <w:b/>
                <w:sz w:val="20"/>
                <w:szCs w:val="20"/>
                <w:lang w:val="uk-UA" w:eastAsia="uk-UA"/>
              </w:rPr>
            </w:pPr>
            <w:r>
              <w:rPr>
                <w:rStyle w:val="FontStyle38"/>
                <w:rFonts w:eastAsia="Courier New"/>
                <w:b/>
                <w:sz w:val="20"/>
                <w:szCs w:val="20"/>
                <w:lang w:val="uk-UA" w:eastAsia="uk-UA"/>
              </w:rPr>
              <w:t>Вимоги, встановлені у пункті 47</w:t>
            </w:r>
            <w:r w:rsidR="00F81BAD" w:rsidRPr="00CD4EA1">
              <w:rPr>
                <w:rStyle w:val="FontStyle38"/>
                <w:rFonts w:eastAsia="Courier New"/>
                <w:b/>
                <w:sz w:val="20"/>
                <w:szCs w:val="20"/>
                <w:lang w:val="uk-UA" w:eastAsia="uk-UA"/>
              </w:rPr>
              <w:t xml:space="preserve"> Особливостей</w:t>
            </w:r>
          </w:p>
        </w:tc>
        <w:tc>
          <w:tcPr>
            <w:tcW w:w="4565" w:type="dxa"/>
            <w:tcBorders>
              <w:top w:val="single" w:sz="4" w:space="0" w:color="auto"/>
              <w:left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Учасник </w:t>
            </w:r>
          </w:p>
          <w:p w:rsidR="00665520" w:rsidRPr="00CD4EA1" w:rsidRDefault="00F81BAD" w:rsidP="00F81BAD">
            <w:pPr>
              <w:ind w:right="23"/>
              <w:jc w:val="center"/>
              <w:rPr>
                <w:b/>
                <w:bCs/>
                <w:sz w:val="20"/>
                <w:szCs w:val="20"/>
              </w:rPr>
            </w:pPr>
            <w:r w:rsidRPr="00CD4EA1">
              <w:rPr>
                <w:b/>
                <w:bCs/>
                <w:sz w:val="20"/>
                <w:szCs w:val="20"/>
              </w:rPr>
              <w:t>на виконання вимог</w:t>
            </w:r>
            <w:r w:rsidR="00DF2122">
              <w:rPr>
                <w:b/>
                <w:bCs/>
                <w:sz w:val="20"/>
                <w:szCs w:val="20"/>
                <w:lang w:val="uk-UA"/>
              </w:rPr>
              <w:t>пункту 47</w:t>
            </w:r>
            <w:r w:rsidRPr="00CD4EA1">
              <w:rPr>
                <w:b/>
                <w:bCs/>
                <w:sz w:val="20"/>
                <w:szCs w:val="20"/>
                <w:lang w:val="uk-UA"/>
              </w:rPr>
              <w:t xml:space="preserve"> Особливостей</w:t>
            </w:r>
            <w:r w:rsidR="00665520" w:rsidRPr="00CD4EA1">
              <w:rPr>
                <w:b/>
                <w:bCs/>
                <w:sz w:val="20"/>
                <w:szCs w:val="20"/>
              </w:rPr>
              <w:t xml:space="preserve"> надає інформацію, викладену нижче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Переможець торгів </w:t>
            </w:r>
          </w:p>
          <w:p w:rsidR="00665520" w:rsidRPr="00CD4EA1" w:rsidRDefault="00F81BAD" w:rsidP="004F3634">
            <w:pPr>
              <w:ind w:right="23"/>
              <w:jc w:val="center"/>
              <w:rPr>
                <w:b/>
                <w:bCs/>
                <w:sz w:val="20"/>
                <w:szCs w:val="20"/>
              </w:rPr>
            </w:pPr>
            <w:r w:rsidRPr="00CD4EA1">
              <w:rPr>
                <w:b/>
                <w:bCs/>
                <w:sz w:val="20"/>
                <w:szCs w:val="20"/>
              </w:rPr>
              <w:t>на виконання вимог</w:t>
            </w:r>
            <w:r w:rsidR="00DF2122">
              <w:rPr>
                <w:b/>
                <w:bCs/>
                <w:sz w:val="20"/>
                <w:szCs w:val="20"/>
                <w:lang w:val="uk-UA"/>
              </w:rPr>
              <w:t>пункту 47</w:t>
            </w:r>
            <w:r w:rsidRPr="00CD4EA1">
              <w:rPr>
                <w:b/>
                <w:bCs/>
                <w:sz w:val="20"/>
                <w:szCs w:val="20"/>
                <w:lang w:val="uk-UA"/>
              </w:rPr>
              <w:t xml:space="preserve"> Особливостей</w:t>
            </w:r>
            <w:r w:rsidR="00665520" w:rsidRPr="00CD4EA1">
              <w:rPr>
                <w:b/>
                <w:bCs/>
                <w:sz w:val="20"/>
                <w:szCs w:val="20"/>
              </w:rPr>
              <w:t xml:space="preserve"> надає інформацію</w:t>
            </w:r>
            <w:r w:rsidR="00665520" w:rsidRPr="00CD4EA1">
              <w:rPr>
                <w:b/>
                <w:bCs/>
                <w:sz w:val="20"/>
                <w:szCs w:val="20"/>
                <w:lang w:val="uk-UA"/>
              </w:rPr>
              <w:t>,</w:t>
            </w:r>
            <w:r w:rsidR="00665520" w:rsidRPr="00CD4EA1">
              <w:rPr>
                <w:b/>
                <w:bCs/>
                <w:sz w:val="20"/>
                <w:szCs w:val="20"/>
              </w:rPr>
              <w:t xml:space="preserve"> викладену нижче </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176"/>
              <w:rPr>
                <w:sz w:val="20"/>
                <w:szCs w:val="20"/>
                <w:lang w:val="uk-UA" w:eastAsia="uk-UA"/>
              </w:rPr>
            </w:pPr>
            <w:r w:rsidRPr="00CD4EA1">
              <w:rPr>
                <w:sz w:val="20"/>
                <w:szCs w:val="20"/>
                <w:lang w:val="uk-UA" w:eastAsia="uk-UA"/>
              </w:rPr>
              <w:t>1.</w:t>
            </w:r>
            <w:r w:rsidRPr="00CD4EA1">
              <w:rPr>
                <w:sz w:val="20"/>
                <w:szCs w:val="20"/>
                <w:lang w:val="uk-UA"/>
              </w:rPr>
              <w:t xml:space="preserve"> З</w:t>
            </w:r>
            <w:r w:rsidRPr="00CD4EA1">
              <w:rPr>
                <w:sz w:val="20"/>
                <w:szCs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C3582" w:rsidRPr="00CD4EA1" w:rsidRDefault="00CC3582" w:rsidP="00CC3582">
            <w:pPr>
              <w:pStyle w:val="rvps2"/>
              <w:shd w:val="clear" w:color="auto" w:fill="FFFFFF"/>
              <w:spacing w:before="0" w:beforeAutospacing="0" w:after="0" w:afterAutospacing="0"/>
              <w:ind w:right="23"/>
              <w:textAlignment w:val="baseline"/>
              <w:rPr>
                <w:rFonts w:ascii="Times New Roman" w:hAnsi="Times New Roman" w:cs="Times New Roman"/>
                <w:i/>
                <w:sz w:val="20"/>
                <w:szCs w:val="20"/>
              </w:rPr>
            </w:pPr>
            <w:r w:rsidRPr="00CD4EA1">
              <w:rPr>
                <w:rFonts w:ascii="Times New Roman" w:hAnsi="Times New Roman" w:cs="Times New Roman"/>
                <w:i/>
                <w:sz w:val="20"/>
                <w:szCs w:val="20"/>
              </w:rPr>
              <w:t>(підпункт 1 пункту 4</w:t>
            </w:r>
            <w:r>
              <w:rPr>
                <w:rFonts w:ascii="Times New Roman" w:hAnsi="Times New Roman" w:cs="Times New Roman"/>
                <w:i/>
                <w:sz w:val="20"/>
                <w:szCs w:val="20"/>
              </w:rPr>
              <w:t>7</w:t>
            </w:r>
            <w:r w:rsidRPr="00CD4EA1">
              <w:rPr>
                <w:rFonts w:ascii="Times New Roman" w:hAnsi="Times New Roman" w:cs="Times New Roman"/>
                <w:i/>
                <w:sz w:val="20"/>
                <w:szCs w:val="20"/>
              </w:rPr>
              <w:t xml:space="preserve"> Особливостей)</w:t>
            </w:r>
          </w:p>
        </w:tc>
        <w:tc>
          <w:tcPr>
            <w:tcW w:w="4565" w:type="dxa"/>
            <w:tcBorders>
              <w:top w:val="single" w:sz="4" w:space="0" w:color="auto"/>
              <w:left w:val="single" w:sz="4" w:space="0" w:color="auto"/>
              <w:right w:val="single" w:sz="4" w:space="0" w:color="auto"/>
            </w:tcBorders>
          </w:tcPr>
          <w:p w:rsidR="00CC3582" w:rsidRPr="00CD4EA1" w:rsidRDefault="00CC3582" w:rsidP="0044227C">
            <w:pPr>
              <w:pStyle w:val="111"/>
              <w:spacing w:line="240" w:lineRule="auto"/>
              <w:jc w:val="center"/>
              <w:rPr>
                <w:rFonts w:ascii="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процедуи закупівлі підстав, визначених цим пунктом.</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pStyle w:val="111"/>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pStyle w:val="rvps2"/>
              <w:shd w:val="clear" w:color="auto" w:fill="FFFFFF"/>
              <w:spacing w:before="0" w:beforeAutospacing="0" w:after="0" w:afterAutospacing="0"/>
              <w:ind w:right="23"/>
              <w:textAlignment w:val="baseline"/>
              <w:rPr>
                <w:rStyle w:val="apple-converted-space"/>
                <w:rFonts w:ascii="Times New Roman" w:hAnsi="Times New Roman" w:cs="Times New Roman"/>
                <w:sz w:val="20"/>
                <w:szCs w:val="20"/>
              </w:rPr>
            </w:pPr>
            <w:r w:rsidRPr="00CD4EA1">
              <w:rPr>
                <w:rFonts w:ascii="Times New Roman" w:hAnsi="Times New Roman" w:cs="Times New Roman"/>
                <w:sz w:val="20"/>
                <w:szCs w:val="20"/>
              </w:rPr>
              <w:t>2.Відомості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C3582" w:rsidRPr="00CD4EA1" w:rsidRDefault="00CC3582" w:rsidP="007703B6">
            <w:pPr>
              <w:pStyle w:val="rvps2"/>
              <w:shd w:val="clear" w:color="auto" w:fill="FFFFFF"/>
              <w:spacing w:before="0" w:beforeAutospacing="0" w:after="0" w:afterAutospacing="0"/>
              <w:ind w:right="23"/>
              <w:textAlignment w:val="baseline"/>
              <w:rPr>
                <w:rFonts w:ascii="Times New Roman" w:hAnsi="Times New Roman" w:cs="Times New Roman"/>
                <w:i/>
                <w:iCs/>
                <w:sz w:val="20"/>
                <w:szCs w:val="20"/>
                <w:bdr w:val="none" w:sz="0" w:space="0" w:color="auto" w:frame="1"/>
              </w:rPr>
            </w:pPr>
            <w:r w:rsidRPr="00CD4EA1">
              <w:rPr>
                <w:rStyle w:val="rvts46"/>
                <w:rFonts w:ascii="Times New Roman" w:hAnsi="Times New Roman"/>
                <w:i/>
                <w:iCs/>
                <w:sz w:val="20"/>
                <w:szCs w:val="20"/>
                <w:bdr w:val="none" w:sz="0" w:space="0" w:color="auto" w:frame="1"/>
              </w:rPr>
              <w:t xml:space="preserve"> (</w:t>
            </w:r>
            <w:r w:rsidRPr="00CD4EA1">
              <w:rPr>
                <w:rFonts w:ascii="Times New Roman" w:hAnsi="Times New Roman" w:cs="Times New Roman"/>
                <w:i/>
                <w:sz w:val="20"/>
                <w:szCs w:val="20"/>
              </w:rPr>
              <w:t xml:space="preserve">підпункт </w:t>
            </w:r>
            <w:r>
              <w:rPr>
                <w:rFonts w:ascii="Times New Roman" w:hAnsi="Times New Roman" w:cs="Times New Roman"/>
                <w:i/>
                <w:sz w:val="20"/>
                <w:szCs w:val="20"/>
              </w:rPr>
              <w:t>2 пункту 47</w:t>
            </w:r>
            <w:r w:rsidRPr="00CD4EA1">
              <w:rPr>
                <w:rFonts w:ascii="Times New Roman" w:hAnsi="Times New Roman" w:cs="Times New Roman"/>
                <w:i/>
                <w:sz w:val="20"/>
                <w:szCs w:val="20"/>
              </w:rPr>
              <w:t xml:space="preserve"> Особливостей</w:t>
            </w:r>
            <w:r w:rsidRPr="00CD4EA1">
              <w:rPr>
                <w:rStyle w:val="rvts46"/>
                <w:rFonts w:ascii="Times New Roman" w:hAnsi="Times New Roman"/>
                <w:i/>
                <w:iCs/>
                <w:sz w:val="20"/>
                <w:szCs w:val="20"/>
                <w:bdr w:val="none" w:sz="0" w:space="0" w:color="auto" w:frame="1"/>
              </w:rPr>
              <w:t>)</w:t>
            </w:r>
          </w:p>
        </w:tc>
        <w:tc>
          <w:tcPr>
            <w:tcW w:w="4565" w:type="dxa"/>
            <w:tcBorders>
              <w:left w:val="single" w:sz="4" w:space="0" w:color="auto"/>
              <w:right w:val="single" w:sz="4" w:space="0" w:color="auto"/>
            </w:tcBorders>
          </w:tcPr>
          <w:p w:rsidR="00CC3582" w:rsidRPr="00CD4EA1" w:rsidRDefault="00CC3582" w:rsidP="00CC3582">
            <w:pPr>
              <w:pStyle w:val="111"/>
              <w:spacing w:line="240" w:lineRule="auto"/>
              <w:jc w:val="center"/>
              <w:rPr>
                <w:rFonts w:ascii="Times New Roman" w:hAnsi="Times New Roman" w:cs="Times New Roman"/>
                <w:color w:val="auto"/>
                <w:sz w:val="20"/>
                <w:szCs w:val="20"/>
                <w:lang w:val="uk-UA"/>
              </w:rPr>
            </w:pPr>
            <w:r w:rsidRPr="00CD4EA1">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w:t>
            </w:r>
            <w:r>
              <w:rPr>
                <w:rFonts w:ascii="Times New Roman" w:eastAsia="Times New Roman" w:hAnsi="Times New Roman" w:cs="Times New Roman"/>
                <w:color w:val="auto"/>
                <w:sz w:val="20"/>
                <w:szCs w:val="20"/>
                <w:lang w:val="uk-UA"/>
              </w:rPr>
              <w:t xml:space="preserve">цьому </w:t>
            </w:r>
            <w:r w:rsidRPr="00CD4EA1">
              <w:rPr>
                <w:rFonts w:ascii="Times New Roman" w:eastAsia="Times New Roman" w:hAnsi="Times New Roman" w:cs="Times New Roman"/>
                <w:color w:val="auto"/>
                <w:sz w:val="20"/>
                <w:szCs w:val="20"/>
                <w:lang w:val="uk-UA"/>
              </w:rPr>
              <w:t xml:space="preserve">пункті, </w:t>
            </w:r>
            <w:r w:rsidRPr="00CD4EA1">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CD4EA1">
              <w:rPr>
                <w:rFonts w:ascii="Times New Roman" w:eastAsia="Times New Roman" w:hAnsi="Times New Roman" w:cs="Times New Roman"/>
                <w:color w:val="auto"/>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pStyle w:val="111"/>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Замовник самостійно перевіряє інформацію, що міститься у відкритому реєстрі, а також для підтвердження роздруковує її.</w:t>
            </w:r>
          </w:p>
          <w:p w:rsidR="00CC3582" w:rsidRPr="00CD4EA1" w:rsidRDefault="00CC3582" w:rsidP="004F3634">
            <w:pPr>
              <w:pStyle w:val="111"/>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Посиланнярозміщення інформації:</w:t>
            </w:r>
          </w:p>
          <w:p w:rsidR="00CC3582" w:rsidRPr="00CD4EA1" w:rsidRDefault="00CC3582" w:rsidP="004F3634">
            <w:pPr>
              <w:pStyle w:val="rvps2"/>
              <w:shd w:val="clear" w:color="auto" w:fill="FFFFFF"/>
              <w:spacing w:before="0" w:beforeAutospacing="0" w:after="0" w:afterAutospacing="0"/>
              <w:ind w:right="23"/>
              <w:textAlignment w:val="baseline"/>
              <w:rPr>
                <w:rFonts w:ascii="Times New Roman" w:hAnsi="Times New Roman" w:cs="Times New Roman"/>
                <w:sz w:val="20"/>
                <w:szCs w:val="20"/>
              </w:rPr>
            </w:pPr>
            <w:r w:rsidRPr="00CD4EA1">
              <w:rPr>
                <w:rFonts w:ascii="Times New Roman" w:hAnsi="Times New Roman" w:cs="Times New Roman"/>
                <w:sz w:val="20"/>
                <w:szCs w:val="20"/>
              </w:rPr>
              <w:t>https://corruptinfo.nazk.gov.ua/</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23"/>
              <w:rPr>
                <w:sz w:val="20"/>
                <w:szCs w:val="20"/>
                <w:shd w:val="clear" w:color="auto" w:fill="FFFFFF"/>
                <w:lang w:val="uk-UA"/>
              </w:rPr>
            </w:pPr>
            <w:r w:rsidRPr="00CD4EA1">
              <w:rPr>
                <w:sz w:val="20"/>
                <w:szCs w:val="20"/>
                <w:lang w:val="uk-UA"/>
              </w:rPr>
              <w:t>3.К</w:t>
            </w:r>
            <w:r w:rsidRPr="00CD4EA1">
              <w:rPr>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C3582" w:rsidRPr="00CD4EA1" w:rsidRDefault="00CC3582" w:rsidP="00CC3582">
            <w:pPr>
              <w:ind w:right="23"/>
              <w:rPr>
                <w:b/>
                <w:bCs/>
                <w:i/>
                <w:sz w:val="20"/>
                <w:szCs w:val="20"/>
                <w:lang w:val="uk-UA"/>
              </w:rPr>
            </w:pPr>
            <w:r w:rsidRPr="00CD4EA1">
              <w:rPr>
                <w:i/>
                <w:sz w:val="20"/>
                <w:szCs w:val="20"/>
              </w:rPr>
              <w:t xml:space="preserve">(підпункт </w:t>
            </w:r>
            <w:r>
              <w:rPr>
                <w:i/>
                <w:sz w:val="20"/>
                <w:szCs w:val="20"/>
                <w:lang w:val="uk-UA"/>
              </w:rPr>
              <w:t>3</w:t>
            </w:r>
            <w:r w:rsidRPr="00CD4EA1">
              <w:rPr>
                <w:i/>
                <w:sz w:val="20"/>
                <w:szCs w:val="20"/>
              </w:rPr>
              <w:t xml:space="preserve"> пункту </w:t>
            </w:r>
            <w:r>
              <w:rPr>
                <w:i/>
                <w:sz w:val="20"/>
                <w:szCs w:val="20"/>
                <w:lang w:val="uk-UA"/>
              </w:rPr>
              <w:t>47</w:t>
            </w:r>
            <w:r w:rsidRPr="00CD4EA1">
              <w:rPr>
                <w:i/>
                <w:sz w:val="20"/>
                <w:szCs w:val="20"/>
              </w:rPr>
              <w:t xml:space="preserve"> Особливостей)</w:t>
            </w:r>
          </w:p>
        </w:tc>
        <w:tc>
          <w:tcPr>
            <w:tcW w:w="4565" w:type="dxa"/>
            <w:tcBorders>
              <w:left w:val="single" w:sz="4" w:space="0" w:color="auto"/>
              <w:right w:val="single" w:sz="4" w:space="0" w:color="auto"/>
            </w:tcBorders>
          </w:tcPr>
          <w:p w:rsidR="00CC3582" w:rsidRPr="00CD4EA1" w:rsidRDefault="00CC3582" w:rsidP="004F3634">
            <w:pPr>
              <w:pStyle w:val="111"/>
              <w:spacing w:line="240" w:lineRule="auto"/>
              <w:jc w:val="center"/>
              <w:rPr>
                <w:rFonts w:ascii="Times New Roman" w:hAnsi="Times New Roman" w:cs="Times New Roman"/>
                <w:color w:val="auto"/>
                <w:sz w:val="20"/>
                <w:szCs w:val="20"/>
                <w:lang w:val="uk-UA"/>
              </w:rPr>
            </w:pPr>
            <w:r w:rsidRPr="00CD4EA1">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w:t>
            </w:r>
            <w:r>
              <w:rPr>
                <w:rFonts w:ascii="Times New Roman" w:eastAsia="Times New Roman" w:hAnsi="Times New Roman" w:cs="Times New Roman"/>
                <w:color w:val="auto"/>
                <w:sz w:val="20"/>
                <w:szCs w:val="20"/>
                <w:lang w:val="uk-UA"/>
              </w:rPr>
              <w:t xml:space="preserve">цьому </w:t>
            </w:r>
            <w:r w:rsidRPr="00CD4EA1">
              <w:rPr>
                <w:rFonts w:ascii="Times New Roman" w:eastAsia="Times New Roman" w:hAnsi="Times New Roman" w:cs="Times New Roman"/>
                <w:color w:val="auto"/>
                <w:sz w:val="20"/>
                <w:szCs w:val="20"/>
                <w:lang w:val="uk-UA"/>
              </w:rPr>
              <w:t xml:space="preserve">пункті, </w:t>
            </w:r>
            <w:r w:rsidRPr="00CD4EA1">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CD4EA1">
              <w:rPr>
                <w:rFonts w:ascii="Times New Roman" w:eastAsia="Times New Roman" w:hAnsi="Times New Roman" w:cs="Times New Roman"/>
                <w:color w:val="auto"/>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23"/>
              <w:rPr>
                <w:sz w:val="20"/>
                <w:szCs w:val="20"/>
                <w:lang w:val="uk-UA"/>
              </w:rPr>
            </w:pPr>
            <w:r w:rsidRPr="0071140F">
              <w:rPr>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sz w:val="20"/>
                <w:szCs w:val="20"/>
                <w:lang w:val="uk-UA"/>
              </w:rPr>
              <w:t>керівника</w:t>
            </w:r>
            <w:r w:rsidRPr="0071140F">
              <w:rPr>
                <w:sz w:val="20"/>
                <w:szCs w:val="20"/>
                <w:lang w:val="uk-UA"/>
              </w:rPr>
              <w:t xml:space="preserve"> учасника процедури закупівлі</w:t>
            </w:r>
            <w:r w:rsidRPr="00CD4EA1">
              <w:rPr>
                <w:sz w:val="20"/>
                <w:szCs w:val="20"/>
                <w:lang w:val="uk-UA"/>
              </w:rPr>
              <w:t>. Документ має бути сформований не раніше дати визначення переможця процедури закупівлі.</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tcPr>
          <w:p w:rsidR="00CC3582" w:rsidRPr="00CD4EA1" w:rsidRDefault="00CC3582" w:rsidP="004F3634">
            <w:pPr>
              <w:ind w:right="23"/>
              <w:rPr>
                <w:sz w:val="20"/>
                <w:szCs w:val="20"/>
                <w:lang w:val="uk-UA"/>
              </w:rPr>
            </w:pPr>
            <w:r w:rsidRPr="00CD4EA1">
              <w:rPr>
                <w:sz w:val="20"/>
                <w:szCs w:val="20"/>
                <w:lang w:val="uk-UA"/>
              </w:rPr>
              <w:t>4.С</w:t>
            </w:r>
            <w:r w:rsidRPr="00CD4EA1">
              <w:rPr>
                <w:sz w:val="20"/>
                <w:szCs w:val="20"/>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CD4EA1">
              <w:rPr>
                <w:sz w:val="20"/>
                <w:szCs w:val="20"/>
              </w:rPr>
              <w:lastRenderedPageBreak/>
              <w:t>економічної конкуренції”, у вигляді вчинення антиконкурентних узгоджених дій, що стосуються спотворення результатів тендерів</w:t>
            </w:r>
          </w:p>
          <w:p w:rsidR="00CC3582" w:rsidRPr="00CD4EA1" w:rsidRDefault="00CC3582" w:rsidP="00CC3582">
            <w:pPr>
              <w:ind w:right="23"/>
              <w:rPr>
                <w:bCs/>
                <w:i/>
                <w:sz w:val="20"/>
                <w:szCs w:val="20"/>
                <w:lang w:val="uk-UA"/>
              </w:rPr>
            </w:pPr>
            <w:r w:rsidRPr="00CD4EA1">
              <w:rPr>
                <w:bCs/>
                <w:i/>
                <w:sz w:val="20"/>
                <w:szCs w:val="20"/>
              </w:rPr>
              <w:t>(</w:t>
            </w:r>
            <w:r>
              <w:rPr>
                <w:i/>
                <w:sz w:val="20"/>
                <w:szCs w:val="20"/>
              </w:rPr>
              <w:t>підпункт</w:t>
            </w:r>
            <w:r>
              <w:rPr>
                <w:i/>
                <w:sz w:val="20"/>
                <w:szCs w:val="20"/>
                <w:lang w:val="uk-UA"/>
              </w:rPr>
              <w:t xml:space="preserve"> 4</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4F3634">
            <w:pPr>
              <w:widowControl w:val="0"/>
              <w:shd w:val="clear" w:color="auto" w:fill="FFFFFF"/>
              <w:autoSpaceDE w:val="0"/>
              <w:autoSpaceDN w:val="0"/>
              <w:adjustRightInd w:val="0"/>
              <w:jc w:val="center"/>
              <w:rPr>
                <w:sz w:val="20"/>
                <w:szCs w:val="20"/>
                <w:lang w:val="uk-UA"/>
              </w:rPr>
            </w:pPr>
            <w:r w:rsidRPr="00CD4EA1">
              <w:rPr>
                <w:sz w:val="20"/>
                <w:szCs w:val="20"/>
                <w:lang w:val="uk-UA"/>
              </w:rPr>
              <w:lastRenderedPageBreak/>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tcPr>
          <w:p w:rsidR="00CC3582" w:rsidRPr="00CD4EA1" w:rsidRDefault="00CC3582" w:rsidP="004F3634">
            <w:pPr>
              <w:widowControl w:val="0"/>
              <w:shd w:val="clear" w:color="auto" w:fill="FFFFFF"/>
              <w:autoSpaceDE w:val="0"/>
              <w:autoSpaceDN w:val="0"/>
              <w:adjustRightInd w:val="0"/>
              <w:rPr>
                <w:sz w:val="20"/>
                <w:szCs w:val="20"/>
                <w:lang w:val="uk-UA"/>
              </w:rPr>
            </w:pPr>
            <w:r w:rsidRPr="00CD4EA1">
              <w:rPr>
                <w:sz w:val="20"/>
                <w:szCs w:val="20"/>
              </w:rPr>
              <w:t>Замовник самостійно перевіряє інформацію</w:t>
            </w:r>
            <w:r w:rsidRPr="00CD4EA1">
              <w:rPr>
                <w:sz w:val="20"/>
                <w:szCs w:val="20"/>
                <w:lang w:val="uk-UA"/>
              </w:rPr>
              <w:t xml:space="preserve">, що міститься  на веб-порталі Антимонопольного комітету України. </w:t>
            </w:r>
          </w:p>
          <w:p w:rsidR="00CC3582" w:rsidRPr="00CD4EA1" w:rsidRDefault="00CC3582" w:rsidP="004F3634">
            <w:pPr>
              <w:pStyle w:val="111"/>
              <w:spacing w:line="240" w:lineRule="auto"/>
              <w:rPr>
                <w:rFonts w:ascii="Times New Roman" w:hAnsi="Times New Roman" w:cs="Times New Roman"/>
                <w:color w:val="auto"/>
                <w:sz w:val="20"/>
                <w:szCs w:val="20"/>
                <w:lang w:val="uk-UA"/>
              </w:rPr>
            </w:pPr>
            <w:r w:rsidRPr="00CD4EA1">
              <w:rPr>
                <w:rFonts w:ascii="Times New Roman" w:hAnsi="Times New Roman" w:cs="Times New Roman"/>
                <w:color w:val="auto"/>
                <w:sz w:val="20"/>
                <w:szCs w:val="20"/>
              </w:rPr>
              <w:t>Посилання розміщення інформації:</w:t>
            </w:r>
          </w:p>
          <w:p w:rsidR="00CC3582" w:rsidRPr="00CD4EA1" w:rsidRDefault="00CC3582" w:rsidP="004F3634">
            <w:pPr>
              <w:pStyle w:val="111"/>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lang w:val="en-US"/>
              </w:rPr>
              <w:t>www</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amc</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gov</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ua</w:t>
            </w:r>
          </w:p>
          <w:p w:rsidR="00CC3582" w:rsidRPr="00CD4EA1" w:rsidRDefault="00CC3582" w:rsidP="004F3634">
            <w:pPr>
              <w:ind w:right="23"/>
              <w:rPr>
                <w:b/>
                <w:bCs/>
                <w:sz w:val="20"/>
                <w:szCs w:val="20"/>
              </w:rPr>
            </w:pPr>
          </w:p>
        </w:tc>
      </w:tr>
      <w:tr w:rsidR="00CC3582" w:rsidRPr="00ED6ED4"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23"/>
              <w:rPr>
                <w:sz w:val="20"/>
                <w:szCs w:val="20"/>
              </w:rPr>
            </w:pPr>
            <w:r w:rsidRPr="00CD4EA1">
              <w:rPr>
                <w:sz w:val="20"/>
                <w:szCs w:val="20"/>
                <w:lang w:val="uk-UA"/>
              </w:rPr>
              <w:lastRenderedPageBreak/>
              <w:t>5.Ф</w:t>
            </w:r>
            <w:r w:rsidRPr="00CD4EA1">
              <w:rPr>
                <w:sz w:val="20"/>
                <w:szCs w:val="20"/>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C3582" w:rsidRPr="00CD4EA1" w:rsidRDefault="00CC3582" w:rsidP="00CC3582">
            <w:pPr>
              <w:tabs>
                <w:tab w:val="left" w:pos="916"/>
              </w:tabs>
              <w:ind w:right="23"/>
              <w:rPr>
                <w:i/>
                <w:sz w:val="20"/>
                <w:szCs w:val="20"/>
              </w:rPr>
            </w:pPr>
            <w:r w:rsidRPr="00CD4EA1">
              <w:rPr>
                <w:bCs/>
                <w:i/>
                <w:sz w:val="20"/>
                <w:szCs w:val="20"/>
              </w:rPr>
              <w:t>(</w:t>
            </w:r>
            <w:r>
              <w:rPr>
                <w:i/>
                <w:sz w:val="20"/>
                <w:szCs w:val="20"/>
              </w:rPr>
              <w:t>підпункт</w:t>
            </w:r>
            <w:r>
              <w:rPr>
                <w:i/>
                <w:sz w:val="20"/>
                <w:szCs w:val="20"/>
                <w:lang w:val="uk-UA"/>
              </w:rPr>
              <w:t xml:space="preserve"> 5</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CC3582">
            <w:pPr>
              <w:ind w:right="23"/>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Default="00CC3582" w:rsidP="00ED6ED4">
            <w:pPr>
              <w:jc w:val="both"/>
              <w:rPr>
                <w:color w:val="000000"/>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sidRPr="00574804">
              <w:rPr>
                <w:sz w:val="20"/>
                <w:szCs w:val="20"/>
                <w:lang w:val="uk-UA"/>
              </w:rPr>
              <w:t>фізичної особи</w:t>
            </w:r>
            <w:r w:rsidRPr="00ED6ED4">
              <w:rPr>
                <w:sz w:val="20"/>
                <w:szCs w:val="20"/>
                <w:lang w:val="uk-UA"/>
              </w:rPr>
              <w:t xml:space="preserve">, яка </w:t>
            </w:r>
            <w:r>
              <w:rPr>
                <w:sz w:val="20"/>
                <w:szCs w:val="20"/>
                <w:lang w:val="uk-UA"/>
              </w:rPr>
              <w:t>є учасником процедури закупівлі</w:t>
            </w:r>
            <w:r w:rsidRPr="00ED6ED4">
              <w:rPr>
                <w:sz w:val="20"/>
                <w:szCs w:val="20"/>
                <w:lang w:val="uk-UA"/>
              </w:rPr>
              <w:t>.</w:t>
            </w:r>
          </w:p>
          <w:p w:rsidR="00CC3582" w:rsidRPr="00FC63D1" w:rsidRDefault="00CC3582" w:rsidP="00ED6ED4">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CC3582" w:rsidRPr="00CD4EA1" w:rsidRDefault="00CC3582" w:rsidP="00ED6ED4">
            <w:pPr>
              <w:ind w:right="23"/>
              <w:rPr>
                <w:bCs/>
                <w:sz w:val="20"/>
                <w:szCs w:val="20"/>
                <w:lang w:val="uk-UA"/>
              </w:rPr>
            </w:pPr>
          </w:p>
        </w:tc>
      </w:tr>
      <w:tr w:rsidR="00CC3582" w:rsidRPr="00ED6ED4" w:rsidTr="00950967">
        <w:trPr>
          <w:trHeight w:val="4131"/>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23"/>
              <w:rPr>
                <w:sz w:val="20"/>
                <w:szCs w:val="20"/>
                <w:shd w:val="clear" w:color="auto" w:fill="FFFFFF"/>
                <w:lang w:val="uk-UA"/>
              </w:rPr>
            </w:pPr>
            <w:r w:rsidRPr="00CD4EA1">
              <w:rPr>
                <w:sz w:val="20"/>
                <w:szCs w:val="20"/>
                <w:lang w:val="uk-UA"/>
              </w:rPr>
              <w:t>6.</w:t>
            </w:r>
            <w:r w:rsidRPr="00CD4EA1">
              <w:rPr>
                <w:sz w:val="20"/>
                <w:szCs w:val="20"/>
                <w:shd w:val="clear" w:color="auto" w:fill="FFFFFF"/>
                <w:lang w:val="uk-UA"/>
              </w:rPr>
              <w:t xml:space="preserve"> К</w:t>
            </w:r>
            <w:r w:rsidRPr="00CD4EA1">
              <w:rPr>
                <w:sz w:val="20"/>
                <w:szCs w:val="20"/>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C3582" w:rsidRPr="00CD4EA1" w:rsidRDefault="00CC3582" w:rsidP="00CC3582">
            <w:pPr>
              <w:ind w:right="23"/>
              <w:rPr>
                <w:sz w:val="20"/>
                <w:szCs w:val="20"/>
                <w:shd w:val="clear" w:color="auto" w:fill="FFFFFF"/>
                <w:lang w:val="uk-UA"/>
              </w:rPr>
            </w:pPr>
            <w:r w:rsidRPr="00CD4EA1">
              <w:rPr>
                <w:bCs/>
                <w:i/>
                <w:sz w:val="20"/>
                <w:szCs w:val="20"/>
              </w:rPr>
              <w:t>(</w:t>
            </w:r>
            <w:r w:rsidRPr="00CD4EA1">
              <w:rPr>
                <w:i/>
                <w:sz w:val="20"/>
                <w:szCs w:val="20"/>
              </w:rPr>
              <w:t xml:space="preserve">підпункт </w:t>
            </w:r>
            <w:r>
              <w:rPr>
                <w:i/>
                <w:sz w:val="20"/>
                <w:szCs w:val="20"/>
                <w:lang w:val="uk-UA"/>
              </w:rPr>
              <w:t>6</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CC3582">
            <w:pPr>
              <w:ind w:right="23"/>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Default="00CC3582" w:rsidP="00FC63D1">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Pr>
                <w:sz w:val="20"/>
                <w:szCs w:val="20"/>
                <w:lang w:val="uk-UA"/>
              </w:rPr>
              <w:t>керівника</w:t>
            </w:r>
            <w:r w:rsidRPr="00ED6ED4">
              <w:rPr>
                <w:sz w:val="20"/>
                <w:szCs w:val="20"/>
                <w:lang w:val="uk-UA"/>
              </w:rPr>
              <w:t xml:space="preserve"> учасника процедури закупівлі</w:t>
            </w:r>
            <w:r>
              <w:rPr>
                <w:sz w:val="20"/>
                <w:szCs w:val="20"/>
                <w:lang w:val="uk-UA"/>
              </w:rPr>
              <w:t>.</w:t>
            </w:r>
          </w:p>
          <w:p w:rsidR="00CC3582" w:rsidRPr="00FC63D1" w:rsidRDefault="00CC3582" w:rsidP="00FC63D1">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CC3582" w:rsidRPr="00CD4EA1" w:rsidRDefault="00CC3582" w:rsidP="00FC63D1">
            <w:pPr>
              <w:ind w:right="23"/>
              <w:rPr>
                <w:bCs/>
                <w:sz w:val="20"/>
                <w:szCs w:val="20"/>
                <w:lang w:val="uk-UA"/>
              </w:rPr>
            </w:pP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ind w:left="-36" w:right="23"/>
              <w:rPr>
                <w:i/>
                <w:sz w:val="20"/>
                <w:szCs w:val="20"/>
                <w:lang w:val="uk-UA"/>
              </w:rPr>
            </w:pPr>
            <w:r w:rsidRPr="00CD4EA1">
              <w:rPr>
                <w:sz w:val="20"/>
                <w:szCs w:val="20"/>
                <w:lang w:val="uk-UA"/>
              </w:rPr>
              <w:t>7. Т</w:t>
            </w:r>
            <w:r w:rsidRPr="00CD4EA1">
              <w:rPr>
                <w:sz w:val="20"/>
                <w:szCs w:val="20"/>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C3582" w:rsidRPr="00CD4EA1" w:rsidRDefault="00CC3582" w:rsidP="00CC3582">
            <w:pPr>
              <w:ind w:left="-36" w:right="23"/>
              <w:rPr>
                <w:i/>
                <w:sz w:val="20"/>
                <w:szCs w:val="20"/>
                <w:lang w:val="uk-UA"/>
              </w:rPr>
            </w:pPr>
            <w:r w:rsidRPr="00CD4EA1">
              <w:rPr>
                <w:i/>
                <w:sz w:val="20"/>
                <w:szCs w:val="20"/>
                <w:lang w:val="uk-UA"/>
              </w:rPr>
              <w:t>(</w:t>
            </w:r>
            <w:r w:rsidRPr="00CD4EA1">
              <w:rPr>
                <w:i/>
                <w:sz w:val="20"/>
                <w:szCs w:val="20"/>
              </w:rPr>
              <w:t xml:space="preserve">підпункт </w:t>
            </w:r>
            <w:r>
              <w:rPr>
                <w:i/>
                <w:sz w:val="20"/>
                <w:szCs w:val="20"/>
                <w:lang w:val="uk-UA"/>
              </w:rPr>
              <w:t>7</w:t>
            </w:r>
            <w:r w:rsidRPr="00CD4EA1">
              <w:rPr>
                <w:i/>
                <w:sz w:val="20"/>
                <w:szCs w:val="20"/>
              </w:rPr>
              <w:t xml:space="preserve"> пункту 4</w:t>
            </w:r>
            <w:r>
              <w:rPr>
                <w:i/>
                <w:sz w:val="20"/>
                <w:szCs w:val="20"/>
                <w:lang w:val="uk-UA"/>
              </w:rPr>
              <w:t xml:space="preserve">7 </w:t>
            </w:r>
            <w:r w:rsidRPr="00CD4EA1">
              <w:rPr>
                <w:i/>
                <w:sz w:val="20"/>
                <w:szCs w:val="20"/>
              </w:rPr>
              <w:t>Особливостей</w:t>
            </w:r>
            <w:r w:rsidRPr="00CD4EA1">
              <w:rPr>
                <w:i/>
                <w:sz w:val="20"/>
                <w:szCs w:val="20"/>
                <w:lang w:val="uk-UA"/>
              </w:rPr>
              <w:t>)</w:t>
            </w:r>
          </w:p>
        </w:tc>
        <w:tc>
          <w:tcPr>
            <w:tcW w:w="4565" w:type="dxa"/>
            <w:tcBorders>
              <w:left w:val="single" w:sz="4" w:space="0" w:color="auto"/>
              <w:right w:val="single" w:sz="4" w:space="0" w:color="auto"/>
            </w:tcBorders>
          </w:tcPr>
          <w:p w:rsidR="00CC3582" w:rsidRPr="00CD4EA1" w:rsidRDefault="00CC3582" w:rsidP="00CC3582">
            <w:pPr>
              <w:ind w:right="23"/>
              <w:jc w:val="center"/>
              <w:rPr>
                <w:bCs/>
                <w:sz w:val="20"/>
                <w:szCs w:val="20"/>
                <w:lang w:val="uk-UA"/>
              </w:rPr>
            </w:pPr>
            <w:r>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процедуи закупівлі підстав, визначених цим пунктом.</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pStyle w:val="111"/>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ind w:right="23"/>
              <w:rPr>
                <w:bCs/>
                <w:i/>
                <w:sz w:val="20"/>
                <w:szCs w:val="20"/>
                <w:lang w:val="uk-UA"/>
              </w:rPr>
            </w:pPr>
            <w:r w:rsidRPr="00CD4EA1">
              <w:rPr>
                <w:sz w:val="20"/>
                <w:szCs w:val="20"/>
                <w:lang w:val="uk-UA"/>
              </w:rPr>
              <w:t>8.У</w:t>
            </w:r>
            <w:r w:rsidRPr="00CD4EA1">
              <w:rPr>
                <w:sz w:val="20"/>
                <w:szCs w:val="20"/>
              </w:rPr>
              <w:t xml:space="preserve">часник процедури закупівлі визнаний в установленому законом порядку банкрутом та </w:t>
            </w:r>
            <w:r w:rsidRPr="00CD4EA1">
              <w:rPr>
                <w:sz w:val="20"/>
                <w:szCs w:val="20"/>
              </w:rPr>
              <w:lastRenderedPageBreak/>
              <w:t>стосовно нього відкрита ліквідаційна процедура</w:t>
            </w:r>
          </w:p>
          <w:p w:rsidR="00CC3582" w:rsidRPr="00CD4EA1" w:rsidRDefault="00CC3582" w:rsidP="00CC3582">
            <w:pPr>
              <w:ind w:right="23"/>
              <w:rPr>
                <w:sz w:val="20"/>
                <w:szCs w:val="20"/>
              </w:rPr>
            </w:pPr>
            <w:r w:rsidRPr="00CD4EA1">
              <w:rPr>
                <w:bCs/>
                <w:i/>
                <w:sz w:val="20"/>
                <w:szCs w:val="20"/>
              </w:rPr>
              <w:t>(</w:t>
            </w:r>
            <w:r w:rsidRPr="00CD4EA1">
              <w:rPr>
                <w:i/>
                <w:sz w:val="20"/>
                <w:szCs w:val="20"/>
              </w:rPr>
              <w:t xml:space="preserve">підпункт </w:t>
            </w:r>
            <w:r>
              <w:rPr>
                <w:i/>
                <w:sz w:val="20"/>
                <w:szCs w:val="20"/>
                <w:lang w:val="uk-UA"/>
              </w:rPr>
              <w:t xml:space="preserve">8 </w:t>
            </w:r>
            <w:r w:rsidRPr="00CD4EA1">
              <w:rPr>
                <w:i/>
                <w:sz w:val="20"/>
                <w:szCs w:val="20"/>
              </w:rPr>
              <w:t>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665520">
            <w:pPr>
              <w:jc w:val="center"/>
              <w:rPr>
                <w:bCs/>
                <w:sz w:val="20"/>
                <w:szCs w:val="20"/>
                <w:lang w:val="uk-UA"/>
              </w:rPr>
            </w:pPr>
            <w:r w:rsidRPr="00CD4EA1">
              <w:rPr>
                <w:sz w:val="20"/>
                <w:szCs w:val="20"/>
                <w:lang w:val="uk-UA"/>
              </w:rPr>
              <w:lastRenderedPageBreak/>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tcPr>
          <w:p w:rsidR="00CC3582" w:rsidRPr="00CD4EA1" w:rsidRDefault="00CC3582" w:rsidP="00665520">
            <w:pPr>
              <w:jc w:val="both"/>
              <w:rPr>
                <w:sz w:val="20"/>
                <w:szCs w:val="20"/>
                <w:lang w:val="uk-UA"/>
              </w:rPr>
            </w:pPr>
            <w:r w:rsidRPr="00CD4EA1">
              <w:rPr>
                <w:bCs/>
                <w:sz w:val="20"/>
                <w:szCs w:val="20"/>
                <w:lang w:val="uk-UA"/>
              </w:rPr>
              <w:t>Замовник самостійно перевіряє інформацію, що міститься у відкритому реєстрі,</w:t>
            </w:r>
            <w:r w:rsidRPr="00CD4EA1">
              <w:rPr>
                <w:sz w:val="20"/>
                <w:szCs w:val="20"/>
                <w:lang w:val="uk-UA"/>
              </w:rPr>
              <w:t xml:space="preserve"> а також для підтвердження роздруковує її.</w:t>
            </w:r>
          </w:p>
          <w:p w:rsidR="00CC3582" w:rsidRPr="00CD4EA1" w:rsidRDefault="00CC3582" w:rsidP="00665520">
            <w:pPr>
              <w:jc w:val="both"/>
              <w:rPr>
                <w:sz w:val="20"/>
                <w:szCs w:val="20"/>
                <w:lang w:val="uk-UA"/>
              </w:rPr>
            </w:pPr>
            <w:r w:rsidRPr="00CD4EA1">
              <w:rPr>
                <w:sz w:val="20"/>
                <w:szCs w:val="20"/>
                <w:lang w:val="uk-UA"/>
              </w:rPr>
              <w:lastRenderedPageBreak/>
              <w:t>Посилання розміщення інформації:</w:t>
            </w:r>
          </w:p>
          <w:p w:rsidR="00CC3582" w:rsidRPr="00CD4EA1" w:rsidRDefault="00315969" w:rsidP="00665520">
            <w:pPr>
              <w:jc w:val="both"/>
              <w:rPr>
                <w:bCs/>
                <w:sz w:val="20"/>
                <w:szCs w:val="20"/>
                <w:lang w:val="uk-UA"/>
              </w:rPr>
            </w:pPr>
            <w:hyperlink r:id="rId21" w:history="1">
              <w:r w:rsidR="00CC3582" w:rsidRPr="00CD4EA1">
                <w:rPr>
                  <w:rStyle w:val="aff"/>
                  <w:bCs/>
                  <w:color w:val="auto"/>
                  <w:sz w:val="20"/>
                  <w:szCs w:val="20"/>
                </w:rPr>
                <w:t>https://kap.minjust.gov.ua/services</w:t>
              </w:r>
            </w:hyperlink>
          </w:p>
          <w:p w:rsidR="00CC3582" w:rsidRPr="00CD4EA1" w:rsidRDefault="00CC3582" w:rsidP="00665520">
            <w:pPr>
              <w:jc w:val="both"/>
              <w:rPr>
                <w:sz w:val="20"/>
                <w:szCs w:val="20"/>
                <w:lang w:val="uk-UA"/>
              </w:rPr>
            </w:pP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ind w:right="23"/>
              <w:rPr>
                <w:sz w:val="20"/>
                <w:szCs w:val="20"/>
                <w:shd w:val="clear" w:color="auto" w:fill="FFFFFF"/>
                <w:lang w:val="uk-UA"/>
              </w:rPr>
            </w:pPr>
            <w:r w:rsidRPr="00CD4EA1">
              <w:rPr>
                <w:sz w:val="20"/>
                <w:szCs w:val="20"/>
                <w:shd w:val="clear" w:color="auto" w:fill="FFFFFF"/>
                <w:lang w:val="uk-UA"/>
              </w:rPr>
              <w:lastRenderedPageBreak/>
              <w:t xml:space="preserve">9. </w:t>
            </w:r>
            <w:r w:rsidRPr="00CD4EA1">
              <w:rPr>
                <w:sz w:val="20"/>
                <w:szCs w:val="20"/>
                <w:lang w:val="uk-UA"/>
              </w:rPr>
              <w:t>У</w:t>
            </w:r>
            <w:r w:rsidRPr="00CD4EA1">
              <w:rPr>
                <w:sz w:val="20"/>
                <w:szCs w:val="20"/>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C3582" w:rsidRPr="00CD4EA1" w:rsidRDefault="00CC3582" w:rsidP="00CC3582">
            <w:pPr>
              <w:ind w:right="23"/>
              <w:rPr>
                <w:sz w:val="20"/>
                <w:szCs w:val="20"/>
                <w:lang w:val="uk-UA"/>
              </w:rPr>
            </w:pPr>
            <w:r w:rsidRPr="00CD4EA1">
              <w:rPr>
                <w:bCs/>
                <w:i/>
                <w:sz w:val="20"/>
                <w:szCs w:val="20"/>
                <w:lang w:val="uk-UA"/>
              </w:rPr>
              <w:t>(</w:t>
            </w:r>
            <w:r>
              <w:rPr>
                <w:i/>
                <w:sz w:val="20"/>
                <w:szCs w:val="20"/>
              </w:rPr>
              <w:t xml:space="preserve">підпункт </w:t>
            </w:r>
            <w:r>
              <w:rPr>
                <w:i/>
                <w:sz w:val="20"/>
                <w:szCs w:val="20"/>
                <w:lang w:val="uk-UA"/>
              </w:rPr>
              <w:t>9</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lang w:val="uk-UA"/>
              </w:rPr>
              <w:t>)</w:t>
            </w:r>
          </w:p>
        </w:tc>
        <w:tc>
          <w:tcPr>
            <w:tcW w:w="4565" w:type="dxa"/>
            <w:tcBorders>
              <w:left w:val="single" w:sz="4" w:space="0" w:color="auto"/>
              <w:right w:val="single" w:sz="4" w:space="0" w:color="auto"/>
            </w:tcBorders>
          </w:tcPr>
          <w:p w:rsidR="00CC3582" w:rsidRPr="00CD4EA1" w:rsidRDefault="001A15F2" w:rsidP="00665520">
            <w:pPr>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jc w:val="both"/>
              <w:rPr>
                <w:sz w:val="20"/>
                <w:szCs w:val="20"/>
                <w:lang w:val="uk-UA"/>
              </w:rPr>
            </w:pPr>
            <w:r w:rsidRPr="00CD4EA1">
              <w:rPr>
                <w:bCs/>
                <w:sz w:val="20"/>
                <w:szCs w:val="20"/>
                <w:lang w:val="uk-UA"/>
              </w:rPr>
              <w:t>Замовник самостійно перевіряє інформацію, що міститься у відкритому реєстрі,</w:t>
            </w:r>
            <w:r w:rsidRPr="00CD4EA1">
              <w:rPr>
                <w:sz w:val="20"/>
                <w:szCs w:val="20"/>
                <w:lang w:val="uk-UA"/>
              </w:rPr>
              <w:t xml:space="preserve"> а також для підтвердження роздруковує її. </w:t>
            </w:r>
          </w:p>
          <w:p w:rsidR="00CC3582" w:rsidRPr="00CD4EA1" w:rsidRDefault="00CC3582" w:rsidP="00665520">
            <w:pPr>
              <w:jc w:val="both"/>
              <w:rPr>
                <w:sz w:val="20"/>
                <w:szCs w:val="20"/>
                <w:lang w:val="uk-UA"/>
              </w:rPr>
            </w:pPr>
            <w:r w:rsidRPr="00CD4EA1">
              <w:rPr>
                <w:sz w:val="20"/>
                <w:szCs w:val="20"/>
                <w:lang w:val="uk-UA"/>
              </w:rPr>
              <w:t>Посилання розміщення інформації:</w:t>
            </w:r>
          </w:p>
          <w:p w:rsidR="00CC3582" w:rsidRPr="00CD4EA1" w:rsidRDefault="00CC3582" w:rsidP="00665520">
            <w:pPr>
              <w:autoSpaceDE w:val="0"/>
              <w:rPr>
                <w:sz w:val="20"/>
                <w:szCs w:val="20"/>
                <w:lang w:val="uk-UA"/>
              </w:rPr>
            </w:pPr>
            <w:r w:rsidRPr="00CD4EA1">
              <w:rPr>
                <w:bCs/>
                <w:sz w:val="20"/>
                <w:szCs w:val="20"/>
                <w:lang w:val="uk-UA"/>
              </w:rPr>
              <w:t>https://kap.minjust.gov.ua/services</w:t>
            </w:r>
          </w:p>
        </w:tc>
      </w:tr>
      <w:tr w:rsidR="001A15F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1A15F2" w:rsidRPr="00CD4EA1" w:rsidRDefault="001A15F2" w:rsidP="001A15F2">
            <w:pPr>
              <w:ind w:right="23"/>
              <w:rPr>
                <w:sz w:val="20"/>
                <w:szCs w:val="20"/>
                <w:shd w:val="clear" w:color="auto" w:fill="FFFFFF"/>
                <w:lang w:val="uk-UA"/>
              </w:rPr>
            </w:pPr>
            <w:r w:rsidRPr="00CD4EA1">
              <w:rPr>
                <w:sz w:val="20"/>
                <w:szCs w:val="20"/>
                <w:shd w:val="clear" w:color="auto" w:fill="FFFFFF"/>
                <w:lang w:val="uk-UA"/>
              </w:rPr>
              <w:t>10.</w:t>
            </w:r>
            <w:r w:rsidRPr="00CD4EA1">
              <w:rPr>
                <w:sz w:val="20"/>
                <w:szCs w:val="20"/>
                <w:lang w:val="uk-UA"/>
              </w:rPr>
              <w:t>У</w:t>
            </w:r>
            <w:r w:rsidRPr="004D46B5">
              <w:rPr>
                <w:sz w:val="20"/>
                <w:szCs w:val="20"/>
                <w:lang w:val="uk-UA"/>
              </w:rPr>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E235CF">
              <w:rPr>
                <w:sz w:val="20"/>
                <w:szCs w:val="20"/>
                <w:lang w:val="uk-UA"/>
              </w:rPr>
              <w:t>, крім випадку, коли активи такої особи в установленому законодавством порядку передані в управління АРМА</w:t>
            </w:r>
          </w:p>
          <w:p w:rsidR="001A15F2" w:rsidRPr="00CD4EA1" w:rsidRDefault="001A15F2" w:rsidP="001A15F2">
            <w:pPr>
              <w:ind w:right="23"/>
              <w:rPr>
                <w:sz w:val="20"/>
                <w:szCs w:val="20"/>
                <w:shd w:val="clear" w:color="auto" w:fill="FFFFFF"/>
                <w:lang w:val="uk-UA"/>
              </w:rPr>
            </w:pPr>
            <w:r w:rsidRPr="00CD4EA1">
              <w:rPr>
                <w:bCs/>
                <w:i/>
                <w:sz w:val="20"/>
                <w:szCs w:val="20"/>
                <w:lang w:val="uk-UA"/>
              </w:rPr>
              <w:t>(</w:t>
            </w:r>
            <w:r w:rsidRPr="00CD4EA1">
              <w:rPr>
                <w:i/>
                <w:sz w:val="20"/>
                <w:szCs w:val="20"/>
              </w:rPr>
              <w:t xml:space="preserve">підпункт </w:t>
            </w:r>
            <w:r>
              <w:rPr>
                <w:i/>
                <w:sz w:val="20"/>
                <w:szCs w:val="20"/>
                <w:lang w:val="uk-UA"/>
              </w:rPr>
              <w:t>1</w:t>
            </w:r>
            <w:r w:rsidRPr="00CD4EA1">
              <w:rPr>
                <w:i/>
                <w:sz w:val="20"/>
                <w:szCs w:val="20"/>
              </w:rPr>
              <w:t>1 пункту 4</w:t>
            </w:r>
            <w:r>
              <w:rPr>
                <w:i/>
                <w:sz w:val="20"/>
                <w:szCs w:val="20"/>
                <w:lang w:val="uk-UA"/>
              </w:rPr>
              <w:t>7</w:t>
            </w:r>
            <w:r w:rsidRPr="00CD4EA1">
              <w:rPr>
                <w:i/>
                <w:sz w:val="20"/>
                <w:szCs w:val="20"/>
              </w:rPr>
              <w:t xml:space="preserve"> Особливостей</w:t>
            </w:r>
            <w:r w:rsidRPr="00CD4EA1">
              <w:rPr>
                <w:bCs/>
                <w:i/>
                <w:sz w:val="20"/>
                <w:szCs w:val="20"/>
                <w:lang w:val="uk-UA"/>
              </w:rPr>
              <w:t>)</w:t>
            </w:r>
          </w:p>
        </w:tc>
        <w:tc>
          <w:tcPr>
            <w:tcW w:w="4565" w:type="dxa"/>
            <w:tcBorders>
              <w:left w:val="single" w:sz="4" w:space="0" w:color="auto"/>
              <w:right w:val="single" w:sz="4" w:space="0" w:color="auto"/>
            </w:tcBorders>
          </w:tcPr>
          <w:p w:rsidR="001A15F2" w:rsidRPr="00CD4EA1" w:rsidRDefault="002F5873" w:rsidP="001A15F2">
            <w:pPr>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1A15F2" w:rsidRPr="00CD4EA1" w:rsidRDefault="001A15F2" w:rsidP="002F5873">
            <w:pPr>
              <w:jc w:val="both"/>
              <w:rPr>
                <w:bCs/>
                <w:sz w:val="20"/>
                <w:szCs w:val="20"/>
                <w:lang w:val="uk-UA"/>
              </w:rPr>
            </w:pPr>
            <w:r w:rsidRPr="00CD4EA1">
              <w:rPr>
                <w:bCs/>
                <w:sz w:val="20"/>
                <w:szCs w:val="20"/>
                <w:lang w:val="uk-UA"/>
              </w:rPr>
              <w:t xml:space="preserve">Замовник самостійно перевіряє інформацію </w:t>
            </w:r>
            <w:r w:rsidRPr="00CD4EA1">
              <w:rPr>
                <w:sz w:val="20"/>
                <w:szCs w:val="20"/>
                <w:shd w:val="clear" w:color="auto" w:fill="FFFFFF"/>
              </w:rPr>
              <w:t>згідно із </w:t>
            </w:r>
            <w:r w:rsidR="00155166">
              <w:rPr>
                <w:sz w:val="20"/>
                <w:szCs w:val="20"/>
                <w:shd w:val="clear" w:color="auto" w:fill="FFFFFF"/>
                <w:lang w:val="uk-UA"/>
              </w:rPr>
              <w:t xml:space="preserve"> </w:t>
            </w:r>
            <w:hyperlink r:id="rId22" w:tgtFrame="_blank" w:history="1">
              <w:r w:rsidRPr="00CD4EA1">
                <w:rPr>
                  <w:rStyle w:val="aff"/>
                  <w:color w:val="auto"/>
                  <w:sz w:val="20"/>
                  <w:szCs w:val="20"/>
                  <w:shd w:val="clear" w:color="auto" w:fill="FFFFFF"/>
                </w:rPr>
                <w:t>Законом</w:t>
              </w:r>
              <w:r w:rsidR="00155166">
                <w:rPr>
                  <w:rStyle w:val="aff"/>
                  <w:color w:val="auto"/>
                  <w:sz w:val="20"/>
                  <w:szCs w:val="20"/>
                  <w:shd w:val="clear" w:color="auto" w:fill="FFFFFF"/>
                  <w:lang w:val="uk-UA"/>
                </w:rPr>
                <w:t xml:space="preserve"> </w:t>
              </w:r>
              <w:r w:rsidRPr="00CD4EA1">
                <w:rPr>
                  <w:rStyle w:val="aff"/>
                  <w:color w:val="auto"/>
                  <w:sz w:val="20"/>
                  <w:szCs w:val="20"/>
                  <w:shd w:val="clear" w:color="auto" w:fill="FFFFFF"/>
                </w:rPr>
                <w:t>України</w:t>
              </w:r>
            </w:hyperlink>
            <w:r w:rsidR="00155166">
              <w:rPr>
                <w:lang w:val="uk-UA"/>
              </w:rPr>
              <w:t xml:space="preserve"> </w:t>
            </w:r>
            <w:r w:rsidRPr="00CD4EA1">
              <w:rPr>
                <w:sz w:val="20"/>
                <w:szCs w:val="20"/>
                <w:shd w:val="clear" w:color="auto" w:fill="FFFFFF"/>
              </w:rPr>
              <w:t> "Про санкції"</w:t>
            </w:r>
          </w:p>
        </w:tc>
      </w:tr>
      <w:tr w:rsidR="001A15F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1A15F2" w:rsidRPr="00CD4EA1" w:rsidRDefault="001A15F2" w:rsidP="001A15F2">
            <w:pPr>
              <w:pStyle w:val="rvps2"/>
              <w:spacing w:before="0" w:beforeAutospacing="0" w:after="0" w:afterAutospacing="0"/>
              <w:textAlignment w:val="baseline"/>
              <w:rPr>
                <w:rFonts w:ascii="Times New Roman" w:hAnsi="Times New Roman" w:cs="Times New Roman"/>
                <w:sz w:val="20"/>
                <w:szCs w:val="20"/>
                <w:lang w:eastAsia="ru-RU"/>
              </w:rPr>
            </w:pPr>
            <w:r w:rsidRPr="00CD4EA1">
              <w:rPr>
                <w:rFonts w:ascii="Times New Roman" w:hAnsi="Times New Roman" w:cs="Times New Roman"/>
                <w:sz w:val="20"/>
                <w:szCs w:val="20"/>
              </w:rPr>
              <w:t>11.Керівника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A15F2" w:rsidRPr="00CD4EA1" w:rsidRDefault="001A15F2" w:rsidP="000C79AB">
            <w:pPr>
              <w:pStyle w:val="rvps2"/>
              <w:spacing w:before="0" w:beforeAutospacing="0" w:after="0" w:afterAutospacing="0"/>
              <w:textAlignment w:val="baseline"/>
              <w:rPr>
                <w:rFonts w:ascii="Times New Roman" w:hAnsi="Times New Roman" w:cs="Times New Roman"/>
                <w:i/>
                <w:sz w:val="20"/>
                <w:szCs w:val="20"/>
              </w:rPr>
            </w:pPr>
            <w:r w:rsidRPr="00CD4EA1">
              <w:rPr>
                <w:rFonts w:ascii="Times New Roman" w:hAnsi="Times New Roman" w:cs="Times New Roman"/>
                <w:bCs/>
                <w:i/>
                <w:sz w:val="20"/>
                <w:szCs w:val="20"/>
              </w:rPr>
              <w:t>(</w:t>
            </w:r>
            <w:r w:rsidRPr="00CD4EA1">
              <w:rPr>
                <w:rFonts w:ascii="Times New Roman" w:hAnsi="Times New Roman" w:cs="Times New Roman"/>
                <w:i/>
                <w:sz w:val="20"/>
                <w:szCs w:val="20"/>
              </w:rPr>
              <w:t>підпункт 1</w:t>
            </w:r>
            <w:r>
              <w:rPr>
                <w:rFonts w:ascii="Times New Roman" w:hAnsi="Times New Roman" w:cs="Times New Roman"/>
                <w:i/>
                <w:sz w:val="20"/>
                <w:szCs w:val="20"/>
              </w:rPr>
              <w:t>2</w:t>
            </w:r>
            <w:r w:rsidRPr="00CD4EA1">
              <w:rPr>
                <w:rFonts w:ascii="Times New Roman" w:hAnsi="Times New Roman" w:cs="Times New Roman"/>
                <w:i/>
                <w:sz w:val="20"/>
                <w:szCs w:val="20"/>
              </w:rPr>
              <w:t xml:space="preserve"> пункту 4</w:t>
            </w:r>
            <w:r w:rsidR="000C79AB">
              <w:rPr>
                <w:rFonts w:ascii="Times New Roman" w:hAnsi="Times New Roman" w:cs="Times New Roman"/>
                <w:i/>
                <w:sz w:val="20"/>
                <w:szCs w:val="20"/>
              </w:rPr>
              <w:t>7</w:t>
            </w:r>
            <w:r w:rsidRPr="00CD4EA1">
              <w:rPr>
                <w:rFonts w:ascii="Times New Roman" w:hAnsi="Times New Roman" w:cs="Times New Roman"/>
                <w:i/>
                <w:sz w:val="20"/>
                <w:szCs w:val="20"/>
              </w:rPr>
              <w:t xml:space="preserve"> Особливостей</w:t>
            </w:r>
            <w:r w:rsidRPr="00CD4EA1">
              <w:rPr>
                <w:rFonts w:ascii="Times New Roman" w:hAnsi="Times New Roman" w:cs="Times New Roman"/>
                <w:bCs/>
                <w:i/>
                <w:sz w:val="20"/>
                <w:szCs w:val="20"/>
              </w:rPr>
              <w:t>)</w:t>
            </w:r>
          </w:p>
        </w:tc>
        <w:tc>
          <w:tcPr>
            <w:tcW w:w="4565" w:type="dxa"/>
            <w:tcBorders>
              <w:left w:val="single" w:sz="4" w:space="0" w:color="auto"/>
              <w:right w:val="single" w:sz="4" w:space="0" w:color="auto"/>
            </w:tcBorders>
          </w:tcPr>
          <w:p w:rsidR="001A15F2" w:rsidRPr="00CD4EA1" w:rsidRDefault="000C79AB" w:rsidP="000C79AB">
            <w:pPr>
              <w:ind w:right="140"/>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1A15F2" w:rsidRDefault="001A15F2" w:rsidP="001A15F2">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Pr>
                <w:sz w:val="20"/>
                <w:szCs w:val="20"/>
                <w:lang w:val="uk-UA"/>
              </w:rPr>
              <w:t>керівника</w:t>
            </w:r>
            <w:r w:rsidRPr="00ED6ED4">
              <w:rPr>
                <w:sz w:val="20"/>
                <w:szCs w:val="20"/>
                <w:lang w:val="uk-UA"/>
              </w:rPr>
              <w:t xml:space="preserve"> учасника процедури закупівлі</w:t>
            </w:r>
            <w:r>
              <w:rPr>
                <w:sz w:val="20"/>
                <w:szCs w:val="20"/>
                <w:lang w:val="uk-UA"/>
              </w:rPr>
              <w:t xml:space="preserve"> (або фізичної особи, яка є учасником процедури закупівлі).</w:t>
            </w:r>
          </w:p>
          <w:p w:rsidR="001A15F2" w:rsidRPr="00CD4EA1" w:rsidRDefault="001A15F2" w:rsidP="001A15F2">
            <w:pPr>
              <w:pStyle w:val="af5"/>
              <w:ind w:left="0" w:right="23"/>
              <w:rPr>
                <w:bCs/>
                <w:sz w:val="20"/>
                <w:szCs w:val="20"/>
              </w:rPr>
            </w:pPr>
            <w:r w:rsidRPr="00FC63D1">
              <w:rPr>
                <w:color w:val="000000"/>
                <w:sz w:val="20"/>
                <w:szCs w:val="20"/>
              </w:rPr>
              <w:t>Документ повинен бути не більше тридцятиденної давнини від дати подання документа.</w:t>
            </w:r>
          </w:p>
        </w:tc>
      </w:tr>
      <w:tr w:rsidR="001A15F2" w:rsidRPr="005C4AE3"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1A15F2" w:rsidRPr="00CD4EA1" w:rsidRDefault="001A15F2" w:rsidP="001A15F2">
            <w:pPr>
              <w:pStyle w:val="rvps2"/>
              <w:spacing w:before="0" w:beforeAutospacing="0" w:after="0" w:afterAutospacing="0"/>
              <w:textAlignment w:val="baseline"/>
              <w:rPr>
                <w:rFonts w:ascii="Times New Roman" w:hAnsi="Times New Roman" w:cs="Times New Roman"/>
                <w:sz w:val="20"/>
                <w:szCs w:val="20"/>
              </w:rPr>
            </w:pPr>
            <w:r w:rsidRPr="00CD4EA1">
              <w:rPr>
                <w:rFonts w:ascii="Times New Roman" w:hAnsi="Times New Roman" w:cs="Times New Roman"/>
                <w:sz w:val="20"/>
                <w:szCs w:val="20"/>
              </w:rPr>
              <w:t xml:space="preserve">12. Учасник процедури закупівлі не виконав свої зобов’язання за раніше укладеним з замовником </w:t>
            </w:r>
            <w:r w:rsidRPr="00CD4EA1">
              <w:rPr>
                <w:rFonts w:ascii="Times New Roman" w:hAnsi="Times New Roman" w:cs="Times New Roman"/>
                <w:sz w:val="20"/>
                <w:szCs w:val="20"/>
              </w:rPr>
              <w:lastRenderedPageBreak/>
              <w:t>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A15F2" w:rsidRPr="00CD4EA1" w:rsidRDefault="001A15F2" w:rsidP="000C79AB">
            <w:pPr>
              <w:pStyle w:val="rvps2"/>
              <w:spacing w:before="0" w:beforeAutospacing="0" w:after="0" w:afterAutospacing="0"/>
              <w:textAlignment w:val="baseline"/>
              <w:rPr>
                <w:rFonts w:ascii="Times New Roman" w:hAnsi="Times New Roman" w:cs="Times New Roman"/>
                <w:i/>
                <w:sz w:val="20"/>
                <w:szCs w:val="20"/>
              </w:rPr>
            </w:pPr>
            <w:r w:rsidRPr="00CD4EA1">
              <w:rPr>
                <w:rFonts w:ascii="Times New Roman" w:hAnsi="Times New Roman" w:cs="Times New Roman"/>
                <w:i/>
                <w:sz w:val="20"/>
                <w:szCs w:val="20"/>
              </w:rPr>
              <w:t>(абзац 14 пункту 4</w:t>
            </w:r>
            <w:r w:rsidR="000C79AB">
              <w:rPr>
                <w:rFonts w:ascii="Times New Roman" w:hAnsi="Times New Roman" w:cs="Times New Roman"/>
                <w:i/>
                <w:sz w:val="20"/>
                <w:szCs w:val="20"/>
              </w:rPr>
              <w:t>7</w:t>
            </w:r>
            <w:r w:rsidRPr="00CD4EA1">
              <w:rPr>
                <w:rFonts w:ascii="Times New Roman" w:hAnsi="Times New Roman" w:cs="Times New Roman"/>
                <w:i/>
                <w:sz w:val="20"/>
                <w:szCs w:val="20"/>
              </w:rPr>
              <w:t xml:space="preserve"> Особливостей)</w:t>
            </w:r>
          </w:p>
        </w:tc>
        <w:tc>
          <w:tcPr>
            <w:tcW w:w="4565" w:type="dxa"/>
            <w:tcBorders>
              <w:left w:val="single" w:sz="4" w:space="0" w:color="auto"/>
              <w:bottom w:val="single" w:sz="4" w:space="0" w:color="auto"/>
              <w:right w:val="single" w:sz="4" w:space="0" w:color="auto"/>
            </w:tcBorders>
          </w:tcPr>
          <w:p w:rsidR="001A15F2" w:rsidRPr="00CD4EA1" w:rsidRDefault="001A15F2" w:rsidP="001A15F2">
            <w:pPr>
              <w:ind w:right="140"/>
              <w:jc w:val="both"/>
              <w:rPr>
                <w:bCs/>
                <w:sz w:val="20"/>
                <w:szCs w:val="20"/>
                <w:lang w:val="uk-UA"/>
              </w:rPr>
            </w:pPr>
            <w:r w:rsidRPr="00CD4EA1">
              <w:rPr>
                <w:b/>
                <w:sz w:val="20"/>
                <w:szCs w:val="20"/>
                <w:lang w:val="uk-UA"/>
              </w:rPr>
              <w:lastRenderedPageBreak/>
              <w:t>Довідка в довільній формі</w:t>
            </w:r>
            <w:r w:rsidRPr="00CD4EA1">
              <w:rPr>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sidRPr="00CD4EA1">
              <w:rPr>
                <w:sz w:val="20"/>
                <w:szCs w:val="20"/>
                <w:lang w:val="uk-UA"/>
              </w:rPr>
              <w:lastRenderedPageBreak/>
              <w:t>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834" w:type="dxa"/>
            <w:tcBorders>
              <w:top w:val="single" w:sz="4" w:space="0" w:color="auto"/>
              <w:left w:val="single" w:sz="4" w:space="0" w:color="auto"/>
              <w:bottom w:val="single" w:sz="4" w:space="0" w:color="auto"/>
              <w:right w:val="single" w:sz="4" w:space="0" w:color="auto"/>
            </w:tcBorders>
            <w:hideMark/>
          </w:tcPr>
          <w:p w:rsidR="001A15F2" w:rsidRPr="00CD4EA1" w:rsidRDefault="001A15F2" w:rsidP="001A15F2">
            <w:pPr>
              <w:ind w:right="140"/>
              <w:jc w:val="both"/>
              <w:rPr>
                <w:bCs/>
                <w:sz w:val="20"/>
                <w:szCs w:val="20"/>
                <w:lang w:val="uk-UA"/>
              </w:rPr>
            </w:pPr>
            <w:r w:rsidRPr="00CD4EA1">
              <w:rPr>
                <w:b/>
                <w:sz w:val="20"/>
                <w:szCs w:val="20"/>
                <w:lang w:val="uk-UA"/>
              </w:rPr>
              <w:lastRenderedPageBreak/>
              <w:t>Довідка в довільній формі</w:t>
            </w:r>
            <w:r w:rsidRPr="00CD4EA1">
              <w:rPr>
                <w:sz w:val="20"/>
                <w:szCs w:val="20"/>
                <w:lang w:val="uk-UA"/>
              </w:rPr>
              <w:t xml:space="preserve">, яка містить інформацію про те, що між переможцем та замовником раніше не було </w:t>
            </w:r>
            <w:r w:rsidRPr="00CD4EA1">
              <w:rPr>
                <w:sz w:val="20"/>
                <w:szCs w:val="20"/>
                <w:lang w:val="uk-UA"/>
              </w:rPr>
              <w:lastRenderedPageBreak/>
              <w:t>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C7FA5" w:rsidRDefault="00DC7FA5" w:rsidP="00DC7FA5">
      <w:pPr>
        <w:suppressAutoHyphens/>
        <w:ind w:left="426"/>
        <w:jc w:val="right"/>
        <w:rPr>
          <w:b/>
          <w:strike/>
          <w:lang w:val="uk-UA"/>
        </w:rPr>
      </w:pPr>
    </w:p>
    <w:p w:rsidR="00DC7FA5" w:rsidRDefault="00DC7FA5" w:rsidP="00DC7FA5">
      <w:pPr>
        <w:suppressAutoHyphens/>
        <w:ind w:left="426"/>
        <w:jc w:val="right"/>
        <w:rPr>
          <w:b/>
          <w:strike/>
          <w:lang w:val="uk-UA"/>
        </w:rPr>
      </w:pPr>
    </w:p>
    <w:p w:rsidR="00DC7FA5" w:rsidRPr="001D3315" w:rsidRDefault="001D3315" w:rsidP="00C23618">
      <w:pPr>
        <w:suppressAutoHyphens/>
        <w:ind w:left="426" w:firstLine="283"/>
        <w:jc w:val="both"/>
        <w:rPr>
          <w:lang w:val="uk-UA"/>
        </w:rPr>
      </w:pPr>
      <w:r>
        <w:rPr>
          <w:lang w:val="uk-UA"/>
        </w:rPr>
        <w:t>На момент оприлюднення оголошення про проведення процедури відкритих торгів, доступ до інформації, що міститься у відкритих єдиних державних реєстрах, є обмеженим. У зв</w:t>
      </w:r>
      <w:r w:rsidRPr="00C23618">
        <w:rPr>
          <w:lang w:val="uk-UA"/>
        </w:rPr>
        <w:t>’</w:t>
      </w:r>
      <w:r>
        <w:rPr>
          <w:lang w:val="uk-UA"/>
        </w:rPr>
        <w:t>язку з цим переможець процедури закупівлі у строк, що не перевищує 4 дні з дати</w:t>
      </w:r>
      <w:r w:rsidR="00575328">
        <w:rPr>
          <w:lang w:val="uk-UA"/>
        </w:rPr>
        <w:t xml:space="preserve"> оприлюднення в електронній системі закупівель повідомлення про намір укласти договір про закупівлю</w:t>
      </w:r>
      <w:r>
        <w:rPr>
          <w:lang w:val="uk-UA"/>
        </w:rPr>
        <w:t xml:space="preserve">, повинен надати замовнику зведену довідку </w:t>
      </w:r>
      <w:r w:rsidR="00C23618">
        <w:rPr>
          <w:lang w:val="uk-UA"/>
        </w:rPr>
        <w:t>з інформацією, що підтверджує відсутність під</w:t>
      </w:r>
      <w:r w:rsidR="002359FC">
        <w:rPr>
          <w:lang w:val="uk-UA"/>
        </w:rPr>
        <w:t xml:space="preserve">став, визначених </w:t>
      </w:r>
      <w:r w:rsidR="00397E57">
        <w:rPr>
          <w:lang w:val="uk-UA"/>
        </w:rPr>
        <w:t>підпунктом</w:t>
      </w:r>
      <w:r w:rsidR="00CA6764">
        <w:rPr>
          <w:lang w:val="uk-UA"/>
        </w:rPr>
        <w:t xml:space="preserve"> 8</w:t>
      </w:r>
      <w:r w:rsidR="00DD1F7F">
        <w:rPr>
          <w:lang w:val="uk-UA"/>
        </w:rPr>
        <w:t xml:space="preserve"> </w:t>
      </w:r>
      <w:r w:rsidR="00CD4EA1">
        <w:rPr>
          <w:lang w:val="uk-UA"/>
        </w:rPr>
        <w:t>пункту 4</w:t>
      </w:r>
      <w:r w:rsidR="00CA6764">
        <w:rPr>
          <w:lang w:val="uk-UA"/>
        </w:rPr>
        <w:t>7</w:t>
      </w:r>
      <w:r w:rsidR="00CD4EA1">
        <w:rPr>
          <w:lang w:val="uk-UA"/>
        </w:rPr>
        <w:t xml:space="preserve"> Особливостей</w:t>
      </w:r>
      <w:r w:rsidR="00575328">
        <w:rPr>
          <w:lang w:val="uk-UA"/>
        </w:rPr>
        <w:t>, шляхом оприлюднення її в електроній системі закпівель</w:t>
      </w:r>
      <w:r w:rsidR="00C23618">
        <w:rPr>
          <w:lang w:val="uk-UA"/>
        </w:rPr>
        <w:t>.</w:t>
      </w:r>
    </w:p>
    <w:p w:rsidR="00DC7FA5" w:rsidRDefault="00DC7FA5" w:rsidP="00DC7FA5">
      <w:pPr>
        <w:rPr>
          <w:b/>
          <w:lang w:val="uk-UA"/>
        </w:rPr>
      </w:pPr>
      <w:r>
        <w:rPr>
          <w:b/>
          <w:lang w:val="uk-UA"/>
        </w:rPr>
        <w:br w:type="page"/>
      </w:r>
    </w:p>
    <w:p w:rsidR="002771F4" w:rsidRPr="0054290F" w:rsidRDefault="002771F4" w:rsidP="002771F4">
      <w:pPr>
        <w:suppressAutoHyphens/>
        <w:ind w:left="426"/>
        <w:jc w:val="right"/>
        <w:rPr>
          <w:b/>
          <w:i/>
          <w:lang w:val="uk-UA"/>
        </w:rPr>
      </w:pPr>
      <w:r w:rsidRPr="0054290F">
        <w:rPr>
          <w:b/>
          <w:lang w:val="uk-UA"/>
        </w:rPr>
        <w:lastRenderedPageBreak/>
        <w:t>ДОДАТОК 4</w:t>
      </w:r>
    </w:p>
    <w:p w:rsidR="002771F4" w:rsidRPr="0054290F" w:rsidRDefault="002771F4" w:rsidP="002771F4">
      <w:pPr>
        <w:ind w:firstLine="426"/>
        <w:jc w:val="center"/>
        <w:rPr>
          <w:b/>
          <w:spacing w:val="-2"/>
          <w:lang w:val="uk-UA"/>
        </w:rPr>
      </w:pPr>
    </w:p>
    <w:p w:rsidR="002771F4" w:rsidRPr="0054290F" w:rsidRDefault="002771F4" w:rsidP="002771F4">
      <w:pPr>
        <w:jc w:val="center"/>
        <w:rPr>
          <w:b/>
          <w:spacing w:val="-2"/>
          <w:lang w:val="uk-UA"/>
        </w:rPr>
      </w:pPr>
      <w:r w:rsidRPr="0054290F">
        <w:rPr>
          <w:b/>
          <w:spacing w:val="-2"/>
          <w:lang w:val="uk-UA"/>
        </w:rPr>
        <w:t xml:space="preserve">Інформація про субпідрядника (субпідрядників)/співвиконавця (співвиконавців), яких учасник планує залучити до </w:t>
      </w:r>
      <w:r w:rsidR="001D52B7">
        <w:rPr>
          <w:b/>
          <w:spacing w:val="-2"/>
          <w:lang w:val="uk-UA"/>
        </w:rPr>
        <w:t>виконання робіт</w:t>
      </w:r>
      <w:r w:rsidRPr="0054290F">
        <w:rPr>
          <w:b/>
          <w:spacing w:val="-2"/>
          <w:lang w:val="uk-UA"/>
        </w:rPr>
        <w:t xml:space="preserve"> в обсязі не менше 20 відсотків від вартості договору про закупівлю</w:t>
      </w:r>
    </w:p>
    <w:tbl>
      <w:tblPr>
        <w:tblW w:w="10065" w:type="dxa"/>
        <w:tblInd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9" w:type="dxa"/>
          <w:right w:w="149" w:type="dxa"/>
        </w:tblCellMar>
        <w:tblLook w:val="04A0" w:firstRow="1" w:lastRow="0" w:firstColumn="1" w:lastColumn="0" w:noHBand="0" w:noVBand="1"/>
      </w:tblPr>
      <w:tblGrid>
        <w:gridCol w:w="3260"/>
        <w:gridCol w:w="3545"/>
        <w:gridCol w:w="3260"/>
      </w:tblGrid>
      <w:tr w:rsidR="002771F4" w:rsidRPr="0054290F" w:rsidTr="00332F97">
        <w:tc>
          <w:tcPr>
            <w:tcW w:w="3260" w:type="dxa"/>
            <w:tcBorders>
              <w:top w:val="single" w:sz="6" w:space="0" w:color="auto"/>
              <w:left w:val="single" w:sz="6" w:space="0" w:color="auto"/>
              <w:bottom w:val="single" w:sz="6" w:space="0" w:color="auto"/>
              <w:right w:val="single" w:sz="6" w:space="0" w:color="auto"/>
            </w:tcBorders>
            <w:vAlign w:val="center"/>
            <w:hideMark/>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 xml:space="preserve">Субпідрядник/співвиконавець (найменування, код ЄДРПОУ та адреса) </w:t>
            </w:r>
          </w:p>
        </w:tc>
        <w:tc>
          <w:tcPr>
            <w:tcW w:w="3545" w:type="dxa"/>
            <w:tcBorders>
              <w:top w:val="single" w:sz="6" w:space="0" w:color="auto"/>
              <w:left w:val="single" w:sz="6" w:space="0" w:color="auto"/>
              <w:bottom w:val="single" w:sz="6" w:space="0" w:color="auto"/>
              <w:right w:val="single" w:sz="6" w:space="0" w:color="auto"/>
            </w:tcBorders>
            <w:vAlign w:val="center"/>
            <w:hideMark/>
          </w:tcPr>
          <w:p w:rsidR="002771F4" w:rsidRPr="0054290F" w:rsidRDefault="002771F4" w:rsidP="001D5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 xml:space="preserve">Назва </w:t>
            </w:r>
            <w:r w:rsidR="001D52B7">
              <w:rPr>
                <w:b/>
                <w:spacing w:val="-2"/>
                <w:sz w:val="20"/>
                <w:szCs w:val="20"/>
                <w:lang w:val="uk-UA"/>
              </w:rPr>
              <w:t>робіт</w:t>
            </w:r>
            <w:r w:rsidRPr="0054290F">
              <w:rPr>
                <w:b/>
                <w:spacing w:val="-2"/>
                <w:sz w:val="20"/>
                <w:szCs w:val="20"/>
                <w:lang w:val="uk-UA"/>
              </w:rPr>
              <w:t>, для виконання яких буде залучено субпідрядника/співвиконавця</w:t>
            </w:r>
          </w:p>
        </w:tc>
        <w:tc>
          <w:tcPr>
            <w:tcW w:w="3260" w:type="dxa"/>
            <w:tcBorders>
              <w:top w:val="single" w:sz="6" w:space="0" w:color="auto"/>
              <w:left w:val="single" w:sz="6" w:space="0" w:color="auto"/>
              <w:bottom w:val="single" w:sz="6" w:space="0" w:color="auto"/>
              <w:right w:val="single" w:sz="6" w:space="0" w:color="auto"/>
            </w:tcBorders>
            <w:vAlign w:val="center"/>
            <w:hideMark/>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Вартість субпідряду та відсоткове відношення до вартості договору про закупівлю</w:t>
            </w:r>
          </w:p>
        </w:tc>
      </w:tr>
      <w:tr w:rsidR="002771F4" w:rsidRPr="0054290F" w:rsidTr="00332F97">
        <w:trPr>
          <w:trHeight w:val="65"/>
        </w:trPr>
        <w:tc>
          <w:tcPr>
            <w:tcW w:w="3260" w:type="dxa"/>
            <w:tcBorders>
              <w:top w:val="single" w:sz="6" w:space="0" w:color="auto"/>
              <w:left w:val="single" w:sz="6" w:space="0" w:color="auto"/>
              <w:bottom w:val="single" w:sz="6" w:space="0" w:color="auto"/>
              <w:right w:val="single" w:sz="6" w:space="0" w:color="auto"/>
            </w:tcBorders>
            <w:vAlign w:val="center"/>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142"/>
              <w:jc w:val="center"/>
              <w:rPr>
                <w:b/>
                <w:spacing w:val="-2"/>
                <w:sz w:val="18"/>
                <w:szCs w:val="18"/>
                <w:lang w:val="uk-UA"/>
              </w:rPr>
            </w:pPr>
          </w:p>
        </w:tc>
        <w:tc>
          <w:tcPr>
            <w:tcW w:w="3545" w:type="dxa"/>
            <w:tcBorders>
              <w:top w:val="single" w:sz="6" w:space="0" w:color="auto"/>
              <w:left w:val="single" w:sz="6" w:space="0" w:color="auto"/>
              <w:bottom w:val="single" w:sz="6" w:space="0" w:color="auto"/>
              <w:right w:val="single" w:sz="6" w:space="0" w:color="auto"/>
            </w:tcBorders>
            <w:vAlign w:val="center"/>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c>
          <w:tcPr>
            <w:tcW w:w="3260" w:type="dxa"/>
            <w:tcBorders>
              <w:top w:val="single" w:sz="6" w:space="0" w:color="auto"/>
              <w:left w:val="single" w:sz="6" w:space="0" w:color="auto"/>
              <w:bottom w:val="single" w:sz="6" w:space="0" w:color="auto"/>
              <w:right w:val="single" w:sz="6" w:space="0" w:color="auto"/>
            </w:tcBorders>
            <w:vAlign w:val="center"/>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r>
    </w:tbl>
    <w:p w:rsidR="002771F4" w:rsidRPr="0054290F" w:rsidRDefault="002771F4" w:rsidP="002771F4">
      <w:pPr>
        <w:ind w:firstLine="567"/>
        <w:jc w:val="both"/>
        <w:rPr>
          <w:lang w:val="uk-UA"/>
        </w:rPr>
      </w:pPr>
      <w:r w:rsidRPr="0054290F">
        <w:rPr>
          <w:lang w:val="uk-UA" w:eastAsia="uk-UA"/>
        </w:rPr>
        <w:t>Учасник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w:t>
      </w:r>
      <w:r w:rsidRPr="0054290F">
        <w:rPr>
          <w:lang w:val="uk-UA"/>
        </w:rPr>
        <w:t>.</w:t>
      </w:r>
    </w:p>
    <w:p w:rsidR="002771F4" w:rsidRPr="0054290F" w:rsidRDefault="002771F4" w:rsidP="002771F4">
      <w:pPr>
        <w:suppressAutoHyphens/>
        <w:ind w:firstLine="567"/>
        <w:jc w:val="both"/>
        <w:rPr>
          <w:i/>
          <w:spacing w:val="-2"/>
          <w:lang w:val="uk-UA"/>
        </w:rPr>
      </w:pPr>
      <w:r w:rsidRPr="0054290F">
        <w:rPr>
          <w:i/>
          <w:spacing w:val="-2"/>
          <w:lang w:val="uk-UA"/>
        </w:rPr>
        <w:t xml:space="preserve">У разі, якщо учасник не буде залучати </w:t>
      </w:r>
      <w:r w:rsidRPr="0054290F">
        <w:rPr>
          <w:i/>
          <w:lang w:val="uk-UA"/>
        </w:rPr>
        <w:t xml:space="preserve">такого (таких) субпідрядника/співвиконавця, </w:t>
      </w:r>
      <w:r w:rsidRPr="0054290F">
        <w:rPr>
          <w:i/>
          <w:spacing w:val="-2"/>
          <w:lang w:val="uk-UA"/>
        </w:rPr>
        <w:t>необхідно надати довідку, в якій буде про це зазначено.</w:t>
      </w:r>
    </w:p>
    <w:p w:rsidR="00124C70" w:rsidRDefault="00124C70" w:rsidP="00B56A8F">
      <w:pPr>
        <w:jc w:val="right"/>
        <w:rPr>
          <w:b/>
          <w:lang w:val="uk-UA"/>
        </w:rPr>
      </w:pPr>
    </w:p>
    <w:p w:rsidR="00F6778F" w:rsidRDefault="00F6778F" w:rsidP="00B56A8F">
      <w:pPr>
        <w:jc w:val="right"/>
        <w:rPr>
          <w:b/>
          <w:lang w:val="uk-UA"/>
        </w:rPr>
      </w:pPr>
    </w:p>
    <w:p w:rsidR="00B56EAF" w:rsidRDefault="00B56EAF" w:rsidP="00B56A8F">
      <w:pPr>
        <w:jc w:val="right"/>
        <w:rPr>
          <w:b/>
          <w:lang w:val="uk-UA"/>
        </w:rPr>
      </w:pPr>
    </w:p>
    <w:p w:rsidR="00FF10E1" w:rsidRDefault="00FF10E1" w:rsidP="00FF10E1">
      <w:pPr>
        <w:suppressAutoHyphens/>
        <w:spacing w:after="120"/>
        <w:ind w:left="425"/>
        <w:jc w:val="right"/>
        <w:outlineLvl w:val="0"/>
        <w:rPr>
          <w:b/>
          <w:lang w:val="uk-UA"/>
        </w:rPr>
      </w:pPr>
      <w:r w:rsidRPr="00E57B4E">
        <w:rPr>
          <w:b/>
          <w:lang w:val="uk-UA"/>
        </w:rPr>
        <w:t>ДОДАТОК 5</w:t>
      </w:r>
    </w:p>
    <w:p w:rsidR="006D3E8B" w:rsidRPr="00E57B4E" w:rsidRDefault="006D3E8B" w:rsidP="00FF10E1">
      <w:pPr>
        <w:suppressAutoHyphens/>
        <w:spacing w:after="120"/>
        <w:ind w:left="425"/>
        <w:jc w:val="right"/>
        <w:outlineLvl w:val="0"/>
        <w:rPr>
          <w:b/>
          <w:i/>
          <w:lang w:val="uk-UA"/>
        </w:rPr>
      </w:pPr>
    </w:p>
    <w:p w:rsidR="00FF10E1" w:rsidRPr="00E57B4E" w:rsidRDefault="00FF10E1" w:rsidP="00FF10E1">
      <w:pPr>
        <w:suppressAutoHyphens/>
        <w:ind w:left="426"/>
        <w:jc w:val="center"/>
        <w:outlineLvl w:val="0"/>
        <w:rPr>
          <w:b/>
          <w:lang w:val="uk-UA"/>
        </w:rPr>
      </w:pPr>
      <w:r w:rsidRPr="00E57B4E">
        <w:rPr>
          <w:b/>
          <w:lang w:val="uk-UA"/>
        </w:rPr>
        <w:t xml:space="preserve">Календарний графік виконання робіт </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2242"/>
        <w:gridCol w:w="2091"/>
        <w:gridCol w:w="423"/>
        <w:gridCol w:w="423"/>
        <w:gridCol w:w="427"/>
        <w:gridCol w:w="427"/>
        <w:gridCol w:w="427"/>
        <w:gridCol w:w="391"/>
        <w:gridCol w:w="38"/>
        <w:gridCol w:w="429"/>
        <w:gridCol w:w="429"/>
        <w:gridCol w:w="429"/>
        <w:gridCol w:w="429"/>
        <w:gridCol w:w="429"/>
        <w:gridCol w:w="336"/>
      </w:tblGrid>
      <w:tr w:rsidR="00FA5E52" w:rsidRPr="00E57B4E" w:rsidTr="00FA5E52">
        <w:trPr>
          <w:trHeight w:val="492"/>
        </w:trPr>
        <w:tc>
          <w:tcPr>
            <w:tcW w:w="260" w:type="pct"/>
            <w:vMerge w:val="restart"/>
            <w:tcBorders>
              <w:top w:val="single" w:sz="4" w:space="0" w:color="auto"/>
              <w:left w:val="single" w:sz="4" w:space="0" w:color="auto"/>
              <w:right w:val="single" w:sz="4" w:space="0" w:color="auto"/>
            </w:tcBorders>
            <w:vAlign w:val="center"/>
          </w:tcPr>
          <w:p w:rsidR="00FA5E52" w:rsidRPr="00E57B4E" w:rsidRDefault="00FA5E52" w:rsidP="00F2787E">
            <w:pPr>
              <w:jc w:val="center"/>
              <w:rPr>
                <w:lang w:val="uk-UA"/>
              </w:rPr>
            </w:pPr>
            <w:r w:rsidRPr="00E57B4E">
              <w:rPr>
                <w:lang w:val="uk-UA"/>
              </w:rPr>
              <w:t>№</w:t>
            </w:r>
          </w:p>
          <w:p w:rsidR="00FA5E52" w:rsidRPr="00E57B4E" w:rsidRDefault="00FA5E52" w:rsidP="00F2787E">
            <w:pPr>
              <w:jc w:val="center"/>
              <w:rPr>
                <w:lang w:val="uk-UA"/>
              </w:rPr>
            </w:pPr>
            <w:r w:rsidRPr="00E57B4E">
              <w:rPr>
                <w:lang w:val="uk-UA"/>
              </w:rPr>
              <w:t>з/п</w:t>
            </w:r>
          </w:p>
        </w:tc>
        <w:tc>
          <w:tcPr>
            <w:tcW w:w="1134" w:type="pct"/>
            <w:vMerge w:val="restart"/>
            <w:tcBorders>
              <w:top w:val="single" w:sz="4" w:space="0" w:color="auto"/>
              <w:left w:val="single" w:sz="4" w:space="0" w:color="auto"/>
              <w:right w:val="single" w:sz="4" w:space="0" w:color="auto"/>
            </w:tcBorders>
            <w:vAlign w:val="center"/>
          </w:tcPr>
          <w:p w:rsidR="00FA5E52" w:rsidRPr="00E57B4E" w:rsidRDefault="00FA5E52" w:rsidP="00F2787E">
            <w:pPr>
              <w:jc w:val="center"/>
              <w:rPr>
                <w:lang w:val="uk-UA"/>
              </w:rPr>
            </w:pPr>
            <w:r w:rsidRPr="00E57B4E">
              <w:rPr>
                <w:lang w:val="uk-UA"/>
              </w:rPr>
              <w:t xml:space="preserve">Найменування видів робіт </w:t>
            </w:r>
          </w:p>
          <w:p w:rsidR="00FA5E52" w:rsidRPr="00E57B4E" w:rsidRDefault="00FA5E52" w:rsidP="00F2787E">
            <w:pPr>
              <w:jc w:val="center"/>
              <w:rPr>
                <w:sz w:val="22"/>
                <w:szCs w:val="22"/>
                <w:lang w:val="uk-UA"/>
              </w:rPr>
            </w:pPr>
            <w:r w:rsidRPr="00E57B4E">
              <w:rPr>
                <w:i/>
                <w:sz w:val="22"/>
                <w:szCs w:val="22"/>
                <w:lang w:val="uk-UA"/>
              </w:rPr>
              <w:t>(зазначити перелік видів робіт)</w:t>
            </w:r>
          </w:p>
        </w:tc>
        <w:tc>
          <w:tcPr>
            <w:tcW w:w="1058" w:type="pct"/>
            <w:vMerge w:val="restart"/>
            <w:tcBorders>
              <w:top w:val="single" w:sz="4" w:space="0" w:color="auto"/>
              <w:left w:val="single" w:sz="4" w:space="0" w:color="auto"/>
              <w:right w:val="single" w:sz="4" w:space="0" w:color="auto"/>
            </w:tcBorders>
            <w:vAlign w:val="center"/>
          </w:tcPr>
          <w:p w:rsidR="00FA5E52" w:rsidRPr="00E57B4E" w:rsidRDefault="00FA5E52" w:rsidP="00F2787E">
            <w:pPr>
              <w:jc w:val="center"/>
              <w:rPr>
                <w:lang w:val="uk-UA"/>
              </w:rPr>
            </w:pPr>
            <w:r w:rsidRPr="00E57B4E">
              <w:rPr>
                <w:lang w:val="uk-UA"/>
              </w:rPr>
              <w:t xml:space="preserve">Вартість  робіт, </w:t>
            </w:r>
          </w:p>
          <w:p w:rsidR="00FA5E52" w:rsidRPr="00E57B4E" w:rsidRDefault="00FA5E52" w:rsidP="00F2787E">
            <w:pPr>
              <w:jc w:val="center"/>
              <w:rPr>
                <w:lang w:val="uk-UA"/>
              </w:rPr>
            </w:pPr>
            <w:r w:rsidRPr="00E57B4E">
              <w:rPr>
                <w:lang w:val="uk-UA"/>
              </w:rPr>
              <w:t>т</w:t>
            </w:r>
            <w:r w:rsidRPr="00E57B4E">
              <w:t xml:space="preserve">ис. </w:t>
            </w:r>
            <w:r w:rsidRPr="00E57B4E">
              <w:rPr>
                <w:lang w:val="uk-UA"/>
              </w:rPr>
              <w:t>г</w:t>
            </w:r>
            <w:r w:rsidRPr="00E57B4E">
              <w:t>рн</w:t>
            </w:r>
            <w:r w:rsidRPr="00E57B4E">
              <w:rPr>
                <w:i/>
                <w:sz w:val="22"/>
                <w:szCs w:val="22"/>
                <w:lang w:val="uk-UA"/>
              </w:rPr>
              <w:t>(зазначити вартість кожного виду робіт)</w:t>
            </w:r>
          </w:p>
        </w:tc>
        <w:tc>
          <w:tcPr>
            <w:tcW w:w="1274" w:type="pct"/>
            <w:gridSpan w:val="6"/>
            <w:tcBorders>
              <w:top w:val="single" w:sz="4" w:space="0" w:color="auto"/>
              <w:left w:val="single" w:sz="4" w:space="0" w:color="auto"/>
              <w:right w:val="single" w:sz="4" w:space="0" w:color="auto"/>
            </w:tcBorders>
            <w:vAlign w:val="center"/>
          </w:tcPr>
          <w:p w:rsidR="00FA5E52" w:rsidRPr="00E57B4E" w:rsidRDefault="00FA5E52" w:rsidP="00F2787E">
            <w:pPr>
              <w:jc w:val="center"/>
              <w:rPr>
                <w:lang w:val="uk-UA"/>
              </w:rPr>
            </w:pPr>
            <w:r>
              <w:rPr>
                <w:lang w:val="uk-UA"/>
              </w:rPr>
              <w:t>2023 рік</w:t>
            </w:r>
          </w:p>
        </w:tc>
        <w:tc>
          <w:tcPr>
            <w:tcW w:w="1274" w:type="pct"/>
            <w:gridSpan w:val="7"/>
            <w:tcBorders>
              <w:top w:val="single" w:sz="4" w:space="0" w:color="auto"/>
              <w:left w:val="single" w:sz="4" w:space="0" w:color="auto"/>
              <w:right w:val="single" w:sz="4" w:space="0" w:color="auto"/>
            </w:tcBorders>
            <w:vAlign w:val="center"/>
          </w:tcPr>
          <w:p w:rsidR="00FA5E52" w:rsidRPr="00E57B4E" w:rsidRDefault="00FA5E52" w:rsidP="00F2787E">
            <w:pPr>
              <w:jc w:val="center"/>
              <w:rPr>
                <w:lang w:val="uk-UA"/>
              </w:rPr>
            </w:pPr>
            <w:r>
              <w:rPr>
                <w:lang w:val="uk-UA"/>
              </w:rPr>
              <w:t>2024 рік</w:t>
            </w:r>
          </w:p>
        </w:tc>
      </w:tr>
      <w:tr w:rsidR="00FF10E1" w:rsidRPr="00E57B4E" w:rsidTr="00F2787E">
        <w:trPr>
          <w:cantSplit/>
          <w:trHeight w:val="332"/>
        </w:trPr>
        <w:tc>
          <w:tcPr>
            <w:tcW w:w="260" w:type="pct"/>
            <w:vMerge/>
            <w:tcBorders>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134" w:type="pct"/>
            <w:vMerge/>
            <w:tcBorders>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058" w:type="pct"/>
            <w:vMerge/>
            <w:tcBorders>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548" w:type="pct"/>
            <w:gridSpan w:val="13"/>
            <w:tcBorders>
              <w:left w:val="single" w:sz="4" w:space="0" w:color="auto"/>
              <w:bottom w:val="single" w:sz="4" w:space="0" w:color="auto"/>
              <w:right w:val="single" w:sz="4" w:space="0" w:color="auto"/>
            </w:tcBorders>
            <w:vAlign w:val="center"/>
          </w:tcPr>
          <w:p w:rsidR="00FF10E1" w:rsidRPr="00E57B4E" w:rsidRDefault="00FF10E1" w:rsidP="00F2787E">
            <w:pPr>
              <w:jc w:val="center"/>
              <w:rPr>
                <w:lang w:val="uk-UA"/>
              </w:rPr>
            </w:pPr>
            <w:r w:rsidRPr="00E57B4E">
              <w:t>Місяці</w:t>
            </w:r>
          </w:p>
          <w:p w:rsidR="00FF10E1" w:rsidRPr="00E57B4E" w:rsidRDefault="00FF10E1" w:rsidP="00F2787E">
            <w:pPr>
              <w:ind w:firstLine="82"/>
              <w:jc w:val="center"/>
              <w:rPr>
                <w:sz w:val="22"/>
                <w:szCs w:val="22"/>
                <w:lang w:val="uk-UA"/>
              </w:rPr>
            </w:pPr>
            <w:r w:rsidRPr="00E57B4E">
              <w:rPr>
                <w:i/>
                <w:sz w:val="22"/>
                <w:szCs w:val="22"/>
                <w:lang w:val="uk-UA"/>
              </w:rPr>
              <w:t>(зазначити назви потрібних місяців та вартість кожного виду робіт помісячно)</w:t>
            </w:r>
          </w:p>
        </w:tc>
      </w:tr>
      <w:tr w:rsidR="00FF10E1" w:rsidRPr="00E57B4E" w:rsidTr="00F2787E">
        <w:trPr>
          <w:trHeight w:val="240"/>
        </w:trPr>
        <w:tc>
          <w:tcPr>
            <w:tcW w:w="26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13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058"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7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r>
      <w:tr w:rsidR="00FF10E1" w:rsidRPr="00E57B4E" w:rsidTr="00F2787E">
        <w:trPr>
          <w:trHeight w:val="240"/>
        </w:trPr>
        <w:tc>
          <w:tcPr>
            <w:tcW w:w="26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13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058"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7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r>
      <w:tr w:rsidR="00FF10E1" w:rsidRPr="00E57B4E" w:rsidTr="00F2787E">
        <w:trPr>
          <w:trHeight w:val="239"/>
        </w:trPr>
        <w:tc>
          <w:tcPr>
            <w:tcW w:w="26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13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r w:rsidRPr="00E57B4E">
              <w:t>Всього:</w:t>
            </w:r>
          </w:p>
        </w:tc>
        <w:tc>
          <w:tcPr>
            <w:tcW w:w="1058"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4"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4"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6"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6"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6"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gridSpan w:val="2"/>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170"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r>
    </w:tbl>
    <w:p w:rsidR="00FF10E1" w:rsidRPr="00191FFC" w:rsidRDefault="00FF10E1" w:rsidP="00FF10E1">
      <w:pPr>
        <w:ind w:firstLine="567"/>
        <w:jc w:val="both"/>
        <w:rPr>
          <w:lang w:val="uk-UA"/>
        </w:rPr>
      </w:pPr>
      <w:r w:rsidRPr="00131503">
        <w:rPr>
          <w:lang w:val="uk-UA"/>
        </w:rPr>
        <w:t xml:space="preserve">У календарному графіку виконання робіт врахувати, що роботи розпочинаються після отримання Замовником дозвільних документів про початок виконання будівельних робіт,  завершення робіт на об’єкті </w:t>
      </w:r>
      <w:r w:rsidRPr="00E80FA6">
        <w:rPr>
          <w:lang w:val="uk-UA"/>
        </w:rPr>
        <w:t xml:space="preserve">– </w:t>
      </w:r>
      <w:r w:rsidR="00FA5E52">
        <w:rPr>
          <w:lang w:val="uk-UA"/>
        </w:rPr>
        <w:t>31.05</w:t>
      </w:r>
      <w:r w:rsidRPr="00E80FA6">
        <w:rPr>
          <w:lang w:val="uk-UA"/>
        </w:rPr>
        <w:t>.202</w:t>
      </w:r>
      <w:r w:rsidR="00FA5E52">
        <w:rPr>
          <w:lang w:val="uk-UA"/>
        </w:rPr>
        <w:t>4</w:t>
      </w:r>
      <w:r w:rsidRPr="00E80FA6">
        <w:rPr>
          <w:lang w:val="uk-UA"/>
        </w:rPr>
        <w:t>.</w:t>
      </w:r>
    </w:p>
    <w:p w:rsidR="002771F4" w:rsidRDefault="002771F4" w:rsidP="00B56A8F">
      <w:pPr>
        <w:jc w:val="right"/>
        <w:rPr>
          <w:b/>
          <w:lang w:val="uk-UA"/>
        </w:rPr>
      </w:pPr>
    </w:p>
    <w:p w:rsidR="002771F4" w:rsidRDefault="002771F4" w:rsidP="00B56A8F">
      <w:pPr>
        <w:jc w:val="right"/>
        <w:rPr>
          <w:b/>
          <w:lang w:val="uk-UA"/>
        </w:rPr>
      </w:pPr>
    </w:p>
    <w:p w:rsidR="002771F4" w:rsidRDefault="002771F4" w:rsidP="00B56A8F">
      <w:pPr>
        <w:jc w:val="right"/>
        <w:rPr>
          <w:b/>
          <w:lang w:val="uk-UA"/>
        </w:rPr>
      </w:pPr>
    </w:p>
    <w:p w:rsidR="00B56A8F" w:rsidRPr="00E57B4E" w:rsidRDefault="00B56A8F" w:rsidP="00B56A8F">
      <w:pPr>
        <w:jc w:val="right"/>
        <w:rPr>
          <w:rFonts w:ascii="TimesNewRomanPS-BoldMT" w:hAnsi="TimesNewRomanPS-BoldMT"/>
          <w:b/>
          <w:bCs/>
          <w:lang w:val="uk-UA"/>
        </w:rPr>
      </w:pPr>
      <w:r w:rsidRPr="00E57B4E">
        <w:rPr>
          <w:b/>
          <w:lang w:val="uk-UA"/>
        </w:rPr>
        <w:t xml:space="preserve">ДОДАТОК </w:t>
      </w:r>
      <w:r w:rsidR="00FF10E1">
        <w:rPr>
          <w:b/>
          <w:lang w:val="uk-UA"/>
        </w:rPr>
        <w:t>7</w:t>
      </w:r>
    </w:p>
    <w:p w:rsidR="00A279DB" w:rsidRPr="00E57B4E" w:rsidRDefault="00A279DB" w:rsidP="00B56A8F">
      <w:pPr>
        <w:jc w:val="center"/>
        <w:rPr>
          <w:i/>
          <w:lang w:val="uk-UA"/>
        </w:rPr>
      </w:pPr>
    </w:p>
    <w:p w:rsidR="00B56A8F" w:rsidRPr="00E57B4E" w:rsidRDefault="00B56A8F" w:rsidP="00B56A8F">
      <w:pPr>
        <w:jc w:val="center"/>
        <w:rPr>
          <w:i/>
          <w:lang w:val="uk-UA"/>
        </w:rPr>
      </w:pPr>
      <w:r w:rsidRPr="00E57B4E">
        <w:rPr>
          <w:i/>
          <w:lang w:val="uk-UA"/>
        </w:rPr>
        <w:t>Форма листа-згоди оформляється на фірмовому бланку (за наявності)</w:t>
      </w:r>
    </w:p>
    <w:p w:rsidR="00B56A8F" w:rsidRPr="00E57B4E" w:rsidRDefault="00B56A8F" w:rsidP="00B56A8F">
      <w:pPr>
        <w:jc w:val="center"/>
        <w:rPr>
          <w:b/>
          <w:bCs/>
          <w:lang w:val="uk-UA"/>
        </w:rPr>
      </w:pPr>
    </w:p>
    <w:p w:rsidR="00B56A8F" w:rsidRPr="00E57B4E" w:rsidRDefault="00B56A8F" w:rsidP="00B56A8F">
      <w:pPr>
        <w:jc w:val="center"/>
        <w:rPr>
          <w:lang w:val="uk-UA"/>
        </w:rPr>
      </w:pPr>
      <w:r w:rsidRPr="00E57B4E">
        <w:rPr>
          <w:b/>
          <w:bCs/>
        </w:rPr>
        <w:t>Лист-згода</w:t>
      </w:r>
    </w:p>
    <w:p w:rsidR="00B56A8F" w:rsidRPr="00E57B4E" w:rsidRDefault="00B56A8F" w:rsidP="00B56A8F">
      <w:pPr>
        <w:jc w:val="center"/>
        <w:rPr>
          <w:lang w:val="uk-UA"/>
        </w:rPr>
      </w:pPr>
      <w:r w:rsidRPr="00E57B4E">
        <w:t>на обробку, використання, поширення та доступ до персональних даних</w:t>
      </w:r>
    </w:p>
    <w:p w:rsidR="00B56A8F" w:rsidRPr="00E57B4E" w:rsidRDefault="00B56A8F" w:rsidP="00B56A8F">
      <w:pPr>
        <w:jc w:val="center"/>
        <w:rPr>
          <w:lang w:val="uk-UA"/>
        </w:rPr>
      </w:pPr>
    </w:p>
    <w:p w:rsidR="00B56A8F" w:rsidRPr="00774F0D" w:rsidRDefault="00B56A8F" w:rsidP="00B56A8F">
      <w:pPr>
        <w:ind w:firstLine="709"/>
        <w:jc w:val="both"/>
        <w:rPr>
          <w:lang w:val="uk-UA"/>
        </w:rPr>
      </w:pPr>
      <w:r w:rsidRPr="00774F0D">
        <w:rPr>
          <w:lang w:val="uk-UA"/>
        </w:rPr>
        <w:t>Відповідно до Закону України «Про захист персональних даних» від 01.06.2010           №2297-</w:t>
      </w:r>
      <w:r w:rsidRPr="00774F0D">
        <w:t>VI</w:t>
      </w:r>
      <w:r w:rsidRPr="00774F0D">
        <w:rPr>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w:t>
      </w:r>
    </w:p>
    <w:p w:rsidR="00B56A8F" w:rsidRPr="00774F0D" w:rsidRDefault="00B56A8F" w:rsidP="00B56A8F">
      <w:pPr>
        <w:rPr>
          <w:lang w:val="uk-UA"/>
        </w:rPr>
      </w:pPr>
    </w:p>
    <w:p w:rsidR="00B56A8F" w:rsidRPr="00774F0D" w:rsidRDefault="00B56A8F" w:rsidP="00B56A8F">
      <w:pPr>
        <w:rPr>
          <w:lang w:val="uk-UA"/>
        </w:rPr>
      </w:pPr>
      <w:r w:rsidRPr="00774F0D">
        <w:rPr>
          <w:lang w:val="uk-UA"/>
        </w:rPr>
        <w:t>Дата____________                                                          _____________/_____________</w:t>
      </w:r>
    </w:p>
    <w:p w:rsidR="00922613" w:rsidRPr="00774F0D" w:rsidRDefault="00B56A8F" w:rsidP="001365C9">
      <w:pPr>
        <w:rPr>
          <w:lang w:val="uk-UA"/>
        </w:rPr>
      </w:pPr>
      <w:r w:rsidRPr="00774F0D">
        <w:rPr>
          <w:lang w:val="uk-UA"/>
        </w:rPr>
        <w:t xml:space="preserve">                                                                                                 (підпис)  </w:t>
      </w:r>
    </w:p>
    <w:sectPr w:rsidR="00922613" w:rsidRPr="00774F0D" w:rsidSect="00575328">
      <w:headerReference w:type="even" r:id="rId23"/>
      <w:headerReference w:type="default" r:id="rId24"/>
      <w:footerReference w:type="even" r:id="rId25"/>
      <w:footerReference w:type="default" r:id="rId26"/>
      <w:pgSz w:w="11906" w:h="16838"/>
      <w:pgMar w:top="397" w:right="566" w:bottom="284" w:left="13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8EC" w:rsidRDefault="008708EC">
      <w:r>
        <w:separator/>
      </w:r>
    </w:p>
  </w:endnote>
  <w:endnote w:type="continuationSeparator" w:id="0">
    <w:p w:rsidR="008708EC" w:rsidRDefault="0087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altName w:val="Arial Narrow"/>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969" w:rsidRDefault="00315969" w:rsidP="00A6401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15969" w:rsidRDefault="00315969" w:rsidP="00A6401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969" w:rsidRDefault="00315969" w:rsidP="00A6401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8EC" w:rsidRDefault="008708EC">
      <w:r>
        <w:separator/>
      </w:r>
    </w:p>
  </w:footnote>
  <w:footnote w:type="continuationSeparator" w:id="0">
    <w:p w:rsidR="008708EC" w:rsidRDefault="00870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969" w:rsidRDefault="00315969" w:rsidP="00B6481C">
    <w:pPr>
      <w:pStyle w:val="ae"/>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16</w:t>
    </w:r>
    <w:r>
      <w:rPr>
        <w:rStyle w:val="aa"/>
      </w:rPr>
      <w:fldChar w:fldCharType="end"/>
    </w:r>
  </w:p>
  <w:p w:rsidR="00315969" w:rsidRDefault="00315969">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969" w:rsidRPr="00785EA9" w:rsidRDefault="00315969" w:rsidP="007E203D">
    <w:pPr>
      <w:pStyle w:val="ae"/>
      <w:tabs>
        <w:tab w:val="clear" w:pos="4819"/>
        <w:tab w:val="clear" w:pos="9639"/>
        <w:tab w:val="left" w:pos="7965"/>
      </w:tabs>
      <w:jc w:val="center"/>
      <w:rPr>
        <w:lang w:val="uk-UA"/>
      </w:rPr>
    </w:pPr>
    <w:r>
      <w:rPr>
        <w:rStyle w:val="aa"/>
      </w:rPr>
      <w:fldChar w:fldCharType="begin"/>
    </w:r>
    <w:r>
      <w:rPr>
        <w:rStyle w:val="aa"/>
      </w:rPr>
      <w:instrText xml:space="preserve"> PAGE </w:instrText>
    </w:r>
    <w:r>
      <w:rPr>
        <w:rStyle w:val="aa"/>
      </w:rPr>
      <w:fldChar w:fldCharType="separate"/>
    </w:r>
    <w:r w:rsidR="009D1091">
      <w:rPr>
        <w:rStyle w:val="aa"/>
        <w:noProof/>
      </w:rPr>
      <w:t>5</w:t>
    </w:r>
    <w:r>
      <w:rPr>
        <w:rStyle w:val="a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E"/>
    <w:multiLevelType w:val="multilevel"/>
    <w:tmpl w:val="0000000E"/>
    <w:name w:val="WW8Num14"/>
    <w:lvl w:ilvl="0">
      <w:start w:val="1"/>
      <w:numFmt w:val="bullet"/>
      <w:lvlText w:val=""/>
      <w:lvlJc w:val="left"/>
      <w:pPr>
        <w:tabs>
          <w:tab w:val="num" w:pos="799"/>
        </w:tabs>
        <w:ind w:left="799" w:hanging="360"/>
      </w:pPr>
      <w:rPr>
        <w:rFonts w:ascii="Symbol" w:hAnsi="Symbol"/>
      </w:rPr>
    </w:lvl>
    <w:lvl w:ilvl="1">
      <w:start w:val="1"/>
      <w:numFmt w:val="bullet"/>
      <w:lvlText w:val=""/>
      <w:lvlJc w:val="left"/>
      <w:pPr>
        <w:tabs>
          <w:tab w:val="num" w:pos="1159"/>
        </w:tabs>
        <w:ind w:left="1159" w:hanging="360"/>
      </w:pPr>
      <w:rPr>
        <w:rFonts w:ascii="Symbol" w:hAnsi="Symbol"/>
      </w:rPr>
    </w:lvl>
    <w:lvl w:ilvl="2">
      <w:start w:val="1"/>
      <w:numFmt w:val="bullet"/>
      <w:lvlText w:val=""/>
      <w:lvlJc w:val="left"/>
      <w:pPr>
        <w:tabs>
          <w:tab w:val="num" w:pos="1519"/>
        </w:tabs>
        <w:ind w:left="1519" w:hanging="360"/>
      </w:pPr>
      <w:rPr>
        <w:rFonts w:ascii="Symbol" w:hAnsi="Symbol"/>
      </w:rPr>
    </w:lvl>
    <w:lvl w:ilvl="3">
      <w:start w:val="1"/>
      <w:numFmt w:val="bullet"/>
      <w:lvlText w:val=""/>
      <w:lvlJc w:val="left"/>
      <w:pPr>
        <w:tabs>
          <w:tab w:val="num" w:pos="1879"/>
        </w:tabs>
        <w:ind w:left="1879" w:hanging="360"/>
      </w:pPr>
      <w:rPr>
        <w:rFonts w:ascii="Symbol" w:hAnsi="Symbol"/>
      </w:rPr>
    </w:lvl>
    <w:lvl w:ilvl="4">
      <w:start w:val="1"/>
      <w:numFmt w:val="bullet"/>
      <w:lvlText w:val=""/>
      <w:lvlJc w:val="left"/>
      <w:pPr>
        <w:tabs>
          <w:tab w:val="num" w:pos="2239"/>
        </w:tabs>
        <w:ind w:left="2239" w:hanging="360"/>
      </w:pPr>
      <w:rPr>
        <w:rFonts w:ascii="Symbol" w:hAnsi="Symbol"/>
      </w:rPr>
    </w:lvl>
    <w:lvl w:ilvl="5">
      <w:start w:val="1"/>
      <w:numFmt w:val="bullet"/>
      <w:lvlText w:val=""/>
      <w:lvlJc w:val="left"/>
      <w:pPr>
        <w:tabs>
          <w:tab w:val="num" w:pos="2599"/>
        </w:tabs>
        <w:ind w:left="2599" w:hanging="360"/>
      </w:pPr>
      <w:rPr>
        <w:rFonts w:ascii="Symbol" w:hAnsi="Symbol"/>
      </w:rPr>
    </w:lvl>
    <w:lvl w:ilvl="6">
      <w:start w:val="1"/>
      <w:numFmt w:val="bullet"/>
      <w:lvlText w:val=""/>
      <w:lvlJc w:val="left"/>
      <w:pPr>
        <w:tabs>
          <w:tab w:val="num" w:pos="2959"/>
        </w:tabs>
        <w:ind w:left="2959" w:hanging="360"/>
      </w:pPr>
      <w:rPr>
        <w:rFonts w:ascii="Symbol" w:hAnsi="Symbol"/>
      </w:rPr>
    </w:lvl>
    <w:lvl w:ilvl="7">
      <w:start w:val="1"/>
      <w:numFmt w:val="bullet"/>
      <w:lvlText w:val=""/>
      <w:lvlJc w:val="left"/>
      <w:pPr>
        <w:tabs>
          <w:tab w:val="num" w:pos="3319"/>
        </w:tabs>
        <w:ind w:left="3319" w:hanging="360"/>
      </w:pPr>
      <w:rPr>
        <w:rFonts w:ascii="Symbol" w:hAnsi="Symbol"/>
      </w:rPr>
    </w:lvl>
    <w:lvl w:ilvl="8">
      <w:start w:val="1"/>
      <w:numFmt w:val="bullet"/>
      <w:lvlText w:val=""/>
      <w:lvlJc w:val="left"/>
      <w:pPr>
        <w:tabs>
          <w:tab w:val="num" w:pos="3679"/>
        </w:tabs>
        <w:ind w:left="3679" w:hanging="360"/>
      </w:pPr>
      <w:rPr>
        <w:rFonts w:ascii="Symbol" w:hAnsi="Symbol"/>
      </w:rPr>
    </w:lvl>
  </w:abstractNum>
  <w:abstractNum w:abstractNumId="4" w15:restartNumberingAfterBreak="0">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7" w15:restartNumberingAfterBreak="0">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97D41F4"/>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D5679F"/>
    <w:multiLevelType w:val="hybridMultilevel"/>
    <w:tmpl w:val="094029A2"/>
    <w:lvl w:ilvl="0" w:tplc="6EFC267E">
      <w:start w:val="12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4" w15:restartNumberingAfterBreak="0">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CCA1A38"/>
    <w:multiLevelType w:val="multilevel"/>
    <w:tmpl w:val="327C2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84D41C9"/>
    <w:multiLevelType w:val="hybridMultilevel"/>
    <w:tmpl w:val="49EE82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0C6028"/>
    <w:multiLevelType w:val="multilevel"/>
    <w:tmpl w:val="3112E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B2B3CF7"/>
    <w:multiLevelType w:val="multilevel"/>
    <w:tmpl w:val="46848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EC73D22"/>
    <w:multiLevelType w:val="hybridMultilevel"/>
    <w:tmpl w:val="90CA3C72"/>
    <w:lvl w:ilvl="0" w:tplc="537AD34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21" w15:restartNumberingAfterBreak="0">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6B5285"/>
    <w:multiLevelType w:val="hybridMultilevel"/>
    <w:tmpl w:val="115A26C0"/>
    <w:lvl w:ilvl="0" w:tplc="6EFC267E">
      <w:start w:val="120"/>
      <w:numFmt w:val="bullet"/>
      <w:lvlText w:val="-"/>
      <w:lvlJc w:val="left"/>
      <w:pPr>
        <w:ind w:left="720" w:hanging="360"/>
      </w:pPr>
      <w:rPr>
        <w:rFonts w:ascii="Times New Roman" w:eastAsia="Times New Roman" w:hAnsi="Times New Roman" w:cs="Times New Roman" w:hint="default"/>
      </w:rPr>
    </w:lvl>
    <w:lvl w:ilvl="1" w:tplc="6EFC267E">
      <w:start w:val="12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27" w15:restartNumberingAfterBreak="0">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466260D"/>
    <w:multiLevelType w:val="multilevel"/>
    <w:tmpl w:val="FCAAC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4ED58DD"/>
    <w:multiLevelType w:val="hybridMultilevel"/>
    <w:tmpl w:val="73FAD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5457E98"/>
    <w:multiLevelType w:val="hybridMultilevel"/>
    <w:tmpl w:val="E27EAEA8"/>
    <w:lvl w:ilvl="0" w:tplc="0422000D">
      <w:start w:val="1"/>
      <w:numFmt w:val="bullet"/>
      <w:lvlText w:val=""/>
      <w:lvlJc w:val="left"/>
      <w:pPr>
        <w:ind w:left="4613" w:hanging="360"/>
      </w:pPr>
      <w:rPr>
        <w:rFonts w:ascii="Wingdings" w:hAnsi="Wingdings" w:hint="default"/>
      </w:rPr>
    </w:lvl>
    <w:lvl w:ilvl="1" w:tplc="04220003" w:tentative="1">
      <w:start w:val="1"/>
      <w:numFmt w:val="bullet"/>
      <w:lvlText w:val="o"/>
      <w:lvlJc w:val="left"/>
      <w:pPr>
        <w:ind w:left="5333" w:hanging="360"/>
      </w:pPr>
      <w:rPr>
        <w:rFonts w:ascii="Courier New" w:hAnsi="Courier New" w:cs="Courier New" w:hint="default"/>
      </w:rPr>
    </w:lvl>
    <w:lvl w:ilvl="2" w:tplc="04220005" w:tentative="1">
      <w:start w:val="1"/>
      <w:numFmt w:val="bullet"/>
      <w:lvlText w:val=""/>
      <w:lvlJc w:val="left"/>
      <w:pPr>
        <w:ind w:left="6053" w:hanging="360"/>
      </w:pPr>
      <w:rPr>
        <w:rFonts w:ascii="Wingdings" w:hAnsi="Wingdings" w:hint="default"/>
      </w:rPr>
    </w:lvl>
    <w:lvl w:ilvl="3" w:tplc="04220001" w:tentative="1">
      <w:start w:val="1"/>
      <w:numFmt w:val="bullet"/>
      <w:lvlText w:val=""/>
      <w:lvlJc w:val="left"/>
      <w:pPr>
        <w:ind w:left="6773" w:hanging="360"/>
      </w:pPr>
      <w:rPr>
        <w:rFonts w:ascii="Symbol" w:hAnsi="Symbol" w:hint="default"/>
      </w:rPr>
    </w:lvl>
    <w:lvl w:ilvl="4" w:tplc="04220003" w:tentative="1">
      <w:start w:val="1"/>
      <w:numFmt w:val="bullet"/>
      <w:lvlText w:val="o"/>
      <w:lvlJc w:val="left"/>
      <w:pPr>
        <w:ind w:left="7493" w:hanging="360"/>
      </w:pPr>
      <w:rPr>
        <w:rFonts w:ascii="Courier New" w:hAnsi="Courier New" w:cs="Courier New" w:hint="default"/>
      </w:rPr>
    </w:lvl>
    <w:lvl w:ilvl="5" w:tplc="04220005" w:tentative="1">
      <w:start w:val="1"/>
      <w:numFmt w:val="bullet"/>
      <w:lvlText w:val=""/>
      <w:lvlJc w:val="left"/>
      <w:pPr>
        <w:ind w:left="8213" w:hanging="360"/>
      </w:pPr>
      <w:rPr>
        <w:rFonts w:ascii="Wingdings" w:hAnsi="Wingdings" w:hint="default"/>
      </w:rPr>
    </w:lvl>
    <w:lvl w:ilvl="6" w:tplc="04220001" w:tentative="1">
      <w:start w:val="1"/>
      <w:numFmt w:val="bullet"/>
      <w:lvlText w:val=""/>
      <w:lvlJc w:val="left"/>
      <w:pPr>
        <w:ind w:left="8933" w:hanging="360"/>
      </w:pPr>
      <w:rPr>
        <w:rFonts w:ascii="Symbol" w:hAnsi="Symbol" w:hint="default"/>
      </w:rPr>
    </w:lvl>
    <w:lvl w:ilvl="7" w:tplc="04220003" w:tentative="1">
      <w:start w:val="1"/>
      <w:numFmt w:val="bullet"/>
      <w:lvlText w:val="o"/>
      <w:lvlJc w:val="left"/>
      <w:pPr>
        <w:ind w:left="9653" w:hanging="360"/>
      </w:pPr>
      <w:rPr>
        <w:rFonts w:ascii="Courier New" w:hAnsi="Courier New" w:cs="Courier New" w:hint="default"/>
      </w:rPr>
    </w:lvl>
    <w:lvl w:ilvl="8" w:tplc="04220005" w:tentative="1">
      <w:start w:val="1"/>
      <w:numFmt w:val="bullet"/>
      <w:lvlText w:val=""/>
      <w:lvlJc w:val="left"/>
      <w:pPr>
        <w:ind w:left="10373" w:hanging="360"/>
      </w:pPr>
      <w:rPr>
        <w:rFonts w:ascii="Wingdings" w:hAnsi="Wingdings" w:hint="default"/>
      </w:rPr>
    </w:lvl>
  </w:abstractNum>
  <w:abstractNum w:abstractNumId="34" w15:restartNumberingAfterBreak="0">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6" w15:restartNumberingAfterBreak="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7" w15:restartNumberingAfterBreak="0">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44C0ECA"/>
    <w:multiLevelType w:val="multilevel"/>
    <w:tmpl w:val="0CEC0E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9" w15:restartNumberingAfterBreak="0">
    <w:nsid w:val="69121AEE"/>
    <w:multiLevelType w:val="hybridMultilevel"/>
    <w:tmpl w:val="AD9CD348"/>
    <w:lvl w:ilvl="0" w:tplc="0422000D">
      <w:start w:val="1"/>
      <w:numFmt w:val="bullet"/>
      <w:lvlText w:val=""/>
      <w:lvlJc w:val="left"/>
      <w:pPr>
        <w:ind w:left="2061"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40" w15:restartNumberingAfterBreak="0">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15:restartNumberingAfterBreak="0">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15:restartNumberingAfterBreak="0">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46" w15:restartNumberingAfterBreak="0">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47"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4"/>
  </w:num>
  <w:num w:numId="4">
    <w:abstractNumId w:val="5"/>
  </w:num>
  <w:num w:numId="5">
    <w:abstractNumId w:val="10"/>
  </w:num>
  <w:num w:numId="6">
    <w:abstractNumId w:val="41"/>
  </w:num>
  <w:num w:numId="7">
    <w:abstractNumId w:val="47"/>
  </w:num>
  <w:num w:numId="8">
    <w:abstractNumId w:val="25"/>
  </w:num>
  <w:num w:numId="9">
    <w:abstractNumId w:val="4"/>
  </w:num>
  <w:num w:numId="10">
    <w:abstractNumId w:val="29"/>
  </w:num>
  <w:num w:numId="11">
    <w:abstractNumId w:val="14"/>
  </w:num>
  <w:num w:numId="12">
    <w:abstractNumId w:val="13"/>
  </w:num>
  <w:num w:numId="13">
    <w:abstractNumId w:val="24"/>
  </w:num>
  <w:num w:numId="14">
    <w:abstractNumId w:val="42"/>
  </w:num>
  <w:num w:numId="15">
    <w:abstractNumId w:val="39"/>
  </w:num>
  <w:num w:numId="16">
    <w:abstractNumId w:val="16"/>
  </w:num>
  <w:num w:numId="17">
    <w:abstractNumId w:val="31"/>
  </w:num>
  <w:num w:numId="18">
    <w:abstractNumId w:val="27"/>
  </w:num>
  <w:num w:numId="19">
    <w:abstractNumId w:val="46"/>
  </w:num>
  <w:num w:numId="20">
    <w:abstractNumId w:val="33"/>
  </w:num>
  <w:num w:numId="21">
    <w:abstractNumId w:val="45"/>
  </w:num>
  <w:num w:numId="22">
    <w:abstractNumId w:val="26"/>
  </w:num>
  <w:num w:numId="23">
    <w:abstractNumId w:val="37"/>
  </w:num>
  <w:num w:numId="24">
    <w:abstractNumId w:val="36"/>
  </w:num>
  <w:num w:numId="25">
    <w:abstractNumId w:val="11"/>
  </w:num>
  <w:num w:numId="26">
    <w:abstractNumId w:val="6"/>
  </w:num>
  <w:num w:numId="27">
    <w:abstractNumId w:val="23"/>
  </w:num>
  <w:num w:numId="28">
    <w:abstractNumId w:val="35"/>
  </w:num>
  <w:num w:numId="29">
    <w:abstractNumId w:val="43"/>
  </w:num>
  <w:num w:numId="30">
    <w:abstractNumId w:val="21"/>
  </w:num>
  <w:num w:numId="31">
    <w:abstractNumId w:val="44"/>
  </w:num>
  <w:num w:numId="32">
    <w:abstractNumId w:val="40"/>
  </w:num>
  <w:num w:numId="33">
    <w:abstractNumId w:val="28"/>
  </w:num>
  <w:num w:numId="34">
    <w:abstractNumId w:val="7"/>
  </w:num>
  <w:num w:numId="35">
    <w:abstractNumId w:val="3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9"/>
  </w:num>
  <w:num w:numId="39">
    <w:abstractNumId w:val="22"/>
  </w:num>
  <w:num w:numId="40">
    <w:abstractNumId w:val="30"/>
  </w:num>
  <w:num w:numId="41">
    <w:abstractNumId w:val="18"/>
  </w:num>
  <w:num w:numId="42">
    <w:abstractNumId w:val="15"/>
  </w:num>
  <w:num w:numId="43">
    <w:abstractNumId w:val="19"/>
  </w:num>
  <w:num w:numId="44">
    <w:abstractNumId w:val="20"/>
  </w:num>
  <w:num w:numId="45">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01F8"/>
    <w:rsid w:val="00000379"/>
    <w:rsid w:val="00000809"/>
    <w:rsid w:val="00000D0E"/>
    <w:rsid w:val="000011EB"/>
    <w:rsid w:val="000015B2"/>
    <w:rsid w:val="00001701"/>
    <w:rsid w:val="0000189D"/>
    <w:rsid w:val="000018BC"/>
    <w:rsid w:val="00002A6D"/>
    <w:rsid w:val="000034B3"/>
    <w:rsid w:val="000035CC"/>
    <w:rsid w:val="000045EB"/>
    <w:rsid w:val="00004D3B"/>
    <w:rsid w:val="00005610"/>
    <w:rsid w:val="00006B40"/>
    <w:rsid w:val="000075DC"/>
    <w:rsid w:val="00011178"/>
    <w:rsid w:val="00011481"/>
    <w:rsid w:val="000117F3"/>
    <w:rsid w:val="00011BB9"/>
    <w:rsid w:val="000121C1"/>
    <w:rsid w:val="000126F1"/>
    <w:rsid w:val="00012F54"/>
    <w:rsid w:val="000132EE"/>
    <w:rsid w:val="000142EE"/>
    <w:rsid w:val="00014665"/>
    <w:rsid w:val="00014B90"/>
    <w:rsid w:val="00014E48"/>
    <w:rsid w:val="00015615"/>
    <w:rsid w:val="00016193"/>
    <w:rsid w:val="000163B6"/>
    <w:rsid w:val="00016921"/>
    <w:rsid w:val="00016A2F"/>
    <w:rsid w:val="00016C2E"/>
    <w:rsid w:val="00017267"/>
    <w:rsid w:val="00017DC0"/>
    <w:rsid w:val="00020200"/>
    <w:rsid w:val="00020E26"/>
    <w:rsid w:val="000217D9"/>
    <w:rsid w:val="000218C6"/>
    <w:rsid w:val="00021DC0"/>
    <w:rsid w:val="00021E4D"/>
    <w:rsid w:val="00022316"/>
    <w:rsid w:val="00022711"/>
    <w:rsid w:val="00022811"/>
    <w:rsid w:val="00022C7E"/>
    <w:rsid w:val="00022CB2"/>
    <w:rsid w:val="00022FD1"/>
    <w:rsid w:val="00023017"/>
    <w:rsid w:val="000249E7"/>
    <w:rsid w:val="00024C3E"/>
    <w:rsid w:val="00024F6E"/>
    <w:rsid w:val="000252BC"/>
    <w:rsid w:val="00025DCB"/>
    <w:rsid w:val="00025FE4"/>
    <w:rsid w:val="000261B9"/>
    <w:rsid w:val="000270FF"/>
    <w:rsid w:val="00030321"/>
    <w:rsid w:val="00030A4D"/>
    <w:rsid w:val="00031070"/>
    <w:rsid w:val="00031560"/>
    <w:rsid w:val="00031DEC"/>
    <w:rsid w:val="00032256"/>
    <w:rsid w:val="00032571"/>
    <w:rsid w:val="0003260E"/>
    <w:rsid w:val="00032721"/>
    <w:rsid w:val="00032782"/>
    <w:rsid w:val="00032A08"/>
    <w:rsid w:val="000330E7"/>
    <w:rsid w:val="0003334E"/>
    <w:rsid w:val="000337D0"/>
    <w:rsid w:val="000339B5"/>
    <w:rsid w:val="00033DA9"/>
    <w:rsid w:val="000342C1"/>
    <w:rsid w:val="00034CFA"/>
    <w:rsid w:val="00035BD2"/>
    <w:rsid w:val="00035F63"/>
    <w:rsid w:val="00036BFB"/>
    <w:rsid w:val="00037895"/>
    <w:rsid w:val="00040458"/>
    <w:rsid w:val="0004098B"/>
    <w:rsid w:val="00040F8D"/>
    <w:rsid w:val="0004101E"/>
    <w:rsid w:val="000414CA"/>
    <w:rsid w:val="000419BC"/>
    <w:rsid w:val="00041F03"/>
    <w:rsid w:val="000420BA"/>
    <w:rsid w:val="00042170"/>
    <w:rsid w:val="00042292"/>
    <w:rsid w:val="0004283F"/>
    <w:rsid w:val="000428C4"/>
    <w:rsid w:val="00042913"/>
    <w:rsid w:val="00042C1B"/>
    <w:rsid w:val="0004342B"/>
    <w:rsid w:val="00043A4B"/>
    <w:rsid w:val="00043BDB"/>
    <w:rsid w:val="0004443D"/>
    <w:rsid w:val="0004496C"/>
    <w:rsid w:val="000453E6"/>
    <w:rsid w:val="000454E2"/>
    <w:rsid w:val="0004557A"/>
    <w:rsid w:val="00045AFC"/>
    <w:rsid w:val="0004640B"/>
    <w:rsid w:val="000465A5"/>
    <w:rsid w:val="000469B7"/>
    <w:rsid w:val="00046BE1"/>
    <w:rsid w:val="00046DF4"/>
    <w:rsid w:val="00046E2E"/>
    <w:rsid w:val="00046EBC"/>
    <w:rsid w:val="00046F9F"/>
    <w:rsid w:val="000474E1"/>
    <w:rsid w:val="000500EF"/>
    <w:rsid w:val="00050C0E"/>
    <w:rsid w:val="00050E70"/>
    <w:rsid w:val="000510F0"/>
    <w:rsid w:val="00051BAA"/>
    <w:rsid w:val="00052209"/>
    <w:rsid w:val="00054050"/>
    <w:rsid w:val="00054A67"/>
    <w:rsid w:val="000550DB"/>
    <w:rsid w:val="000556B8"/>
    <w:rsid w:val="00055F5A"/>
    <w:rsid w:val="000561E5"/>
    <w:rsid w:val="0005694E"/>
    <w:rsid w:val="00056D43"/>
    <w:rsid w:val="000571BD"/>
    <w:rsid w:val="0005733E"/>
    <w:rsid w:val="0005784B"/>
    <w:rsid w:val="00057A85"/>
    <w:rsid w:val="000616CD"/>
    <w:rsid w:val="00061993"/>
    <w:rsid w:val="00061D9E"/>
    <w:rsid w:val="00062155"/>
    <w:rsid w:val="00062264"/>
    <w:rsid w:val="0006227D"/>
    <w:rsid w:val="00062F7A"/>
    <w:rsid w:val="0006307C"/>
    <w:rsid w:val="000632A3"/>
    <w:rsid w:val="000636A7"/>
    <w:rsid w:val="00064169"/>
    <w:rsid w:val="00064D68"/>
    <w:rsid w:val="00065548"/>
    <w:rsid w:val="0006567C"/>
    <w:rsid w:val="0006587B"/>
    <w:rsid w:val="00065F59"/>
    <w:rsid w:val="00066384"/>
    <w:rsid w:val="0006684F"/>
    <w:rsid w:val="00066980"/>
    <w:rsid w:val="000671E9"/>
    <w:rsid w:val="00067783"/>
    <w:rsid w:val="00067C28"/>
    <w:rsid w:val="00067DEC"/>
    <w:rsid w:val="00070157"/>
    <w:rsid w:val="00070858"/>
    <w:rsid w:val="000710FB"/>
    <w:rsid w:val="00071122"/>
    <w:rsid w:val="00071187"/>
    <w:rsid w:val="000711AB"/>
    <w:rsid w:val="000714A4"/>
    <w:rsid w:val="000714C5"/>
    <w:rsid w:val="00072032"/>
    <w:rsid w:val="000727ED"/>
    <w:rsid w:val="000732EF"/>
    <w:rsid w:val="00073EA5"/>
    <w:rsid w:val="000741D7"/>
    <w:rsid w:val="00074271"/>
    <w:rsid w:val="00074851"/>
    <w:rsid w:val="00075A58"/>
    <w:rsid w:val="00076314"/>
    <w:rsid w:val="00076D11"/>
    <w:rsid w:val="00076FF5"/>
    <w:rsid w:val="00077CAB"/>
    <w:rsid w:val="00080D4A"/>
    <w:rsid w:val="00080ED8"/>
    <w:rsid w:val="00080EEB"/>
    <w:rsid w:val="00080F3C"/>
    <w:rsid w:val="00081647"/>
    <w:rsid w:val="00081AD9"/>
    <w:rsid w:val="00081ED9"/>
    <w:rsid w:val="00081F03"/>
    <w:rsid w:val="00081F3C"/>
    <w:rsid w:val="00082297"/>
    <w:rsid w:val="00083756"/>
    <w:rsid w:val="000837D5"/>
    <w:rsid w:val="00083E04"/>
    <w:rsid w:val="000843EF"/>
    <w:rsid w:val="00086095"/>
    <w:rsid w:val="00086728"/>
    <w:rsid w:val="00087487"/>
    <w:rsid w:val="00087F9C"/>
    <w:rsid w:val="00090134"/>
    <w:rsid w:val="0009041D"/>
    <w:rsid w:val="00090860"/>
    <w:rsid w:val="00090A96"/>
    <w:rsid w:val="00090E47"/>
    <w:rsid w:val="000914F8"/>
    <w:rsid w:val="00093A13"/>
    <w:rsid w:val="0009435D"/>
    <w:rsid w:val="00094409"/>
    <w:rsid w:val="00094B72"/>
    <w:rsid w:val="00095B9D"/>
    <w:rsid w:val="00095DC4"/>
    <w:rsid w:val="00096181"/>
    <w:rsid w:val="00096204"/>
    <w:rsid w:val="00096E31"/>
    <w:rsid w:val="00096F01"/>
    <w:rsid w:val="00097502"/>
    <w:rsid w:val="00097D07"/>
    <w:rsid w:val="000A02AF"/>
    <w:rsid w:val="000A067A"/>
    <w:rsid w:val="000A0F8D"/>
    <w:rsid w:val="000A1823"/>
    <w:rsid w:val="000A1F1B"/>
    <w:rsid w:val="000A2D3E"/>
    <w:rsid w:val="000A39E2"/>
    <w:rsid w:val="000A3FF9"/>
    <w:rsid w:val="000A4296"/>
    <w:rsid w:val="000A4322"/>
    <w:rsid w:val="000A4FF1"/>
    <w:rsid w:val="000A5161"/>
    <w:rsid w:val="000A5216"/>
    <w:rsid w:val="000A522D"/>
    <w:rsid w:val="000A5271"/>
    <w:rsid w:val="000A52BD"/>
    <w:rsid w:val="000A5985"/>
    <w:rsid w:val="000A5B5B"/>
    <w:rsid w:val="000A636E"/>
    <w:rsid w:val="000A6426"/>
    <w:rsid w:val="000A685D"/>
    <w:rsid w:val="000A6B6F"/>
    <w:rsid w:val="000A6D7A"/>
    <w:rsid w:val="000A6F9C"/>
    <w:rsid w:val="000A7135"/>
    <w:rsid w:val="000A77A5"/>
    <w:rsid w:val="000A7C89"/>
    <w:rsid w:val="000B016F"/>
    <w:rsid w:val="000B076C"/>
    <w:rsid w:val="000B0A0B"/>
    <w:rsid w:val="000B1000"/>
    <w:rsid w:val="000B11A1"/>
    <w:rsid w:val="000B1660"/>
    <w:rsid w:val="000B1F04"/>
    <w:rsid w:val="000B20FA"/>
    <w:rsid w:val="000B2395"/>
    <w:rsid w:val="000B2A47"/>
    <w:rsid w:val="000B2C64"/>
    <w:rsid w:val="000B2C87"/>
    <w:rsid w:val="000B3D0E"/>
    <w:rsid w:val="000B4DBC"/>
    <w:rsid w:val="000B509A"/>
    <w:rsid w:val="000B5B48"/>
    <w:rsid w:val="000B6175"/>
    <w:rsid w:val="000B645A"/>
    <w:rsid w:val="000B6995"/>
    <w:rsid w:val="000B6B1F"/>
    <w:rsid w:val="000B6ED7"/>
    <w:rsid w:val="000B774E"/>
    <w:rsid w:val="000B7BFB"/>
    <w:rsid w:val="000C038D"/>
    <w:rsid w:val="000C04F4"/>
    <w:rsid w:val="000C0598"/>
    <w:rsid w:val="000C0FD3"/>
    <w:rsid w:val="000C14B6"/>
    <w:rsid w:val="000C183A"/>
    <w:rsid w:val="000C18C5"/>
    <w:rsid w:val="000C18E6"/>
    <w:rsid w:val="000C1B58"/>
    <w:rsid w:val="000C1D9F"/>
    <w:rsid w:val="000C1E5C"/>
    <w:rsid w:val="000C3251"/>
    <w:rsid w:val="000C37A1"/>
    <w:rsid w:val="000C3928"/>
    <w:rsid w:val="000C3B42"/>
    <w:rsid w:val="000C3F10"/>
    <w:rsid w:val="000C40D1"/>
    <w:rsid w:val="000C435B"/>
    <w:rsid w:val="000C4762"/>
    <w:rsid w:val="000C4A94"/>
    <w:rsid w:val="000C565D"/>
    <w:rsid w:val="000C61EC"/>
    <w:rsid w:val="000C634C"/>
    <w:rsid w:val="000C6409"/>
    <w:rsid w:val="000C6D42"/>
    <w:rsid w:val="000C7902"/>
    <w:rsid w:val="000C79AB"/>
    <w:rsid w:val="000C7F70"/>
    <w:rsid w:val="000D0828"/>
    <w:rsid w:val="000D1106"/>
    <w:rsid w:val="000D1BF8"/>
    <w:rsid w:val="000D1C3B"/>
    <w:rsid w:val="000D1FFF"/>
    <w:rsid w:val="000D2887"/>
    <w:rsid w:val="000D2A00"/>
    <w:rsid w:val="000D2A24"/>
    <w:rsid w:val="000D2E8C"/>
    <w:rsid w:val="000D322E"/>
    <w:rsid w:val="000D33DC"/>
    <w:rsid w:val="000D36DA"/>
    <w:rsid w:val="000D3AE3"/>
    <w:rsid w:val="000D45FF"/>
    <w:rsid w:val="000D4DA4"/>
    <w:rsid w:val="000D5679"/>
    <w:rsid w:val="000D56BB"/>
    <w:rsid w:val="000D56C7"/>
    <w:rsid w:val="000D63BE"/>
    <w:rsid w:val="000D7D6E"/>
    <w:rsid w:val="000E0366"/>
    <w:rsid w:val="000E0800"/>
    <w:rsid w:val="000E0A3F"/>
    <w:rsid w:val="000E1BA6"/>
    <w:rsid w:val="000E1C0D"/>
    <w:rsid w:val="000E231C"/>
    <w:rsid w:val="000E2580"/>
    <w:rsid w:val="000E3071"/>
    <w:rsid w:val="000E316A"/>
    <w:rsid w:val="000E343A"/>
    <w:rsid w:val="000E3959"/>
    <w:rsid w:val="000E3B26"/>
    <w:rsid w:val="000E3D3D"/>
    <w:rsid w:val="000E3D5C"/>
    <w:rsid w:val="000E412C"/>
    <w:rsid w:val="000E424A"/>
    <w:rsid w:val="000E5060"/>
    <w:rsid w:val="000E536B"/>
    <w:rsid w:val="000E55A4"/>
    <w:rsid w:val="000E5D0B"/>
    <w:rsid w:val="000E67F8"/>
    <w:rsid w:val="000E6A1E"/>
    <w:rsid w:val="000E76A5"/>
    <w:rsid w:val="000E796F"/>
    <w:rsid w:val="000F0723"/>
    <w:rsid w:val="000F076C"/>
    <w:rsid w:val="000F08BC"/>
    <w:rsid w:val="000F0B45"/>
    <w:rsid w:val="000F1B5B"/>
    <w:rsid w:val="000F1E7F"/>
    <w:rsid w:val="000F3082"/>
    <w:rsid w:val="000F356A"/>
    <w:rsid w:val="000F3AFB"/>
    <w:rsid w:val="000F47B5"/>
    <w:rsid w:val="000F5242"/>
    <w:rsid w:val="000F5C4A"/>
    <w:rsid w:val="000F5D27"/>
    <w:rsid w:val="000F5E5F"/>
    <w:rsid w:val="000F670E"/>
    <w:rsid w:val="000F6898"/>
    <w:rsid w:val="000F7085"/>
    <w:rsid w:val="000F72B6"/>
    <w:rsid w:val="000F7CD7"/>
    <w:rsid w:val="000F7CE6"/>
    <w:rsid w:val="000F7DB6"/>
    <w:rsid w:val="0010050D"/>
    <w:rsid w:val="001005F2"/>
    <w:rsid w:val="00100786"/>
    <w:rsid w:val="00101199"/>
    <w:rsid w:val="001023B0"/>
    <w:rsid w:val="00102515"/>
    <w:rsid w:val="00102B05"/>
    <w:rsid w:val="00103325"/>
    <w:rsid w:val="00104A7C"/>
    <w:rsid w:val="00105182"/>
    <w:rsid w:val="001051F1"/>
    <w:rsid w:val="001055B2"/>
    <w:rsid w:val="00105641"/>
    <w:rsid w:val="00105717"/>
    <w:rsid w:val="001066DA"/>
    <w:rsid w:val="00106D49"/>
    <w:rsid w:val="00107086"/>
    <w:rsid w:val="00110310"/>
    <w:rsid w:val="00110B79"/>
    <w:rsid w:val="00110D13"/>
    <w:rsid w:val="0011103F"/>
    <w:rsid w:val="001116BB"/>
    <w:rsid w:val="00111B4F"/>
    <w:rsid w:val="00111D0A"/>
    <w:rsid w:val="00112091"/>
    <w:rsid w:val="001120B8"/>
    <w:rsid w:val="00112418"/>
    <w:rsid w:val="0011251A"/>
    <w:rsid w:val="001125E6"/>
    <w:rsid w:val="001128A8"/>
    <w:rsid w:val="001128D3"/>
    <w:rsid w:val="001138EB"/>
    <w:rsid w:val="0011425C"/>
    <w:rsid w:val="00114917"/>
    <w:rsid w:val="00114F4E"/>
    <w:rsid w:val="0011533E"/>
    <w:rsid w:val="001162B2"/>
    <w:rsid w:val="0011674D"/>
    <w:rsid w:val="00116DD1"/>
    <w:rsid w:val="0011705F"/>
    <w:rsid w:val="00117232"/>
    <w:rsid w:val="00117A7F"/>
    <w:rsid w:val="00120580"/>
    <w:rsid w:val="00120E90"/>
    <w:rsid w:val="00120F31"/>
    <w:rsid w:val="00120FC4"/>
    <w:rsid w:val="00121247"/>
    <w:rsid w:val="001218BE"/>
    <w:rsid w:val="001225BC"/>
    <w:rsid w:val="0012274A"/>
    <w:rsid w:val="00123032"/>
    <w:rsid w:val="001230DA"/>
    <w:rsid w:val="001231F6"/>
    <w:rsid w:val="0012370C"/>
    <w:rsid w:val="00123733"/>
    <w:rsid w:val="00123C6B"/>
    <w:rsid w:val="001245FB"/>
    <w:rsid w:val="00124C70"/>
    <w:rsid w:val="0012577C"/>
    <w:rsid w:val="001258FE"/>
    <w:rsid w:val="00125A2A"/>
    <w:rsid w:val="00125D99"/>
    <w:rsid w:val="0012635B"/>
    <w:rsid w:val="001265F2"/>
    <w:rsid w:val="001275AC"/>
    <w:rsid w:val="00130749"/>
    <w:rsid w:val="001308DE"/>
    <w:rsid w:val="00130A6C"/>
    <w:rsid w:val="00130B22"/>
    <w:rsid w:val="00130F0F"/>
    <w:rsid w:val="00131603"/>
    <w:rsid w:val="001318CC"/>
    <w:rsid w:val="00131927"/>
    <w:rsid w:val="00131DB2"/>
    <w:rsid w:val="0013365E"/>
    <w:rsid w:val="001337BC"/>
    <w:rsid w:val="00133E06"/>
    <w:rsid w:val="001340C5"/>
    <w:rsid w:val="00134948"/>
    <w:rsid w:val="001350CC"/>
    <w:rsid w:val="00135302"/>
    <w:rsid w:val="001353E3"/>
    <w:rsid w:val="00135553"/>
    <w:rsid w:val="001356DF"/>
    <w:rsid w:val="00135930"/>
    <w:rsid w:val="00135F51"/>
    <w:rsid w:val="0013600B"/>
    <w:rsid w:val="001361D5"/>
    <w:rsid w:val="001361F2"/>
    <w:rsid w:val="001365C9"/>
    <w:rsid w:val="0013665A"/>
    <w:rsid w:val="00136DA0"/>
    <w:rsid w:val="001376D6"/>
    <w:rsid w:val="0014008C"/>
    <w:rsid w:val="00140CCA"/>
    <w:rsid w:val="00140D3A"/>
    <w:rsid w:val="001414E9"/>
    <w:rsid w:val="00141A73"/>
    <w:rsid w:val="00141FBF"/>
    <w:rsid w:val="00142327"/>
    <w:rsid w:val="00142815"/>
    <w:rsid w:val="001428AB"/>
    <w:rsid w:val="00142CBC"/>
    <w:rsid w:val="00143136"/>
    <w:rsid w:val="00143596"/>
    <w:rsid w:val="00143CBC"/>
    <w:rsid w:val="001440B8"/>
    <w:rsid w:val="00144626"/>
    <w:rsid w:val="001447C8"/>
    <w:rsid w:val="00144DF8"/>
    <w:rsid w:val="00144E8C"/>
    <w:rsid w:val="00145BAB"/>
    <w:rsid w:val="00146787"/>
    <w:rsid w:val="00146899"/>
    <w:rsid w:val="00146D71"/>
    <w:rsid w:val="001470B4"/>
    <w:rsid w:val="00147161"/>
    <w:rsid w:val="00147F73"/>
    <w:rsid w:val="001508DF"/>
    <w:rsid w:val="00150C0E"/>
    <w:rsid w:val="00151117"/>
    <w:rsid w:val="0015184E"/>
    <w:rsid w:val="001519AA"/>
    <w:rsid w:val="00152372"/>
    <w:rsid w:val="001531E8"/>
    <w:rsid w:val="001531EC"/>
    <w:rsid w:val="00153CB4"/>
    <w:rsid w:val="00153D18"/>
    <w:rsid w:val="00154029"/>
    <w:rsid w:val="00154C56"/>
    <w:rsid w:val="00154CF9"/>
    <w:rsid w:val="00154E5D"/>
    <w:rsid w:val="00155166"/>
    <w:rsid w:val="0015572E"/>
    <w:rsid w:val="00156BD4"/>
    <w:rsid w:val="00157D41"/>
    <w:rsid w:val="00157FCD"/>
    <w:rsid w:val="00161358"/>
    <w:rsid w:val="00161EAC"/>
    <w:rsid w:val="00161F08"/>
    <w:rsid w:val="0016218B"/>
    <w:rsid w:val="001627F5"/>
    <w:rsid w:val="00162D91"/>
    <w:rsid w:val="00162E64"/>
    <w:rsid w:val="00163536"/>
    <w:rsid w:val="001639BF"/>
    <w:rsid w:val="00163C3D"/>
    <w:rsid w:val="00163EF1"/>
    <w:rsid w:val="0016462C"/>
    <w:rsid w:val="00164835"/>
    <w:rsid w:val="001649E9"/>
    <w:rsid w:val="00164C78"/>
    <w:rsid w:val="0016506A"/>
    <w:rsid w:val="001652B0"/>
    <w:rsid w:val="001656D3"/>
    <w:rsid w:val="00165A08"/>
    <w:rsid w:val="00165B4A"/>
    <w:rsid w:val="00167384"/>
    <w:rsid w:val="00167ADF"/>
    <w:rsid w:val="00171A09"/>
    <w:rsid w:val="00171DCC"/>
    <w:rsid w:val="00171EE5"/>
    <w:rsid w:val="0017276C"/>
    <w:rsid w:val="0017278C"/>
    <w:rsid w:val="00172B78"/>
    <w:rsid w:val="00172CA1"/>
    <w:rsid w:val="00173BC2"/>
    <w:rsid w:val="001743A7"/>
    <w:rsid w:val="00174A8C"/>
    <w:rsid w:val="00175023"/>
    <w:rsid w:val="00175AF6"/>
    <w:rsid w:val="001763A6"/>
    <w:rsid w:val="001771D6"/>
    <w:rsid w:val="00177653"/>
    <w:rsid w:val="00177BBA"/>
    <w:rsid w:val="0018069D"/>
    <w:rsid w:val="0018083B"/>
    <w:rsid w:val="00180B55"/>
    <w:rsid w:val="0018128C"/>
    <w:rsid w:val="001814E5"/>
    <w:rsid w:val="00181A2E"/>
    <w:rsid w:val="001820DE"/>
    <w:rsid w:val="0018251C"/>
    <w:rsid w:val="00182C6C"/>
    <w:rsid w:val="00183014"/>
    <w:rsid w:val="00183742"/>
    <w:rsid w:val="00183B8A"/>
    <w:rsid w:val="00183E9D"/>
    <w:rsid w:val="00183FF8"/>
    <w:rsid w:val="00184072"/>
    <w:rsid w:val="00184D3A"/>
    <w:rsid w:val="00184EBC"/>
    <w:rsid w:val="00185136"/>
    <w:rsid w:val="0018650F"/>
    <w:rsid w:val="00186573"/>
    <w:rsid w:val="00186654"/>
    <w:rsid w:val="0018786D"/>
    <w:rsid w:val="0019044B"/>
    <w:rsid w:val="00190A4F"/>
    <w:rsid w:val="0019115C"/>
    <w:rsid w:val="001911F7"/>
    <w:rsid w:val="001918C7"/>
    <w:rsid w:val="00191D4D"/>
    <w:rsid w:val="001924ED"/>
    <w:rsid w:val="0019281F"/>
    <w:rsid w:val="001929D3"/>
    <w:rsid w:val="001935DD"/>
    <w:rsid w:val="00193AC2"/>
    <w:rsid w:val="00193B2A"/>
    <w:rsid w:val="0019471A"/>
    <w:rsid w:val="00194A3D"/>
    <w:rsid w:val="00194F50"/>
    <w:rsid w:val="001956B0"/>
    <w:rsid w:val="00195820"/>
    <w:rsid w:val="00195A83"/>
    <w:rsid w:val="00195FC7"/>
    <w:rsid w:val="00196032"/>
    <w:rsid w:val="00196170"/>
    <w:rsid w:val="00196839"/>
    <w:rsid w:val="001A0920"/>
    <w:rsid w:val="001A0ACC"/>
    <w:rsid w:val="001A0C66"/>
    <w:rsid w:val="001A0EA7"/>
    <w:rsid w:val="001A1229"/>
    <w:rsid w:val="001A15F2"/>
    <w:rsid w:val="001A241B"/>
    <w:rsid w:val="001A3FBE"/>
    <w:rsid w:val="001A4A18"/>
    <w:rsid w:val="001A4BF8"/>
    <w:rsid w:val="001A4DDB"/>
    <w:rsid w:val="001A4E11"/>
    <w:rsid w:val="001A4F17"/>
    <w:rsid w:val="001A529F"/>
    <w:rsid w:val="001A56CB"/>
    <w:rsid w:val="001A5F3C"/>
    <w:rsid w:val="001A60C3"/>
    <w:rsid w:val="001A62F6"/>
    <w:rsid w:val="001A6B0C"/>
    <w:rsid w:val="001A6E10"/>
    <w:rsid w:val="001A7031"/>
    <w:rsid w:val="001A7F76"/>
    <w:rsid w:val="001B00D3"/>
    <w:rsid w:val="001B0B8B"/>
    <w:rsid w:val="001B0F81"/>
    <w:rsid w:val="001B23F7"/>
    <w:rsid w:val="001B28C6"/>
    <w:rsid w:val="001B298A"/>
    <w:rsid w:val="001B31F1"/>
    <w:rsid w:val="001B36C0"/>
    <w:rsid w:val="001B3C9C"/>
    <w:rsid w:val="001B4940"/>
    <w:rsid w:val="001B4ACD"/>
    <w:rsid w:val="001B4CD5"/>
    <w:rsid w:val="001B4E83"/>
    <w:rsid w:val="001B53CF"/>
    <w:rsid w:val="001B5CE3"/>
    <w:rsid w:val="001B5EC4"/>
    <w:rsid w:val="001B6861"/>
    <w:rsid w:val="001B6B29"/>
    <w:rsid w:val="001B7099"/>
    <w:rsid w:val="001B7592"/>
    <w:rsid w:val="001B7740"/>
    <w:rsid w:val="001B78D0"/>
    <w:rsid w:val="001B79F0"/>
    <w:rsid w:val="001C0008"/>
    <w:rsid w:val="001C02CA"/>
    <w:rsid w:val="001C087B"/>
    <w:rsid w:val="001C1134"/>
    <w:rsid w:val="001C11C7"/>
    <w:rsid w:val="001C1506"/>
    <w:rsid w:val="001C23A1"/>
    <w:rsid w:val="001C23A5"/>
    <w:rsid w:val="001C2CEA"/>
    <w:rsid w:val="001C38D2"/>
    <w:rsid w:val="001C3CA9"/>
    <w:rsid w:val="001C3ED3"/>
    <w:rsid w:val="001C42F8"/>
    <w:rsid w:val="001C4514"/>
    <w:rsid w:val="001C478F"/>
    <w:rsid w:val="001C6129"/>
    <w:rsid w:val="001C6393"/>
    <w:rsid w:val="001C6567"/>
    <w:rsid w:val="001C67C5"/>
    <w:rsid w:val="001C691B"/>
    <w:rsid w:val="001C699A"/>
    <w:rsid w:val="001C705E"/>
    <w:rsid w:val="001C7160"/>
    <w:rsid w:val="001C7A16"/>
    <w:rsid w:val="001C7D02"/>
    <w:rsid w:val="001D1929"/>
    <w:rsid w:val="001D1976"/>
    <w:rsid w:val="001D1A32"/>
    <w:rsid w:val="001D1DD7"/>
    <w:rsid w:val="001D2309"/>
    <w:rsid w:val="001D296F"/>
    <w:rsid w:val="001D2A0D"/>
    <w:rsid w:val="001D2FAE"/>
    <w:rsid w:val="001D3315"/>
    <w:rsid w:val="001D35E4"/>
    <w:rsid w:val="001D3A7D"/>
    <w:rsid w:val="001D3EC2"/>
    <w:rsid w:val="001D406C"/>
    <w:rsid w:val="001D4374"/>
    <w:rsid w:val="001D47F1"/>
    <w:rsid w:val="001D503A"/>
    <w:rsid w:val="001D52B7"/>
    <w:rsid w:val="001D5DAF"/>
    <w:rsid w:val="001D616A"/>
    <w:rsid w:val="001D62F7"/>
    <w:rsid w:val="001D69E3"/>
    <w:rsid w:val="001D6F5F"/>
    <w:rsid w:val="001D6FA9"/>
    <w:rsid w:val="001D77B1"/>
    <w:rsid w:val="001E04B3"/>
    <w:rsid w:val="001E04EA"/>
    <w:rsid w:val="001E086C"/>
    <w:rsid w:val="001E21B5"/>
    <w:rsid w:val="001E2332"/>
    <w:rsid w:val="001E246A"/>
    <w:rsid w:val="001E2798"/>
    <w:rsid w:val="001E28A7"/>
    <w:rsid w:val="001E2D30"/>
    <w:rsid w:val="001E3038"/>
    <w:rsid w:val="001E32A5"/>
    <w:rsid w:val="001E3408"/>
    <w:rsid w:val="001E36DB"/>
    <w:rsid w:val="001E36FD"/>
    <w:rsid w:val="001E3A74"/>
    <w:rsid w:val="001E42EC"/>
    <w:rsid w:val="001E465B"/>
    <w:rsid w:val="001E48F5"/>
    <w:rsid w:val="001E4E4B"/>
    <w:rsid w:val="001E54E1"/>
    <w:rsid w:val="001E5FBA"/>
    <w:rsid w:val="001E71D4"/>
    <w:rsid w:val="001E7C08"/>
    <w:rsid w:val="001E7CA9"/>
    <w:rsid w:val="001F01A2"/>
    <w:rsid w:val="001F0976"/>
    <w:rsid w:val="001F09D4"/>
    <w:rsid w:val="001F14A7"/>
    <w:rsid w:val="001F1CF6"/>
    <w:rsid w:val="001F2B6A"/>
    <w:rsid w:val="001F3601"/>
    <w:rsid w:val="001F3B27"/>
    <w:rsid w:val="001F3F04"/>
    <w:rsid w:val="001F4196"/>
    <w:rsid w:val="001F432B"/>
    <w:rsid w:val="001F43A5"/>
    <w:rsid w:val="001F4DC2"/>
    <w:rsid w:val="001F4E11"/>
    <w:rsid w:val="001F4F36"/>
    <w:rsid w:val="001F4FDD"/>
    <w:rsid w:val="001F533A"/>
    <w:rsid w:val="001F5DB4"/>
    <w:rsid w:val="001F6232"/>
    <w:rsid w:val="001F643A"/>
    <w:rsid w:val="001F67A6"/>
    <w:rsid w:val="001F68D5"/>
    <w:rsid w:val="001F6A5B"/>
    <w:rsid w:val="001F74C6"/>
    <w:rsid w:val="001F76DC"/>
    <w:rsid w:val="002007EE"/>
    <w:rsid w:val="00200EFC"/>
    <w:rsid w:val="00200F80"/>
    <w:rsid w:val="002011AE"/>
    <w:rsid w:val="0020159A"/>
    <w:rsid w:val="00201BA7"/>
    <w:rsid w:val="00201D7C"/>
    <w:rsid w:val="00203221"/>
    <w:rsid w:val="0020333B"/>
    <w:rsid w:val="0020370B"/>
    <w:rsid w:val="00203822"/>
    <w:rsid w:val="0020398F"/>
    <w:rsid w:val="002047FE"/>
    <w:rsid w:val="00204C01"/>
    <w:rsid w:val="00204DF5"/>
    <w:rsid w:val="002052B3"/>
    <w:rsid w:val="00205938"/>
    <w:rsid w:val="002059E1"/>
    <w:rsid w:val="002075A9"/>
    <w:rsid w:val="00207F4F"/>
    <w:rsid w:val="0021025D"/>
    <w:rsid w:val="00210CD8"/>
    <w:rsid w:val="00211235"/>
    <w:rsid w:val="002118D6"/>
    <w:rsid w:val="00212509"/>
    <w:rsid w:val="00212557"/>
    <w:rsid w:val="002129FA"/>
    <w:rsid w:val="002144C9"/>
    <w:rsid w:val="00214668"/>
    <w:rsid w:val="00215581"/>
    <w:rsid w:val="00215BD0"/>
    <w:rsid w:val="00216059"/>
    <w:rsid w:val="00216318"/>
    <w:rsid w:val="002165CB"/>
    <w:rsid w:val="00217A15"/>
    <w:rsid w:val="002203FF"/>
    <w:rsid w:val="002205C0"/>
    <w:rsid w:val="002213E3"/>
    <w:rsid w:val="00221540"/>
    <w:rsid w:val="00221609"/>
    <w:rsid w:val="002218E4"/>
    <w:rsid w:val="002224C4"/>
    <w:rsid w:val="0022255E"/>
    <w:rsid w:val="002227B5"/>
    <w:rsid w:val="00222CEA"/>
    <w:rsid w:val="00223400"/>
    <w:rsid w:val="00223808"/>
    <w:rsid w:val="00223D80"/>
    <w:rsid w:val="00223DFA"/>
    <w:rsid w:val="00224719"/>
    <w:rsid w:val="002247E1"/>
    <w:rsid w:val="00224829"/>
    <w:rsid w:val="0022485E"/>
    <w:rsid w:val="002251D2"/>
    <w:rsid w:val="00225DE4"/>
    <w:rsid w:val="002260B0"/>
    <w:rsid w:val="0022611A"/>
    <w:rsid w:val="00226F4F"/>
    <w:rsid w:val="00227A39"/>
    <w:rsid w:val="00230005"/>
    <w:rsid w:val="00230ED4"/>
    <w:rsid w:val="0023139C"/>
    <w:rsid w:val="00231700"/>
    <w:rsid w:val="00231FC5"/>
    <w:rsid w:val="00232526"/>
    <w:rsid w:val="00233002"/>
    <w:rsid w:val="00233127"/>
    <w:rsid w:val="00233F58"/>
    <w:rsid w:val="002340AF"/>
    <w:rsid w:val="002346FD"/>
    <w:rsid w:val="00234F13"/>
    <w:rsid w:val="002359FC"/>
    <w:rsid w:val="00235D0E"/>
    <w:rsid w:val="00235EE5"/>
    <w:rsid w:val="00236501"/>
    <w:rsid w:val="002365A8"/>
    <w:rsid w:val="002369A9"/>
    <w:rsid w:val="00236AB5"/>
    <w:rsid w:val="00237FBA"/>
    <w:rsid w:val="00240332"/>
    <w:rsid w:val="0024087A"/>
    <w:rsid w:val="00240C87"/>
    <w:rsid w:val="00240CA6"/>
    <w:rsid w:val="00241CF7"/>
    <w:rsid w:val="0024256E"/>
    <w:rsid w:val="00242FC4"/>
    <w:rsid w:val="0024316D"/>
    <w:rsid w:val="0024332F"/>
    <w:rsid w:val="00243527"/>
    <w:rsid w:val="00243D84"/>
    <w:rsid w:val="0024470C"/>
    <w:rsid w:val="00244AB7"/>
    <w:rsid w:val="00244EF4"/>
    <w:rsid w:val="00244F5A"/>
    <w:rsid w:val="00245628"/>
    <w:rsid w:val="00245823"/>
    <w:rsid w:val="00245E21"/>
    <w:rsid w:val="002460D5"/>
    <w:rsid w:val="002463A5"/>
    <w:rsid w:val="00246CF7"/>
    <w:rsid w:val="00246F21"/>
    <w:rsid w:val="0024735B"/>
    <w:rsid w:val="002479B5"/>
    <w:rsid w:val="00247A35"/>
    <w:rsid w:val="00250514"/>
    <w:rsid w:val="00251398"/>
    <w:rsid w:val="0025151E"/>
    <w:rsid w:val="00251AE7"/>
    <w:rsid w:val="00251B35"/>
    <w:rsid w:val="002526EF"/>
    <w:rsid w:val="00252835"/>
    <w:rsid w:val="00252918"/>
    <w:rsid w:val="00252FF4"/>
    <w:rsid w:val="00253103"/>
    <w:rsid w:val="00253164"/>
    <w:rsid w:val="002536D7"/>
    <w:rsid w:val="00253BFB"/>
    <w:rsid w:val="002551CE"/>
    <w:rsid w:val="00255498"/>
    <w:rsid w:val="002554FA"/>
    <w:rsid w:val="00255576"/>
    <w:rsid w:val="00255C1B"/>
    <w:rsid w:val="0025619F"/>
    <w:rsid w:val="002575F9"/>
    <w:rsid w:val="00260222"/>
    <w:rsid w:val="0026037A"/>
    <w:rsid w:val="00260383"/>
    <w:rsid w:val="00260391"/>
    <w:rsid w:val="00260B99"/>
    <w:rsid w:val="00260F25"/>
    <w:rsid w:val="0026216C"/>
    <w:rsid w:val="00262991"/>
    <w:rsid w:val="00262BB6"/>
    <w:rsid w:val="00263391"/>
    <w:rsid w:val="00263544"/>
    <w:rsid w:val="002638A6"/>
    <w:rsid w:val="002639A7"/>
    <w:rsid w:val="00263A29"/>
    <w:rsid w:val="002640BD"/>
    <w:rsid w:val="0026438A"/>
    <w:rsid w:val="002644E3"/>
    <w:rsid w:val="00264FF8"/>
    <w:rsid w:val="00265554"/>
    <w:rsid w:val="0026558B"/>
    <w:rsid w:val="002657E8"/>
    <w:rsid w:val="002657F7"/>
    <w:rsid w:val="002659DF"/>
    <w:rsid w:val="00265D4F"/>
    <w:rsid w:val="002661AD"/>
    <w:rsid w:val="002668B0"/>
    <w:rsid w:val="00266A5A"/>
    <w:rsid w:val="00267228"/>
    <w:rsid w:val="00267404"/>
    <w:rsid w:val="00267421"/>
    <w:rsid w:val="00267858"/>
    <w:rsid w:val="00267AAB"/>
    <w:rsid w:val="00267B19"/>
    <w:rsid w:val="0027048D"/>
    <w:rsid w:val="00270688"/>
    <w:rsid w:val="00270AB4"/>
    <w:rsid w:val="00271021"/>
    <w:rsid w:val="002715B2"/>
    <w:rsid w:val="00271DAD"/>
    <w:rsid w:val="00272064"/>
    <w:rsid w:val="0027214A"/>
    <w:rsid w:val="002728CE"/>
    <w:rsid w:val="00272E95"/>
    <w:rsid w:val="002736F0"/>
    <w:rsid w:val="00273EAC"/>
    <w:rsid w:val="00274169"/>
    <w:rsid w:val="0027421E"/>
    <w:rsid w:val="00274719"/>
    <w:rsid w:val="00274C2E"/>
    <w:rsid w:val="00275549"/>
    <w:rsid w:val="00275688"/>
    <w:rsid w:val="00275C1C"/>
    <w:rsid w:val="00276441"/>
    <w:rsid w:val="002771F4"/>
    <w:rsid w:val="002776CE"/>
    <w:rsid w:val="0027790E"/>
    <w:rsid w:val="00280810"/>
    <w:rsid w:val="00280CA3"/>
    <w:rsid w:val="002814BF"/>
    <w:rsid w:val="00281D66"/>
    <w:rsid w:val="0028252C"/>
    <w:rsid w:val="0028281B"/>
    <w:rsid w:val="00282909"/>
    <w:rsid w:val="00282B68"/>
    <w:rsid w:val="0028334B"/>
    <w:rsid w:val="00283E63"/>
    <w:rsid w:val="00283FF3"/>
    <w:rsid w:val="0028476C"/>
    <w:rsid w:val="002849F1"/>
    <w:rsid w:val="00284DCD"/>
    <w:rsid w:val="00285A81"/>
    <w:rsid w:val="00285C26"/>
    <w:rsid w:val="00285D12"/>
    <w:rsid w:val="00286404"/>
    <w:rsid w:val="002865E2"/>
    <w:rsid w:val="00286C50"/>
    <w:rsid w:val="00287111"/>
    <w:rsid w:val="002871F0"/>
    <w:rsid w:val="00287482"/>
    <w:rsid w:val="00290671"/>
    <w:rsid w:val="00290974"/>
    <w:rsid w:val="0029151B"/>
    <w:rsid w:val="00291978"/>
    <w:rsid w:val="00291AFD"/>
    <w:rsid w:val="00291B8A"/>
    <w:rsid w:val="0029298C"/>
    <w:rsid w:val="0029311E"/>
    <w:rsid w:val="0029426E"/>
    <w:rsid w:val="002948D4"/>
    <w:rsid w:val="00294D0E"/>
    <w:rsid w:val="00295139"/>
    <w:rsid w:val="002959CB"/>
    <w:rsid w:val="00295DA2"/>
    <w:rsid w:val="00296434"/>
    <w:rsid w:val="002969DF"/>
    <w:rsid w:val="002971C0"/>
    <w:rsid w:val="00297F25"/>
    <w:rsid w:val="002A02EB"/>
    <w:rsid w:val="002A08E1"/>
    <w:rsid w:val="002A1039"/>
    <w:rsid w:val="002A1270"/>
    <w:rsid w:val="002A1C68"/>
    <w:rsid w:val="002A271A"/>
    <w:rsid w:val="002A4659"/>
    <w:rsid w:val="002A4851"/>
    <w:rsid w:val="002A485C"/>
    <w:rsid w:val="002A5033"/>
    <w:rsid w:val="002A5542"/>
    <w:rsid w:val="002A5BBA"/>
    <w:rsid w:val="002A6AE0"/>
    <w:rsid w:val="002A7AA2"/>
    <w:rsid w:val="002A7AB3"/>
    <w:rsid w:val="002A7CB5"/>
    <w:rsid w:val="002B010B"/>
    <w:rsid w:val="002B0430"/>
    <w:rsid w:val="002B0D24"/>
    <w:rsid w:val="002B1099"/>
    <w:rsid w:val="002B1A1C"/>
    <w:rsid w:val="002B22A5"/>
    <w:rsid w:val="002B2661"/>
    <w:rsid w:val="002B2726"/>
    <w:rsid w:val="002B29B6"/>
    <w:rsid w:val="002B2F1B"/>
    <w:rsid w:val="002B4614"/>
    <w:rsid w:val="002B5B49"/>
    <w:rsid w:val="002B7172"/>
    <w:rsid w:val="002B730B"/>
    <w:rsid w:val="002B78E8"/>
    <w:rsid w:val="002C0695"/>
    <w:rsid w:val="002C0C66"/>
    <w:rsid w:val="002C14C3"/>
    <w:rsid w:val="002C183C"/>
    <w:rsid w:val="002C1CA6"/>
    <w:rsid w:val="002C29D3"/>
    <w:rsid w:val="002C2ACF"/>
    <w:rsid w:val="002C35C4"/>
    <w:rsid w:val="002C433C"/>
    <w:rsid w:val="002C45A7"/>
    <w:rsid w:val="002C4C71"/>
    <w:rsid w:val="002C4DBE"/>
    <w:rsid w:val="002C52A2"/>
    <w:rsid w:val="002C574F"/>
    <w:rsid w:val="002C5900"/>
    <w:rsid w:val="002C7063"/>
    <w:rsid w:val="002C7454"/>
    <w:rsid w:val="002C767F"/>
    <w:rsid w:val="002C7D05"/>
    <w:rsid w:val="002D00AE"/>
    <w:rsid w:val="002D0A14"/>
    <w:rsid w:val="002D0B04"/>
    <w:rsid w:val="002D0CEF"/>
    <w:rsid w:val="002D1282"/>
    <w:rsid w:val="002D178D"/>
    <w:rsid w:val="002D183F"/>
    <w:rsid w:val="002D1C2F"/>
    <w:rsid w:val="002D2066"/>
    <w:rsid w:val="002D2A2B"/>
    <w:rsid w:val="002D31B2"/>
    <w:rsid w:val="002D3A7F"/>
    <w:rsid w:val="002D458F"/>
    <w:rsid w:val="002D4828"/>
    <w:rsid w:val="002D5702"/>
    <w:rsid w:val="002D5867"/>
    <w:rsid w:val="002D6B20"/>
    <w:rsid w:val="002D7BCD"/>
    <w:rsid w:val="002E0B0C"/>
    <w:rsid w:val="002E0E5B"/>
    <w:rsid w:val="002E10B5"/>
    <w:rsid w:val="002E1678"/>
    <w:rsid w:val="002E1BBE"/>
    <w:rsid w:val="002E1C93"/>
    <w:rsid w:val="002E1E02"/>
    <w:rsid w:val="002E215B"/>
    <w:rsid w:val="002E271B"/>
    <w:rsid w:val="002E27CE"/>
    <w:rsid w:val="002E2864"/>
    <w:rsid w:val="002E2C2D"/>
    <w:rsid w:val="002E3D7C"/>
    <w:rsid w:val="002E3DE9"/>
    <w:rsid w:val="002E3E45"/>
    <w:rsid w:val="002E3F3E"/>
    <w:rsid w:val="002E413D"/>
    <w:rsid w:val="002E41D8"/>
    <w:rsid w:val="002E536C"/>
    <w:rsid w:val="002E53FE"/>
    <w:rsid w:val="002E5438"/>
    <w:rsid w:val="002E5B75"/>
    <w:rsid w:val="002E5C54"/>
    <w:rsid w:val="002E651D"/>
    <w:rsid w:val="002E69FE"/>
    <w:rsid w:val="002E6EA0"/>
    <w:rsid w:val="002E7079"/>
    <w:rsid w:val="002F02B2"/>
    <w:rsid w:val="002F157B"/>
    <w:rsid w:val="002F2207"/>
    <w:rsid w:val="002F2A99"/>
    <w:rsid w:val="002F2D29"/>
    <w:rsid w:val="002F2F57"/>
    <w:rsid w:val="002F307C"/>
    <w:rsid w:val="002F31C1"/>
    <w:rsid w:val="002F3274"/>
    <w:rsid w:val="002F3498"/>
    <w:rsid w:val="002F39C8"/>
    <w:rsid w:val="002F3B03"/>
    <w:rsid w:val="002F3B8A"/>
    <w:rsid w:val="002F469B"/>
    <w:rsid w:val="002F47F6"/>
    <w:rsid w:val="002F484F"/>
    <w:rsid w:val="002F488A"/>
    <w:rsid w:val="002F52E0"/>
    <w:rsid w:val="002F56AC"/>
    <w:rsid w:val="002F5873"/>
    <w:rsid w:val="002F6C64"/>
    <w:rsid w:val="002F7F7F"/>
    <w:rsid w:val="003001F7"/>
    <w:rsid w:val="003007A8"/>
    <w:rsid w:val="00300DDA"/>
    <w:rsid w:val="003014B2"/>
    <w:rsid w:val="00301B85"/>
    <w:rsid w:val="00301BC0"/>
    <w:rsid w:val="00301BD1"/>
    <w:rsid w:val="00301FC0"/>
    <w:rsid w:val="00302186"/>
    <w:rsid w:val="003039AD"/>
    <w:rsid w:val="00303D96"/>
    <w:rsid w:val="00303FAA"/>
    <w:rsid w:val="003040CC"/>
    <w:rsid w:val="00304362"/>
    <w:rsid w:val="00304406"/>
    <w:rsid w:val="00304D67"/>
    <w:rsid w:val="003051A7"/>
    <w:rsid w:val="00305394"/>
    <w:rsid w:val="003058A2"/>
    <w:rsid w:val="00305B67"/>
    <w:rsid w:val="00305F86"/>
    <w:rsid w:val="003060E7"/>
    <w:rsid w:val="00306288"/>
    <w:rsid w:val="0030633E"/>
    <w:rsid w:val="00306477"/>
    <w:rsid w:val="0030647B"/>
    <w:rsid w:val="00306489"/>
    <w:rsid w:val="00306773"/>
    <w:rsid w:val="0030698E"/>
    <w:rsid w:val="00306AC1"/>
    <w:rsid w:val="00307418"/>
    <w:rsid w:val="003075B7"/>
    <w:rsid w:val="00307E35"/>
    <w:rsid w:val="003102D8"/>
    <w:rsid w:val="003104E0"/>
    <w:rsid w:val="003108E4"/>
    <w:rsid w:val="00310C14"/>
    <w:rsid w:val="00310F7D"/>
    <w:rsid w:val="003111E0"/>
    <w:rsid w:val="003114EA"/>
    <w:rsid w:val="003119AF"/>
    <w:rsid w:val="003123F1"/>
    <w:rsid w:val="003133F5"/>
    <w:rsid w:val="003137EE"/>
    <w:rsid w:val="0031392D"/>
    <w:rsid w:val="00313A58"/>
    <w:rsid w:val="003140A2"/>
    <w:rsid w:val="00314725"/>
    <w:rsid w:val="00315969"/>
    <w:rsid w:val="00315E57"/>
    <w:rsid w:val="0031605B"/>
    <w:rsid w:val="0031630D"/>
    <w:rsid w:val="003168B8"/>
    <w:rsid w:val="00316DF8"/>
    <w:rsid w:val="00317152"/>
    <w:rsid w:val="003174F5"/>
    <w:rsid w:val="0031758E"/>
    <w:rsid w:val="00317D68"/>
    <w:rsid w:val="00320186"/>
    <w:rsid w:val="0032073F"/>
    <w:rsid w:val="00320C32"/>
    <w:rsid w:val="00320EBC"/>
    <w:rsid w:val="00320FD6"/>
    <w:rsid w:val="00321216"/>
    <w:rsid w:val="003215A1"/>
    <w:rsid w:val="00321B10"/>
    <w:rsid w:val="00321C4A"/>
    <w:rsid w:val="00321D31"/>
    <w:rsid w:val="00321F1E"/>
    <w:rsid w:val="00322142"/>
    <w:rsid w:val="00322BFE"/>
    <w:rsid w:val="00322E92"/>
    <w:rsid w:val="00323BB1"/>
    <w:rsid w:val="00323C38"/>
    <w:rsid w:val="003242EF"/>
    <w:rsid w:val="00324846"/>
    <w:rsid w:val="00324EA0"/>
    <w:rsid w:val="003251CB"/>
    <w:rsid w:val="00325448"/>
    <w:rsid w:val="00325585"/>
    <w:rsid w:val="00325C70"/>
    <w:rsid w:val="003265BC"/>
    <w:rsid w:val="003268E4"/>
    <w:rsid w:val="0032719A"/>
    <w:rsid w:val="00327256"/>
    <w:rsid w:val="003278BE"/>
    <w:rsid w:val="003278C5"/>
    <w:rsid w:val="00327989"/>
    <w:rsid w:val="00327BBE"/>
    <w:rsid w:val="00330366"/>
    <w:rsid w:val="00330A2C"/>
    <w:rsid w:val="00330B94"/>
    <w:rsid w:val="00330C17"/>
    <w:rsid w:val="003310E8"/>
    <w:rsid w:val="003316A1"/>
    <w:rsid w:val="00331901"/>
    <w:rsid w:val="00332372"/>
    <w:rsid w:val="0033274E"/>
    <w:rsid w:val="00332F72"/>
    <w:rsid w:val="00332F97"/>
    <w:rsid w:val="00334069"/>
    <w:rsid w:val="00334090"/>
    <w:rsid w:val="0033452D"/>
    <w:rsid w:val="003347DF"/>
    <w:rsid w:val="00334D6F"/>
    <w:rsid w:val="00334F76"/>
    <w:rsid w:val="00335462"/>
    <w:rsid w:val="003354A9"/>
    <w:rsid w:val="003354D1"/>
    <w:rsid w:val="003354FE"/>
    <w:rsid w:val="00335502"/>
    <w:rsid w:val="003358FA"/>
    <w:rsid w:val="00335903"/>
    <w:rsid w:val="00335948"/>
    <w:rsid w:val="00335F00"/>
    <w:rsid w:val="003367EC"/>
    <w:rsid w:val="00336E91"/>
    <w:rsid w:val="00336FDD"/>
    <w:rsid w:val="0033740F"/>
    <w:rsid w:val="00337B8B"/>
    <w:rsid w:val="00337DE3"/>
    <w:rsid w:val="00337F60"/>
    <w:rsid w:val="00340DBC"/>
    <w:rsid w:val="00340E40"/>
    <w:rsid w:val="00340F83"/>
    <w:rsid w:val="00341465"/>
    <w:rsid w:val="003414C3"/>
    <w:rsid w:val="003417D9"/>
    <w:rsid w:val="0034222F"/>
    <w:rsid w:val="00342677"/>
    <w:rsid w:val="0034294A"/>
    <w:rsid w:val="00342B03"/>
    <w:rsid w:val="00342B57"/>
    <w:rsid w:val="00342B9C"/>
    <w:rsid w:val="00343B79"/>
    <w:rsid w:val="00344B12"/>
    <w:rsid w:val="00345049"/>
    <w:rsid w:val="003452E7"/>
    <w:rsid w:val="00345853"/>
    <w:rsid w:val="00346396"/>
    <w:rsid w:val="00346410"/>
    <w:rsid w:val="003467B1"/>
    <w:rsid w:val="00346924"/>
    <w:rsid w:val="00347604"/>
    <w:rsid w:val="003502D0"/>
    <w:rsid w:val="0035055C"/>
    <w:rsid w:val="00350816"/>
    <w:rsid w:val="00350B24"/>
    <w:rsid w:val="00350D84"/>
    <w:rsid w:val="00351563"/>
    <w:rsid w:val="003515B1"/>
    <w:rsid w:val="00351AC4"/>
    <w:rsid w:val="003521CC"/>
    <w:rsid w:val="003528F1"/>
    <w:rsid w:val="00352F16"/>
    <w:rsid w:val="0035442D"/>
    <w:rsid w:val="003544D8"/>
    <w:rsid w:val="00354D70"/>
    <w:rsid w:val="00355C31"/>
    <w:rsid w:val="003564E5"/>
    <w:rsid w:val="003566CE"/>
    <w:rsid w:val="00357090"/>
    <w:rsid w:val="0035724D"/>
    <w:rsid w:val="003572C4"/>
    <w:rsid w:val="003573DA"/>
    <w:rsid w:val="003600BF"/>
    <w:rsid w:val="0036059D"/>
    <w:rsid w:val="00360D20"/>
    <w:rsid w:val="003611DB"/>
    <w:rsid w:val="003612B5"/>
    <w:rsid w:val="003614CC"/>
    <w:rsid w:val="00361911"/>
    <w:rsid w:val="00362B31"/>
    <w:rsid w:val="00363E39"/>
    <w:rsid w:val="00364070"/>
    <w:rsid w:val="00364761"/>
    <w:rsid w:val="00364A2A"/>
    <w:rsid w:val="003654E0"/>
    <w:rsid w:val="003664B1"/>
    <w:rsid w:val="00366C2A"/>
    <w:rsid w:val="003679BD"/>
    <w:rsid w:val="003679EB"/>
    <w:rsid w:val="00367D94"/>
    <w:rsid w:val="00367FF1"/>
    <w:rsid w:val="00371295"/>
    <w:rsid w:val="0037167A"/>
    <w:rsid w:val="003716B6"/>
    <w:rsid w:val="003717CF"/>
    <w:rsid w:val="00371E94"/>
    <w:rsid w:val="0037215A"/>
    <w:rsid w:val="003721D5"/>
    <w:rsid w:val="00372278"/>
    <w:rsid w:val="003725D9"/>
    <w:rsid w:val="00372DAE"/>
    <w:rsid w:val="00373012"/>
    <w:rsid w:val="003733E8"/>
    <w:rsid w:val="00373583"/>
    <w:rsid w:val="00373B1B"/>
    <w:rsid w:val="0037426B"/>
    <w:rsid w:val="00374FF6"/>
    <w:rsid w:val="003752F1"/>
    <w:rsid w:val="00375704"/>
    <w:rsid w:val="0037579E"/>
    <w:rsid w:val="003762BD"/>
    <w:rsid w:val="00376581"/>
    <w:rsid w:val="003765B5"/>
    <w:rsid w:val="00376C47"/>
    <w:rsid w:val="00376E16"/>
    <w:rsid w:val="003800E0"/>
    <w:rsid w:val="003801D5"/>
    <w:rsid w:val="00380EFA"/>
    <w:rsid w:val="00381342"/>
    <w:rsid w:val="003816A3"/>
    <w:rsid w:val="00381A5A"/>
    <w:rsid w:val="0038299D"/>
    <w:rsid w:val="00382E72"/>
    <w:rsid w:val="00382F7D"/>
    <w:rsid w:val="00385499"/>
    <w:rsid w:val="0038691C"/>
    <w:rsid w:val="00386CEC"/>
    <w:rsid w:val="003871C7"/>
    <w:rsid w:val="00387598"/>
    <w:rsid w:val="00387863"/>
    <w:rsid w:val="00387E36"/>
    <w:rsid w:val="00387F75"/>
    <w:rsid w:val="00390516"/>
    <w:rsid w:val="00390783"/>
    <w:rsid w:val="00390B46"/>
    <w:rsid w:val="00390F97"/>
    <w:rsid w:val="0039138F"/>
    <w:rsid w:val="0039181B"/>
    <w:rsid w:val="00391DDE"/>
    <w:rsid w:val="00392099"/>
    <w:rsid w:val="00392325"/>
    <w:rsid w:val="0039295A"/>
    <w:rsid w:val="00392AED"/>
    <w:rsid w:val="0039315F"/>
    <w:rsid w:val="0039323D"/>
    <w:rsid w:val="00393AEB"/>
    <w:rsid w:val="00393C2C"/>
    <w:rsid w:val="00394A96"/>
    <w:rsid w:val="00394AE1"/>
    <w:rsid w:val="00394C33"/>
    <w:rsid w:val="00394E8F"/>
    <w:rsid w:val="00395526"/>
    <w:rsid w:val="00396B7B"/>
    <w:rsid w:val="00397E57"/>
    <w:rsid w:val="003A082A"/>
    <w:rsid w:val="003A0C39"/>
    <w:rsid w:val="003A163E"/>
    <w:rsid w:val="003A1E52"/>
    <w:rsid w:val="003A2920"/>
    <w:rsid w:val="003A2A4A"/>
    <w:rsid w:val="003A31BC"/>
    <w:rsid w:val="003A33B2"/>
    <w:rsid w:val="003A4553"/>
    <w:rsid w:val="003A4A70"/>
    <w:rsid w:val="003A4CD4"/>
    <w:rsid w:val="003A4E75"/>
    <w:rsid w:val="003A51D7"/>
    <w:rsid w:val="003A59BC"/>
    <w:rsid w:val="003A5F10"/>
    <w:rsid w:val="003A6E15"/>
    <w:rsid w:val="003A6E7E"/>
    <w:rsid w:val="003A6F05"/>
    <w:rsid w:val="003A7273"/>
    <w:rsid w:val="003A736E"/>
    <w:rsid w:val="003B01FE"/>
    <w:rsid w:val="003B14E7"/>
    <w:rsid w:val="003B157A"/>
    <w:rsid w:val="003B1863"/>
    <w:rsid w:val="003B189B"/>
    <w:rsid w:val="003B196A"/>
    <w:rsid w:val="003B1AE4"/>
    <w:rsid w:val="003B1CB1"/>
    <w:rsid w:val="003B36C4"/>
    <w:rsid w:val="003B3F4E"/>
    <w:rsid w:val="003B483D"/>
    <w:rsid w:val="003B49E8"/>
    <w:rsid w:val="003B4A6A"/>
    <w:rsid w:val="003B4AE3"/>
    <w:rsid w:val="003B4B81"/>
    <w:rsid w:val="003B4F2C"/>
    <w:rsid w:val="003B50D2"/>
    <w:rsid w:val="003B5150"/>
    <w:rsid w:val="003B58D5"/>
    <w:rsid w:val="003B59D6"/>
    <w:rsid w:val="003B5A62"/>
    <w:rsid w:val="003B6016"/>
    <w:rsid w:val="003B631B"/>
    <w:rsid w:val="003B64C0"/>
    <w:rsid w:val="003B6E96"/>
    <w:rsid w:val="003B7359"/>
    <w:rsid w:val="003B7628"/>
    <w:rsid w:val="003B7710"/>
    <w:rsid w:val="003B7B7E"/>
    <w:rsid w:val="003C0443"/>
    <w:rsid w:val="003C149D"/>
    <w:rsid w:val="003C1AD4"/>
    <w:rsid w:val="003C242E"/>
    <w:rsid w:val="003C46FA"/>
    <w:rsid w:val="003C4974"/>
    <w:rsid w:val="003C5AAB"/>
    <w:rsid w:val="003C5E77"/>
    <w:rsid w:val="003C71E0"/>
    <w:rsid w:val="003C7A69"/>
    <w:rsid w:val="003C7CCF"/>
    <w:rsid w:val="003D15D0"/>
    <w:rsid w:val="003D17C9"/>
    <w:rsid w:val="003D17DC"/>
    <w:rsid w:val="003D1B84"/>
    <w:rsid w:val="003D29DF"/>
    <w:rsid w:val="003D3B59"/>
    <w:rsid w:val="003D3E73"/>
    <w:rsid w:val="003D4436"/>
    <w:rsid w:val="003D5297"/>
    <w:rsid w:val="003D5845"/>
    <w:rsid w:val="003D58A1"/>
    <w:rsid w:val="003D59E7"/>
    <w:rsid w:val="003D5C24"/>
    <w:rsid w:val="003D5ED5"/>
    <w:rsid w:val="003D72F8"/>
    <w:rsid w:val="003D7531"/>
    <w:rsid w:val="003D79F5"/>
    <w:rsid w:val="003D7EFF"/>
    <w:rsid w:val="003D7F4C"/>
    <w:rsid w:val="003E0191"/>
    <w:rsid w:val="003E06E5"/>
    <w:rsid w:val="003E0A8C"/>
    <w:rsid w:val="003E1127"/>
    <w:rsid w:val="003E1580"/>
    <w:rsid w:val="003E2211"/>
    <w:rsid w:val="003E2370"/>
    <w:rsid w:val="003E33A1"/>
    <w:rsid w:val="003E4A9F"/>
    <w:rsid w:val="003E4B7C"/>
    <w:rsid w:val="003E54CD"/>
    <w:rsid w:val="003E54D1"/>
    <w:rsid w:val="003E567C"/>
    <w:rsid w:val="003E61F9"/>
    <w:rsid w:val="003E693D"/>
    <w:rsid w:val="003E69ED"/>
    <w:rsid w:val="003E7395"/>
    <w:rsid w:val="003E74B6"/>
    <w:rsid w:val="003F04D4"/>
    <w:rsid w:val="003F066A"/>
    <w:rsid w:val="003F0836"/>
    <w:rsid w:val="003F084A"/>
    <w:rsid w:val="003F1263"/>
    <w:rsid w:val="003F165B"/>
    <w:rsid w:val="003F2A80"/>
    <w:rsid w:val="003F2E4E"/>
    <w:rsid w:val="003F36FF"/>
    <w:rsid w:val="003F3822"/>
    <w:rsid w:val="003F3924"/>
    <w:rsid w:val="003F3994"/>
    <w:rsid w:val="003F3E41"/>
    <w:rsid w:val="003F3E57"/>
    <w:rsid w:val="003F40BA"/>
    <w:rsid w:val="003F41E6"/>
    <w:rsid w:val="003F431D"/>
    <w:rsid w:val="003F4D70"/>
    <w:rsid w:val="003F5FDE"/>
    <w:rsid w:val="003F6C5E"/>
    <w:rsid w:val="003F7E40"/>
    <w:rsid w:val="00400031"/>
    <w:rsid w:val="00400BF4"/>
    <w:rsid w:val="0040109E"/>
    <w:rsid w:val="00401469"/>
    <w:rsid w:val="004016A1"/>
    <w:rsid w:val="004019D5"/>
    <w:rsid w:val="00402E77"/>
    <w:rsid w:val="00403438"/>
    <w:rsid w:val="0040385F"/>
    <w:rsid w:val="004050CE"/>
    <w:rsid w:val="00405464"/>
    <w:rsid w:val="00405A0D"/>
    <w:rsid w:val="00405C5A"/>
    <w:rsid w:val="004076EC"/>
    <w:rsid w:val="004078B0"/>
    <w:rsid w:val="00407D6C"/>
    <w:rsid w:val="00407F8F"/>
    <w:rsid w:val="0041037C"/>
    <w:rsid w:val="004108BE"/>
    <w:rsid w:val="00411B4C"/>
    <w:rsid w:val="00411FE3"/>
    <w:rsid w:val="00412AAB"/>
    <w:rsid w:val="00412C40"/>
    <w:rsid w:val="00412CDD"/>
    <w:rsid w:val="00412EE8"/>
    <w:rsid w:val="00413D64"/>
    <w:rsid w:val="00413F03"/>
    <w:rsid w:val="00414B5A"/>
    <w:rsid w:val="004154A2"/>
    <w:rsid w:val="00415C07"/>
    <w:rsid w:val="00415D41"/>
    <w:rsid w:val="00416073"/>
    <w:rsid w:val="00416BA8"/>
    <w:rsid w:val="00416BAC"/>
    <w:rsid w:val="00416BAE"/>
    <w:rsid w:val="00416ECE"/>
    <w:rsid w:val="004170C8"/>
    <w:rsid w:val="00420129"/>
    <w:rsid w:val="004202C9"/>
    <w:rsid w:val="00420A6F"/>
    <w:rsid w:val="00420C71"/>
    <w:rsid w:val="00420FDE"/>
    <w:rsid w:val="00421235"/>
    <w:rsid w:val="00421E67"/>
    <w:rsid w:val="004220EE"/>
    <w:rsid w:val="00422695"/>
    <w:rsid w:val="004228C8"/>
    <w:rsid w:val="00422CA9"/>
    <w:rsid w:val="004231C4"/>
    <w:rsid w:val="004231FD"/>
    <w:rsid w:val="00423C19"/>
    <w:rsid w:val="00423D9F"/>
    <w:rsid w:val="00424764"/>
    <w:rsid w:val="004248BF"/>
    <w:rsid w:val="00424E3B"/>
    <w:rsid w:val="00425507"/>
    <w:rsid w:val="0042587F"/>
    <w:rsid w:val="00425D2A"/>
    <w:rsid w:val="00425FCA"/>
    <w:rsid w:val="00427895"/>
    <w:rsid w:val="00427BAA"/>
    <w:rsid w:val="004304D0"/>
    <w:rsid w:val="00430B39"/>
    <w:rsid w:val="00430F06"/>
    <w:rsid w:val="004312EA"/>
    <w:rsid w:val="00431788"/>
    <w:rsid w:val="0043181A"/>
    <w:rsid w:val="0043225D"/>
    <w:rsid w:val="004322DF"/>
    <w:rsid w:val="004328C6"/>
    <w:rsid w:val="00432928"/>
    <w:rsid w:val="00432A7A"/>
    <w:rsid w:val="00433184"/>
    <w:rsid w:val="00433260"/>
    <w:rsid w:val="004338AE"/>
    <w:rsid w:val="00433D22"/>
    <w:rsid w:val="004344AE"/>
    <w:rsid w:val="004345C8"/>
    <w:rsid w:val="00434CC8"/>
    <w:rsid w:val="00435679"/>
    <w:rsid w:val="0043570E"/>
    <w:rsid w:val="00436014"/>
    <w:rsid w:val="0043614A"/>
    <w:rsid w:val="00436193"/>
    <w:rsid w:val="004362C3"/>
    <w:rsid w:val="00436C93"/>
    <w:rsid w:val="00436ED9"/>
    <w:rsid w:val="004375C2"/>
    <w:rsid w:val="004377D9"/>
    <w:rsid w:val="00437E2D"/>
    <w:rsid w:val="0044010F"/>
    <w:rsid w:val="004402F9"/>
    <w:rsid w:val="00440591"/>
    <w:rsid w:val="004412C8"/>
    <w:rsid w:val="004417E3"/>
    <w:rsid w:val="004418E0"/>
    <w:rsid w:val="0044227C"/>
    <w:rsid w:val="00442A11"/>
    <w:rsid w:val="00442EE7"/>
    <w:rsid w:val="0044393F"/>
    <w:rsid w:val="0044495B"/>
    <w:rsid w:val="00444B13"/>
    <w:rsid w:val="004451EC"/>
    <w:rsid w:val="0044561E"/>
    <w:rsid w:val="004458FB"/>
    <w:rsid w:val="00445F7A"/>
    <w:rsid w:val="00445F8D"/>
    <w:rsid w:val="004476FA"/>
    <w:rsid w:val="004479FA"/>
    <w:rsid w:val="00450F0E"/>
    <w:rsid w:val="00450FF7"/>
    <w:rsid w:val="0045180D"/>
    <w:rsid w:val="00451D9F"/>
    <w:rsid w:val="004524B1"/>
    <w:rsid w:val="004532E3"/>
    <w:rsid w:val="0045333D"/>
    <w:rsid w:val="0045394D"/>
    <w:rsid w:val="004540E9"/>
    <w:rsid w:val="00454B3A"/>
    <w:rsid w:val="00454B7B"/>
    <w:rsid w:val="004556BB"/>
    <w:rsid w:val="004556F3"/>
    <w:rsid w:val="00455B68"/>
    <w:rsid w:val="00455FD2"/>
    <w:rsid w:val="004563A4"/>
    <w:rsid w:val="0045769B"/>
    <w:rsid w:val="0045782D"/>
    <w:rsid w:val="00457D54"/>
    <w:rsid w:val="00457EFD"/>
    <w:rsid w:val="00460536"/>
    <w:rsid w:val="004605A3"/>
    <w:rsid w:val="004609FA"/>
    <w:rsid w:val="00460F10"/>
    <w:rsid w:val="004612D0"/>
    <w:rsid w:val="00461B7C"/>
    <w:rsid w:val="004622CD"/>
    <w:rsid w:val="00462348"/>
    <w:rsid w:val="00462686"/>
    <w:rsid w:val="00462EC0"/>
    <w:rsid w:val="0046385A"/>
    <w:rsid w:val="00464854"/>
    <w:rsid w:val="00464939"/>
    <w:rsid w:val="00464B79"/>
    <w:rsid w:val="00464C75"/>
    <w:rsid w:val="00464DAC"/>
    <w:rsid w:val="00466866"/>
    <w:rsid w:val="00466BD6"/>
    <w:rsid w:val="00466D9B"/>
    <w:rsid w:val="00466E84"/>
    <w:rsid w:val="004670EC"/>
    <w:rsid w:val="0046749A"/>
    <w:rsid w:val="00467A50"/>
    <w:rsid w:val="00470B13"/>
    <w:rsid w:val="004726A2"/>
    <w:rsid w:val="00472E86"/>
    <w:rsid w:val="00473341"/>
    <w:rsid w:val="004735EC"/>
    <w:rsid w:val="00473F5A"/>
    <w:rsid w:val="0047506D"/>
    <w:rsid w:val="004755CE"/>
    <w:rsid w:val="004756E6"/>
    <w:rsid w:val="00476322"/>
    <w:rsid w:val="00476414"/>
    <w:rsid w:val="00476DB8"/>
    <w:rsid w:val="00477102"/>
    <w:rsid w:val="00477904"/>
    <w:rsid w:val="00480B2A"/>
    <w:rsid w:val="00481027"/>
    <w:rsid w:val="00481244"/>
    <w:rsid w:val="00481773"/>
    <w:rsid w:val="004817F3"/>
    <w:rsid w:val="0048196E"/>
    <w:rsid w:val="00481ADE"/>
    <w:rsid w:val="00482373"/>
    <w:rsid w:val="00482C11"/>
    <w:rsid w:val="00483350"/>
    <w:rsid w:val="00483EC9"/>
    <w:rsid w:val="004842AA"/>
    <w:rsid w:val="00484841"/>
    <w:rsid w:val="00484B21"/>
    <w:rsid w:val="00485041"/>
    <w:rsid w:val="004850AF"/>
    <w:rsid w:val="004850F9"/>
    <w:rsid w:val="00485EB0"/>
    <w:rsid w:val="00486FFE"/>
    <w:rsid w:val="00487114"/>
    <w:rsid w:val="004873BB"/>
    <w:rsid w:val="004875DE"/>
    <w:rsid w:val="00490FFF"/>
    <w:rsid w:val="004918F6"/>
    <w:rsid w:val="00492F7E"/>
    <w:rsid w:val="004936B3"/>
    <w:rsid w:val="004938E1"/>
    <w:rsid w:val="00493A67"/>
    <w:rsid w:val="00494538"/>
    <w:rsid w:val="00494B12"/>
    <w:rsid w:val="00494CCD"/>
    <w:rsid w:val="0049568C"/>
    <w:rsid w:val="00496374"/>
    <w:rsid w:val="0049640D"/>
    <w:rsid w:val="00496993"/>
    <w:rsid w:val="00496E29"/>
    <w:rsid w:val="00497913"/>
    <w:rsid w:val="00497C43"/>
    <w:rsid w:val="004A0017"/>
    <w:rsid w:val="004A02B1"/>
    <w:rsid w:val="004A13E4"/>
    <w:rsid w:val="004A283F"/>
    <w:rsid w:val="004A2BE9"/>
    <w:rsid w:val="004A324E"/>
    <w:rsid w:val="004A3732"/>
    <w:rsid w:val="004A4A26"/>
    <w:rsid w:val="004A4E2F"/>
    <w:rsid w:val="004A5996"/>
    <w:rsid w:val="004A6207"/>
    <w:rsid w:val="004A62E1"/>
    <w:rsid w:val="004A718D"/>
    <w:rsid w:val="004A7BC2"/>
    <w:rsid w:val="004B0522"/>
    <w:rsid w:val="004B06C1"/>
    <w:rsid w:val="004B082F"/>
    <w:rsid w:val="004B0A0E"/>
    <w:rsid w:val="004B1069"/>
    <w:rsid w:val="004B1140"/>
    <w:rsid w:val="004B1562"/>
    <w:rsid w:val="004B16D4"/>
    <w:rsid w:val="004B16FE"/>
    <w:rsid w:val="004B1DDD"/>
    <w:rsid w:val="004B22AE"/>
    <w:rsid w:val="004B2366"/>
    <w:rsid w:val="004B28FE"/>
    <w:rsid w:val="004B2E11"/>
    <w:rsid w:val="004B2E6E"/>
    <w:rsid w:val="004B2F62"/>
    <w:rsid w:val="004B329A"/>
    <w:rsid w:val="004B4106"/>
    <w:rsid w:val="004B4515"/>
    <w:rsid w:val="004B4ECC"/>
    <w:rsid w:val="004B4FC7"/>
    <w:rsid w:val="004B5CE2"/>
    <w:rsid w:val="004B5E37"/>
    <w:rsid w:val="004B60E6"/>
    <w:rsid w:val="004B6CAC"/>
    <w:rsid w:val="004B7260"/>
    <w:rsid w:val="004B76B0"/>
    <w:rsid w:val="004B77B3"/>
    <w:rsid w:val="004B78F7"/>
    <w:rsid w:val="004B7EF4"/>
    <w:rsid w:val="004C150D"/>
    <w:rsid w:val="004C2AF3"/>
    <w:rsid w:val="004C2FB0"/>
    <w:rsid w:val="004C314C"/>
    <w:rsid w:val="004C331E"/>
    <w:rsid w:val="004C3543"/>
    <w:rsid w:val="004C3A85"/>
    <w:rsid w:val="004C3DBD"/>
    <w:rsid w:val="004C3FF1"/>
    <w:rsid w:val="004C41E2"/>
    <w:rsid w:val="004C4680"/>
    <w:rsid w:val="004C5B25"/>
    <w:rsid w:val="004C6B3E"/>
    <w:rsid w:val="004C711F"/>
    <w:rsid w:val="004C7F15"/>
    <w:rsid w:val="004D0B1C"/>
    <w:rsid w:val="004D12C2"/>
    <w:rsid w:val="004D1420"/>
    <w:rsid w:val="004D1A56"/>
    <w:rsid w:val="004D283C"/>
    <w:rsid w:val="004D2F9C"/>
    <w:rsid w:val="004D315D"/>
    <w:rsid w:val="004D4285"/>
    <w:rsid w:val="004D46B5"/>
    <w:rsid w:val="004D4C99"/>
    <w:rsid w:val="004D5399"/>
    <w:rsid w:val="004D57EF"/>
    <w:rsid w:val="004D5AC9"/>
    <w:rsid w:val="004D5C68"/>
    <w:rsid w:val="004D5FCB"/>
    <w:rsid w:val="004D636E"/>
    <w:rsid w:val="004D645C"/>
    <w:rsid w:val="004D6BB1"/>
    <w:rsid w:val="004D6E61"/>
    <w:rsid w:val="004D70FE"/>
    <w:rsid w:val="004D718D"/>
    <w:rsid w:val="004D7840"/>
    <w:rsid w:val="004D7BBD"/>
    <w:rsid w:val="004E0123"/>
    <w:rsid w:val="004E025B"/>
    <w:rsid w:val="004E03A7"/>
    <w:rsid w:val="004E1194"/>
    <w:rsid w:val="004E11A7"/>
    <w:rsid w:val="004E123F"/>
    <w:rsid w:val="004E17EA"/>
    <w:rsid w:val="004E1DAF"/>
    <w:rsid w:val="004E2785"/>
    <w:rsid w:val="004E278B"/>
    <w:rsid w:val="004E28C3"/>
    <w:rsid w:val="004E2C75"/>
    <w:rsid w:val="004E2C82"/>
    <w:rsid w:val="004E3771"/>
    <w:rsid w:val="004E3902"/>
    <w:rsid w:val="004E3914"/>
    <w:rsid w:val="004E3EA0"/>
    <w:rsid w:val="004E400C"/>
    <w:rsid w:val="004E4035"/>
    <w:rsid w:val="004E428C"/>
    <w:rsid w:val="004E4647"/>
    <w:rsid w:val="004E4EEF"/>
    <w:rsid w:val="004E66EA"/>
    <w:rsid w:val="004E6D56"/>
    <w:rsid w:val="004E6D59"/>
    <w:rsid w:val="004E71D3"/>
    <w:rsid w:val="004E7658"/>
    <w:rsid w:val="004E774A"/>
    <w:rsid w:val="004E7FD4"/>
    <w:rsid w:val="004F0865"/>
    <w:rsid w:val="004F0968"/>
    <w:rsid w:val="004F181F"/>
    <w:rsid w:val="004F20A1"/>
    <w:rsid w:val="004F26B7"/>
    <w:rsid w:val="004F31D9"/>
    <w:rsid w:val="004F32EA"/>
    <w:rsid w:val="004F3634"/>
    <w:rsid w:val="004F37D2"/>
    <w:rsid w:val="004F3E89"/>
    <w:rsid w:val="004F4C0C"/>
    <w:rsid w:val="004F4E0C"/>
    <w:rsid w:val="004F50F8"/>
    <w:rsid w:val="004F5ED7"/>
    <w:rsid w:val="004F60E3"/>
    <w:rsid w:val="004F6911"/>
    <w:rsid w:val="004F6F25"/>
    <w:rsid w:val="0050096A"/>
    <w:rsid w:val="00500ABB"/>
    <w:rsid w:val="00501230"/>
    <w:rsid w:val="005031E1"/>
    <w:rsid w:val="00503A28"/>
    <w:rsid w:val="00503EB1"/>
    <w:rsid w:val="005047FD"/>
    <w:rsid w:val="00504DED"/>
    <w:rsid w:val="005051F8"/>
    <w:rsid w:val="005059B7"/>
    <w:rsid w:val="00505BB9"/>
    <w:rsid w:val="0050612D"/>
    <w:rsid w:val="00506280"/>
    <w:rsid w:val="00506715"/>
    <w:rsid w:val="00506810"/>
    <w:rsid w:val="005069DD"/>
    <w:rsid w:val="00506AD8"/>
    <w:rsid w:val="00507A05"/>
    <w:rsid w:val="0051011A"/>
    <w:rsid w:val="005104E5"/>
    <w:rsid w:val="005107C7"/>
    <w:rsid w:val="00511B8B"/>
    <w:rsid w:val="00512113"/>
    <w:rsid w:val="005123D0"/>
    <w:rsid w:val="00512A47"/>
    <w:rsid w:val="00512ADE"/>
    <w:rsid w:val="00513A64"/>
    <w:rsid w:val="005141B6"/>
    <w:rsid w:val="005149C9"/>
    <w:rsid w:val="00514B66"/>
    <w:rsid w:val="00514CDA"/>
    <w:rsid w:val="0051528E"/>
    <w:rsid w:val="005168DB"/>
    <w:rsid w:val="005169C4"/>
    <w:rsid w:val="005208D0"/>
    <w:rsid w:val="00520BBC"/>
    <w:rsid w:val="00520D54"/>
    <w:rsid w:val="005211A0"/>
    <w:rsid w:val="00521458"/>
    <w:rsid w:val="005218DA"/>
    <w:rsid w:val="00521A8D"/>
    <w:rsid w:val="00521D6B"/>
    <w:rsid w:val="00523119"/>
    <w:rsid w:val="00523483"/>
    <w:rsid w:val="00523AC7"/>
    <w:rsid w:val="00523F16"/>
    <w:rsid w:val="00524254"/>
    <w:rsid w:val="00524AAF"/>
    <w:rsid w:val="00524C85"/>
    <w:rsid w:val="00524E85"/>
    <w:rsid w:val="0052561B"/>
    <w:rsid w:val="00525714"/>
    <w:rsid w:val="00525761"/>
    <w:rsid w:val="005260A9"/>
    <w:rsid w:val="00526A87"/>
    <w:rsid w:val="00527111"/>
    <w:rsid w:val="00527719"/>
    <w:rsid w:val="0052774F"/>
    <w:rsid w:val="005278AC"/>
    <w:rsid w:val="00527FA3"/>
    <w:rsid w:val="00530076"/>
    <w:rsid w:val="00530239"/>
    <w:rsid w:val="00530291"/>
    <w:rsid w:val="0053036F"/>
    <w:rsid w:val="005303B8"/>
    <w:rsid w:val="005307C7"/>
    <w:rsid w:val="00530ECB"/>
    <w:rsid w:val="00530F7D"/>
    <w:rsid w:val="00531A1C"/>
    <w:rsid w:val="00531BF1"/>
    <w:rsid w:val="00531DC3"/>
    <w:rsid w:val="00532AE7"/>
    <w:rsid w:val="00532CF1"/>
    <w:rsid w:val="00533BF0"/>
    <w:rsid w:val="00533DEE"/>
    <w:rsid w:val="005342F8"/>
    <w:rsid w:val="00534379"/>
    <w:rsid w:val="00534777"/>
    <w:rsid w:val="00535162"/>
    <w:rsid w:val="0053539F"/>
    <w:rsid w:val="00535513"/>
    <w:rsid w:val="005359B2"/>
    <w:rsid w:val="00535B82"/>
    <w:rsid w:val="00535F7E"/>
    <w:rsid w:val="00536A87"/>
    <w:rsid w:val="00536D03"/>
    <w:rsid w:val="00536E01"/>
    <w:rsid w:val="00536EEA"/>
    <w:rsid w:val="00536FBD"/>
    <w:rsid w:val="00536FE1"/>
    <w:rsid w:val="00537918"/>
    <w:rsid w:val="00537E67"/>
    <w:rsid w:val="00537FD5"/>
    <w:rsid w:val="00540AA2"/>
    <w:rsid w:val="00541245"/>
    <w:rsid w:val="005414C3"/>
    <w:rsid w:val="0054186E"/>
    <w:rsid w:val="00541BCA"/>
    <w:rsid w:val="00542242"/>
    <w:rsid w:val="005422AE"/>
    <w:rsid w:val="00542A2B"/>
    <w:rsid w:val="00542EBB"/>
    <w:rsid w:val="005431DE"/>
    <w:rsid w:val="00543947"/>
    <w:rsid w:val="00543C48"/>
    <w:rsid w:val="00543EEB"/>
    <w:rsid w:val="00544AA9"/>
    <w:rsid w:val="00545233"/>
    <w:rsid w:val="0054524E"/>
    <w:rsid w:val="00545361"/>
    <w:rsid w:val="005454F2"/>
    <w:rsid w:val="005459D3"/>
    <w:rsid w:val="00545A0F"/>
    <w:rsid w:val="00545A73"/>
    <w:rsid w:val="00546209"/>
    <w:rsid w:val="005466C7"/>
    <w:rsid w:val="005467D3"/>
    <w:rsid w:val="00546EDF"/>
    <w:rsid w:val="00547185"/>
    <w:rsid w:val="00547C1E"/>
    <w:rsid w:val="00547E92"/>
    <w:rsid w:val="00550102"/>
    <w:rsid w:val="0055010B"/>
    <w:rsid w:val="0055011C"/>
    <w:rsid w:val="005503A9"/>
    <w:rsid w:val="00550BC5"/>
    <w:rsid w:val="00550C08"/>
    <w:rsid w:val="00550F07"/>
    <w:rsid w:val="005511EC"/>
    <w:rsid w:val="005519CA"/>
    <w:rsid w:val="00551BC4"/>
    <w:rsid w:val="005529F7"/>
    <w:rsid w:val="00552CFC"/>
    <w:rsid w:val="00553847"/>
    <w:rsid w:val="005538E3"/>
    <w:rsid w:val="00554604"/>
    <w:rsid w:val="00554A19"/>
    <w:rsid w:val="00554D1A"/>
    <w:rsid w:val="00555379"/>
    <w:rsid w:val="00555409"/>
    <w:rsid w:val="00555A6A"/>
    <w:rsid w:val="00556803"/>
    <w:rsid w:val="00556929"/>
    <w:rsid w:val="0055756D"/>
    <w:rsid w:val="0055770A"/>
    <w:rsid w:val="00557875"/>
    <w:rsid w:val="00560493"/>
    <w:rsid w:val="00560E8A"/>
    <w:rsid w:val="005616CB"/>
    <w:rsid w:val="00561B25"/>
    <w:rsid w:val="00561EB2"/>
    <w:rsid w:val="00562270"/>
    <w:rsid w:val="005622CE"/>
    <w:rsid w:val="0056272F"/>
    <w:rsid w:val="00562CE2"/>
    <w:rsid w:val="0056315D"/>
    <w:rsid w:val="00563A9F"/>
    <w:rsid w:val="005643A7"/>
    <w:rsid w:val="005649AA"/>
    <w:rsid w:val="0056532A"/>
    <w:rsid w:val="005655FC"/>
    <w:rsid w:val="00565908"/>
    <w:rsid w:val="00565BD5"/>
    <w:rsid w:val="00566AA0"/>
    <w:rsid w:val="005703E0"/>
    <w:rsid w:val="00570689"/>
    <w:rsid w:val="00570F9D"/>
    <w:rsid w:val="0057107C"/>
    <w:rsid w:val="00571121"/>
    <w:rsid w:val="005725E4"/>
    <w:rsid w:val="0057295A"/>
    <w:rsid w:val="00573785"/>
    <w:rsid w:val="00574231"/>
    <w:rsid w:val="005743B4"/>
    <w:rsid w:val="00574650"/>
    <w:rsid w:val="005747B0"/>
    <w:rsid w:val="00574804"/>
    <w:rsid w:val="0057491F"/>
    <w:rsid w:val="005751D7"/>
    <w:rsid w:val="00575328"/>
    <w:rsid w:val="00575ABC"/>
    <w:rsid w:val="005764B2"/>
    <w:rsid w:val="005773B8"/>
    <w:rsid w:val="00577521"/>
    <w:rsid w:val="005775D3"/>
    <w:rsid w:val="00577A44"/>
    <w:rsid w:val="0058005C"/>
    <w:rsid w:val="00580104"/>
    <w:rsid w:val="0058190D"/>
    <w:rsid w:val="0058195C"/>
    <w:rsid w:val="00581F59"/>
    <w:rsid w:val="00581FA1"/>
    <w:rsid w:val="005828A2"/>
    <w:rsid w:val="00583712"/>
    <w:rsid w:val="00583965"/>
    <w:rsid w:val="00583AAC"/>
    <w:rsid w:val="00583BDE"/>
    <w:rsid w:val="00583D66"/>
    <w:rsid w:val="005840F5"/>
    <w:rsid w:val="0058477B"/>
    <w:rsid w:val="0058484B"/>
    <w:rsid w:val="00584EBE"/>
    <w:rsid w:val="005852CB"/>
    <w:rsid w:val="005856B5"/>
    <w:rsid w:val="00585B37"/>
    <w:rsid w:val="00585E97"/>
    <w:rsid w:val="00587AB1"/>
    <w:rsid w:val="00587B73"/>
    <w:rsid w:val="005902E7"/>
    <w:rsid w:val="005906A2"/>
    <w:rsid w:val="00590FF1"/>
    <w:rsid w:val="005916AD"/>
    <w:rsid w:val="00592561"/>
    <w:rsid w:val="005936F2"/>
    <w:rsid w:val="005938E0"/>
    <w:rsid w:val="005939BE"/>
    <w:rsid w:val="00593DF3"/>
    <w:rsid w:val="00593DF6"/>
    <w:rsid w:val="00593EFB"/>
    <w:rsid w:val="00594AC0"/>
    <w:rsid w:val="00594D01"/>
    <w:rsid w:val="00594EB7"/>
    <w:rsid w:val="00595526"/>
    <w:rsid w:val="00595A56"/>
    <w:rsid w:val="00595FFD"/>
    <w:rsid w:val="0059625F"/>
    <w:rsid w:val="0059644E"/>
    <w:rsid w:val="00596560"/>
    <w:rsid w:val="0059672A"/>
    <w:rsid w:val="005976B8"/>
    <w:rsid w:val="00597C0A"/>
    <w:rsid w:val="00597F81"/>
    <w:rsid w:val="005A0498"/>
    <w:rsid w:val="005A0ADC"/>
    <w:rsid w:val="005A1116"/>
    <w:rsid w:val="005A253E"/>
    <w:rsid w:val="005A2B91"/>
    <w:rsid w:val="005A2CA3"/>
    <w:rsid w:val="005A2D15"/>
    <w:rsid w:val="005A2E61"/>
    <w:rsid w:val="005A36D2"/>
    <w:rsid w:val="005A3FE9"/>
    <w:rsid w:val="005A41B8"/>
    <w:rsid w:val="005A4253"/>
    <w:rsid w:val="005A456A"/>
    <w:rsid w:val="005A47E7"/>
    <w:rsid w:val="005A5F7B"/>
    <w:rsid w:val="005A633A"/>
    <w:rsid w:val="005A6460"/>
    <w:rsid w:val="005A689A"/>
    <w:rsid w:val="005A7058"/>
    <w:rsid w:val="005A72FB"/>
    <w:rsid w:val="005A7DA9"/>
    <w:rsid w:val="005A7FE6"/>
    <w:rsid w:val="005B04FD"/>
    <w:rsid w:val="005B1588"/>
    <w:rsid w:val="005B1C07"/>
    <w:rsid w:val="005B1D05"/>
    <w:rsid w:val="005B1F49"/>
    <w:rsid w:val="005B2343"/>
    <w:rsid w:val="005B26C0"/>
    <w:rsid w:val="005B30F8"/>
    <w:rsid w:val="005B36BE"/>
    <w:rsid w:val="005B40C5"/>
    <w:rsid w:val="005B46C5"/>
    <w:rsid w:val="005B50C8"/>
    <w:rsid w:val="005B51CF"/>
    <w:rsid w:val="005B5344"/>
    <w:rsid w:val="005B56BD"/>
    <w:rsid w:val="005B56F2"/>
    <w:rsid w:val="005B5DDA"/>
    <w:rsid w:val="005B5E68"/>
    <w:rsid w:val="005B6044"/>
    <w:rsid w:val="005B6AD1"/>
    <w:rsid w:val="005B7F92"/>
    <w:rsid w:val="005C09E3"/>
    <w:rsid w:val="005C0A67"/>
    <w:rsid w:val="005C0AED"/>
    <w:rsid w:val="005C128D"/>
    <w:rsid w:val="005C138D"/>
    <w:rsid w:val="005C17D4"/>
    <w:rsid w:val="005C26F6"/>
    <w:rsid w:val="005C2C39"/>
    <w:rsid w:val="005C2FD2"/>
    <w:rsid w:val="005C3283"/>
    <w:rsid w:val="005C4012"/>
    <w:rsid w:val="005C4964"/>
    <w:rsid w:val="005C4AE3"/>
    <w:rsid w:val="005C4F52"/>
    <w:rsid w:val="005C5E94"/>
    <w:rsid w:val="005C5FE7"/>
    <w:rsid w:val="005C61C2"/>
    <w:rsid w:val="005C68B8"/>
    <w:rsid w:val="005C72DA"/>
    <w:rsid w:val="005C7470"/>
    <w:rsid w:val="005C7AFE"/>
    <w:rsid w:val="005C7CC2"/>
    <w:rsid w:val="005D015D"/>
    <w:rsid w:val="005D04C3"/>
    <w:rsid w:val="005D24FE"/>
    <w:rsid w:val="005D28FB"/>
    <w:rsid w:val="005D2A84"/>
    <w:rsid w:val="005D2C40"/>
    <w:rsid w:val="005D308F"/>
    <w:rsid w:val="005D38DC"/>
    <w:rsid w:val="005D3E4A"/>
    <w:rsid w:val="005D457D"/>
    <w:rsid w:val="005D4AD0"/>
    <w:rsid w:val="005D5E51"/>
    <w:rsid w:val="005D60A8"/>
    <w:rsid w:val="005D661A"/>
    <w:rsid w:val="005D68A3"/>
    <w:rsid w:val="005D6939"/>
    <w:rsid w:val="005D6B9C"/>
    <w:rsid w:val="005D6C98"/>
    <w:rsid w:val="005D6E55"/>
    <w:rsid w:val="005D715D"/>
    <w:rsid w:val="005D7A23"/>
    <w:rsid w:val="005D7C63"/>
    <w:rsid w:val="005D7D44"/>
    <w:rsid w:val="005E00E7"/>
    <w:rsid w:val="005E03CB"/>
    <w:rsid w:val="005E0DA5"/>
    <w:rsid w:val="005E107C"/>
    <w:rsid w:val="005E1882"/>
    <w:rsid w:val="005E1B31"/>
    <w:rsid w:val="005E1D76"/>
    <w:rsid w:val="005E1EA1"/>
    <w:rsid w:val="005E1F4A"/>
    <w:rsid w:val="005E2815"/>
    <w:rsid w:val="005E2D5D"/>
    <w:rsid w:val="005E321B"/>
    <w:rsid w:val="005E3B7E"/>
    <w:rsid w:val="005E3E03"/>
    <w:rsid w:val="005E40F1"/>
    <w:rsid w:val="005E43C7"/>
    <w:rsid w:val="005E451D"/>
    <w:rsid w:val="005E4684"/>
    <w:rsid w:val="005E4E8D"/>
    <w:rsid w:val="005E533F"/>
    <w:rsid w:val="005E59A8"/>
    <w:rsid w:val="005E5BB4"/>
    <w:rsid w:val="005E5DAE"/>
    <w:rsid w:val="005E5F2F"/>
    <w:rsid w:val="005E7907"/>
    <w:rsid w:val="005E7D0E"/>
    <w:rsid w:val="005E7F7E"/>
    <w:rsid w:val="005F0900"/>
    <w:rsid w:val="005F0DE3"/>
    <w:rsid w:val="005F1325"/>
    <w:rsid w:val="005F188B"/>
    <w:rsid w:val="005F1EA4"/>
    <w:rsid w:val="005F2CE6"/>
    <w:rsid w:val="005F3D12"/>
    <w:rsid w:val="005F4475"/>
    <w:rsid w:val="005F47CE"/>
    <w:rsid w:val="005F48E1"/>
    <w:rsid w:val="005F4A47"/>
    <w:rsid w:val="005F5429"/>
    <w:rsid w:val="005F5501"/>
    <w:rsid w:val="005F59F9"/>
    <w:rsid w:val="005F5A0C"/>
    <w:rsid w:val="005F6137"/>
    <w:rsid w:val="005F636E"/>
    <w:rsid w:val="005F6840"/>
    <w:rsid w:val="005F6C6D"/>
    <w:rsid w:val="005F6E4C"/>
    <w:rsid w:val="005F7230"/>
    <w:rsid w:val="005F7364"/>
    <w:rsid w:val="005F7B37"/>
    <w:rsid w:val="005F7CB0"/>
    <w:rsid w:val="0060029F"/>
    <w:rsid w:val="00600803"/>
    <w:rsid w:val="00600E53"/>
    <w:rsid w:val="00600EA4"/>
    <w:rsid w:val="0060135A"/>
    <w:rsid w:val="006016D8"/>
    <w:rsid w:val="00602102"/>
    <w:rsid w:val="006029AD"/>
    <w:rsid w:val="00602A34"/>
    <w:rsid w:val="00603817"/>
    <w:rsid w:val="00603950"/>
    <w:rsid w:val="00603F68"/>
    <w:rsid w:val="006040B9"/>
    <w:rsid w:val="00605225"/>
    <w:rsid w:val="00605372"/>
    <w:rsid w:val="00605387"/>
    <w:rsid w:val="00605A63"/>
    <w:rsid w:val="00605D82"/>
    <w:rsid w:val="00606846"/>
    <w:rsid w:val="0060730B"/>
    <w:rsid w:val="006079DC"/>
    <w:rsid w:val="00611259"/>
    <w:rsid w:val="00611278"/>
    <w:rsid w:val="00611310"/>
    <w:rsid w:val="00611428"/>
    <w:rsid w:val="006116C9"/>
    <w:rsid w:val="00612303"/>
    <w:rsid w:val="00612358"/>
    <w:rsid w:val="00612560"/>
    <w:rsid w:val="00612FCF"/>
    <w:rsid w:val="00613255"/>
    <w:rsid w:val="00613556"/>
    <w:rsid w:val="00613A5E"/>
    <w:rsid w:val="00613AAF"/>
    <w:rsid w:val="00613CE6"/>
    <w:rsid w:val="00614185"/>
    <w:rsid w:val="00614E13"/>
    <w:rsid w:val="0061508F"/>
    <w:rsid w:val="006153A6"/>
    <w:rsid w:val="00615592"/>
    <w:rsid w:val="00616371"/>
    <w:rsid w:val="00616ECB"/>
    <w:rsid w:val="0061722A"/>
    <w:rsid w:val="006200C8"/>
    <w:rsid w:val="006202B1"/>
    <w:rsid w:val="00620703"/>
    <w:rsid w:val="0062085B"/>
    <w:rsid w:val="00620905"/>
    <w:rsid w:val="00620ABE"/>
    <w:rsid w:val="00620BEA"/>
    <w:rsid w:val="00621E27"/>
    <w:rsid w:val="00621E9D"/>
    <w:rsid w:val="00621FE6"/>
    <w:rsid w:val="00622444"/>
    <w:rsid w:val="006224AD"/>
    <w:rsid w:val="006226C5"/>
    <w:rsid w:val="006228FD"/>
    <w:rsid w:val="00622FA3"/>
    <w:rsid w:val="006230EA"/>
    <w:rsid w:val="0062379F"/>
    <w:rsid w:val="0062516F"/>
    <w:rsid w:val="00626226"/>
    <w:rsid w:val="00626436"/>
    <w:rsid w:val="006264CF"/>
    <w:rsid w:val="00626B7D"/>
    <w:rsid w:val="00626D84"/>
    <w:rsid w:val="0062730A"/>
    <w:rsid w:val="006274FA"/>
    <w:rsid w:val="00630067"/>
    <w:rsid w:val="00630909"/>
    <w:rsid w:val="0063116D"/>
    <w:rsid w:val="00631184"/>
    <w:rsid w:val="006313F6"/>
    <w:rsid w:val="006317FE"/>
    <w:rsid w:val="00631ECD"/>
    <w:rsid w:val="00631EFC"/>
    <w:rsid w:val="00631F5B"/>
    <w:rsid w:val="006322CF"/>
    <w:rsid w:val="00632367"/>
    <w:rsid w:val="0063275F"/>
    <w:rsid w:val="00632AEA"/>
    <w:rsid w:val="00632E3E"/>
    <w:rsid w:val="00632EB3"/>
    <w:rsid w:val="00633A96"/>
    <w:rsid w:val="00633ED4"/>
    <w:rsid w:val="00633F34"/>
    <w:rsid w:val="00634B8E"/>
    <w:rsid w:val="00634FB4"/>
    <w:rsid w:val="006355EE"/>
    <w:rsid w:val="0063585A"/>
    <w:rsid w:val="00635D6E"/>
    <w:rsid w:val="0063675E"/>
    <w:rsid w:val="00636810"/>
    <w:rsid w:val="00636CEE"/>
    <w:rsid w:val="0063730A"/>
    <w:rsid w:val="006376FB"/>
    <w:rsid w:val="00637D05"/>
    <w:rsid w:val="00640773"/>
    <w:rsid w:val="00640C69"/>
    <w:rsid w:val="00641BEF"/>
    <w:rsid w:val="0064313E"/>
    <w:rsid w:val="0064329E"/>
    <w:rsid w:val="00643428"/>
    <w:rsid w:val="00643D09"/>
    <w:rsid w:val="00643E54"/>
    <w:rsid w:val="006445CE"/>
    <w:rsid w:val="0064587B"/>
    <w:rsid w:val="006462CB"/>
    <w:rsid w:val="00646873"/>
    <w:rsid w:val="00646CEF"/>
    <w:rsid w:val="00646D34"/>
    <w:rsid w:val="00647139"/>
    <w:rsid w:val="00647C46"/>
    <w:rsid w:val="00650618"/>
    <w:rsid w:val="00650C02"/>
    <w:rsid w:val="00650C33"/>
    <w:rsid w:val="00651196"/>
    <w:rsid w:val="006512DA"/>
    <w:rsid w:val="00651671"/>
    <w:rsid w:val="006517D8"/>
    <w:rsid w:val="00651F27"/>
    <w:rsid w:val="00652410"/>
    <w:rsid w:val="0065246F"/>
    <w:rsid w:val="006525CA"/>
    <w:rsid w:val="00653132"/>
    <w:rsid w:val="0065324A"/>
    <w:rsid w:val="00654432"/>
    <w:rsid w:val="006544C9"/>
    <w:rsid w:val="006544FA"/>
    <w:rsid w:val="00654537"/>
    <w:rsid w:val="0065466E"/>
    <w:rsid w:val="00654784"/>
    <w:rsid w:val="00655047"/>
    <w:rsid w:val="006563DA"/>
    <w:rsid w:val="006568C2"/>
    <w:rsid w:val="00657467"/>
    <w:rsid w:val="00657808"/>
    <w:rsid w:val="00657E82"/>
    <w:rsid w:val="00660957"/>
    <w:rsid w:val="006612A1"/>
    <w:rsid w:val="0066146D"/>
    <w:rsid w:val="00661620"/>
    <w:rsid w:val="00661737"/>
    <w:rsid w:val="00662E7B"/>
    <w:rsid w:val="0066326E"/>
    <w:rsid w:val="006638E8"/>
    <w:rsid w:val="00664051"/>
    <w:rsid w:val="0066472E"/>
    <w:rsid w:val="00664EF2"/>
    <w:rsid w:val="00665520"/>
    <w:rsid w:val="006673DD"/>
    <w:rsid w:val="00667741"/>
    <w:rsid w:val="00667BE3"/>
    <w:rsid w:val="00670340"/>
    <w:rsid w:val="0067074D"/>
    <w:rsid w:val="00670BA4"/>
    <w:rsid w:val="00670D20"/>
    <w:rsid w:val="00671A95"/>
    <w:rsid w:val="00671D43"/>
    <w:rsid w:val="0067298C"/>
    <w:rsid w:val="00673030"/>
    <w:rsid w:val="006734B7"/>
    <w:rsid w:val="00673D50"/>
    <w:rsid w:val="00674031"/>
    <w:rsid w:val="006743FB"/>
    <w:rsid w:val="00674B8F"/>
    <w:rsid w:val="006755BE"/>
    <w:rsid w:val="00675923"/>
    <w:rsid w:val="00675E47"/>
    <w:rsid w:val="0067603E"/>
    <w:rsid w:val="00676229"/>
    <w:rsid w:val="0067670D"/>
    <w:rsid w:val="00676A97"/>
    <w:rsid w:val="00676FDE"/>
    <w:rsid w:val="0068072F"/>
    <w:rsid w:val="00681AB1"/>
    <w:rsid w:val="00681D0D"/>
    <w:rsid w:val="00682682"/>
    <w:rsid w:val="006831D1"/>
    <w:rsid w:val="006834C2"/>
    <w:rsid w:val="006835B8"/>
    <w:rsid w:val="00683B6A"/>
    <w:rsid w:val="00683BDB"/>
    <w:rsid w:val="00684853"/>
    <w:rsid w:val="00684A77"/>
    <w:rsid w:val="00684B35"/>
    <w:rsid w:val="00684E00"/>
    <w:rsid w:val="00684F80"/>
    <w:rsid w:val="00685F79"/>
    <w:rsid w:val="006861B5"/>
    <w:rsid w:val="006864EC"/>
    <w:rsid w:val="00687481"/>
    <w:rsid w:val="00687845"/>
    <w:rsid w:val="00687976"/>
    <w:rsid w:val="0068797E"/>
    <w:rsid w:val="00687AA2"/>
    <w:rsid w:val="00687BCE"/>
    <w:rsid w:val="00687C09"/>
    <w:rsid w:val="00690087"/>
    <w:rsid w:val="00690650"/>
    <w:rsid w:val="00690ED4"/>
    <w:rsid w:val="0069115F"/>
    <w:rsid w:val="00691302"/>
    <w:rsid w:val="006913CE"/>
    <w:rsid w:val="00691FBE"/>
    <w:rsid w:val="00692CDA"/>
    <w:rsid w:val="00692D68"/>
    <w:rsid w:val="00692FC7"/>
    <w:rsid w:val="00693235"/>
    <w:rsid w:val="00693A20"/>
    <w:rsid w:val="00693B50"/>
    <w:rsid w:val="00693CF3"/>
    <w:rsid w:val="00694002"/>
    <w:rsid w:val="006944DC"/>
    <w:rsid w:val="006945AE"/>
    <w:rsid w:val="00694CF9"/>
    <w:rsid w:val="00695D3F"/>
    <w:rsid w:val="00695EE5"/>
    <w:rsid w:val="006960EF"/>
    <w:rsid w:val="006968F6"/>
    <w:rsid w:val="00696AC1"/>
    <w:rsid w:val="00696ADC"/>
    <w:rsid w:val="00696BC9"/>
    <w:rsid w:val="0069743C"/>
    <w:rsid w:val="006A0826"/>
    <w:rsid w:val="006A201D"/>
    <w:rsid w:val="006A2209"/>
    <w:rsid w:val="006A22B8"/>
    <w:rsid w:val="006A26A5"/>
    <w:rsid w:val="006A31D8"/>
    <w:rsid w:val="006A3691"/>
    <w:rsid w:val="006A3790"/>
    <w:rsid w:val="006A3AC1"/>
    <w:rsid w:val="006A5D2F"/>
    <w:rsid w:val="006A5F8D"/>
    <w:rsid w:val="006A695E"/>
    <w:rsid w:val="006A7266"/>
    <w:rsid w:val="006A72F2"/>
    <w:rsid w:val="006A7471"/>
    <w:rsid w:val="006A7D03"/>
    <w:rsid w:val="006A7E56"/>
    <w:rsid w:val="006B03D2"/>
    <w:rsid w:val="006B0725"/>
    <w:rsid w:val="006B11A2"/>
    <w:rsid w:val="006B1A50"/>
    <w:rsid w:val="006B2080"/>
    <w:rsid w:val="006B21A1"/>
    <w:rsid w:val="006B24E8"/>
    <w:rsid w:val="006B2AF2"/>
    <w:rsid w:val="006B3107"/>
    <w:rsid w:val="006B3347"/>
    <w:rsid w:val="006B3551"/>
    <w:rsid w:val="006B37DF"/>
    <w:rsid w:val="006B3BAC"/>
    <w:rsid w:val="006B3C53"/>
    <w:rsid w:val="006B407F"/>
    <w:rsid w:val="006B4242"/>
    <w:rsid w:val="006B4370"/>
    <w:rsid w:val="006B440C"/>
    <w:rsid w:val="006B4624"/>
    <w:rsid w:val="006B4BC8"/>
    <w:rsid w:val="006B5EF6"/>
    <w:rsid w:val="006B62BF"/>
    <w:rsid w:val="006B664F"/>
    <w:rsid w:val="006B66E2"/>
    <w:rsid w:val="006B6C80"/>
    <w:rsid w:val="006B76A0"/>
    <w:rsid w:val="006B76BD"/>
    <w:rsid w:val="006B7CE2"/>
    <w:rsid w:val="006C0C86"/>
    <w:rsid w:val="006C215D"/>
    <w:rsid w:val="006C25C6"/>
    <w:rsid w:val="006C2768"/>
    <w:rsid w:val="006C2C59"/>
    <w:rsid w:val="006C3461"/>
    <w:rsid w:val="006C3989"/>
    <w:rsid w:val="006C4026"/>
    <w:rsid w:val="006C41F2"/>
    <w:rsid w:val="006C47B7"/>
    <w:rsid w:val="006C4F01"/>
    <w:rsid w:val="006C4F5C"/>
    <w:rsid w:val="006C649A"/>
    <w:rsid w:val="006C6ABA"/>
    <w:rsid w:val="006C7AA2"/>
    <w:rsid w:val="006C7C45"/>
    <w:rsid w:val="006C7D4E"/>
    <w:rsid w:val="006C7E32"/>
    <w:rsid w:val="006C7E96"/>
    <w:rsid w:val="006D010F"/>
    <w:rsid w:val="006D0637"/>
    <w:rsid w:val="006D0E6D"/>
    <w:rsid w:val="006D1148"/>
    <w:rsid w:val="006D12CD"/>
    <w:rsid w:val="006D2245"/>
    <w:rsid w:val="006D2467"/>
    <w:rsid w:val="006D2504"/>
    <w:rsid w:val="006D2CCC"/>
    <w:rsid w:val="006D3E8B"/>
    <w:rsid w:val="006D47E0"/>
    <w:rsid w:val="006D4ED0"/>
    <w:rsid w:val="006D4F34"/>
    <w:rsid w:val="006D5A84"/>
    <w:rsid w:val="006D5FB6"/>
    <w:rsid w:val="006D60D3"/>
    <w:rsid w:val="006D6575"/>
    <w:rsid w:val="006D65E3"/>
    <w:rsid w:val="006D661D"/>
    <w:rsid w:val="006D69BB"/>
    <w:rsid w:val="006D6C14"/>
    <w:rsid w:val="006D7415"/>
    <w:rsid w:val="006D7740"/>
    <w:rsid w:val="006D7E14"/>
    <w:rsid w:val="006E0090"/>
    <w:rsid w:val="006E03D8"/>
    <w:rsid w:val="006E03F8"/>
    <w:rsid w:val="006E0B0C"/>
    <w:rsid w:val="006E14F9"/>
    <w:rsid w:val="006E1555"/>
    <w:rsid w:val="006E17C4"/>
    <w:rsid w:val="006E1A23"/>
    <w:rsid w:val="006E260E"/>
    <w:rsid w:val="006E310F"/>
    <w:rsid w:val="006E3885"/>
    <w:rsid w:val="006E3FD4"/>
    <w:rsid w:val="006E520C"/>
    <w:rsid w:val="006E5903"/>
    <w:rsid w:val="006E5E43"/>
    <w:rsid w:val="006E632A"/>
    <w:rsid w:val="006E64C4"/>
    <w:rsid w:val="006E6739"/>
    <w:rsid w:val="006E6913"/>
    <w:rsid w:val="006F0A36"/>
    <w:rsid w:val="006F1018"/>
    <w:rsid w:val="006F11E8"/>
    <w:rsid w:val="006F2092"/>
    <w:rsid w:val="006F2300"/>
    <w:rsid w:val="006F334F"/>
    <w:rsid w:val="006F33C7"/>
    <w:rsid w:val="006F3440"/>
    <w:rsid w:val="006F4846"/>
    <w:rsid w:val="006F499F"/>
    <w:rsid w:val="006F49F1"/>
    <w:rsid w:val="006F5342"/>
    <w:rsid w:val="006F5601"/>
    <w:rsid w:val="006F5914"/>
    <w:rsid w:val="006F603D"/>
    <w:rsid w:val="006F6271"/>
    <w:rsid w:val="006F68BF"/>
    <w:rsid w:val="006F6A0A"/>
    <w:rsid w:val="006F7890"/>
    <w:rsid w:val="0070086C"/>
    <w:rsid w:val="007009CD"/>
    <w:rsid w:val="007010E4"/>
    <w:rsid w:val="00701329"/>
    <w:rsid w:val="0070189F"/>
    <w:rsid w:val="00701958"/>
    <w:rsid w:val="007020F8"/>
    <w:rsid w:val="00702B1D"/>
    <w:rsid w:val="00702F62"/>
    <w:rsid w:val="00703029"/>
    <w:rsid w:val="00703551"/>
    <w:rsid w:val="00704779"/>
    <w:rsid w:val="00704AF1"/>
    <w:rsid w:val="00704C2A"/>
    <w:rsid w:val="00705111"/>
    <w:rsid w:val="0070529F"/>
    <w:rsid w:val="00705E1F"/>
    <w:rsid w:val="00707413"/>
    <w:rsid w:val="00707913"/>
    <w:rsid w:val="007079A0"/>
    <w:rsid w:val="00707D13"/>
    <w:rsid w:val="00707DD7"/>
    <w:rsid w:val="00710682"/>
    <w:rsid w:val="00710994"/>
    <w:rsid w:val="0071140F"/>
    <w:rsid w:val="007114D7"/>
    <w:rsid w:val="00711AFE"/>
    <w:rsid w:val="00711B91"/>
    <w:rsid w:val="007123CA"/>
    <w:rsid w:val="0071289B"/>
    <w:rsid w:val="0071339C"/>
    <w:rsid w:val="00713DAB"/>
    <w:rsid w:val="00714508"/>
    <w:rsid w:val="0071452F"/>
    <w:rsid w:val="007145AA"/>
    <w:rsid w:val="0071515B"/>
    <w:rsid w:val="0071547C"/>
    <w:rsid w:val="0071598F"/>
    <w:rsid w:val="00715D1F"/>
    <w:rsid w:val="00715ED4"/>
    <w:rsid w:val="00716068"/>
    <w:rsid w:val="00716153"/>
    <w:rsid w:val="007162EA"/>
    <w:rsid w:val="00716364"/>
    <w:rsid w:val="00716D69"/>
    <w:rsid w:val="007174FE"/>
    <w:rsid w:val="00717855"/>
    <w:rsid w:val="00720269"/>
    <w:rsid w:val="0072051B"/>
    <w:rsid w:val="007206B2"/>
    <w:rsid w:val="00721841"/>
    <w:rsid w:val="0072231C"/>
    <w:rsid w:val="00722418"/>
    <w:rsid w:val="0072351F"/>
    <w:rsid w:val="00723597"/>
    <w:rsid w:val="00725049"/>
    <w:rsid w:val="007251B8"/>
    <w:rsid w:val="007252EE"/>
    <w:rsid w:val="007254BC"/>
    <w:rsid w:val="00726343"/>
    <w:rsid w:val="007264FA"/>
    <w:rsid w:val="0072655F"/>
    <w:rsid w:val="00726B64"/>
    <w:rsid w:val="007273D0"/>
    <w:rsid w:val="00727EA5"/>
    <w:rsid w:val="00730D85"/>
    <w:rsid w:val="00731CA2"/>
    <w:rsid w:val="00731D6D"/>
    <w:rsid w:val="00732935"/>
    <w:rsid w:val="00732A38"/>
    <w:rsid w:val="00732A87"/>
    <w:rsid w:val="00732F40"/>
    <w:rsid w:val="007331CF"/>
    <w:rsid w:val="0073348A"/>
    <w:rsid w:val="007334FB"/>
    <w:rsid w:val="007342AE"/>
    <w:rsid w:val="00734CDF"/>
    <w:rsid w:val="00735042"/>
    <w:rsid w:val="007352C3"/>
    <w:rsid w:val="007354AD"/>
    <w:rsid w:val="00735A73"/>
    <w:rsid w:val="00735A7B"/>
    <w:rsid w:val="00735DAB"/>
    <w:rsid w:val="0073603A"/>
    <w:rsid w:val="00736225"/>
    <w:rsid w:val="007374BE"/>
    <w:rsid w:val="007403C5"/>
    <w:rsid w:val="00740A46"/>
    <w:rsid w:val="007418BF"/>
    <w:rsid w:val="00741961"/>
    <w:rsid w:val="00742047"/>
    <w:rsid w:val="00742261"/>
    <w:rsid w:val="00742513"/>
    <w:rsid w:val="00743F03"/>
    <w:rsid w:val="00743F4D"/>
    <w:rsid w:val="007458CC"/>
    <w:rsid w:val="00745BDD"/>
    <w:rsid w:val="00746517"/>
    <w:rsid w:val="00746A80"/>
    <w:rsid w:val="0074701C"/>
    <w:rsid w:val="00747741"/>
    <w:rsid w:val="007501FD"/>
    <w:rsid w:val="007502F8"/>
    <w:rsid w:val="00750512"/>
    <w:rsid w:val="00750A5B"/>
    <w:rsid w:val="00750D85"/>
    <w:rsid w:val="00751031"/>
    <w:rsid w:val="007514CE"/>
    <w:rsid w:val="0075165C"/>
    <w:rsid w:val="00751C6F"/>
    <w:rsid w:val="00752C4D"/>
    <w:rsid w:val="00753B88"/>
    <w:rsid w:val="00754851"/>
    <w:rsid w:val="007549CD"/>
    <w:rsid w:val="00754A07"/>
    <w:rsid w:val="007554CA"/>
    <w:rsid w:val="00755636"/>
    <w:rsid w:val="007557BD"/>
    <w:rsid w:val="00755DCE"/>
    <w:rsid w:val="00756294"/>
    <w:rsid w:val="00756B3B"/>
    <w:rsid w:val="00757150"/>
    <w:rsid w:val="00760057"/>
    <w:rsid w:val="007604BE"/>
    <w:rsid w:val="00761069"/>
    <w:rsid w:val="007610E7"/>
    <w:rsid w:val="007616E8"/>
    <w:rsid w:val="00761845"/>
    <w:rsid w:val="007618C7"/>
    <w:rsid w:val="00761FFD"/>
    <w:rsid w:val="007624E8"/>
    <w:rsid w:val="0076262B"/>
    <w:rsid w:val="007636EA"/>
    <w:rsid w:val="007644CC"/>
    <w:rsid w:val="00764872"/>
    <w:rsid w:val="00764E8A"/>
    <w:rsid w:val="0076546A"/>
    <w:rsid w:val="007654BE"/>
    <w:rsid w:val="007656E5"/>
    <w:rsid w:val="00766216"/>
    <w:rsid w:val="00766552"/>
    <w:rsid w:val="0076657B"/>
    <w:rsid w:val="007665F9"/>
    <w:rsid w:val="00766EC1"/>
    <w:rsid w:val="0076799A"/>
    <w:rsid w:val="00767FEF"/>
    <w:rsid w:val="00770138"/>
    <w:rsid w:val="007703B6"/>
    <w:rsid w:val="00770649"/>
    <w:rsid w:val="007711DB"/>
    <w:rsid w:val="007717C4"/>
    <w:rsid w:val="007720F5"/>
    <w:rsid w:val="00772443"/>
    <w:rsid w:val="0077245C"/>
    <w:rsid w:val="00772550"/>
    <w:rsid w:val="00773295"/>
    <w:rsid w:val="00773B1D"/>
    <w:rsid w:val="00773D97"/>
    <w:rsid w:val="00774714"/>
    <w:rsid w:val="00774ED0"/>
    <w:rsid w:val="00774F0D"/>
    <w:rsid w:val="007754BA"/>
    <w:rsid w:val="0077594A"/>
    <w:rsid w:val="00775956"/>
    <w:rsid w:val="00775B30"/>
    <w:rsid w:val="007766CE"/>
    <w:rsid w:val="00777629"/>
    <w:rsid w:val="00777744"/>
    <w:rsid w:val="00777DDE"/>
    <w:rsid w:val="00777F6C"/>
    <w:rsid w:val="007802FA"/>
    <w:rsid w:val="007804AD"/>
    <w:rsid w:val="00780832"/>
    <w:rsid w:val="00781107"/>
    <w:rsid w:val="00781716"/>
    <w:rsid w:val="007817CA"/>
    <w:rsid w:val="007819E7"/>
    <w:rsid w:val="0078231C"/>
    <w:rsid w:val="0078284A"/>
    <w:rsid w:val="007828AE"/>
    <w:rsid w:val="007828C3"/>
    <w:rsid w:val="00782B11"/>
    <w:rsid w:val="007830D8"/>
    <w:rsid w:val="00783F56"/>
    <w:rsid w:val="0078435B"/>
    <w:rsid w:val="00784A6B"/>
    <w:rsid w:val="00784B2A"/>
    <w:rsid w:val="00784F0B"/>
    <w:rsid w:val="00785958"/>
    <w:rsid w:val="007859CA"/>
    <w:rsid w:val="00785EA9"/>
    <w:rsid w:val="007864CB"/>
    <w:rsid w:val="0078664C"/>
    <w:rsid w:val="0078668B"/>
    <w:rsid w:val="0078695E"/>
    <w:rsid w:val="0078727A"/>
    <w:rsid w:val="0078729D"/>
    <w:rsid w:val="00787457"/>
    <w:rsid w:val="0079069A"/>
    <w:rsid w:val="007909F6"/>
    <w:rsid w:val="00791240"/>
    <w:rsid w:val="00791710"/>
    <w:rsid w:val="00792456"/>
    <w:rsid w:val="007929A4"/>
    <w:rsid w:val="00792FEF"/>
    <w:rsid w:val="00793444"/>
    <w:rsid w:val="00793608"/>
    <w:rsid w:val="00793BBB"/>
    <w:rsid w:val="007941F9"/>
    <w:rsid w:val="0079435A"/>
    <w:rsid w:val="00794D7C"/>
    <w:rsid w:val="00794F8C"/>
    <w:rsid w:val="00795445"/>
    <w:rsid w:val="00795783"/>
    <w:rsid w:val="00795F5D"/>
    <w:rsid w:val="00796399"/>
    <w:rsid w:val="007966E8"/>
    <w:rsid w:val="00796933"/>
    <w:rsid w:val="007970E2"/>
    <w:rsid w:val="00797247"/>
    <w:rsid w:val="007A03CB"/>
    <w:rsid w:val="007A13D2"/>
    <w:rsid w:val="007A14F2"/>
    <w:rsid w:val="007A1EAA"/>
    <w:rsid w:val="007A1EAD"/>
    <w:rsid w:val="007A29A6"/>
    <w:rsid w:val="007A29D1"/>
    <w:rsid w:val="007A2C6D"/>
    <w:rsid w:val="007A35E3"/>
    <w:rsid w:val="007A37E9"/>
    <w:rsid w:val="007A3C59"/>
    <w:rsid w:val="007A46A9"/>
    <w:rsid w:val="007A47FF"/>
    <w:rsid w:val="007A4D44"/>
    <w:rsid w:val="007A5348"/>
    <w:rsid w:val="007A6ADF"/>
    <w:rsid w:val="007A76F8"/>
    <w:rsid w:val="007A7983"/>
    <w:rsid w:val="007B048D"/>
    <w:rsid w:val="007B08F9"/>
    <w:rsid w:val="007B2271"/>
    <w:rsid w:val="007B23AB"/>
    <w:rsid w:val="007B26D6"/>
    <w:rsid w:val="007B2709"/>
    <w:rsid w:val="007B27A9"/>
    <w:rsid w:val="007B3293"/>
    <w:rsid w:val="007B3497"/>
    <w:rsid w:val="007B35FB"/>
    <w:rsid w:val="007B391A"/>
    <w:rsid w:val="007B3EBF"/>
    <w:rsid w:val="007B4916"/>
    <w:rsid w:val="007B4D4E"/>
    <w:rsid w:val="007B4EC3"/>
    <w:rsid w:val="007B4F7E"/>
    <w:rsid w:val="007B5D89"/>
    <w:rsid w:val="007B5F7B"/>
    <w:rsid w:val="007B670E"/>
    <w:rsid w:val="007B6B27"/>
    <w:rsid w:val="007B72DA"/>
    <w:rsid w:val="007B7793"/>
    <w:rsid w:val="007B79F0"/>
    <w:rsid w:val="007C0041"/>
    <w:rsid w:val="007C0174"/>
    <w:rsid w:val="007C0722"/>
    <w:rsid w:val="007C0DE7"/>
    <w:rsid w:val="007C0F29"/>
    <w:rsid w:val="007C1304"/>
    <w:rsid w:val="007C18F7"/>
    <w:rsid w:val="007C2A53"/>
    <w:rsid w:val="007C2A86"/>
    <w:rsid w:val="007C2F64"/>
    <w:rsid w:val="007C30CC"/>
    <w:rsid w:val="007C30E7"/>
    <w:rsid w:val="007C398E"/>
    <w:rsid w:val="007C405B"/>
    <w:rsid w:val="007C463F"/>
    <w:rsid w:val="007C46DC"/>
    <w:rsid w:val="007C4C8D"/>
    <w:rsid w:val="007C4E32"/>
    <w:rsid w:val="007C5BE0"/>
    <w:rsid w:val="007C645C"/>
    <w:rsid w:val="007C754B"/>
    <w:rsid w:val="007C7633"/>
    <w:rsid w:val="007C781A"/>
    <w:rsid w:val="007C7BCA"/>
    <w:rsid w:val="007D0A73"/>
    <w:rsid w:val="007D0C43"/>
    <w:rsid w:val="007D0E53"/>
    <w:rsid w:val="007D1E88"/>
    <w:rsid w:val="007D249A"/>
    <w:rsid w:val="007D277B"/>
    <w:rsid w:val="007D3580"/>
    <w:rsid w:val="007D39ED"/>
    <w:rsid w:val="007D3C7C"/>
    <w:rsid w:val="007D423C"/>
    <w:rsid w:val="007D4648"/>
    <w:rsid w:val="007D498B"/>
    <w:rsid w:val="007D4D9E"/>
    <w:rsid w:val="007D5296"/>
    <w:rsid w:val="007D562E"/>
    <w:rsid w:val="007D588C"/>
    <w:rsid w:val="007D5956"/>
    <w:rsid w:val="007D6152"/>
    <w:rsid w:val="007D66AB"/>
    <w:rsid w:val="007D6AB0"/>
    <w:rsid w:val="007D7CE0"/>
    <w:rsid w:val="007E059F"/>
    <w:rsid w:val="007E0726"/>
    <w:rsid w:val="007E0EF4"/>
    <w:rsid w:val="007E170C"/>
    <w:rsid w:val="007E1E4F"/>
    <w:rsid w:val="007E203D"/>
    <w:rsid w:val="007E2822"/>
    <w:rsid w:val="007E298C"/>
    <w:rsid w:val="007E3329"/>
    <w:rsid w:val="007E383A"/>
    <w:rsid w:val="007E3919"/>
    <w:rsid w:val="007E3A73"/>
    <w:rsid w:val="007E3B1C"/>
    <w:rsid w:val="007E3CD0"/>
    <w:rsid w:val="007E4404"/>
    <w:rsid w:val="007E4692"/>
    <w:rsid w:val="007E47FB"/>
    <w:rsid w:val="007E5163"/>
    <w:rsid w:val="007E5FAC"/>
    <w:rsid w:val="007E5FDE"/>
    <w:rsid w:val="007E692B"/>
    <w:rsid w:val="007E6971"/>
    <w:rsid w:val="007E72B9"/>
    <w:rsid w:val="007E7ABF"/>
    <w:rsid w:val="007E7FE4"/>
    <w:rsid w:val="007F0000"/>
    <w:rsid w:val="007F05D9"/>
    <w:rsid w:val="007F07D5"/>
    <w:rsid w:val="007F07F1"/>
    <w:rsid w:val="007F0AD3"/>
    <w:rsid w:val="007F10EC"/>
    <w:rsid w:val="007F1839"/>
    <w:rsid w:val="007F1BEF"/>
    <w:rsid w:val="007F21B9"/>
    <w:rsid w:val="007F262B"/>
    <w:rsid w:val="007F2E79"/>
    <w:rsid w:val="007F30C0"/>
    <w:rsid w:val="007F314A"/>
    <w:rsid w:val="007F3456"/>
    <w:rsid w:val="007F38F2"/>
    <w:rsid w:val="007F4674"/>
    <w:rsid w:val="007F4700"/>
    <w:rsid w:val="007F59B4"/>
    <w:rsid w:val="007F6B08"/>
    <w:rsid w:val="007F6DBE"/>
    <w:rsid w:val="007F6FB1"/>
    <w:rsid w:val="007F70F1"/>
    <w:rsid w:val="007F7121"/>
    <w:rsid w:val="007F75E5"/>
    <w:rsid w:val="007F7906"/>
    <w:rsid w:val="00800D58"/>
    <w:rsid w:val="008012A3"/>
    <w:rsid w:val="00802109"/>
    <w:rsid w:val="00802D72"/>
    <w:rsid w:val="00803577"/>
    <w:rsid w:val="008035E5"/>
    <w:rsid w:val="0080374C"/>
    <w:rsid w:val="0080384A"/>
    <w:rsid w:val="00803DED"/>
    <w:rsid w:val="00803FB7"/>
    <w:rsid w:val="008049A1"/>
    <w:rsid w:val="00805230"/>
    <w:rsid w:val="008059AB"/>
    <w:rsid w:val="00805B47"/>
    <w:rsid w:val="00805EA9"/>
    <w:rsid w:val="008066C5"/>
    <w:rsid w:val="008072AA"/>
    <w:rsid w:val="0080760A"/>
    <w:rsid w:val="00810F9E"/>
    <w:rsid w:val="00811172"/>
    <w:rsid w:val="0081117A"/>
    <w:rsid w:val="0081146B"/>
    <w:rsid w:val="0081147C"/>
    <w:rsid w:val="00811A77"/>
    <w:rsid w:val="00811C4A"/>
    <w:rsid w:val="00811E9D"/>
    <w:rsid w:val="00812D38"/>
    <w:rsid w:val="00812F24"/>
    <w:rsid w:val="00813F5A"/>
    <w:rsid w:val="00814855"/>
    <w:rsid w:val="008154EE"/>
    <w:rsid w:val="008161A8"/>
    <w:rsid w:val="00816AD4"/>
    <w:rsid w:val="00816E2D"/>
    <w:rsid w:val="00816EAF"/>
    <w:rsid w:val="008170ED"/>
    <w:rsid w:val="0081798F"/>
    <w:rsid w:val="00817A41"/>
    <w:rsid w:val="00817BD9"/>
    <w:rsid w:val="008205E2"/>
    <w:rsid w:val="00820D38"/>
    <w:rsid w:val="008214AE"/>
    <w:rsid w:val="00821978"/>
    <w:rsid w:val="00821E45"/>
    <w:rsid w:val="00822426"/>
    <w:rsid w:val="00823131"/>
    <w:rsid w:val="008232F2"/>
    <w:rsid w:val="00823409"/>
    <w:rsid w:val="00823B78"/>
    <w:rsid w:val="0082488E"/>
    <w:rsid w:val="00825131"/>
    <w:rsid w:val="00825864"/>
    <w:rsid w:val="00825BF0"/>
    <w:rsid w:val="0082662E"/>
    <w:rsid w:val="00826C96"/>
    <w:rsid w:val="008270D6"/>
    <w:rsid w:val="008273B7"/>
    <w:rsid w:val="008276B7"/>
    <w:rsid w:val="0082798B"/>
    <w:rsid w:val="00827C69"/>
    <w:rsid w:val="00827DAB"/>
    <w:rsid w:val="00827F79"/>
    <w:rsid w:val="0083011A"/>
    <w:rsid w:val="0083067C"/>
    <w:rsid w:val="0083124D"/>
    <w:rsid w:val="0083164E"/>
    <w:rsid w:val="0083183B"/>
    <w:rsid w:val="00831BCF"/>
    <w:rsid w:val="008323B0"/>
    <w:rsid w:val="008333AF"/>
    <w:rsid w:val="00833640"/>
    <w:rsid w:val="00833B66"/>
    <w:rsid w:val="00833E9D"/>
    <w:rsid w:val="00834519"/>
    <w:rsid w:val="00834BC7"/>
    <w:rsid w:val="00834DC1"/>
    <w:rsid w:val="00834FC1"/>
    <w:rsid w:val="008350F3"/>
    <w:rsid w:val="0083544E"/>
    <w:rsid w:val="00835515"/>
    <w:rsid w:val="0083556A"/>
    <w:rsid w:val="0083610D"/>
    <w:rsid w:val="00836899"/>
    <w:rsid w:val="00836BE8"/>
    <w:rsid w:val="00836C40"/>
    <w:rsid w:val="008371FD"/>
    <w:rsid w:val="00837451"/>
    <w:rsid w:val="00837724"/>
    <w:rsid w:val="00837A52"/>
    <w:rsid w:val="0084029F"/>
    <w:rsid w:val="00840B52"/>
    <w:rsid w:val="008417B5"/>
    <w:rsid w:val="008417CE"/>
    <w:rsid w:val="00841CBE"/>
    <w:rsid w:val="0084269A"/>
    <w:rsid w:val="00842DAF"/>
    <w:rsid w:val="00842DF0"/>
    <w:rsid w:val="008434E6"/>
    <w:rsid w:val="00843D87"/>
    <w:rsid w:val="008442E0"/>
    <w:rsid w:val="00844983"/>
    <w:rsid w:val="00844F03"/>
    <w:rsid w:val="008451A7"/>
    <w:rsid w:val="00846808"/>
    <w:rsid w:val="008473D9"/>
    <w:rsid w:val="00847E57"/>
    <w:rsid w:val="00847F68"/>
    <w:rsid w:val="00850913"/>
    <w:rsid w:val="0085133F"/>
    <w:rsid w:val="00851771"/>
    <w:rsid w:val="0085274B"/>
    <w:rsid w:val="00852D4C"/>
    <w:rsid w:val="008532BE"/>
    <w:rsid w:val="00853B33"/>
    <w:rsid w:val="00853DA7"/>
    <w:rsid w:val="00853FA8"/>
    <w:rsid w:val="00854468"/>
    <w:rsid w:val="008546EC"/>
    <w:rsid w:val="00854708"/>
    <w:rsid w:val="00854818"/>
    <w:rsid w:val="00855079"/>
    <w:rsid w:val="0085518E"/>
    <w:rsid w:val="008555C3"/>
    <w:rsid w:val="008555DF"/>
    <w:rsid w:val="00855FEC"/>
    <w:rsid w:val="008568A7"/>
    <w:rsid w:val="008570DB"/>
    <w:rsid w:val="00857383"/>
    <w:rsid w:val="00857495"/>
    <w:rsid w:val="00857BE0"/>
    <w:rsid w:val="008600EC"/>
    <w:rsid w:val="00860FB4"/>
    <w:rsid w:val="0086188E"/>
    <w:rsid w:val="00861C02"/>
    <w:rsid w:val="00861DBB"/>
    <w:rsid w:val="00862CD3"/>
    <w:rsid w:val="00862E76"/>
    <w:rsid w:val="0086326D"/>
    <w:rsid w:val="00863442"/>
    <w:rsid w:val="0086378F"/>
    <w:rsid w:val="00863CBA"/>
    <w:rsid w:val="008641E4"/>
    <w:rsid w:val="0086421A"/>
    <w:rsid w:val="00864F8D"/>
    <w:rsid w:val="008652C3"/>
    <w:rsid w:val="008656A7"/>
    <w:rsid w:val="00865E23"/>
    <w:rsid w:val="00866F13"/>
    <w:rsid w:val="008672CE"/>
    <w:rsid w:val="00867C69"/>
    <w:rsid w:val="00870092"/>
    <w:rsid w:val="00870646"/>
    <w:rsid w:val="00870668"/>
    <w:rsid w:val="008708EC"/>
    <w:rsid w:val="00870A6B"/>
    <w:rsid w:val="00871218"/>
    <w:rsid w:val="008714A9"/>
    <w:rsid w:val="00871A1D"/>
    <w:rsid w:val="00871A9D"/>
    <w:rsid w:val="00871DA2"/>
    <w:rsid w:val="00872C66"/>
    <w:rsid w:val="008731CA"/>
    <w:rsid w:val="0087330D"/>
    <w:rsid w:val="008745D5"/>
    <w:rsid w:val="00874C8C"/>
    <w:rsid w:val="00874D7A"/>
    <w:rsid w:val="00877379"/>
    <w:rsid w:val="00877BBB"/>
    <w:rsid w:val="00877C49"/>
    <w:rsid w:val="0088084E"/>
    <w:rsid w:val="00880885"/>
    <w:rsid w:val="00880CE5"/>
    <w:rsid w:val="00880EF5"/>
    <w:rsid w:val="008819B2"/>
    <w:rsid w:val="00881BF5"/>
    <w:rsid w:val="0088211E"/>
    <w:rsid w:val="0088267C"/>
    <w:rsid w:val="008831DC"/>
    <w:rsid w:val="0088332C"/>
    <w:rsid w:val="00883B24"/>
    <w:rsid w:val="00883FF1"/>
    <w:rsid w:val="00884B3F"/>
    <w:rsid w:val="00884C21"/>
    <w:rsid w:val="00884E22"/>
    <w:rsid w:val="008852B0"/>
    <w:rsid w:val="00885637"/>
    <w:rsid w:val="008863BE"/>
    <w:rsid w:val="00886B70"/>
    <w:rsid w:val="00886DF5"/>
    <w:rsid w:val="00886E21"/>
    <w:rsid w:val="00887022"/>
    <w:rsid w:val="008875D1"/>
    <w:rsid w:val="00887782"/>
    <w:rsid w:val="00887A68"/>
    <w:rsid w:val="00887D12"/>
    <w:rsid w:val="00887F13"/>
    <w:rsid w:val="008903AC"/>
    <w:rsid w:val="00890ABB"/>
    <w:rsid w:val="00891034"/>
    <w:rsid w:val="00891E5B"/>
    <w:rsid w:val="00891F73"/>
    <w:rsid w:val="008924EE"/>
    <w:rsid w:val="00892C8F"/>
    <w:rsid w:val="00893092"/>
    <w:rsid w:val="00893393"/>
    <w:rsid w:val="0089362D"/>
    <w:rsid w:val="00893B97"/>
    <w:rsid w:val="00893C6D"/>
    <w:rsid w:val="008944CE"/>
    <w:rsid w:val="00894B0C"/>
    <w:rsid w:val="00894BFB"/>
    <w:rsid w:val="00895A5A"/>
    <w:rsid w:val="00895CE5"/>
    <w:rsid w:val="00895CEE"/>
    <w:rsid w:val="00896431"/>
    <w:rsid w:val="008967DA"/>
    <w:rsid w:val="00896882"/>
    <w:rsid w:val="008968B0"/>
    <w:rsid w:val="00896972"/>
    <w:rsid w:val="00897710"/>
    <w:rsid w:val="008978CA"/>
    <w:rsid w:val="008979CC"/>
    <w:rsid w:val="00897A34"/>
    <w:rsid w:val="00897A74"/>
    <w:rsid w:val="00897B33"/>
    <w:rsid w:val="00897EC3"/>
    <w:rsid w:val="008A0EF9"/>
    <w:rsid w:val="008A12E3"/>
    <w:rsid w:val="008A16CC"/>
    <w:rsid w:val="008A16E1"/>
    <w:rsid w:val="008A19B3"/>
    <w:rsid w:val="008A1BB5"/>
    <w:rsid w:val="008A2310"/>
    <w:rsid w:val="008A28EF"/>
    <w:rsid w:val="008A320B"/>
    <w:rsid w:val="008A335E"/>
    <w:rsid w:val="008A3655"/>
    <w:rsid w:val="008A4101"/>
    <w:rsid w:val="008A4272"/>
    <w:rsid w:val="008A45C4"/>
    <w:rsid w:val="008A46DD"/>
    <w:rsid w:val="008A4ACF"/>
    <w:rsid w:val="008A4B91"/>
    <w:rsid w:val="008A4C49"/>
    <w:rsid w:val="008A4DAE"/>
    <w:rsid w:val="008A4E03"/>
    <w:rsid w:val="008A5100"/>
    <w:rsid w:val="008A510E"/>
    <w:rsid w:val="008A52CA"/>
    <w:rsid w:val="008A5363"/>
    <w:rsid w:val="008A5390"/>
    <w:rsid w:val="008A540A"/>
    <w:rsid w:val="008A54C9"/>
    <w:rsid w:val="008A6206"/>
    <w:rsid w:val="008A635F"/>
    <w:rsid w:val="008A6427"/>
    <w:rsid w:val="008A6B65"/>
    <w:rsid w:val="008A6D2D"/>
    <w:rsid w:val="008A7F2F"/>
    <w:rsid w:val="008B0D47"/>
    <w:rsid w:val="008B1A9E"/>
    <w:rsid w:val="008B1BC1"/>
    <w:rsid w:val="008B1D16"/>
    <w:rsid w:val="008B1EF5"/>
    <w:rsid w:val="008B1F47"/>
    <w:rsid w:val="008B26F1"/>
    <w:rsid w:val="008B4246"/>
    <w:rsid w:val="008B4E38"/>
    <w:rsid w:val="008B5366"/>
    <w:rsid w:val="008B5BA8"/>
    <w:rsid w:val="008B5EF5"/>
    <w:rsid w:val="008B6D63"/>
    <w:rsid w:val="008B710F"/>
    <w:rsid w:val="008B72C4"/>
    <w:rsid w:val="008C01D6"/>
    <w:rsid w:val="008C03A3"/>
    <w:rsid w:val="008C0AB5"/>
    <w:rsid w:val="008C0BA0"/>
    <w:rsid w:val="008C0C49"/>
    <w:rsid w:val="008C0D4D"/>
    <w:rsid w:val="008C0EEE"/>
    <w:rsid w:val="008C0F35"/>
    <w:rsid w:val="008C17E6"/>
    <w:rsid w:val="008C2A5F"/>
    <w:rsid w:val="008C3E9C"/>
    <w:rsid w:val="008C40F2"/>
    <w:rsid w:val="008C4838"/>
    <w:rsid w:val="008C4B5C"/>
    <w:rsid w:val="008C5015"/>
    <w:rsid w:val="008C50CE"/>
    <w:rsid w:val="008C59F2"/>
    <w:rsid w:val="008C6694"/>
    <w:rsid w:val="008C6985"/>
    <w:rsid w:val="008C7137"/>
    <w:rsid w:val="008C73C4"/>
    <w:rsid w:val="008D06EB"/>
    <w:rsid w:val="008D07D7"/>
    <w:rsid w:val="008D0F3D"/>
    <w:rsid w:val="008D1AF3"/>
    <w:rsid w:val="008D30C1"/>
    <w:rsid w:val="008D32AA"/>
    <w:rsid w:val="008D3616"/>
    <w:rsid w:val="008D3ACE"/>
    <w:rsid w:val="008D3DEE"/>
    <w:rsid w:val="008D4AB4"/>
    <w:rsid w:val="008D5767"/>
    <w:rsid w:val="008D5A39"/>
    <w:rsid w:val="008D5C85"/>
    <w:rsid w:val="008D5C97"/>
    <w:rsid w:val="008D60BA"/>
    <w:rsid w:val="008D7785"/>
    <w:rsid w:val="008E04C3"/>
    <w:rsid w:val="008E0AA0"/>
    <w:rsid w:val="008E0FF4"/>
    <w:rsid w:val="008E24A1"/>
    <w:rsid w:val="008E25F7"/>
    <w:rsid w:val="008E2A0D"/>
    <w:rsid w:val="008E39D1"/>
    <w:rsid w:val="008E3A4E"/>
    <w:rsid w:val="008E3AD5"/>
    <w:rsid w:val="008E3B68"/>
    <w:rsid w:val="008E6029"/>
    <w:rsid w:val="008E6651"/>
    <w:rsid w:val="008E7303"/>
    <w:rsid w:val="008E7728"/>
    <w:rsid w:val="008E7790"/>
    <w:rsid w:val="008E7799"/>
    <w:rsid w:val="008F0A79"/>
    <w:rsid w:val="008F22D2"/>
    <w:rsid w:val="008F2E01"/>
    <w:rsid w:val="008F3192"/>
    <w:rsid w:val="008F36A5"/>
    <w:rsid w:val="008F3834"/>
    <w:rsid w:val="008F4077"/>
    <w:rsid w:val="008F43DE"/>
    <w:rsid w:val="008F5C0C"/>
    <w:rsid w:val="008F5CE8"/>
    <w:rsid w:val="008F5EE9"/>
    <w:rsid w:val="008F6588"/>
    <w:rsid w:val="008F6764"/>
    <w:rsid w:val="008F67FB"/>
    <w:rsid w:val="008F6977"/>
    <w:rsid w:val="008F6A42"/>
    <w:rsid w:val="008F702C"/>
    <w:rsid w:val="008F7339"/>
    <w:rsid w:val="008F7836"/>
    <w:rsid w:val="00900465"/>
    <w:rsid w:val="009009E6"/>
    <w:rsid w:val="00902950"/>
    <w:rsid w:val="00902C58"/>
    <w:rsid w:val="00902FA0"/>
    <w:rsid w:val="00903A26"/>
    <w:rsid w:val="00903BD2"/>
    <w:rsid w:val="00904053"/>
    <w:rsid w:val="00904367"/>
    <w:rsid w:val="009046A9"/>
    <w:rsid w:val="009046AB"/>
    <w:rsid w:val="0090471B"/>
    <w:rsid w:val="00904AD3"/>
    <w:rsid w:val="00904AE2"/>
    <w:rsid w:val="009058B0"/>
    <w:rsid w:val="00905AEF"/>
    <w:rsid w:val="00905B58"/>
    <w:rsid w:val="00906738"/>
    <w:rsid w:val="00906F9C"/>
    <w:rsid w:val="00907BCC"/>
    <w:rsid w:val="00907CF9"/>
    <w:rsid w:val="0091076A"/>
    <w:rsid w:val="009110ED"/>
    <w:rsid w:val="00911EBB"/>
    <w:rsid w:val="0091200C"/>
    <w:rsid w:val="00912D3E"/>
    <w:rsid w:val="00912F54"/>
    <w:rsid w:val="0091417C"/>
    <w:rsid w:val="00914284"/>
    <w:rsid w:val="00914578"/>
    <w:rsid w:val="00915009"/>
    <w:rsid w:val="00915A07"/>
    <w:rsid w:val="00915B8F"/>
    <w:rsid w:val="009160A4"/>
    <w:rsid w:val="009161EA"/>
    <w:rsid w:val="009166F1"/>
    <w:rsid w:val="009173C5"/>
    <w:rsid w:val="009177CC"/>
    <w:rsid w:val="00917B7E"/>
    <w:rsid w:val="00917CC1"/>
    <w:rsid w:val="00917D4A"/>
    <w:rsid w:val="00920807"/>
    <w:rsid w:val="00920B7B"/>
    <w:rsid w:val="00920E8C"/>
    <w:rsid w:val="00921BB2"/>
    <w:rsid w:val="00922441"/>
    <w:rsid w:val="00922613"/>
    <w:rsid w:val="00922B6D"/>
    <w:rsid w:val="00923292"/>
    <w:rsid w:val="0092357F"/>
    <w:rsid w:val="00923E8E"/>
    <w:rsid w:val="009244BF"/>
    <w:rsid w:val="009256BA"/>
    <w:rsid w:val="00925BAA"/>
    <w:rsid w:val="00925CDB"/>
    <w:rsid w:val="0092636E"/>
    <w:rsid w:val="00926504"/>
    <w:rsid w:val="009265D7"/>
    <w:rsid w:val="0092723F"/>
    <w:rsid w:val="00930723"/>
    <w:rsid w:val="00930A50"/>
    <w:rsid w:val="00931775"/>
    <w:rsid w:val="0093217B"/>
    <w:rsid w:val="00932524"/>
    <w:rsid w:val="009330C1"/>
    <w:rsid w:val="00933215"/>
    <w:rsid w:val="00933695"/>
    <w:rsid w:val="00933A59"/>
    <w:rsid w:val="0093448C"/>
    <w:rsid w:val="00934AD9"/>
    <w:rsid w:val="00935156"/>
    <w:rsid w:val="009356D2"/>
    <w:rsid w:val="009359D9"/>
    <w:rsid w:val="00935BD4"/>
    <w:rsid w:val="00936021"/>
    <w:rsid w:val="00936294"/>
    <w:rsid w:val="009362E0"/>
    <w:rsid w:val="00937346"/>
    <w:rsid w:val="00937655"/>
    <w:rsid w:val="0093781E"/>
    <w:rsid w:val="00937BD6"/>
    <w:rsid w:val="00937BDB"/>
    <w:rsid w:val="00937DC9"/>
    <w:rsid w:val="009400D3"/>
    <w:rsid w:val="009405F0"/>
    <w:rsid w:val="009411BE"/>
    <w:rsid w:val="009419A1"/>
    <w:rsid w:val="009421ED"/>
    <w:rsid w:val="009433D7"/>
    <w:rsid w:val="00943B01"/>
    <w:rsid w:val="009440E1"/>
    <w:rsid w:val="0094410C"/>
    <w:rsid w:val="0094501F"/>
    <w:rsid w:val="0094568C"/>
    <w:rsid w:val="009457E3"/>
    <w:rsid w:val="0094594C"/>
    <w:rsid w:val="00945C91"/>
    <w:rsid w:val="009460D1"/>
    <w:rsid w:val="009465D9"/>
    <w:rsid w:val="0094703F"/>
    <w:rsid w:val="00947A75"/>
    <w:rsid w:val="00947CA9"/>
    <w:rsid w:val="00947D27"/>
    <w:rsid w:val="00947DEA"/>
    <w:rsid w:val="009504F7"/>
    <w:rsid w:val="0095052D"/>
    <w:rsid w:val="00950953"/>
    <w:rsid w:val="00950967"/>
    <w:rsid w:val="009509FF"/>
    <w:rsid w:val="00950DF8"/>
    <w:rsid w:val="009516B6"/>
    <w:rsid w:val="009517AF"/>
    <w:rsid w:val="00951838"/>
    <w:rsid w:val="009523A0"/>
    <w:rsid w:val="00952634"/>
    <w:rsid w:val="009528B6"/>
    <w:rsid w:val="00952AA5"/>
    <w:rsid w:val="00952EFF"/>
    <w:rsid w:val="00953073"/>
    <w:rsid w:val="0095349E"/>
    <w:rsid w:val="00954F7D"/>
    <w:rsid w:val="00955B95"/>
    <w:rsid w:val="00955C22"/>
    <w:rsid w:val="00955DE7"/>
    <w:rsid w:val="009561D6"/>
    <w:rsid w:val="009564E6"/>
    <w:rsid w:val="00956E32"/>
    <w:rsid w:val="00957338"/>
    <w:rsid w:val="00957509"/>
    <w:rsid w:val="00957C19"/>
    <w:rsid w:val="00960025"/>
    <w:rsid w:val="009602FC"/>
    <w:rsid w:val="00960868"/>
    <w:rsid w:val="00961051"/>
    <w:rsid w:val="00961301"/>
    <w:rsid w:val="00961461"/>
    <w:rsid w:val="00961A7E"/>
    <w:rsid w:val="00961E06"/>
    <w:rsid w:val="0096254D"/>
    <w:rsid w:val="00962A75"/>
    <w:rsid w:val="00962FCE"/>
    <w:rsid w:val="0096340A"/>
    <w:rsid w:val="0096353E"/>
    <w:rsid w:val="00964259"/>
    <w:rsid w:val="00964B2B"/>
    <w:rsid w:val="00964B59"/>
    <w:rsid w:val="009654A3"/>
    <w:rsid w:val="0096560E"/>
    <w:rsid w:val="00965933"/>
    <w:rsid w:val="00965E87"/>
    <w:rsid w:val="00967A02"/>
    <w:rsid w:val="00967D58"/>
    <w:rsid w:val="00970C8C"/>
    <w:rsid w:val="00971FAD"/>
    <w:rsid w:val="00972128"/>
    <w:rsid w:val="009722E4"/>
    <w:rsid w:val="009723CC"/>
    <w:rsid w:val="009726F5"/>
    <w:rsid w:val="00972F66"/>
    <w:rsid w:val="00973157"/>
    <w:rsid w:val="0097376B"/>
    <w:rsid w:val="00973F29"/>
    <w:rsid w:val="00973FAF"/>
    <w:rsid w:val="00974522"/>
    <w:rsid w:val="0097492F"/>
    <w:rsid w:val="0097493F"/>
    <w:rsid w:val="009749B5"/>
    <w:rsid w:val="00974B1F"/>
    <w:rsid w:val="00974E52"/>
    <w:rsid w:val="009752FF"/>
    <w:rsid w:val="00975783"/>
    <w:rsid w:val="009758BD"/>
    <w:rsid w:val="009759E0"/>
    <w:rsid w:val="009759F9"/>
    <w:rsid w:val="00976128"/>
    <w:rsid w:val="009763F4"/>
    <w:rsid w:val="00976868"/>
    <w:rsid w:val="00976A8F"/>
    <w:rsid w:val="0097730A"/>
    <w:rsid w:val="0097730F"/>
    <w:rsid w:val="00977C6A"/>
    <w:rsid w:val="009803FD"/>
    <w:rsid w:val="009809FF"/>
    <w:rsid w:val="00980C6E"/>
    <w:rsid w:val="00980C81"/>
    <w:rsid w:val="009810D6"/>
    <w:rsid w:val="009812B2"/>
    <w:rsid w:val="009816F4"/>
    <w:rsid w:val="00981857"/>
    <w:rsid w:val="0098197F"/>
    <w:rsid w:val="00981BF6"/>
    <w:rsid w:val="00982547"/>
    <w:rsid w:val="009825C3"/>
    <w:rsid w:val="009829B0"/>
    <w:rsid w:val="00982E52"/>
    <w:rsid w:val="00983301"/>
    <w:rsid w:val="00983F63"/>
    <w:rsid w:val="00984A5A"/>
    <w:rsid w:val="00985240"/>
    <w:rsid w:val="00985984"/>
    <w:rsid w:val="00985994"/>
    <w:rsid w:val="00985C1E"/>
    <w:rsid w:val="00985E7F"/>
    <w:rsid w:val="0098615E"/>
    <w:rsid w:val="0098616B"/>
    <w:rsid w:val="009863CD"/>
    <w:rsid w:val="009863E4"/>
    <w:rsid w:val="00986C5C"/>
    <w:rsid w:val="00986D93"/>
    <w:rsid w:val="00987A42"/>
    <w:rsid w:val="00987B0C"/>
    <w:rsid w:val="00987BD8"/>
    <w:rsid w:val="00990517"/>
    <w:rsid w:val="00990545"/>
    <w:rsid w:val="00990A5F"/>
    <w:rsid w:val="00991B18"/>
    <w:rsid w:val="00991C93"/>
    <w:rsid w:val="00991EFF"/>
    <w:rsid w:val="00991FCE"/>
    <w:rsid w:val="00992E37"/>
    <w:rsid w:val="00992E50"/>
    <w:rsid w:val="00992FBF"/>
    <w:rsid w:val="00994357"/>
    <w:rsid w:val="00995131"/>
    <w:rsid w:val="00995BA4"/>
    <w:rsid w:val="00995EFE"/>
    <w:rsid w:val="009965B5"/>
    <w:rsid w:val="0099692A"/>
    <w:rsid w:val="00996D06"/>
    <w:rsid w:val="00997637"/>
    <w:rsid w:val="00997B34"/>
    <w:rsid w:val="009A036B"/>
    <w:rsid w:val="009A0432"/>
    <w:rsid w:val="009A05B4"/>
    <w:rsid w:val="009A067B"/>
    <w:rsid w:val="009A076E"/>
    <w:rsid w:val="009A089E"/>
    <w:rsid w:val="009A0ED4"/>
    <w:rsid w:val="009A3A1C"/>
    <w:rsid w:val="009A3A9B"/>
    <w:rsid w:val="009A3F3E"/>
    <w:rsid w:val="009A4022"/>
    <w:rsid w:val="009A4D36"/>
    <w:rsid w:val="009A50F8"/>
    <w:rsid w:val="009A552D"/>
    <w:rsid w:val="009A57F4"/>
    <w:rsid w:val="009A62CA"/>
    <w:rsid w:val="009A63B9"/>
    <w:rsid w:val="009A6D11"/>
    <w:rsid w:val="009A6FB4"/>
    <w:rsid w:val="009A72D4"/>
    <w:rsid w:val="009A76DE"/>
    <w:rsid w:val="009A7CE9"/>
    <w:rsid w:val="009A7EFA"/>
    <w:rsid w:val="009B01F2"/>
    <w:rsid w:val="009B0AE2"/>
    <w:rsid w:val="009B151A"/>
    <w:rsid w:val="009B1E87"/>
    <w:rsid w:val="009B207B"/>
    <w:rsid w:val="009B2259"/>
    <w:rsid w:val="009B29A8"/>
    <w:rsid w:val="009B3463"/>
    <w:rsid w:val="009B360F"/>
    <w:rsid w:val="009B3BB1"/>
    <w:rsid w:val="009B4668"/>
    <w:rsid w:val="009B47EB"/>
    <w:rsid w:val="009B56C2"/>
    <w:rsid w:val="009B5BCE"/>
    <w:rsid w:val="009B5F4E"/>
    <w:rsid w:val="009B6577"/>
    <w:rsid w:val="009B6C8A"/>
    <w:rsid w:val="009C011E"/>
    <w:rsid w:val="009C05CA"/>
    <w:rsid w:val="009C0F18"/>
    <w:rsid w:val="009C105F"/>
    <w:rsid w:val="009C24A9"/>
    <w:rsid w:val="009C27C3"/>
    <w:rsid w:val="009C2A0F"/>
    <w:rsid w:val="009C3744"/>
    <w:rsid w:val="009C3DC6"/>
    <w:rsid w:val="009C4592"/>
    <w:rsid w:val="009C471E"/>
    <w:rsid w:val="009C5476"/>
    <w:rsid w:val="009C54EC"/>
    <w:rsid w:val="009C55DE"/>
    <w:rsid w:val="009C5B70"/>
    <w:rsid w:val="009C5FF2"/>
    <w:rsid w:val="009C6DCE"/>
    <w:rsid w:val="009C6F86"/>
    <w:rsid w:val="009C714D"/>
    <w:rsid w:val="009C723E"/>
    <w:rsid w:val="009C73C9"/>
    <w:rsid w:val="009D07B6"/>
    <w:rsid w:val="009D0B9A"/>
    <w:rsid w:val="009D1091"/>
    <w:rsid w:val="009D2079"/>
    <w:rsid w:val="009D2917"/>
    <w:rsid w:val="009D2C6E"/>
    <w:rsid w:val="009D370C"/>
    <w:rsid w:val="009D3BA6"/>
    <w:rsid w:val="009D40B3"/>
    <w:rsid w:val="009D41B1"/>
    <w:rsid w:val="009D4907"/>
    <w:rsid w:val="009D4F87"/>
    <w:rsid w:val="009D54DD"/>
    <w:rsid w:val="009D556F"/>
    <w:rsid w:val="009D5848"/>
    <w:rsid w:val="009D5EEA"/>
    <w:rsid w:val="009D6C26"/>
    <w:rsid w:val="009D6E20"/>
    <w:rsid w:val="009E01A7"/>
    <w:rsid w:val="009E0430"/>
    <w:rsid w:val="009E189B"/>
    <w:rsid w:val="009E2272"/>
    <w:rsid w:val="009E29DE"/>
    <w:rsid w:val="009E2B62"/>
    <w:rsid w:val="009E32B9"/>
    <w:rsid w:val="009E3BD3"/>
    <w:rsid w:val="009E43E7"/>
    <w:rsid w:val="009E45DD"/>
    <w:rsid w:val="009E4783"/>
    <w:rsid w:val="009E4ACF"/>
    <w:rsid w:val="009E56A8"/>
    <w:rsid w:val="009E586D"/>
    <w:rsid w:val="009E68B0"/>
    <w:rsid w:val="009E703B"/>
    <w:rsid w:val="009E79BD"/>
    <w:rsid w:val="009E7BB4"/>
    <w:rsid w:val="009F07B2"/>
    <w:rsid w:val="009F09D7"/>
    <w:rsid w:val="009F0FDA"/>
    <w:rsid w:val="009F1CBD"/>
    <w:rsid w:val="009F3162"/>
    <w:rsid w:val="009F3786"/>
    <w:rsid w:val="009F38BC"/>
    <w:rsid w:val="009F3ACD"/>
    <w:rsid w:val="009F4696"/>
    <w:rsid w:val="009F57F7"/>
    <w:rsid w:val="009F5BD6"/>
    <w:rsid w:val="009F644D"/>
    <w:rsid w:val="009F6542"/>
    <w:rsid w:val="009F6F13"/>
    <w:rsid w:val="009F7F23"/>
    <w:rsid w:val="00A0008C"/>
    <w:rsid w:val="00A0023D"/>
    <w:rsid w:val="00A006F3"/>
    <w:rsid w:val="00A00838"/>
    <w:rsid w:val="00A00BF7"/>
    <w:rsid w:val="00A01620"/>
    <w:rsid w:val="00A01793"/>
    <w:rsid w:val="00A02869"/>
    <w:rsid w:val="00A02891"/>
    <w:rsid w:val="00A02B81"/>
    <w:rsid w:val="00A02EA7"/>
    <w:rsid w:val="00A030D5"/>
    <w:rsid w:val="00A03898"/>
    <w:rsid w:val="00A0390A"/>
    <w:rsid w:val="00A03C26"/>
    <w:rsid w:val="00A0437B"/>
    <w:rsid w:val="00A046ED"/>
    <w:rsid w:val="00A04942"/>
    <w:rsid w:val="00A0497C"/>
    <w:rsid w:val="00A04D73"/>
    <w:rsid w:val="00A05003"/>
    <w:rsid w:val="00A05B29"/>
    <w:rsid w:val="00A05B68"/>
    <w:rsid w:val="00A06218"/>
    <w:rsid w:val="00A069D6"/>
    <w:rsid w:val="00A06DE8"/>
    <w:rsid w:val="00A06FF3"/>
    <w:rsid w:val="00A07112"/>
    <w:rsid w:val="00A074CE"/>
    <w:rsid w:val="00A07AE3"/>
    <w:rsid w:val="00A109D4"/>
    <w:rsid w:val="00A10A06"/>
    <w:rsid w:val="00A10AD2"/>
    <w:rsid w:val="00A11156"/>
    <w:rsid w:val="00A116D1"/>
    <w:rsid w:val="00A11824"/>
    <w:rsid w:val="00A12852"/>
    <w:rsid w:val="00A12A4F"/>
    <w:rsid w:val="00A13261"/>
    <w:rsid w:val="00A13FDF"/>
    <w:rsid w:val="00A14C05"/>
    <w:rsid w:val="00A1511C"/>
    <w:rsid w:val="00A1544A"/>
    <w:rsid w:val="00A157B8"/>
    <w:rsid w:val="00A15B3A"/>
    <w:rsid w:val="00A16733"/>
    <w:rsid w:val="00A16B5D"/>
    <w:rsid w:val="00A16BC0"/>
    <w:rsid w:val="00A16CDB"/>
    <w:rsid w:val="00A17CB8"/>
    <w:rsid w:val="00A2047C"/>
    <w:rsid w:val="00A2184A"/>
    <w:rsid w:val="00A21851"/>
    <w:rsid w:val="00A21901"/>
    <w:rsid w:val="00A21D10"/>
    <w:rsid w:val="00A21ECB"/>
    <w:rsid w:val="00A22000"/>
    <w:rsid w:val="00A22206"/>
    <w:rsid w:val="00A22517"/>
    <w:rsid w:val="00A229BF"/>
    <w:rsid w:val="00A22B4B"/>
    <w:rsid w:val="00A22C20"/>
    <w:rsid w:val="00A22FDB"/>
    <w:rsid w:val="00A233CD"/>
    <w:rsid w:val="00A2341E"/>
    <w:rsid w:val="00A2471C"/>
    <w:rsid w:val="00A248AE"/>
    <w:rsid w:val="00A252C7"/>
    <w:rsid w:val="00A26A21"/>
    <w:rsid w:val="00A27650"/>
    <w:rsid w:val="00A2789B"/>
    <w:rsid w:val="00A279DB"/>
    <w:rsid w:val="00A279F1"/>
    <w:rsid w:val="00A302EB"/>
    <w:rsid w:val="00A308F1"/>
    <w:rsid w:val="00A30BFF"/>
    <w:rsid w:val="00A30C97"/>
    <w:rsid w:val="00A314AD"/>
    <w:rsid w:val="00A314F8"/>
    <w:rsid w:val="00A31EE8"/>
    <w:rsid w:val="00A322FD"/>
    <w:rsid w:val="00A32439"/>
    <w:rsid w:val="00A3322A"/>
    <w:rsid w:val="00A33439"/>
    <w:rsid w:val="00A336E9"/>
    <w:rsid w:val="00A33A2C"/>
    <w:rsid w:val="00A34716"/>
    <w:rsid w:val="00A351C5"/>
    <w:rsid w:val="00A35330"/>
    <w:rsid w:val="00A3539B"/>
    <w:rsid w:val="00A35567"/>
    <w:rsid w:val="00A361AA"/>
    <w:rsid w:val="00A36342"/>
    <w:rsid w:val="00A36536"/>
    <w:rsid w:val="00A37609"/>
    <w:rsid w:val="00A37A94"/>
    <w:rsid w:val="00A37EEE"/>
    <w:rsid w:val="00A40027"/>
    <w:rsid w:val="00A40748"/>
    <w:rsid w:val="00A40807"/>
    <w:rsid w:val="00A41423"/>
    <w:rsid w:val="00A41B79"/>
    <w:rsid w:val="00A41BE7"/>
    <w:rsid w:val="00A42171"/>
    <w:rsid w:val="00A42695"/>
    <w:rsid w:val="00A4270F"/>
    <w:rsid w:val="00A42D7A"/>
    <w:rsid w:val="00A42EE2"/>
    <w:rsid w:val="00A432CA"/>
    <w:rsid w:val="00A433B1"/>
    <w:rsid w:val="00A436B3"/>
    <w:rsid w:val="00A44617"/>
    <w:rsid w:val="00A44B5B"/>
    <w:rsid w:val="00A46079"/>
    <w:rsid w:val="00A461FF"/>
    <w:rsid w:val="00A46D7E"/>
    <w:rsid w:val="00A47936"/>
    <w:rsid w:val="00A47C20"/>
    <w:rsid w:val="00A47C3B"/>
    <w:rsid w:val="00A47E45"/>
    <w:rsid w:val="00A51C6D"/>
    <w:rsid w:val="00A52DB3"/>
    <w:rsid w:val="00A532A7"/>
    <w:rsid w:val="00A535D7"/>
    <w:rsid w:val="00A544D7"/>
    <w:rsid w:val="00A54629"/>
    <w:rsid w:val="00A54C4C"/>
    <w:rsid w:val="00A54CF7"/>
    <w:rsid w:val="00A551C7"/>
    <w:rsid w:val="00A55400"/>
    <w:rsid w:val="00A55450"/>
    <w:rsid w:val="00A561C5"/>
    <w:rsid w:val="00A562A1"/>
    <w:rsid w:val="00A56303"/>
    <w:rsid w:val="00A56357"/>
    <w:rsid w:val="00A566DF"/>
    <w:rsid w:val="00A56BE6"/>
    <w:rsid w:val="00A56D64"/>
    <w:rsid w:val="00A56E22"/>
    <w:rsid w:val="00A57FC9"/>
    <w:rsid w:val="00A604B4"/>
    <w:rsid w:val="00A60761"/>
    <w:rsid w:val="00A6101D"/>
    <w:rsid w:val="00A61290"/>
    <w:rsid w:val="00A612D2"/>
    <w:rsid w:val="00A6179E"/>
    <w:rsid w:val="00A624A7"/>
    <w:rsid w:val="00A62A78"/>
    <w:rsid w:val="00A62C0A"/>
    <w:rsid w:val="00A62CD0"/>
    <w:rsid w:val="00A63C5F"/>
    <w:rsid w:val="00A64014"/>
    <w:rsid w:val="00A640A0"/>
    <w:rsid w:val="00A64414"/>
    <w:rsid w:val="00A647FA"/>
    <w:rsid w:val="00A64987"/>
    <w:rsid w:val="00A64A0B"/>
    <w:rsid w:val="00A6519C"/>
    <w:rsid w:val="00A65365"/>
    <w:rsid w:val="00A65386"/>
    <w:rsid w:val="00A65850"/>
    <w:rsid w:val="00A65885"/>
    <w:rsid w:val="00A65B09"/>
    <w:rsid w:val="00A666FB"/>
    <w:rsid w:val="00A677B7"/>
    <w:rsid w:val="00A70525"/>
    <w:rsid w:val="00A707BA"/>
    <w:rsid w:val="00A707DC"/>
    <w:rsid w:val="00A70C96"/>
    <w:rsid w:val="00A710B1"/>
    <w:rsid w:val="00A715C3"/>
    <w:rsid w:val="00A71A94"/>
    <w:rsid w:val="00A71CE9"/>
    <w:rsid w:val="00A71E82"/>
    <w:rsid w:val="00A72713"/>
    <w:rsid w:val="00A72A70"/>
    <w:rsid w:val="00A73850"/>
    <w:rsid w:val="00A73EEF"/>
    <w:rsid w:val="00A73F5E"/>
    <w:rsid w:val="00A7426A"/>
    <w:rsid w:val="00A74787"/>
    <w:rsid w:val="00A74ED4"/>
    <w:rsid w:val="00A75173"/>
    <w:rsid w:val="00A7560F"/>
    <w:rsid w:val="00A756B6"/>
    <w:rsid w:val="00A76288"/>
    <w:rsid w:val="00A76A17"/>
    <w:rsid w:val="00A77D0E"/>
    <w:rsid w:val="00A800BC"/>
    <w:rsid w:val="00A80DE4"/>
    <w:rsid w:val="00A80FAF"/>
    <w:rsid w:val="00A810EA"/>
    <w:rsid w:val="00A81168"/>
    <w:rsid w:val="00A812A7"/>
    <w:rsid w:val="00A81529"/>
    <w:rsid w:val="00A81B83"/>
    <w:rsid w:val="00A8248A"/>
    <w:rsid w:val="00A833F6"/>
    <w:rsid w:val="00A835B1"/>
    <w:rsid w:val="00A836C9"/>
    <w:rsid w:val="00A83C4B"/>
    <w:rsid w:val="00A83E42"/>
    <w:rsid w:val="00A83FD3"/>
    <w:rsid w:val="00A847A8"/>
    <w:rsid w:val="00A85474"/>
    <w:rsid w:val="00A8592F"/>
    <w:rsid w:val="00A85C3E"/>
    <w:rsid w:val="00A85C9F"/>
    <w:rsid w:val="00A85CB4"/>
    <w:rsid w:val="00A85DC7"/>
    <w:rsid w:val="00A85EBE"/>
    <w:rsid w:val="00A8656D"/>
    <w:rsid w:val="00A86A1F"/>
    <w:rsid w:val="00A87882"/>
    <w:rsid w:val="00A87EC3"/>
    <w:rsid w:val="00A87FC6"/>
    <w:rsid w:val="00A90534"/>
    <w:rsid w:val="00A90756"/>
    <w:rsid w:val="00A90F4D"/>
    <w:rsid w:val="00A90F6A"/>
    <w:rsid w:val="00A91835"/>
    <w:rsid w:val="00A91A55"/>
    <w:rsid w:val="00A92414"/>
    <w:rsid w:val="00A928C3"/>
    <w:rsid w:val="00A93BC5"/>
    <w:rsid w:val="00A94574"/>
    <w:rsid w:val="00A948AD"/>
    <w:rsid w:val="00A94941"/>
    <w:rsid w:val="00A95BDC"/>
    <w:rsid w:val="00A96343"/>
    <w:rsid w:val="00A968FB"/>
    <w:rsid w:val="00A969F2"/>
    <w:rsid w:val="00A972C3"/>
    <w:rsid w:val="00A9761F"/>
    <w:rsid w:val="00A97C72"/>
    <w:rsid w:val="00A97C83"/>
    <w:rsid w:val="00A97E7A"/>
    <w:rsid w:val="00AA00A8"/>
    <w:rsid w:val="00AA026C"/>
    <w:rsid w:val="00AA04AE"/>
    <w:rsid w:val="00AA1463"/>
    <w:rsid w:val="00AA1D0D"/>
    <w:rsid w:val="00AA20B7"/>
    <w:rsid w:val="00AA2B85"/>
    <w:rsid w:val="00AA2C79"/>
    <w:rsid w:val="00AA2F98"/>
    <w:rsid w:val="00AA3374"/>
    <w:rsid w:val="00AA3E75"/>
    <w:rsid w:val="00AA402B"/>
    <w:rsid w:val="00AA407B"/>
    <w:rsid w:val="00AA4573"/>
    <w:rsid w:val="00AA4E3F"/>
    <w:rsid w:val="00AA53FD"/>
    <w:rsid w:val="00AA5686"/>
    <w:rsid w:val="00AA56E6"/>
    <w:rsid w:val="00AA63B2"/>
    <w:rsid w:val="00AA649E"/>
    <w:rsid w:val="00AA6F30"/>
    <w:rsid w:val="00AA723D"/>
    <w:rsid w:val="00AA7BC7"/>
    <w:rsid w:val="00AA7F9C"/>
    <w:rsid w:val="00AB00BE"/>
    <w:rsid w:val="00AB09D5"/>
    <w:rsid w:val="00AB0E43"/>
    <w:rsid w:val="00AB112F"/>
    <w:rsid w:val="00AB18D0"/>
    <w:rsid w:val="00AB1CFA"/>
    <w:rsid w:val="00AB25CD"/>
    <w:rsid w:val="00AB27B6"/>
    <w:rsid w:val="00AB2CE5"/>
    <w:rsid w:val="00AB341C"/>
    <w:rsid w:val="00AB3963"/>
    <w:rsid w:val="00AB3C92"/>
    <w:rsid w:val="00AB3CE7"/>
    <w:rsid w:val="00AB46FE"/>
    <w:rsid w:val="00AB4D37"/>
    <w:rsid w:val="00AB5079"/>
    <w:rsid w:val="00AB5428"/>
    <w:rsid w:val="00AB55C4"/>
    <w:rsid w:val="00AB62EB"/>
    <w:rsid w:val="00AB6816"/>
    <w:rsid w:val="00AB6B8F"/>
    <w:rsid w:val="00AB6F2C"/>
    <w:rsid w:val="00AB75B1"/>
    <w:rsid w:val="00AB7C36"/>
    <w:rsid w:val="00AB7F37"/>
    <w:rsid w:val="00AB7FC0"/>
    <w:rsid w:val="00AC0BC9"/>
    <w:rsid w:val="00AC0ED3"/>
    <w:rsid w:val="00AC1192"/>
    <w:rsid w:val="00AC119D"/>
    <w:rsid w:val="00AC12F3"/>
    <w:rsid w:val="00AC167B"/>
    <w:rsid w:val="00AC1D5F"/>
    <w:rsid w:val="00AC25E1"/>
    <w:rsid w:val="00AC3085"/>
    <w:rsid w:val="00AC3809"/>
    <w:rsid w:val="00AC4BCC"/>
    <w:rsid w:val="00AC4E15"/>
    <w:rsid w:val="00AC50EF"/>
    <w:rsid w:val="00AC5299"/>
    <w:rsid w:val="00AC52B9"/>
    <w:rsid w:val="00AC64F8"/>
    <w:rsid w:val="00AC7341"/>
    <w:rsid w:val="00AC7A04"/>
    <w:rsid w:val="00AC7B7D"/>
    <w:rsid w:val="00AD00DA"/>
    <w:rsid w:val="00AD018F"/>
    <w:rsid w:val="00AD08D7"/>
    <w:rsid w:val="00AD09A3"/>
    <w:rsid w:val="00AD0B40"/>
    <w:rsid w:val="00AD11BB"/>
    <w:rsid w:val="00AD13F3"/>
    <w:rsid w:val="00AD171A"/>
    <w:rsid w:val="00AD1923"/>
    <w:rsid w:val="00AD2068"/>
    <w:rsid w:val="00AD2135"/>
    <w:rsid w:val="00AD2184"/>
    <w:rsid w:val="00AD267E"/>
    <w:rsid w:val="00AD317F"/>
    <w:rsid w:val="00AD3254"/>
    <w:rsid w:val="00AD38EF"/>
    <w:rsid w:val="00AD3D06"/>
    <w:rsid w:val="00AD4E76"/>
    <w:rsid w:val="00AD515F"/>
    <w:rsid w:val="00AD6DA1"/>
    <w:rsid w:val="00AD7151"/>
    <w:rsid w:val="00AD784A"/>
    <w:rsid w:val="00AE04F9"/>
    <w:rsid w:val="00AE2239"/>
    <w:rsid w:val="00AE23B4"/>
    <w:rsid w:val="00AE26AF"/>
    <w:rsid w:val="00AE2B4F"/>
    <w:rsid w:val="00AE30FE"/>
    <w:rsid w:val="00AE3478"/>
    <w:rsid w:val="00AE3CF9"/>
    <w:rsid w:val="00AE57B8"/>
    <w:rsid w:val="00AE614B"/>
    <w:rsid w:val="00AE6456"/>
    <w:rsid w:val="00AE6721"/>
    <w:rsid w:val="00AE68E3"/>
    <w:rsid w:val="00AE7624"/>
    <w:rsid w:val="00AF067F"/>
    <w:rsid w:val="00AF0A30"/>
    <w:rsid w:val="00AF0F69"/>
    <w:rsid w:val="00AF1CC9"/>
    <w:rsid w:val="00AF1E02"/>
    <w:rsid w:val="00AF1E5A"/>
    <w:rsid w:val="00AF1ED9"/>
    <w:rsid w:val="00AF2413"/>
    <w:rsid w:val="00AF24B3"/>
    <w:rsid w:val="00AF2875"/>
    <w:rsid w:val="00AF29FB"/>
    <w:rsid w:val="00AF3141"/>
    <w:rsid w:val="00AF3449"/>
    <w:rsid w:val="00AF3531"/>
    <w:rsid w:val="00AF3A7F"/>
    <w:rsid w:val="00AF4942"/>
    <w:rsid w:val="00AF5BA3"/>
    <w:rsid w:val="00AF5FEE"/>
    <w:rsid w:val="00AF61FE"/>
    <w:rsid w:val="00AF6479"/>
    <w:rsid w:val="00AF6687"/>
    <w:rsid w:val="00AF66FD"/>
    <w:rsid w:val="00AF744F"/>
    <w:rsid w:val="00AF7ACF"/>
    <w:rsid w:val="00AF7BD9"/>
    <w:rsid w:val="00B003F3"/>
    <w:rsid w:val="00B01086"/>
    <w:rsid w:val="00B01255"/>
    <w:rsid w:val="00B0126C"/>
    <w:rsid w:val="00B01896"/>
    <w:rsid w:val="00B02E33"/>
    <w:rsid w:val="00B03F12"/>
    <w:rsid w:val="00B03FE7"/>
    <w:rsid w:val="00B04029"/>
    <w:rsid w:val="00B04A59"/>
    <w:rsid w:val="00B04C18"/>
    <w:rsid w:val="00B04C3A"/>
    <w:rsid w:val="00B04E40"/>
    <w:rsid w:val="00B04F0C"/>
    <w:rsid w:val="00B0501D"/>
    <w:rsid w:val="00B056B2"/>
    <w:rsid w:val="00B06824"/>
    <w:rsid w:val="00B106F3"/>
    <w:rsid w:val="00B10EEF"/>
    <w:rsid w:val="00B126D7"/>
    <w:rsid w:val="00B12891"/>
    <w:rsid w:val="00B129BC"/>
    <w:rsid w:val="00B134A9"/>
    <w:rsid w:val="00B13AAD"/>
    <w:rsid w:val="00B13B44"/>
    <w:rsid w:val="00B13B97"/>
    <w:rsid w:val="00B14259"/>
    <w:rsid w:val="00B1455E"/>
    <w:rsid w:val="00B145ED"/>
    <w:rsid w:val="00B14897"/>
    <w:rsid w:val="00B16468"/>
    <w:rsid w:val="00B17A7B"/>
    <w:rsid w:val="00B20496"/>
    <w:rsid w:val="00B2069C"/>
    <w:rsid w:val="00B20A64"/>
    <w:rsid w:val="00B20CD9"/>
    <w:rsid w:val="00B218E4"/>
    <w:rsid w:val="00B21D3F"/>
    <w:rsid w:val="00B21EC6"/>
    <w:rsid w:val="00B22FA8"/>
    <w:rsid w:val="00B23BDD"/>
    <w:rsid w:val="00B23DD7"/>
    <w:rsid w:val="00B243FF"/>
    <w:rsid w:val="00B247F6"/>
    <w:rsid w:val="00B24BEA"/>
    <w:rsid w:val="00B2590E"/>
    <w:rsid w:val="00B25BEB"/>
    <w:rsid w:val="00B261DC"/>
    <w:rsid w:val="00B26342"/>
    <w:rsid w:val="00B26668"/>
    <w:rsid w:val="00B26A4A"/>
    <w:rsid w:val="00B26B11"/>
    <w:rsid w:val="00B26DDC"/>
    <w:rsid w:val="00B277E7"/>
    <w:rsid w:val="00B27C0B"/>
    <w:rsid w:val="00B30054"/>
    <w:rsid w:val="00B30375"/>
    <w:rsid w:val="00B3090C"/>
    <w:rsid w:val="00B30A2F"/>
    <w:rsid w:val="00B30FE8"/>
    <w:rsid w:val="00B3104F"/>
    <w:rsid w:val="00B310A6"/>
    <w:rsid w:val="00B31EDA"/>
    <w:rsid w:val="00B32089"/>
    <w:rsid w:val="00B32400"/>
    <w:rsid w:val="00B324A8"/>
    <w:rsid w:val="00B32973"/>
    <w:rsid w:val="00B32E5F"/>
    <w:rsid w:val="00B332CC"/>
    <w:rsid w:val="00B33D69"/>
    <w:rsid w:val="00B34474"/>
    <w:rsid w:val="00B34E16"/>
    <w:rsid w:val="00B34F63"/>
    <w:rsid w:val="00B3568A"/>
    <w:rsid w:val="00B36046"/>
    <w:rsid w:val="00B36631"/>
    <w:rsid w:val="00B369B6"/>
    <w:rsid w:val="00B3737C"/>
    <w:rsid w:val="00B3749B"/>
    <w:rsid w:val="00B375DC"/>
    <w:rsid w:val="00B40D16"/>
    <w:rsid w:val="00B41747"/>
    <w:rsid w:val="00B41D3A"/>
    <w:rsid w:val="00B420C1"/>
    <w:rsid w:val="00B42842"/>
    <w:rsid w:val="00B42EF7"/>
    <w:rsid w:val="00B438A1"/>
    <w:rsid w:val="00B438C2"/>
    <w:rsid w:val="00B44431"/>
    <w:rsid w:val="00B4507C"/>
    <w:rsid w:val="00B45470"/>
    <w:rsid w:val="00B4697E"/>
    <w:rsid w:val="00B46E73"/>
    <w:rsid w:val="00B474E6"/>
    <w:rsid w:val="00B47580"/>
    <w:rsid w:val="00B478AD"/>
    <w:rsid w:val="00B50DEE"/>
    <w:rsid w:val="00B5123A"/>
    <w:rsid w:val="00B512F1"/>
    <w:rsid w:val="00B51997"/>
    <w:rsid w:val="00B51D9C"/>
    <w:rsid w:val="00B51F89"/>
    <w:rsid w:val="00B520B1"/>
    <w:rsid w:val="00B5231A"/>
    <w:rsid w:val="00B52795"/>
    <w:rsid w:val="00B52824"/>
    <w:rsid w:val="00B528FD"/>
    <w:rsid w:val="00B52905"/>
    <w:rsid w:val="00B52992"/>
    <w:rsid w:val="00B52D92"/>
    <w:rsid w:val="00B5342B"/>
    <w:rsid w:val="00B53A29"/>
    <w:rsid w:val="00B53D4D"/>
    <w:rsid w:val="00B545C1"/>
    <w:rsid w:val="00B54689"/>
    <w:rsid w:val="00B54873"/>
    <w:rsid w:val="00B54FC2"/>
    <w:rsid w:val="00B55004"/>
    <w:rsid w:val="00B55174"/>
    <w:rsid w:val="00B55380"/>
    <w:rsid w:val="00B55386"/>
    <w:rsid w:val="00B553BC"/>
    <w:rsid w:val="00B554E5"/>
    <w:rsid w:val="00B55DD9"/>
    <w:rsid w:val="00B562D8"/>
    <w:rsid w:val="00B56835"/>
    <w:rsid w:val="00B568EB"/>
    <w:rsid w:val="00B5692B"/>
    <w:rsid w:val="00B56A8F"/>
    <w:rsid w:val="00B56BCF"/>
    <w:rsid w:val="00B56D3A"/>
    <w:rsid w:val="00B56EAF"/>
    <w:rsid w:val="00B570EE"/>
    <w:rsid w:val="00B57579"/>
    <w:rsid w:val="00B576D5"/>
    <w:rsid w:val="00B601AA"/>
    <w:rsid w:val="00B60462"/>
    <w:rsid w:val="00B604D2"/>
    <w:rsid w:val="00B607C8"/>
    <w:rsid w:val="00B608F3"/>
    <w:rsid w:val="00B60A14"/>
    <w:rsid w:val="00B61280"/>
    <w:rsid w:val="00B61CFC"/>
    <w:rsid w:val="00B61D57"/>
    <w:rsid w:val="00B61FD9"/>
    <w:rsid w:val="00B628B3"/>
    <w:rsid w:val="00B62996"/>
    <w:rsid w:val="00B62DC3"/>
    <w:rsid w:val="00B631BA"/>
    <w:rsid w:val="00B63353"/>
    <w:rsid w:val="00B63BE5"/>
    <w:rsid w:val="00B6456E"/>
    <w:rsid w:val="00B6481C"/>
    <w:rsid w:val="00B648A1"/>
    <w:rsid w:val="00B64B4A"/>
    <w:rsid w:val="00B652B8"/>
    <w:rsid w:val="00B6540F"/>
    <w:rsid w:val="00B657BD"/>
    <w:rsid w:val="00B66F6D"/>
    <w:rsid w:val="00B674BD"/>
    <w:rsid w:val="00B67DAF"/>
    <w:rsid w:val="00B7038E"/>
    <w:rsid w:val="00B707A2"/>
    <w:rsid w:val="00B70877"/>
    <w:rsid w:val="00B70956"/>
    <w:rsid w:val="00B70C85"/>
    <w:rsid w:val="00B70F64"/>
    <w:rsid w:val="00B70FD8"/>
    <w:rsid w:val="00B71165"/>
    <w:rsid w:val="00B71237"/>
    <w:rsid w:val="00B71451"/>
    <w:rsid w:val="00B71605"/>
    <w:rsid w:val="00B7268D"/>
    <w:rsid w:val="00B728F9"/>
    <w:rsid w:val="00B73CEE"/>
    <w:rsid w:val="00B748EB"/>
    <w:rsid w:val="00B74DBC"/>
    <w:rsid w:val="00B77294"/>
    <w:rsid w:val="00B776DC"/>
    <w:rsid w:val="00B777FB"/>
    <w:rsid w:val="00B7780B"/>
    <w:rsid w:val="00B80036"/>
    <w:rsid w:val="00B8062A"/>
    <w:rsid w:val="00B81038"/>
    <w:rsid w:val="00B81084"/>
    <w:rsid w:val="00B8182F"/>
    <w:rsid w:val="00B81BEB"/>
    <w:rsid w:val="00B822DD"/>
    <w:rsid w:val="00B825BE"/>
    <w:rsid w:val="00B829C6"/>
    <w:rsid w:val="00B8342C"/>
    <w:rsid w:val="00B8374A"/>
    <w:rsid w:val="00B839DC"/>
    <w:rsid w:val="00B83C3F"/>
    <w:rsid w:val="00B8409F"/>
    <w:rsid w:val="00B85011"/>
    <w:rsid w:val="00B85DA0"/>
    <w:rsid w:val="00B8669C"/>
    <w:rsid w:val="00B866B0"/>
    <w:rsid w:val="00B86789"/>
    <w:rsid w:val="00B873E0"/>
    <w:rsid w:val="00B90353"/>
    <w:rsid w:val="00B90A15"/>
    <w:rsid w:val="00B90B0D"/>
    <w:rsid w:val="00B90EF0"/>
    <w:rsid w:val="00B90FAF"/>
    <w:rsid w:val="00B913FA"/>
    <w:rsid w:val="00B914B9"/>
    <w:rsid w:val="00B9254A"/>
    <w:rsid w:val="00B92AB8"/>
    <w:rsid w:val="00B93151"/>
    <w:rsid w:val="00B93443"/>
    <w:rsid w:val="00B9425E"/>
    <w:rsid w:val="00B943D5"/>
    <w:rsid w:val="00B94B9F"/>
    <w:rsid w:val="00B950D9"/>
    <w:rsid w:val="00B95957"/>
    <w:rsid w:val="00B95BC5"/>
    <w:rsid w:val="00B95F19"/>
    <w:rsid w:val="00B9618B"/>
    <w:rsid w:val="00B96223"/>
    <w:rsid w:val="00B96CD8"/>
    <w:rsid w:val="00B96E47"/>
    <w:rsid w:val="00B96E7B"/>
    <w:rsid w:val="00B97046"/>
    <w:rsid w:val="00B9721D"/>
    <w:rsid w:val="00B9723A"/>
    <w:rsid w:val="00B97F1B"/>
    <w:rsid w:val="00BA0031"/>
    <w:rsid w:val="00BA0363"/>
    <w:rsid w:val="00BA11C8"/>
    <w:rsid w:val="00BA1977"/>
    <w:rsid w:val="00BA1D72"/>
    <w:rsid w:val="00BA1F34"/>
    <w:rsid w:val="00BA1F38"/>
    <w:rsid w:val="00BA1F89"/>
    <w:rsid w:val="00BA3987"/>
    <w:rsid w:val="00BA42A8"/>
    <w:rsid w:val="00BA4E70"/>
    <w:rsid w:val="00BA4ECE"/>
    <w:rsid w:val="00BA580E"/>
    <w:rsid w:val="00BA630F"/>
    <w:rsid w:val="00BA64CD"/>
    <w:rsid w:val="00BA702E"/>
    <w:rsid w:val="00BA77B3"/>
    <w:rsid w:val="00BB01CF"/>
    <w:rsid w:val="00BB03EF"/>
    <w:rsid w:val="00BB0EDF"/>
    <w:rsid w:val="00BB0EE6"/>
    <w:rsid w:val="00BB123F"/>
    <w:rsid w:val="00BB1EEB"/>
    <w:rsid w:val="00BB3038"/>
    <w:rsid w:val="00BB322D"/>
    <w:rsid w:val="00BB3C50"/>
    <w:rsid w:val="00BB523B"/>
    <w:rsid w:val="00BB52AC"/>
    <w:rsid w:val="00BB6A3C"/>
    <w:rsid w:val="00BB7009"/>
    <w:rsid w:val="00BB7410"/>
    <w:rsid w:val="00BB74D0"/>
    <w:rsid w:val="00BB7659"/>
    <w:rsid w:val="00BB76C9"/>
    <w:rsid w:val="00BB773C"/>
    <w:rsid w:val="00BB7AE3"/>
    <w:rsid w:val="00BB7DED"/>
    <w:rsid w:val="00BC0179"/>
    <w:rsid w:val="00BC0B4F"/>
    <w:rsid w:val="00BC1930"/>
    <w:rsid w:val="00BC2930"/>
    <w:rsid w:val="00BC325E"/>
    <w:rsid w:val="00BC37B9"/>
    <w:rsid w:val="00BC3820"/>
    <w:rsid w:val="00BC3A15"/>
    <w:rsid w:val="00BC4213"/>
    <w:rsid w:val="00BC4855"/>
    <w:rsid w:val="00BC4E1A"/>
    <w:rsid w:val="00BC59BC"/>
    <w:rsid w:val="00BC6190"/>
    <w:rsid w:val="00BC6457"/>
    <w:rsid w:val="00BC7CE4"/>
    <w:rsid w:val="00BD00AF"/>
    <w:rsid w:val="00BD0E0E"/>
    <w:rsid w:val="00BD1177"/>
    <w:rsid w:val="00BD1289"/>
    <w:rsid w:val="00BD1859"/>
    <w:rsid w:val="00BD1D8E"/>
    <w:rsid w:val="00BD2E3D"/>
    <w:rsid w:val="00BD3657"/>
    <w:rsid w:val="00BD369C"/>
    <w:rsid w:val="00BD3B0D"/>
    <w:rsid w:val="00BD457C"/>
    <w:rsid w:val="00BD4889"/>
    <w:rsid w:val="00BD520B"/>
    <w:rsid w:val="00BD5718"/>
    <w:rsid w:val="00BD5738"/>
    <w:rsid w:val="00BD598A"/>
    <w:rsid w:val="00BD696B"/>
    <w:rsid w:val="00BD6AC3"/>
    <w:rsid w:val="00BD7003"/>
    <w:rsid w:val="00BD7165"/>
    <w:rsid w:val="00BD7435"/>
    <w:rsid w:val="00BD7769"/>
    <w:rsid w:val="00BD77EC"/>
    <w:rsid w:val="00BE01FC"/>
    <w:rsid w:val="00BE0875"/>
    <w:rsid w:val="00BE0A1C"/>
    <w:rsid w:val="00BE10CA"/>
    <w:rsid w:val="00BE116A"/>
    <w:rsid w:val="00BE17EC"/>
    <w:rsid w:val="00BE199A"/>
    <w:rsid w:val="00BE1D1C"/>
    <w:rsid w:val="00BE1F4B"/>
    <w:rsid w:val="00BE2EB6"/>
    <w:rsid w:val="00BE3243"/>
    <w:rsid w:val="00BE396A"/>
    <w:rsid w:val="00BE3FA8"/>
    <w:rsid w:val="00BE4368"/>
    <w:rsid w:val="00BE50AC"/>
    <w:rsid w:val="00BE56B9"/>
    <w:rsid w:val="00BE58CA"/>
    <w:rsid w:val="00BE5EB9"/>
    <w:rsid w:val="00BE612F"/>
    <w:rsid w:val="00BE6C4C"/>
    <w:rsid w:val="00BE7EBD"/>
    <w:rsid w:val="00BF05FE"/>
    <w:rsid w:val="00BF0A5B"/>
    <w:rsid w:val="00BF12E5"/>
    <w:rsid w:val="00BF14FC"/>
    <w:rsid w:val="00BF1A71"/>
    <w:rsid w:val="00BF2236"/>
    <w:rsid w:val="00BF2382"/>
    <w:rsid w:val="00BF2527"/>
    <w:rsid w:val="00BF252F"/>
    <w:rsid w:val="00BF29DE"/>
    <w:rsid w:val="00BF2A88"/>
    <w:rsid w:val="00BF34FC"/>
    <w:rsid w:val="00BF3870"/>
    <w:rsid w:val="00BF3DED"/>
    <w:rsid w:val="00BF43FB"/>
    <w:rsid w:val="00BF477A"/>
    <w:rsid w:val="00BF5117"/>
    <w:rsid w:val="00BF54A8"/>
    <w:rsid w:val="00BF5B15"/>
    <w:rsid w:val="00BF5D56"/>
    <w:rsid w:val="00BF6AC6"/>
    <w:rsid w:val="00BF7F22"/>
    <w:rsid w:val="00C0001C"/>
    <w:rsid w:val="00C005B0"/>
    <w:rsid w:val="00C01443"/>
    <w:rsid w:val="00C01C74"/>
    <w:rsid w:val="00C021A0"/>
    <w:rsid w:val="00C025F7"/>
    <w:rsid w:val="00C02620"/>
    <w:rsid w:val="00C029D7"/>
    <w:rsid w:val="00C02F76"/>
    <w:rsid w:val="00C034C4"/>
    <w:rsid w:val="00C03962"/>
    <w:rsid w:val="00C047E4"/>
    <w:rsid w:val="00C053AF"/>
    <w:rsid w:val="00C053C2"/>
    <w:rsid w:val="00C057A7"/>
    <w:rsid w:val="00C05A01"/>
    <w:rsid w:val="00C06394"/>
    <w:rsid w:val="00C06908"/>
    <w:rsid w:val="00C075EF"/>
    <w:rsid w:val="00C077B4"/>
    <w:rsid w:val="00C102D9"/>
    <w:rsid w:val="00C1084E"/>
    <w:rsid w:val="00C11AEF"/>
    <w:rsid w:val="00C11DA9"/>
    <w:rsid w:val="00C1205B"/>
    <w:rsid w:val="00C122FD"/>
    <w:rsid w:val="00C12AE7"/>
    <w:rsid w:val="00C12AFE"/>
    <w:rsid w:val="00C13352"/>
    <w:rsid w:val="00C13493"/>
    <w:rsid w:val="00C13E7D"/>
    <w:rsid w:val="00C14A8B"/>
    <w:rsid w:val="00C14C26"/>
    <w:rsid w:val="00C150BB"/>
    <w:rsid w:val="00C15C1A"/>
    <w:rsid w:val="00C15C8D"/>
    <w:rsid w:val="00C15F7D"/>
    <w:rsid w:val="00C168B4"/>
    <w:rsid w:val="00C17443"/>
    <w:rsid w:val="00C1799F"/>
    <w:rsid w:val="00C17BE0"/>
    <w:rsid w:val="00C20159"/>
    <w:rsid w:val="00C20246"/>
    <w:rsid w:val="00C20940"/>
    <w:rsid w:val="00C20D44"/>
    <w:rsid w:val="00C213E4"/>
    <w:rsid w:val="00C21454"/>
    <w:rsid w:val="00C2208E"/>
    <w:rsid w:val="00C22A20"/>
    <w:rsid w:val="00C23023"/>
    <w:rsid w:val="00C231DD"/>
    <w:rsid w:val="00C23618"/>
    <w:rsid w:val="00C23D42"/>
    <w:rsid w:val="00C241F5"/>
    <w:rsid w:val="00C2425F"/>
    <w:rsid w:val="00C2457E"/>
    <w:rsid w:val="00C24E4B"/>
    <w:rsid w:val="00C25E75"/>
    <w:rsid w:val="00C260B5"/>
    <w:rsid w:val="00C26139"/>
    <w:rsid w:val="00C266D1"/>
    <w:rsid w:val="00C27536"/>
    <w:rsid w:val="00C27D9D"/>
    <w:rsid w:val="00C30070"/>
    <w:rsid w:val="00C300A5"/>
    <w:rsid w:val="00C30212"/>
    <w:rsid w:val="00C30296"/>
    <w:rsid w:val="00C30E7D"/>
    <w:rsid w:val="00C310BE"/>
    <w:rsid w:val="00C315AA"/>
    <w:rsid w:val="00C31A85"/>
    <w:rsid w:val="00C32033"/>
    <w:rsid w:val="00C33A38"/>
    <w:rsid w:val="00C34B81"/>
    <w:rsid w:val="00C34D91"/>
    <w:rsid w:val="00C34FBD"/>
    <w:rsid w:val="00C35096"/>
    <w:rsid w:val="00C351E8"/>
    <w:rsid w:val="00C35281"/>
    <w:rsid w:val="00C35A4F"/>
    <w:rsid w:val="00C35A94"/>
    <w:rsid w:val="00C35E3D"/>
    <w:rsid w:val="00C36053"/>
    <w:rsid w:val="00C36357"/>
    <w:rsid w:val="00C36570"/>
    <w:rsid w:val="00C36F9C"/>
    <w:rsid w:val="00C3700E"/>
    <w:rsid w:val="00C37693"/>
    <w:rsid w:val="00C37AD7"/>
    <w:rsid w:val="00C37BA9"/>
    <w:rsid w:val="00C4053D"/>
    <w:rsid w:val="00C40F9A"/>
    <w:rsid w:val="00C412C8"/>
    <w:rsid w:val="00C41613"/>
    <w:rsid w:val="00C41995"/>
    <w:rsid w:val="00C41E7D"/>
    <w:rsid w:val="00C42686"/>
    <w:rsid w:val="00C430D4"/>
    <w:rsid w:val="00C43155"/>
    <w:rsid w:val="00C431C1"/>
    <w:rsid w:val="00C43AC6"/>
    <w:rsid w:val="00C43DCE"/>
    <w:rsid w:val="00C4407A"/>
    <w:rsid w:val="00C44889"/>
    <w:rsid w:val="00C44A92"/>
    <w:rsid w:val="00C44B68"/>
    <w:rsid w:val="00C44D21"/>
    <w:rsid w:val="00C46433"/>
    <w:rsid w:val="00C46471"/>
    <w:rsid w:val="00C46BE0"/>
    <w:rsid w:val="00C46C8C"/>
    <w:rsid w:val="00C470E2"/>
    <w:rsid w:val="00C471CB"/>
    <w:rsid w:val="00C47AE3"/>
    <w:rsid w:val="00C47BA3"/>
    <w:rsid w:val="00C50332"/>
    <w:rsid w:val="00C50697"/>
    <w:rsid w:val="00C50737"/>
    <w:rsid w:val="00C50A9A"/>
    <w:rsid w:val="00C50CFB"/>
    <w:rsid w:val="00C50D6B"/>
    <w:rsid w:val="00C50EF8"/>
    <w:rsid w:val="00C519CE"/>
    <w:rsid w:val="00C51B8F"/>
    <w:rsid w:val="00C51D80"/>
    <w:rsid w:val="00C5206A"/>
    <w:rsid w:val="00C53C5B"/>
    <w:rsid w:val="00C5456B"/>
    <w:rsid w:val="00C55191"/>
    <w:rsid w:val="00C554CA"/>
    <w:rsid w:val="00C55791"/>
    <w:rsid w:val="00C55AE9"/>
    <w:rsid w:val="00C55C58"/>
    <w:rsid w:val="00C55E6D"/>
    <w:rsid w:val="00C55E7A"/>
    <w:rsid w:val="00C572E3"/>
    <w:rsid w:val="00C578D5"/>
    <w:rsid w:val="00C6019F"/>
    <w:rsid w:val="00C60837"/>
    <w:rsid w:val="00C62346"/>
    <w:rsid w:val="00C62487"/>
    <w:rsid w:val="00C6253D"/>
    <w:rsid w:val="00C627F3"/>
    <w:rsid w:val="00C62947"/>
    <w:rsid w:val="00C62F65"/>
    <w:rsid w:val="00C6324B"/>
    <w:rsid w:val="00C63CED"/>
    <w:rsid w:val="00C63D22"/>
    <w:rsid w:val="00C648A2"/>
    <w:rsid w:val="00C64AD9"/>
    <w:rsid w:val="00C652E3"/>
    <w:rsid w:val="00C656BD"/>
    <w:rsid w:val="00C6598A"/>
    <w:rsid w:val="00C66A1B"/>
    <w:rsid w:val="00C66AEE"/>
    <w:rsid w:val="00C66C11"/>
    <w:rsid w:val="00C670A8"/>
    <w:rsid w:val="00C67CA8"/>
    <w:rsid w:val="00C70A60"/>
    <w:rsid w:val="00C70FB0"/>
    <w:rsid w:val="00C7161C"/>
    <w:rsid w:val="00C7204E"/>
    <w:rsid w:val="00C725D8"/>
    <w:rsid w:val="00C72DFB"/>
    <w:rsid w:val="00C734CE"/>
    <w:rsid w:val="00C739CC"/>
    <w:rsid w:val="00C74203"/>
    <w:rsid w:val="00C74593"/>
    <w:rsid w:val="00C74CF1"/>
    <w:rsid w:val="00C74D86"/>
    <w:rsid w:val="00C758AF"/>
    <w:rsid w:val="00C75BF0"/>
    <w:rsid w:val="00C75E63"/>
    <w:rsid w:val="00C75F39"/>
    <w:rsid w:val="00C76020"/>
    <w:rsid w:val="00C76D95"/>
    <w:rsid w:val="00C77363"/>
    <w:rsid w:val="00C77BA2"/>
    <w:rsid w:val="00C77D2F"/>
    <w:rsid w:val="00C801BC"/>
    <w:rsid w:val="00C80497"/>
    <w:rsid w:val="00C8055E"/>
    <w:rsid w:val="00C808E8"/>
    <w:rsid w:val="00C80C50"/>
    <w:rsid w:val="00C80C7A"/>
    <w:rsid w:val="00C812D2"/>
    <w:rsid w:val="00C81466"/>
    <w:rsid w:val="00C81E25"/>
    <w:rsid w:val="00C81F25"/>
    <w:rsid w:val="00C824BF"/>
    <w:rsid w:val="00C82930"/>
    <w:rsid w:val="00C82A91"/>
    <w:rsid w:val="00C83235"/>
    <w:rsid w:val="00C8327E"/>
    <w:rsid w:val="00C83CAD"/>
    <w:rsid w:val="00C840EA"/>
    <w:rsid w:val="00C84225"/>
    <w:rsid w:val="00C84B71"/>
    <w:rsid w:val="00C84C06"/>
    <w:rsid w:val="00C853FF"/>
    <w:rsid w:val="00C85575"/>
    <w:rsid w:val="00C855C6"/>
    <w:rsid w:val="00C867C5"/>
    <w:rsid w:val="00C86C24"/>
    <w:rsid w:val="00C87375"/>
    <w:rsid w:val="00C8737D"/>
    <w:rsid w:val="00C8766D"/>
    <w:rsid w:val="00C87A19"/>
    <w:rsid w:val="00C909FF"/>
    <w:rsid w:val="00C92085"/>
    <w:rsid w:val="00C92127"/>
    <w:rsid w:val="00C92799"/>
    <w:rsid w:val="00C92BA9"/>
    <w:rsid w:val="00C93390"/>
    <w:rsid w:val="00C93730"/>
    <w:rsid w:val="00C93C56"/>
    <w:rsid w:val="00C93CE5"/>
    <w:rsid w:val="00C93FD8"/>
    <w:rsid w:val="00C93FFC"/>
    <w:rsid w:val="00C94930"/>
    <w:rsid w:val="00C94FCC"/>
    <w:rsid w:val="00C95D93"/>
    <w:rsid w:val="00C95D95"/>
    <w:rsid w:val="00C969FF"/>
    <w:rsid w:val="00C96DBF"/>
    <w:rsid w:val="00C97234"/>
    <w:rsid w:val="00C978A3"/>
    <w:rsid w:val="00C97AC1"/>
    <w:rsid w:val="00CA0AC3"/>
    <w:rsid w:val="00CA14F3"/>
    <w:rsid w:val="00CA1504"/>
    <w:rsid w:val="00CA1601"/>
    <w:rsid w:val="00CA17AF"/>
    <w:rsid w:val="00CA21B8"/>
    <w:rsid w:val="00CA229A"/>
    <w:rsid w:val="00CA27E8"/>
    <w:rsid w:val="00CA32BA"/>
    <w:rsid w:val="00CA3A80"/>
    <w:rsid w:val="00CA407B"/>
    <w:rsid w:val="00CA4152"/>
    <w:rsid w:val="00CA4556"/>
    <w:rsid w:val="00CA48BF"/>
    <w:rsid w:val="00CA584E"/>
    <w:rsid w:val="00CA5AC7"/>
    <w:rsid w:val="00CA5B35"/>
    <w:rsid w:val="00CA5BEC"/>
    <w:rsid w:val="00CA5D1B"/>
    <w:rsid w:val="00CA602D"/>
    <w:rsid w:val="00CA668F"/>
    <w:rsid w:val="00CA6764"/>
    <w:rsid w:val="00CA6E26"/>
    <w:rsid w:val="00CB08C5"/>
    <w:rsid w:val="00CB0AD5"/>
    <w:rsid w:val="00CB0AE5"/>
    <w:rsid w:val="00CB0D22"/>
    <w:rsid w:val="00CB0FB6"/>
    <w:rsid w:val="00CB107F"/>
    <w:rsid w:val="00CB1132"/>
    <w:rsid w:val="00CB1331"/>
    <w:rsid w:val="00CB1416"/>
    <w:rsid w:val="00CB187B"/>
    <w:rsid w:val="00CB267E"/>
    <w:rsid w:val="00CB2B92"/>
    <w:rsid w:val="00CB2C0F"/>
    <w:rsid w:val="00CB3FCB"/>
    <w:rsid w:val="00CB43B3"/>
    <w:rsid w:val="00CB44BC"/>
    <w:rsid w:val="00CB4998"/>
    <w:rsid w:val="00CB4FD2"/>
    <w:rsid w:val="00CB50F3"/>
    <w:rsid w:val="00CB5873"/>
    <w:rsid w:val="00CB5A8F"/>
    <w:rsid w:val="00CB60A5"/>
    <w:rsid w:val="00CB628D"/>
    <w:rsid w:val="00CB65BE"/>
    <w:rsid w:val="00CB677F"/>
    <w:rsid w:val="00CB6866"/>
    <w:rsid w:val="00CB71DD"/>
    <w:rsid w:val="00CB728A"/>
    <w:rsid w:val="00CB76BD"/>
    <w:rsid w:val="00CB7A41"/>
    <w:rsid w:val="00CC0048"/>
    <w:rsid w:val="00CC0187"/>
    <w:rsid w:val="00CC0967"/>
    <w:rsid w:val="00CC0986"/>
    <w:rsid w:val="00CC09AA"/>
    <w:rsid w:val="00CC1880"/>
    <w:rsid w:val="00CC1A31"/>
    <w:rsid w:val="00CC1B96"/>
    <w:rsid w:val="00CC2329"/>
    <w:rsid w:val="00CC2917"/>
    <w:rsid w:val="00CC2EC2"/>
    <w:rsid w:val="00CC30EA"/>
    <w:rsid w:val="00CC3582"/>
    <w:rsid w:val="00CC36F6"/>
    <w:rsid w:val="00CC42B7"/>
    <w:rsid w:val="00CC5264"/>
    <w:rsid w:val="00CC5CB3"/>
    <w:rsid w:val="00CC5CFF"/>
    <w:rsid w:val="00CC5DD1"/>
    <w:rsid w:val="00CC6BE7"/>
    <w:rsid w:val="00CC6C0D"/>
    <w:rsid w:val="00CC76E4"/>
    <w:rsid w:val="00CC770E"/>
    <w:rsid w:val="00CC786F"/>
    <w:rsid w:val="00CD09D5"/>
    <w:rsid w:val="00CD0D12"/>
    <w:rsid w:val="00CD0D79"/>
    <w:rsid w:val="00CD1DFD"/>
    <w:rsid w:val="00CD1F71"/>
    <w:rsid w:val="00CD21AF"/>
    <w:rsid w:val="00CD22FE"/>
    <w:rsid w:val="00CD24D1"/>
    <w:rsid w:val="00CD26EC"/>
    <w:rsid w:val="00CD352F"/>
    <w:rsid w:val="00CD369B"/>
    <w:rsid w:val="00CD3A43"/>
    <w:rsid w:val="00CD3F0F"/>
    <w:rsid w:val="00CD4412"/>
    <w:rsid w:val="00CD44EC"/>
    <w:rsid w:val="00CD4EA1"/>
    <w:rsid w:val="00CD53E7"/>
    <w:rsid w:val="00CD5B28"/>
    <w:rsid w:val="00CD5DC9"/>
    <w:rsid w:val="00CD61B2"/>
    <w:rsid w:val="00CD6F2D"/>
    <w:rsid w:val="00CD7373"/>
    <w:rsid w:val="00CE03F4"/>
    <w:rsid w:val="00CE06DF"/>
    <w:rsid w:val="00CE088A"/>
    <w:rsid w:val="00CE1371"/>
    <w:rsid w:val="00CE1703"/>
    <w:rsid w:val="00CE1AB8"/>
    <w:rsid w:val="00CE1C25"/>
    <w:rsid w:val="00CE26BE"/>
    <w:rsid w:val="00CE283C"/>
    <w:rsid w:val="00CE37E0"/>
    <w:rsid w:val="00CE4F69"/>
    <w:rsid w:val="00CE5180"/>
    <w:rsid w:val="00CE528D"/>
    <w:rsid w:val="00CE6276"/>
    <w:rsid w:val="00CE679F"/>
    <w:rsid w:val="00CE68BD"/>
    <w:rsid w:val="00CF0418"/>
    <w:rsid w:val="00CF0D57"/>
    <w:rsid w:val="00CF0E06"/>
    <w:rsid w:val="00CF0FA1"/>
    <w:rsid w:val="00CF12EE"/>
    <w:rsid w:val="00CF1B3E"/>
    <w:rsid w:val="00CF1E54"/>
    <w:rsid w:val="00CF292F"/>
    <w:rsid w:val="00CF2A4D"/>
    <w:rsid w:val="00CF3428"/>
    <w:rsid w:val="00CF34CE"/>
    <w:rsid w:val="00CF38C8"/>
    <w:rsid w:val="00CF3909"/>
    <w:rsid w:val="00CF3D07"/>
    <w:rsid w:val="00CF3F6E"/>
    <w:rsid w:val="00CF41D8"/>
    <w:rsid w:val="00CF427A"/>
    <w:rsid w:val="00CF44A7"/>
    <w:rsid w:val="00CF4AF8"/>
    <w:rsid w:val="00CF5D2F"/>
    <w:rsid w:val="00CF5E9C"/>
    <w:rsid w:val="00CF60FA"/>
    <w:rsid w:val="00CF6123"/>
    <w:rsid w:val="00CF64D4"/>
    <w:rsid w:val="00CF6599"/>
    <w:rsid w:val="00CF6E39"/>
    <w:rsid w:val="00CF7760"/>
    <w:rsid w:val="00CF7CB9"/>
    <w:rsid w:val="00D0192E"/>
    <w:rsid w:val="00D023C1"/>
    <w:rsid w:val="00D02A4E"/>
    <w:rsid w:val="00D02D82"/>
    <w:rsid w:val="00D02E44"/>
    <w:rsid w:val="00D02F88"/>
    <w:rsid w:val="00D02F9D"/>
    <w:rsid w:val="00D0499A"/>
    <w:rsid w:val="00D04D19"/>
    <w:rsid w:val="00D05491"/>
    <w:rsid w:val="00D05735"/>
    <w:rsid w:val="00D061F9"/>
    <w:rsid w:val="00D06302"/>
    <w:rsid w:val="00D06F75"/>
    <w:rsid w:val="00D07558"/>
    <w:rsid w:val="00D07E39"/>
    <w:rsid w:val="00D10092"/>
    <w:rsid w:val="00D10CBD"/>
    <w:rsid w:val="00D10FC0"/>
    <w:rsid w:val="00D115AE"/>
    <w:rsid w:val="00D1199A"/>
    <w:rsid w:val="00D12009"/>
    <w:rsid w:val="00D1273C"/>
    <w:rsid w:val="00D12913"/>
    <w:rsid w:val="00D13221"/>
    <w:rsid w:val="00D135C1"/>
    <w:rsid w:val="00D1361D"/>
    <w:rsid w:val="00D13C06"/>
    <w:rsid w:val="00D14CF1"/>
    <w:rsid w:val="00D1557C"/>
    <w:rsid w:val="00D15D3A"/>
    <w:rsid w:val="00D16047"/>
    <w:rsid w:val="00D16171"/>
    <w:rsid w:val="00D1630D"/>
    <w:rsid w:val="00D16ECA"/>
    <w:rsid w:val="00D176A5"/>
    <w:rsid w:val="00D200F4"/>
    <w:rsid w:val="00D201B0"/>
    <w:rsid w:val="00D2077B"/>
    <w:rsid w:val="00D20DE9"/>
    <w:rsid w:val="00D21550"/>
    <w:rsid w:val="00D219B4"/>
    <w:rsid w:val="00D2209D"/>
    <w:rsid w:val="00D2211E"/>
    <w:rsid w:val="00D22DAE"/>
    <w:rsid w:val="00D2302E"/>
    <w:rsid w:val="00D232C5"/>
    <w:rsid w:val="00D24536"/>
    <w:rsid w:val="00D25F55"/>
    <w:rsid w:val="00D26196"/>
    <w:rsid w:val="00D276A4"/>
    <w:rsid w:val="00D3014A"/>
    <w:rsid w:val="00D313B3"/>
    <w:rsid w:val="00D31440"/>
    <w:rsid w:val="00D31475"/>
    <w:rsid w:val="00D31668"/>
    <w:rsid w:val="00D31A97"/>
    <w:rsid w:val="00D31AD2"/>
    <w:rsid w:val="00D32A6D"/>
    <w:rsid w:val="00D333B2"/>
    <w:rsid w:val="00D334F0"/>
    <w:rsid w:val="00D335B1"/>
    <w:rsid w:val="00D33650"/>
    <w:rsid w:val="00D337FC"/>
    <w:rsid w:val="00D3403D"/>
    <w:rsid w:val="00D343C5"/>
    <w:rsid w:val="00D349BA"/>
    <w:rsid w:val="00D349CA"/>
    <w:rsid w:val="00D34B34"/>
    <w:rsid w:val="00D34FB0"/>
    <w:rsid w:val="00D34FEB"/>
    <w:rsid w:val="00D35A0F"/>
    <w:rsid w:val="00D35C9B"/>
    <w:rsid w:val="00D35F8B"/>
    <w:rsid w:val="00D360A6"/>
    <w:rsid w:val="00D36852"/>
    <w:rsid w:val="00D36890"/>
    <w:rsid w:val="00D36E5D"/>
    <w:rsid w:val="00D37067"/>
    <w:rsid w:val="00D37E39"/>
    <w:rsid w:val="00D37FD8"/>
    <w:rsid w:val="00D37FFB"/>
    <w:rsid w:val="00D4016E"/>
    <w:rsid w:val="00D401A2"/>
    <w:rsid w:val="00D401B8"/>
    <w:rsid w:val="00D40489"/>
    <w:rsid w:val="00D40BB9"/>
    <w:rsid w:val="00D40C92"/>
    <w:rsid w:val="00D4150F"/>
    <w:rsid w:val="00D41983"/>
    <w:rsid w:val="00D41CE0"/>
    <w:rsid w:val="00D41EF4"/>
    <w:rsid w:val="00D4275D"/>
    <w:rsid w:val="00D42AE8"/>
    <w:rsid w:val="00D42D39"/>
    <w:rsid w:val="00D42F0B"/>
    <w:rsid w:val="00D431B6"/>
    <w:rsid w:val="00D43EC3"/>
    <w:rsid w:val="00D44576"/>
    <w:rsid w:val="00D44AEA"/>
    <w:rsid w:val="00D44FD7"/>
    <w:rsid w:val="00D46328"/>
    <w:rsid w:val="00D47417"/>
    <w:rsid w:val="00D47DD7"/>
    <w:rsid w:val="00D47EE6"/>
    <w:rsid w:val="00D502A6"/>
    <w:rsid w:val="00D50C35"/>
    <w:rsid w:val="00D50FC6"/>
    <w:rsid w:val="00D51350"/>
    <w:rsid w:val="00D52613"/>
    <w:rsid w:val="00D535B4"/>
    <w:rsid w:val="00D536E5"/>
    <w:rsid w:val="00D53B2F"/>
    <w:rsid w:val="00D53E05"/>
    <w:rsid w:val="00D54046"/>
    <w:rsid w:val="00D54F21"/>
    <w:rsid w:val="00D56190"/>
    <w:rsid w:val="00D57AA9"/>
    <w:rsid w:val="00D57EBB"/>
    <w:rsid w:val="00D57EE6"/>
    <w:rsid w:val="00D61C9D"/>
    <w:rsid w:val="00D6219E"/>
    <w:rsid w:val="00D628B0"/>
    <w:rsid w:val="00D62A35"/>
    <w:rsid w:val="00D62AF5"/>
    <w:rsid w:val="00D634E2"/>
    <w:rsid w:val="00D638BA"/>
    <w:rsid w:val="00D64218"/>
    <w:rsid w:val="00D64702"/>
    <w:rsid w:val="00D648ED"/>
    <w:rsid w:val="00D648F2"/>
    <w:rsid w:val="00D648FA"/>
    <w:rsid w:val="00D64F75"/>
    <w:rsid w:val="00D6505B"/>
    <w:rsid w:val="00D65812"/>
    <w:rsid w:val="00D66335"/>
    <w:rsid w:val="00D66443"/>
    <w:rsid w:val="00D669FB"/>
    <w:rsid w:val="00D66A8C"/>
    <w:rsid w:val="00D66C33"/>
    <w:rsid w:val="00D67826"/>
    <w:rsid w:val="00D67BF0"/>
    <w:rsid w:val="00D700C6"/>
    <w:rsid w:val="00D7033C"/>
    <w:rsid w:val="00D7052E"/>
    <w:rsid w:val="00D71034"/>
    <w:rsid w:val="00D721C2"/>
    <w:rsid w:val="00D723AD"/>
    <w:rsid w:val="00D723EE"/>
    <w:rsid w:val="00D72584"/>
    <w:rsid w:val="00D72BAD"/>
    <w:rsid w:val="00D73244"/>
    <w:rsid w:val="00D753A5"/>
    <w:rsid w:val="00D75475"/>
    <w:rsid w:val="00D75D24"/>
    <w:rsid w:val="00D7681E"/>
    <w:rsid w:val="00D76B5E"/>
    <w:rsid w:val="00D76BED"/>
    <w:rsid w:val="00D771B4"/>
    <w:rsid w:val="00D775BF"/>
    <w:rsid w:val="00D77E5F"/>
    <w:rsid w:val="00D80032"/>
    <w:rsid w:val="00D804D2"/>
    <w:rsid w:val="00D8089B"/>
    <w:rsid w:val="00D809BE"/>
    <w:rsid w:val="00D81034"/>
    <w:rsid w:val="00D810B2"/>
    <w:rsid w:val="00D813E6"/>
    <w:rsid w:val="00D81519"/>
    <w:rsid w:val="00D8197C"/>
    <w:rsid w:val="00D81CC9"/>
    <w:rsid w:val="00D82013"/>
    <w:rsid w:val="00D823B5"/>
    <w:rsid w:val="00D823D2"/>
    <w:rsid w:val="00D82A81"/>
    <w:rsid w:val="00D8303D"/>
    <w:rsid w:val="00D836A3"/>
    <w:rsid w:val="00D839EE"/>
    <w:rsid w:val="00D83AF9"/>
    <w:rsid w:val="00D84170"/>
    <w:rsid w:val="00D84256"/>
    <w:rsid w:val="00D84754"/>
    <w:rsid w:val="00D8488F"/>
    <w:rsid w:val="00D85A0E"/>
    <w:rsid w:val="00D8624B"/>
    <w:rsid w:val="00D8688E"/>
    <w:rsid w:val="00D87B7B"/>
    <w:rsid w:val="00D87C98"/>
    <w:rsid w:val="00D902EB"/>
    <w:rsid w:val="00D90E33"/>
    <w:rsid w:val="00D91587"/>
    <w:rsid w:val="00D91D98"/>
    <w:rsid w:val="00D92860"/>
    <w:rsid w:val="00D92C87"/>
    <w:rsid w:val="00D9347E"/>
    <w:rsid w:val="00D943CE"/>
    <w:rsid w:val="00D94524"/>
    <w:rsid w:val="00D94B1F"/>
    <w:rsid w:val="00D950BA"/>
    <w:rsid w:val="00D95333"/>
    <w:rsid w:val="00D95F4E"/>
    <w:rsid w:val="00D96134"/>
    <w:rsid w:val="00D96367"/>
    <w:rsid w:val="00D9759B"/>
    <w:rsid w:val="00D97679"/>
    <w:rsid w:val="00D97DB9"/>
    <w:rsid w:val="00DA0CEC"/>
    <w:rsid w:val="00DA171D"/>
    <w:rsid w:val="00DA193F"/>
    <w:rsid w:val="00DA1AE8"/>
    <w:rsid w:val="00DA1C95"/>
    <w:rsid w:val="00DA2353"/>
    <w:rsid w:val="00DA267B"/>
    <w:rsid w:val="00DA2FD7"/>
    <w:rsid w:val="00DA3483"/>
    <w:rsid w:val="00DA3686"/>
    <w:rsid w:val="00DA3C5A"/>
    <w:rsid w:val="00DA3E83"/>
    <w:rsid w:val="00DA4360"/>
    <w:rsid w:val="00DA473B"/>
    <w:rsid w:val="00DA4B5D"/>
    <w:rsid w:val="00DA4CB3"/>
    <w:rsid w:val="00DA4CD2"/>
    <w:rsid w:val="00DA4D2B"/>
    <w:rsid w:val="00DA5630"/>
    <w:rsid w:val="00DA5EA8"/>
    <w:rsid w:val="00DA60AA"/>
    <w:rsid w:val="00DA6854"/>
    <w:rsid w:val="00DA6984"/>
    <w:rsid w:val="00DA6F60"/>
    <w:rsid w:val="00DA732F"/>
    <w:rsid w:val="00DA75F1"/>
    <w:rsid w:val="00DA77FB"/>
    <w:rsid w:val="00DA7BEA"/>
    <w:rsid w:val="00DB0268"/>
    <w:rsid w:val="00DB06A9"/>
    <w:rsid w:val="00DB19DB"/>
    <w:rsid w:val="00DB1A95"/>
    <w:rsid w:val="00DB1BF1"/>
    <w:rsid w:val="00DB28D7"/>
    <w:rsid w:val="00DB29BF"/>
    <w:rsid w:val="00DB31D7"/>
    <w:rsid w:val="00DB3FD0"/>
    <w:rsid w:val="00DB4054"/>
    <w:rsid w:val="00DB4133"/>
    <w:rsid w:val="00DB5A9D"/>
    <w:rsid w:val="00DB5C70"/>
    <w:rsid w:val="00DB5C7F"/>
    <w:rsid w:val="00DB6446"/>
    <w:rsid w:val="00DB682B"/>
    <w:rsid w:val="00DB6F41"/>
    <w:rsid w:val="00DB6F73"/>
    <w:rsid w:val="00DB7C0E"/>
    <w:rsid w:val="00DC060B"/>
    <w:rsid w:val="00DC0A2A"/>
    <w:rsid w:val="00DC0BEF"/>
    <w:rsid w:val="00DC13A1"/>
    <w:rsid w:val="00DC1C07"/>
    <w:rsid w:val="00DC2C55"/>
    <w:rsid w:val="00DC2CDA"/>
    <w:rsid w:val="00DC31CE"/>
    <w:rsid w:val="00DC3D0A"/>
    <w:rsid w:val="00DC499F"/>
    <w:rsid w:val="00DC4A0B"/>
    <w:rsid w:val="00DC4B16"/>
    <w:rsid w:val="00DC51A9"/>
    <w:rsid w:val="00DC5B8E"/>
    <w:rsid w:val="00DC5F03"/>
    <w:rsid w:val="00DC5F9A"/>
    <w:rsid w:val="00DC622D"/>
    <w:rsid w:val="00DC6363"/>
    <w:rsid w:val="00DC6D92"/>
    <w:rsid w:val="00DC6F88"/>
    <w:rsid w:val="00DC71FE"/>
    <w:rsid w:val="00DC7F90"/>
    <w:rsid w:val="00DC7FA5"/>
    <w:rsid w:val="00DD0382"/>
    <w:rsid w:val="00DD0ABA"/>
    <w:rsid w:val="00DD1143"/>
    <w:rsid w:val="00DD164B"/>
    <w:rsid w:val="00DD174B"/>
    <w:rsid w:val="00DD1AEE"/>
    <w:rsid w:val="00DD1F7F"/>
    <w:rsid w:val="00DD225C"/>
    <w:rsid w:val="00DD226D"/>
    <w:rsid w:val="00DD2544"/>
    <w:rsid w:val="00DD2641"/>
    <w:rsid w:val="00DD2BC1"/>
    <w:rsid w:val="00DD2CCA"/>
    <w:rsid w:val="00DD2E8C"/>
    <w:rsid w:val="00DD3617"/>
    <w:rsid w:val="00DD41EF"/>
    <w:rsid w:val="00DD4B44"/>
    <w:rsid w:val="00DD5100"/>
    <w:rsid w:val="00DD5ED3"/>
    <w:rsid w:val="00DD64CB"/>
    <w:rsid w:val="00DD6BA7"/>
    <w:rsid w:val="00DD6F06"/>
    <w:rsid w:val="00DD6F93"/>
    <w:rsid w:val="00DD7368"/>
    <w:rsid w:val="00DD7420"/>
    <w:rsid w:val="00DE012A"/>
    <w:rsid w:val="00DE11E2"/>
    <w:rsid w:val="00DE1E1D"/>
    <w:rsid w:val="00DE23EB"/>
    <w:rsid w:val="00DE2EE4"/>
    <w:rsid w:val="00DE31AF"/>
    <w:rsid w:val="00DE392B"/>
    <w:rsid w:val="00DE3DE9"/>
    <w:rsid w:val="00DE4008"/>
    <w:rsid w:val="00DE43DA"/>
    <w:rsid w:val="00DE4E03"/>
    <w:rsid w:val="00DE54BC"/>
    <w:rsid w:val="00DE56AB"/>
    <w:rsid w:val="00DE5755"/>
    <w:rsid w:val="00DE60E2"/>
    <w:rsid w:val="00DE6418"/>
    <w:rsid w:val="00DE6776"/>
    <w:rsid w:val="00DE6A18"/>
    <w:rsid w:val="00DE6DA4"/>
    <w:rsid w:val="00DE7337"/>
    <w:rsid w:val="00DE7632"/>
    <w:rsid w:val="00DF00EC"/>
    <w:rsid w:val="00DF0225"/>
    <w:rsid w:val="00DF0425"/>
    <w:rsid w:val="00DF1010"/>
    <w:rsid w:val="00DF12F4"/>
    <w:rsid w:val="00DF1515"/>
    <w:rsid w:val="00DF1B6F"/>
    <w:rsid w:val="00DF2122"/>
    <w:rsid w:val="00DF24FE"/>
    <w:rsid w:val="00DF2537"/>
    <w:rsid w:val="00DF3639"/>
    <w:rsid w:val="00DF388E"/>
    <w:rsid w:val="00DF44C7"/>
    <w:rsid w:val="00DF44DD"/>
    <w:rsid w:val="00DF492E"/>
    <w:rsid w:val="00DF590D"/>
    <w:rsid w:val="00DF6378"/>
    <w:rsid w:val="00DF6B74"/>
    <w:rsid w:val="00DF6FB8"/>
    <w:rsid w:val="00DF719C"/>
    <w:rsid w:val="00DF7ED5"/>
    <w:rsid w:val="00DF7FD2"/>
    <w:rsid w:val="00E00AEA"/>
    <w:rsid w:val="00E00CDD"/>
    <w:rsid w:val="00E00E50"/>
    <w:rsid w:val="00E01240"/>
    <w:rsid w:val="00E01B61"/>
    <w:rsid w:val="00E02451"/>
    <w:rsid w:val="00E02C7A"/>
    <w:rsid w:val="00E03183"/>
    <w:rsid w:val="00E03606"/>
    <w:rsid w:val="00E03693"/>
    <w:rsid w:val="00E036D1"/>
    <w:rsid w:val="00E036E4"/>
    <w:rsid w:val="00E037D5"/>
    <w:rsid w:val="00E03B0D"/>
    <w:rsid w:val="00E03C9C"/>
    <w:rsid w:val="00E042AA"/>
    <w:rsid w:val="00E04CAA"/>
    <w:rsid w:val="00E04F99"/>
    <w:rsid w:val="00E05020"/>
    <w:rsid w:val="00E056A8"/>
    <w:rsid w:val="00E0685E"/>
    <w:rsid w:val="00E06D99"/>
    <w:rsid w:val="00E0735B"/>
    <w:rsid w:val="00E0751B"/>
    <w:rsid w:val="00E07888"/>
    <w:rsid w:val="00E07AEC"/>
    <w:rsid w:val="00E101D4"/>
    <w:rsid w:val="00E102F8"/>
    <w:rsid w:val="00E104CF"/>
    <w:rsid w:val="00E109B1"/>
    <w:rsid w:val="00E11611"/>
    <w:rsid w:val="00E11901"/>
    <w:rsid w:val="00E11EC4"/>
    <w:rsid w:val="00E12262"/>
    <w:rsid w:val="00E12ED5"/>
    <w:rsid w:val="00E13956"/>
    <w:rsid w:val="00E13C2F"/>
    <w:rsid w:val="00E14201"/>
    <w:rsid w:val="00E14514"/>
    <w:rsid w:val="00E150A1"/>
    <w:rsid w:val="00E152A7"/>
    <w:rsid w:val="00E1537C"/>
    <w:rsid w:val="00E15724"/>
    <w:rsid w:val="00E15D8C"/>
    <w:rsid w:val="00E1610E"/>
    <w:rsid w:val="00E16B46"/>
    <w:rsid w:val="00E1749A"/>
    <w:rsid w:val="00E17666"/>
    <w:rsid w:val="00E17BD1"/>
    <w:rsid w:val="00E17D6F"/>
    <w:rsid w:val="00E20976"/>
    <w:rsid w:val="00E20CE7"/>
    <w:rsid w:val="00E2141E"/>
    <w:rsid w:val="00E21AE4"/>
    <w:rsid w:val="00E21EBD"/>
    <w:rsid w:val="00E23541"/>
    <w:rsid w:val="00E235CF"/>
    <w:rsid w:val="00E23651"/>
    <w:rsid w:val="00E237C1"/>
    <w:rsid w:val="00E2400A"/>
    <w:rsid w:val="00E2410C"/>
    <w:rsid w:val="00E242CF"/>
    <w:rsid w:val="00E24CDD"/>
    <w:rsid w:val="00E25108"/>
    <w:rsid w:val="00E2584E"/>
    <w:rsid w:val="00E25E05"/>
    <w:rsid w:val="00E260EE"/>
    <w:rsid w:val="00E2617A"/>
    <w:rsid w:val="00E263E8"/>
    <w:rsid w:val="00E2641B"/>
    <w:rsid w:val="00E26CF0"/>
    <w:rsid w:val="00E27549"/>
    <w:rsid w:val="00E2769F"/>
    <w:rsid w:val="00E277EA"/>
    <w:rsid w:val="00E27B6B"/>
    <w:rsid w:val="00E27E9E"/>
    <w:rsid w:val="00E27EB4"/>
    <w:rsid w:val="00E30375"/>
    <w:rsid w:val="00E303E5"/>
    <w:rsid w:val="00E30D43"/>
    <w:rsid w:val="00E31135"/>
    <w:rsid w:val="00E31634"/>
    <w:rsid w:val="00E3335B"/>
    <w:rsid w:val="00E3398C"/>
    <w:rsid w:val="00E33A9E"/>
    <w:rsid w:val="00E33B07"/>
    <w:rsid w:val="00E34192"/>
    <w:rsid w:val="00E341E7"/>
    <w:rsid w:val="00E34703"/>
    <w:rsid w:val="00E34BA0"/>
    <w:rsid w:val="00E34C25"/>
    <w:rsid w:val="00E34E1D"/>
    <w:rsid w:val="00E35977"/>
    <w:rsid w:val="00E36A07"/>
    <w:rsid w:val="00E36F67"/>
    <w:rsid w:val="00E37260"/>
    <w:rsid w:val="00E374D3"/>
    <w:rsid w:val="00E37EAB"/>
    <w:rsid w:val="00E40993"/>
    <w:rsid w:val="00E41574"/>
    <w:rsid w:val="00E415C1"/>
    <w:rsid w:val="00E41B61"/>
    <w:rsid w:val="00E42440"/>
    <w:rsid w:val="00E429A8"/>
    <w:rsid w:val="00E42EC5"/>
    <w:rsid w:val="00E42EFF"/>
    <w:rsid w:val="00E4378E"/>
    <w:rsid w:val="00E440F8"/>
    <w:rsid w:val="00E4447B"/>
    <w:rsid w:val="00E459EC"/>
    <w:rsid w:val="00E4620E"/>
    <w:rsid w:val="00E462B1"/>
    <w:rsid w:val="00E4680B"/>
    <w:rsid w:val="00E46B7E"/>
    <w:rsid w:val="00E470B1"/>
    <w:rsid w:val="00E47320"/>
    <w:rsid w:val="00E47697"/>
    <w:rsid w:val="00E47D17"/>
    <w:rsid w:val="00E50D20"/>
    <w:rsid w:val="00E510D4"/>
    <w:rsid w:val="00E51263"/>
    <w:rsid w:val="00E51A2B"/>
    <w:rsid w:val="00E51F16"/>
    <w:rsid w:val="00E52839"/>
    <w:rsid w:val="00E5358D"/>
    <w:rsid w:val="00E53749"/>
    <w:rsid w:val="00E538F2"/>
    <w:rsid w:val="00E5426D"/>
    <w:rsid w:val="00E55081"/>
    <w:rsid w:val="00E55617"/>
    <w:rsid w:val="00E55912"/>
    <w:rsid w:val="00E55E05"/>
    <w:rsid w:val="00E5616E"/>
    <w:rsid w:val="00E57856"/>
    <w:rsid w:val="00E5799E"/>
    <w:rsid w:val="00E579E2"/>
    <w:rsid w:val="00E57B4E"/>
    <w:rsid w:val="00E6008E"/>
    <w:rsid w:val="00E60389"/>
    <w:rsid w:val="00E605EA"/>
    <w:rsid w:val="00E60790"/>
    <w:rsid w:val="00E607F8"/>
    <w:rsid w:val="00E60AA8"/>
    <w:rsid w:val="00E60B18"/>
    <w:rsid w:val="00E61282"/>
    <w:rsid w:val="00E616E7"/>
    <w:rsid w:val="00E6172F"/>
    <w:rsid w:val="00E61CD4"/>
    <w:rsid w:val="00E62281"/>
    <w:rsid w:val="00E6233E"/>
    <w:rsid w:val="00E62A17"/>
    <w:rsid w:val="00E63774"/>
    <w:rsid w:val="00E63C60"/>
    <w:rsid w:val="00E63E68"/>
    <w:rsid w:val="00E63E6C"/>
    <w:rsid w:val="00E63E94"/>
    <w:rsid w:val="00E6407D"/>
    <w:rsid w:val="00E64845"/>
    <w:rsid w:val="00E649D0"/>
    <w:rsid w:val="00E64BE1"/>
    <w:rsid w:val="00E65338"/>
    <w:rsid w:val="00E65434"/>
    <w:rsid w:val="00E65930"/>
    <w:rsid w:val="00E65BCD"/>
    <w:rsid w:val="00E65CF2"/>
    <w:rsid w:val="00E6637D"/>
    <w:rsid w:val="00E665B1"/>
    <w:rsid w:val="00E666ED"/>
    <w:rsid w:val="00E66ABD"/>
    <w:rsid w:val="00E66FB5"/>
    <w:rsid w:val="00E66FD1"/>
    <w:rsid w:val="00E6774E"/>
    <w:rsid w:val="00E67921"/>
    <w:rsid w:val="00E67E88"/>
    <w:rsid w:val="00E703A6"/>
    <w:rsid w:val="00E70D31"/>
    <w:rsid w:val="00E718B2"/>
    <w:rsid w:val="00E72171"/>
    <w:rsid w:val="00E73A80"/>
    <w:rsid w:val="00E73D81"/>
    <w:rsid w:val="00E73D8B"/>
    <w:rsid w:val="00E74391"/>
    <w:rsid w:val="00E74962"/>
    <w:rsid w:val="00E75275"/>
    <w:rsid w:val="00E75425"/>
    <w:rsid w:val="00E75C21"/>
    <w:rsid w:val="00E760FC"/>
    <w:rsid w:val="00E7610F"/>
    <w:rsid w:val="00E76277"/>
    <w:rsid w:val="00E76492"/>
    <w:rsid w:val="00E765B9"/>
    <w:rsid w:val="00E76BF0"/>
    <w:rsid w:val="00E77676"/>
    <w:rsid w:val="00E77BDA"/>
    <w:rsid w:val="00E80044"/>
    <w:rsid w:val="00E80FA6"/>
    <w:rsid w:val="00E81811"/>
    <w:rsid w:val="00E81AC0"/>
    <w:rsid w:val="00E823C1"/>
    <w:rsid w:val="00E82465"/>
    <w:rsid w:val="00E82A5B"/>
    <w:rsid w:val="00E82EA4"/>
    <w:rsid w:val="00E8411A"/>
    <w:rsid w:val="00E849E7"/>
    <w:rsid w:val="00E84A0E"/>
    <w:rsid w:val="00E857BF"/>
    <w:rsid w:val="00E87B48"/>
    <w:rsid w:val="00E90299"/>
    <w:rsid w:val="00E90D3F"/>
    <w:rsid w:val="00E917A7"/>
    <w:rsid w:val="00E91DC8"/>
    <w:rsid w:val="00E91FAE"/>
    <w:rsid w:val="00E92329"/>
    <w:rsid w:val="00E9267C"/>
    <w:rsid w:val="00E93521"/>
    <w:rsid w:val="00E9373B"/>
    <w:rsid w:val="00E95567"/>
    <w:rsid w:val="00E963FD"/>
    <w:rsid w:val="00E9641C"/>
    <w:rsid w:val="00E966BE"/>
    <w:rsid w:val="00E96E0A"/>
    <w:rsid w:val="00E970A4"/>
    <w:rsid w:val="00E9767D"/>
    <w:rsid w:val="00E97D6E"/>
    <w:rsid w:val="00E97FF1"/>
    <w:rsid w:val="00EA115F"/>
    <w:rsid w:val="00EA184F"/>
    <w:rsid w:val="00EA19F0"/>
    <w:rsid w:val="00EA1E0C"/>
    <w:rsid w:val="00EA2ECE"/>
    <w:rsid w:val="00EA333F"/>
    <w:rsid w:val="00EA3435"/>
    <w:rsid w:val="00EA367C"/>
    <w:rsid w:val="00EA44F2"/>
    <w:rsid w:val="00EA45B5"/>
    <w:rsid w:val="00EA4877"/>
    <w:rsid w:val="00EA4FB3"/>
    <w:rsid w:val="00EA60C2"/>
    <w:rsid w:val="00EA60DF"/>
    <w:rsid w:val="00EA60EA"/>
    <w:rsid w:val="00EA6467"/>
    <w:rsid w:val="00EA6F2D"/>
    <w:rsid w:val="00EA7537"/>
    <w:rsid w:val="00EA7C01"/>
    <w:rsid w:val="00EB0294"/>
    <w:rsid w:val="00EB02C0"/>
    <w:rsid w:val="00EB0938"/>
    <w:rsid w:val="00EB09C3"/>
    <w:rsid w:val="00EB1561"/>
    <w:rsid w:val="00EB192F"/>
    <w:rsid w:val="00EB1A17"/>
    <w:rsid w:val="00EB22C5"/>
    <w:rsid w:val="00EB23EB"/>
    <w:rsid w:val="00EB243F"/>
    <w:rsid w:val="00EB2D05"/>
    <w:rsid w:val="00EB314E"/>
    <w:rsid w:val="00EB3B44"/>
    <w:rsid w:val="00EB3FBE"/>
    <w:rsid w:val="00EB415F"/>
    <w:rsid w:val="00EB421E"/>
    <w:rsid w:val="00EB517C"/>
    <w:rsid w:val="00EB5328"/>
    <w:rsid w:val="00EB5842"/>
    <w:rsid w:val="00EB64F6"/>
    <w:rsid w:val="00EB651A"/>
    <w:rsid w:val="00EB660C"/>
    <w:rsid w:val="00EB688D"/>
    <w:rsid w:val="00EB69F2"/>
    <w:rsid w:val="00EB6C22"/>
    <w:rsid w:val="00EB7041"/>
    <w:rsid w:val="00EB798A"/>
    <w:rsid w:val="00EB7BDE"/>
    <w:rsid w:val="00EC006E"/>
    <w:rsid w:val="00EC0A67"/>
    <w:rsid w:val="00EC0F8B"/>
    <w:rsid w:val="00EC1182"/>
    <w:rsid w:val="00EC1582"/>
    <w:rsid w:val="00EC1B4B"/>
    <w:rsid w:val="00EC1B78"/>
    <w:rsid w:val="00EC1CC9"/>
    <w:rsid w:val="00EC1F56"/>
    <w:rsid w:val="00EC244D"/>
    <w:rsid w:val="00EC27C3"/>
    <w:rsid w:val="00EC2FB8"/>
    <w:rsid w:val="00EC33CD"/>
    <w:rsid w:val="00EC3643"/>
    <w:rsid w:val="00EC4203"/>
    <w:rsid w:val="00EC4493"/>
    <w:rsid w:val="00EC4ECD"/>
    <w:rsid w:val="00EC56D2"/>
    <w:rsid w:val="00EC5F90"/>
    <w:rsid w:val="00EC643B"/>
    <w:rsid w:val="00EC757B"/>
    <w:rsid w:val="00EC79B6"/>
    <w:rsid w:val="00ED0D9E"/>
    <w:rsid w:val="00ED13FE"/>
    <w:rsid w:val="00ED19F0"/>
    <w:rsid w:val="00ED24C3"/>
    <w:rsid w:val="00ED2E16"/>
    <w:rsid w:val="00ED2EF7"/>
    <w:rsid w:val="00ED3080"/>
    <w:rsid w:val="00ED3D41"/>
    <w:rsid w:val="00ED40D5"/>
    <w:rsid w:val="00ED4782"/>
    <w:rsid w:val="00ED4F82"/>
    <w:rsid w:val="00ED68B5"/>
    <w:rsid w:val="00ED68D8"/>
    <w:rsid w:val="00ED6A8B"/>
    <w:rsid w:val="00ED6B7B"/>
    <w:rsid w:val="00ED6ED4"/>
    <w:rsid w:val="00ED6FC6"/>
    <w:rsid w:val="00ED7447"/>
    <w:rsid w:val="00ED74CF"/>
    <w:rsid w:val="00ED7C13"/>
    <w:rsid w:val="00ED7E1F"/>
    <w:rsid w:val="00EE043B"/>
    <w:rsid w:val="00EE0919"/>
    <w:rsid w:val="00EE1128"/>
    <w:rsid w:val="00EE159D"/>
    <w:rsid w:val="00EE1601"/>
    <w:rsid w:val="00EE18BC"/>
    <w:rsid w:val="00EE1DBA"/>
    <w:rsid w:val="00EE2368"/>
    <w:rsid w:val="00EE23F5"/>
    <w:rsid w:val="00EE24AE"/>
    <w:rsid w:val="00EE25A9"/>
    <w:rsid w:val="00EE3428"/>
    <w:rsid w:val="00EE3557"/>
    <w:rsid w:val="00EE3B89"/>
    <w:rsid w:val="00EE44FB"/>
    <w:rsid w:val="00EE4709"/>
    <w:rsid w:val="00EE4898"/>
    <w:rsid w:val="00EE48E1"/>
    <w:rsid w:val="00EE4C07"/>
    <w:rsid w:val="00EE51D2"/>
    <w:rsid w:val="00EE5CF6"/>
    <w:rsid w:val="00EE65F4"/>
    <w:rsid w:val="00EE6C65"/>
    <w:rsid w:val="00EE7404"/>
    <w:rsid w:val="00EE7B3F"/>
    <w:rsid w:val="00EE7F50"/>
    <w:rsid w:val="00EF03D7"/>
    <w:rsid w:val="00EF059E"/>
    <w:rsid w:val="00EF067D"/>
    <w:rsid w:val="00EF0C68"/>
    <w:rsid w:val="00EF0DD5"/>
    <w:rsid w:val="00EF0DE2"/>
    <w:rsid w:val="00EF1628"/>
    <w:rsid w:val="00EF1E0B"/>
    <w:rsid w:val="00EF2767"/>
    <w:rsid w:val="00EF39B4"/>
    <w:rsid w:val="00EF3D0A"/>
    <w:rsid w:val="00EF4712"/>
    <w:rsid w:val="00EF5285"/>
    <w:rsid w:val="00EF5E5E"/>
    <w:rsid w:val="00EF64FB"/>
    <w:rsid w:val="00EF72C3"/>
    <w:rsid w:val="00EF7344"/>
    <w:rsid w:val="00EF7D26"/>
    <w:rsid w:val="00EF7E0C"/>
    <w:rsid w:val="00F0060D"/>
    <w:rsid w:val="00F0163C"/>
    <w:rsid w:val="00F01FE3"/>
    <w:rsid w:val="00F02592"/>
    <w:rsid w:val="00F02741"/>
    <w:rsid w:val="00F02BE4"/>
    <w:rsid w:val="00F031BA"/>
    <w:rsid w:val="00F03221"/>
    <w:rsid w:val="00F03920"/>
    <w:rsid w:val="00F03999"/>
    <w:rsid w:val="00F0411D"/>
    <w:rsid w:val="00F04A90"/>
    <w:rsid w:val="00F05424"/>
    <w:rsid w:val="00F06458"/>
    <w:rsid w:val="00F07638"/>
    <w:rsid w:val="00F07950"/>
    <w:rsid w:val="00F07B1A"/>
    <w:rsid w:val="00F100CC"/>
    <w:rsid w:val="00F10B20"/>
    <w:rsid w:val="00F11F71"/>
    <w:rsid w:val="00F12A70"/>
    <w:rsid w:val="00F12EBE"/>
    <w:rsid w:val="00F13098"/>
    <w:rsid w:val="00F139B6"/>
    <w:rsid w:val="00F13CA6"/>
    <w:rsid w:val="00F13D64"/>
    <w:rsid w:val="00F14A99"/>
    <w:rsid w:val="00F14F5C"/>
    <w:rsid w:val="00F1593D"/>
    <w:rsid w:val="00F15F27"/>
    <w:rsid w:val="00F15FD6"/>
    <w:rsid w:val="00F1642A"/>
    <w:rsid w:val="00F16E56"/>
    <w:rsid w:val="00F1798B"/>
    <w:rsid w:val="00F17A0A"/>
    <w:rsid w:val="00F206B7"/>
    <w:rsid w:val="00F21797"/>
    <w:rsid w:val="00F221DC"/>
    <w:rsid w:val="00F23367"/>
    <w:rsid w:val="00F238A2"/>
    <w:rsid w:val="00F23F13"/>
    <w:rsid w:val="00F24F1B"/>
    <w:rsid w:val="00F255A7"/>
    <w:rsid w:val="00F25ABB"/>
    <w:rsid w:val="00F25B47"/>
    <w:rsid w:val="00F25C14"/>
    <w:rsid w:val="00F25D21"/>
    <w:rsid w:val="00F2650A"/>
    <w:rsid w:val="00F265CF"/>
    <w:rsid w:val="00F26CB4"/>
    <w:rsid w:val="00F26DE6"/>
    <w:rsid w:val="00F26E8A"/>
    <w:rsid w:val="00F2787E"/>
    <w:rsid w:val="00F27CD5"/>
    <w:rsid w:val="00F27E20"/>
    <w:rsid w:val="00F27ECD"/>
    <w:rsid w:val="00F3025A"/>
    <w:rsid w:val="00F30291"/>
    <w:rsid w:val="00F318C8"/>
    <w:rsid w:val="00F31D41"/>
    <w:rsid w:val="00F31D97"/>
    <w:rsid w:val="00F323B3"/>
    <w:rsid w:val="00F3297F"/>
    <w:rsid w:val="00F3310A"/>
    <w:rsid w:val="00F33636"/>
    <w:rsid w:val="00F33774"/>
    <w:rsid w:val="00F33A70"/>
    <w:rsid w:val="00F33D08"/>
    <w:rsid w:val="00F33DB3"/>
    <w:rsid w:val="00F33DD5"/>
    <w:rsid w:val="00F340AF"/>
    <w:rsid w:val="00F344CA"/>
    <w:rsid w:val="00F34F56"/>
    <w:rsid w:val="00F34FDE"/>
    <w:rsid w:val="00F3537A"/>
    <w:rsid w:val="00F3566E"/>
    <w:rsid w:val="00F360E7"/>
    <w:rsid w:val="00F361B6"/>
    <w:rsid w:val="00F3642B"/>
    <w:rsid w:val="00F36F3E"/>
    <w:rsid w:val="00F36F48"/>
    <w:rsid w:val="00F37223"/>
    <w:rsid w:val="00F3761C"/>
    <w:rsid w:val="00F376D9"/>
    <w:rsid w:val="00F37ED9"/>
    <w:rsid w:val="00F40049"/>
    <w:rsid w:val="00F40685"/>
    <w:rsid w:val="00F40BDF"/>
    <w:rsid w:val="00F40DD8"/>
    <w:rsid w:val="00F41024"/>
    <w:rsid w:val="00F41986"/>
    <w:rsid w:val="00F42067"/>
    <w:rsid w:val="00F4206D"/>
    <w:rsid w:val="00F420BC"/>
    <w:rsid w:val="00F42811"/>
    <w:rsid w:val="00F43B10"/>
    <w:rsid w:val="00F43B74"/>
    <w:rsid w:val="00F43FA3"/>
    <w:rsid w:val="00F43FDA"/>
    <w:rsid w:val="00F441D0"/>
    <w:rsid w:val="00F446AC"/>
    <w:rsid w:val="00F44831"/>
    <w:rsid w:val="00F44E7A"/>
    <w:rsid w:val="00F44F6B"/>
    <w:rsid w:val="00F457F7"/>
    <w:rsid w:val="00F45C36"/>
    <w:rsid w:val="00F45D7F"/>
    <w:rsid w:val="00F4601A"/>
    <w:rsid w:val="00F46281"/>
    <w:rsid w:val="00F4638D"/>
    <w:rsid w:val="00F471D5"/>
    <w:rsid w:val="00F47D78"/>
    <w:rsid w:val="00F47D9A"/>
    <w:rsid w:val="00F50821"/>
    <w:rsid w:val="00F50A26"/>
    <w:rsid w:val="00F51224"/>
    <w:rsid w:val="00F51753"/>
    <w:rsid w:val="00F5235F"/>
    <w:rsid w:val="00F524A7"/>
    <w:rsid w:val="00F549E3"/>
    <w:rsid w:val="00F5526B"/>
    <w:rsid w:val="00F560E6"/>
    <w:rsid w:val="00F563B3"/>
    <w:rsid w:val="00F564FE"/>
    <w:rsid w:val="00F56E81"/>
    <w:rsid w:val="00F57224"/>
    <w:rsid w:val="00F5769C"/>
    <w:rsid w:val="00F57D6D"/>
    <w:rsid w:val="00F60458"/>
    <w:rsid w:val="00F60AF9"/>
    <w:rsid w:val="00F60CAB"/>
    <w:rsid w:val="00F60F32"/>
    <w:rsid w:val="00F6119E"/>
    <w:rsid w:val="00F6157B"/>
    <w:rsid w:val="00F624C0"/>
    <w:rsid w:val="00F6276B"/>
    <w:rsid w:val="00F627B9"/>
    <w:rsid w:val="00F62DFF"/>
    <w:rsid w:val="00F633EA"/>
    <w:rsid w:val="00F63440"/>
    <w:rsid w:val="00F63950"/>
    <w:rsid w:val="00F63FE1"/>
    <w:rsid w:val="00F644AD"/>
    <w:rsid w:val="00F646F2"/>
    <w:rsid w:val="00F64CCA"/>
    <w:rsid w:val="00F6583D"/>
    <w:rsid w:val="00F6601A"/>
    <w:rsid w:val="00F670DB"/>
    <w:rsid w:val="00F6778F"/>
    <w:rsid w:val="00F70209"/>
    <w:rsid w:val="00F70B03"/>
    <w:rsid w:val="00F71AE0"/>
    <w:rsid w:val="00F72076"/>
    <w:rsid w:val="00F7240D"/>
    <w:rsid w:val="00F72980"/>
    <w:rsid w:val="00F72B59"/>
    <w:rsid w:val="00F72C9F"/>
    <w:rsid w:val="00F72E9C"/>
    <w:rsid w:val="00F7335B"/>
    <w:rsid w:val="00F736B1"/>
    <w:rsid w:val="00F736E1"/>
    <w:rsid w:val="00F73B46"/>
    <w:rsid w:val="00F74F14"/>
    <w:rsid w:val="00F75A5C"/>
    <w:rsid w:val="00F75CD4"/>
    <w:rsid w:val="00F760E3"/>
    <w:rsid w:val="00F765FF"/>
    <w:rsid w:val="00F76B2D"/>
    <w:rsid w:val="00F76CE2"/>
    <w:rsid w:val="00F773DF"/>
    <w:rsid w:val="00F773E8"/>
    <w:rsid w:val="00F774FA"/>
    <w:rsid w:val="00F7798E"/>
    <w:rsid w:val="00F77A91"/>
    <w:rsid w:val="00F77CA7"/>
    <w:rsid w:val="00F816E6"/>
    <w:rsid w:val="00F81877"/>
    <w:rsid w:val="00F8196B"/>
    <w:rsid w:val="00F819E1"/>
    <w:rsid w:val="00F81BAD"/>
    <w:rsid w:val="00F81DAD"/>
    <w:rsid w:val="00F82E54"/>
    <w:rsid w:val="00F832C6"/>
    <w:rsid w:val="00F832D0"/>
    <w:rsid w:val="00F8528A"/>
    <w:rsid w:val="00F86767"/>
    <w:rsid w:val="00F86986"/>
    <w:rsid w:val="00F87215"/>
    <w:rsid w:val="00F87B4A"/>
    <w:rsid w:val="00F87C91"/>
    <w:rsid w:val="00F87CE2"/>
    <w:rsid w:val="00F87F92"/>
    <w:rsid w:val="00F903C9"/>
    <w:rsid w:val="00F90499"/>
    <w:rsid w:val="00F9049D"/>
    <w:rsid w:val="00F91147"/>
    <w:rsid w:val="00F914C9"/>
    <w:rsid w:val="00F91963"/>
    <w:rsid w:val="00F9248B"/>
    <w:rsid w:val="00F9277D"/>
    <w:rsid w:val="00F92BB4"/>
    <w:rsid w:val="00F92BF7"/>
    <w:rsid w:val="00F92C37"/>
    <w:rsid w:val="00F9300B"/>
    <w:rsid w:val="00F940A0"/>
    <w:rsid w:val="00F944BC"/>
    <w:rsid w:val="00F94BAF"/>
    <w:rsid w:val="00F94F90"/>
    <w:rsid w:val="00F956E5"/>
    <w:rsid w:val="00F962CE"/>
    <w:rsid w:val="00F970CD"/>
    <w:rsid w:val="00F97353"/>
    <w:rsid w:val="00FA055D"/>
    <w:rsid w:val="00FA0575"/>
    <w:rsid w:val="00FA095D"/>
    <w:rsid w:val="00FA12BD"/>
    <w:rsid w:val="00FA1AF0"/>
    <w:rsid w:val="00FA1E71"/>
    <w:rsid w:val="00FA27C4"/>
    <w:rsid w:val="00FA27EE"/>
    <w:rsid w:val="00FA34BD"/>
    <w:rsid w:val="00FA3713"/>
    <w:rsid w:val="00FA3790"/>
    <w:rsid w:val="00FA448F"/>
    <w:rsid w:val="00FA4DEC"/>
    <w:rsid w:val="00FA54C8"/>
    <w:rsid w:val="00FA5D06"/>
    <w:rsid w:val="00FA5E52"/>
    <w:rsid w:val="00FA61E0"/>
    <w:rsid w:val="00FA694F"/>
    <w:rsid w:val="00FA7A7F"/>
    <w:rsid w:val="00FA7B09"/>
    <w:rsid w:val="00FA7FAC"/>
    <w:rsid w:val="00FB1E4A"/>
    <w:rsid w:val="00FB1E58"/>
    <w:rsid w:val="00FB2303"/>
    <w:rsid w:val="00FB2395"/>
    <w:rsid w:val="00FB26F7"/>
    <w:rsid w:val="00FB2780"/>
    <w:rsid w:val="00FB2876"/>
    <w:rsid w:val="00FB305E"/>
    <w:rsid w:val="00FB347B"/>
    <w:rsid w:val="00FB3F30"/>
    <w:rsid w:val="00FB4372"/>
    <w:rsid w:val="00FB48BE"/>
    <w:rsid w:val="00FB5769"/>
    <w:rsid w:val="00FB5B70"/>
    <w:rsid w:val="00FB6B59"/>
    <w:rsid w:val="00FB7198"/>
    <w:rsid w:val="00FB7296"/>
    <w:rsid w:val="00FB7EB8"/>
    <w:rsid w:val="00FC0A65"/>
    <w:rsid w:val="00FC1139"/>
    <w:rsid w:val="00FC1630"/>
    <w:rsid w:val="00FC237C"/>
    <w:rsid w:val="00FC26F8"/>
    <w:rsid w:val="00FC2AA0"/>
    <w:rsid w:val="00FC2F64"/>
    <w:rsid w:val="00FC3033"/>
    <w:rsid w:val="00FC33D7"/>
    <w:rsid w:val="00FC3C0C"/>
    <w:rsid w:val="00FC536C"/>
    <w:rsid w:val="00FC5DC2"/>
    <w:rsid w:val="00FC601F"/>
    <w:rsid w:val="00FC63D1"/>
    <w:rsid w:val="00FC6DB5"/>
    <w:rsid w:val="00FC74E8"/>
    <w:rsid w:val="00FD0280"/>
    <w:rsid w:val="00FD0B03"/>
    <w:rsid w:val="00FD1157"/>
    <w:rsid w:val="00FD22E7"/>
    <w:rsid w:val="00FD2EC6"/>
    <w:rsid w:val="00FD30D6"/>
    <w:rsid w:val="00FD3943"/>
    <w:rsid w:val="00FD3EA6"/>
    <w:rsid w:val="00FD430C"/>
    <w:rsid w:val="00FD4CFF"/>
    <w:rsid w:val="00FD57D1"/>
    <w:rsid w:val="00FD5A11"/>
    <w:rsid w:val="00FD5A4B"/>
    <w:rsid w:val="00FD5E17"/>
    <w:rsid w:val="00FD60C7"/>
    <w:rsid w:val="00FD6AD1"/>
    <w:rsid w:val="00FD7412"/>
    <w:rsid w:val="00FD76A9"/>
    <w:rsid w:val="00FD7AAE"/>
    <w:rsid w:val="00FE089B"/>
    <w:rsid w:val="00FE0AAD"/>
    <w:rsid w:val="00FE1513"/>
    <w:rsid w:val="00FE1B9D"/>
    <w:rsid w:val="00FE1BD8"/>
    <w:rsid w:val="00FE281D"/>
    <w:rsid w:val="00FE29BE"/>
    <w:rsid w:val="00FE2A89"/>
    <w:rsid w:val="00FE2B70"/>
    <w:rsid w:val="00FE2EFE"/>
    <w:rsid w:val="00FE30B7"/>
    <w:rsid w:val="00FE41D2"/>
    <w:rsid w:val="00FE542E"/>
    <w:rsid w:val="00FE56AB"/>
    <w:rsid w:val="00FE5BCF"/>
    <w:rsid w:val="00FE5C9B"/>
    <w:rsid w:val="00FE5FDC"/>
    <w:rsid w:val="00FE62E2"/>
    <w:rsid w:val="00FE6809"/>
    <w:rsid w:val="00FE68CC"/>
    <w:rsid w:val="00FE6AA1"/>
    <w:rsid w:val="00FE6B25"/>
    <w:rsid w:val="00FE6B2A"/>
    <w:rsid w:val="00FE7A0B"/>
    <w:rsid w:val="00FE7A40"/>
    <w:rsid w:val="00FF0294"/>
    <w:rsid w:val="00FF0A76"/>
    <w:rsid w:val="00FF0E84"/>
    <w:rsid w:val="00FF10E1"/>
    <w:rsid w:val="00FF170C"/>
    <w:rsid w:val="00FF1C67"/>
    <w:rsid w:val="00FF1FE6"/>
    <w:rsid w:val="00FF229F"/>
    <w:rsid w:val="00FF2897"/>
    <w:rsid w:val="00FF2B0F"/>
    <w:rsid w:val="00FF31C1"/>
    <w:rsid w:val="00FF3864"/>
    <w:rsid w:val="00FF3954"/>
    <w:rsid w:val="00FF3F1D"/>
    <w:rsid w:val="00FF46DE"/>
    <w:rsid w:val="00FF48F4"/>
    <w:rsid w:val="00FF4F2C"/>
    <w:rsid w:val="00FF5C57"/>
    <w:rsid w:val="00FF5DD7"/>
    <w:rsid w:val="00FF6445"/>
    <w:rsid w:val="00FF658F"/>
    <w:rsid w:val="00FF6DE2"/>
    <w:rsid w:val="00FF73B4"/>
    <w:rsid w:val="00FF7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9BF458F"/>
  <w15:docId w15:val="{A91472D1-D4F0-4180-8733-2E93A23A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7C"/>
    <w:rPr>
      <w:sz w:val="24"/>
      <w:szCs w:val="24"/>
    </w:rPr>
  </w:style>
  <w:style w:type="paragraph" w:styleId="1">
    <w:name w:val="heading 1"/>
    <w:basedOn w:val="a"/>
    <w:next w:val="a"/>
    <w:link w:val="10"/>
    <w:uiPriority w:val="99"/>
    <w:qFormat/>
    <w:rsid w:val="00E13C2F"/>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973FAF"/>
    <w:pPr>
      <w:keepNext/>
      <w:spacing w:before="240" w:after="60"/>
      <w:outlineLvl w:val="1"/>
    </w:pPr>
    <w:rPr>
      <w:rFonts w:ascii="Arial" w:hAnsi="Arial"/>
      <w:b/>
      <w:i/>
      <w:sz w:val="28"/>
      <w:szCs w:val="20"/>
    </w:rPr>
  </w:style>
  <w:style w:type="paragraph" w:styleId="3">
    <w:name w:val="heading 3"/>
    <w:basedOn w:val="a"/>
    <w:next w:val="a"/>
    <w:link w:val="30"/>
    <w:uiPriority w:val="99"/>
    <w:qFormat/>
    <w:rsid w:val="00973FAF"/>
    <w:pPr>
      <w:keepNext/>
      <w:spacing w:before="240" w:after="60"/>
      <w:outlineLvl w:val="2"/>
    </w:pPr>
    <w:rPr>
      <w:rFonts w:ascii="Arial" w:hAnsi="Arial"/>
      <w:b/>
      <w:sz w:val="26"/>
      <w:szCs w:val="20"/>
    </w:rPr>
  </w:style>
  <w:style w:type="paragraph" w:styleId="4">
    <w:name w:val="heading 4"/>
    <w:basedOn w:val="a"/>
    <w:next w:val="a"/>
    <w:link w:val="40"/>
    <w:uiPriority w:val="99"/>
    <w:qFormat/>
    <w:rsid w:val="00E13C2F"/>
    <w:pPr>
      <w:keepNext/>
      <w:numPr>
        <w:ilvl w:val="3"/>
        <w:numId w:val="1"/>
      </w:numPr>
      <w:suppressAutoHyphens/>
      <w:ind w:right="-99"/>
      <w:outlineLvl w:val="3"/>
    </w:pPr>
    <w:rPr>
      <w:sz w:val="28"/>
      <w:szCs w:val="20"/>
      <w:lang w:eastAsia="ar-SA"/>
    </w:rPr>
  </w:style>
  <w:style w:type="paragraph" w:styleId="5">
    <w:name w:val="heading 5"/>
    <w:basedOn w:val="a"/>
    <w:next w:val="a"/>
    <w:link w:val="50"/>
    <w:qFormat/>
    <w:locked/>
    <w:rsid w:val="009B5F4E"/>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locked/>
    <w:rsid w:val="00343B79"/>
    <w:pPr>
      <w:spacing w:before="240" w:after="60"/>
      <w:outlineLvl w:val="5"/>
    </w:pPr>
    <w:rPr>
      <w:b/>
      <w:bCs/>
      <w:sz w:val="22"/>
      <w:szCs w:val="22"/>
    </w:rPr>
  </w:style>
  <w:style w:type="paragraph" w:styleId="7">
    <w:name w:val="heading 7"/>
    <w:basedOn w:val="a"/>
    <w:next w:val="a"/>
    <w:qFormat/>
    <w:locked/>
    <w:rsid w:val="00E415C1"/>
    <w:pPr>
      <w:keepNext/>
      <w:jc w:val="center"/>
      <w:outlineLvl w:val="6"/>
    </w:pPr>
    <w:rPr>
      <w:b/>
      <w:bCs/>
      <w:sz w:val="36"/>
      <w:szCs w:val="36"/>
      <w:lang w:val="uk-UA"/>
    </w:rPr>
  </w:style>
  <w:style w:type="paragraph" w:styleId="8">
    <w:name w:val="heading 8"/>
    <w:basedOn w:val="a"/>
    <w:next w:val="a"/>
    <w:qFormat/>
    <w:locked/>
    <w:rsid w:val="00E415C1"/>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898"/>
    <w:rPr>
      <w:b/>
      <w:sz w:val="28"/>
      <w:lang w:val="uk-UA" w:eastAsia="ar-SA" w:bidi="ar-SA"/>
    </w:rPr>
  </w:style>
  <w:style w:type="character" w:customStyle="1" w:styleId="20">
    <w:name w:val="Заголовок 2 Знак"/>
    <w:link w:val="2"/>
    <w:uiPriority w:val="99"/>
    <w:locked/>
    <w:rsid w:val="000F6898"/>
    <w:rPr>
      <w:rFonts w:ascii="Arial" w:hAnsi="Arial"/>
      <w:b/>
      <w:i/>
      <w:sz w:val="28"/>
      <w:lang w:val="ru-RU" w:eastAsia="ru-RU"/>
    </w:rPr>
  </w:style>
  <w:style w:type="character" w:customStyle="1" w:styleId="30">
    <w:name w:val="Заголовок 3 Знак"/>
    <w:link w:val="3"/>
    <w:uiPriority w:val="99"/>
    <w:locked/>
    <w:rsid w:val="000F6898"/>
    <w:rPr>
      <w:rFonts w:ascii="Arial" w:hAnsi="Arial"/>
      <w:b/>
      <w:sz w:val="26"/>
      <w:lang w:val="ru-RU" w:eastAsia="ru-RU"/>
    </w:rPr>
  </w:style>
  <w:style w:type="character" w:customStyle="1" w:styleId="40">
    <w:name w:val="Заголовок 4 Знак"/>
    <w:link w:val="4"/>
    <w:uiPriority w:val="99"/>
    <w:locked/>
    <w:rsid w:val="000F6898"/>
    <w:rPr>
      <w:sz w:val="28"/>
      <w:lang w:eastAsia="ar-SA"/>
    </w:rPr>
  </w:style>
  <w:style w:type="table" w:styleId="a3">
    <w:name w:val="Table Grid"/>
    <w:basedOn w:val="a1"/>
    <w:rsid w:val="0009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6E31"/>
    <w:rPr>
      <w:rFonts w:ascii="Courier New" w:eastAsia="Times New Roman" w:hAnsi="Courier New"/>
      <w:lang w:val="ru-RU" w:eastAsia="ru-RU"/>
    </w:rPr>
  </w:style>
  <w:style w:type="paragraph" w:styleId="a4">
    <w:name w:val="Body Text"/>
    <w:basedOn w:val="a"/>
    <w:link w:val="a5"/>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locked/>
    <w:rsid w:val="000F6898"/>
    <w:rPr>
      <w:rFonts w:ascii="Arial" w:hAnsi="Arial"/>
      <w:lang w:val="en-GB" w:eastAsia="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096E31"/>
    <w:pPr>
      <w:spacing w:before="100" w:beforeAutospacing="1" w:after="100" w:afterAutospacing="1"/>
    </w:pPr>
  </w:style>
  <w:style w:type="paragraph" w:styleId="a8">
    <w:name w:val="footer"/>
    <w:basedOn w:val="a"/>
    <w:link w:val="a9"/>
    <w:uiPriority w:val="99"/>
    <w:rsid w:val="00096E31"/>
    <w:pPr>
      <w:tabs>
        <w:tab w:val="center" w:pos="4677"/>
        <w:tab w:val="right" w:pos="9355"/>
      </w:tabs>
    </w:pPr>
    <w:rPr>
      <w:szCs w:val="20"/>
    </w:rPr>
  </w:style>
  <w:style w:type="character" w:customStyle="1" w:styleId="a9">
    <w:name w:val="Нижний колонтитул Знак"/>
    <w:link w:val="a8"/>
    <w:uiPriority w:val="99"/>
    <w:locked/>
    <w:rsid w:val="000F6898"/>
    <w:rPr>
      <w:sz w:val="24"/>
      <w:lang w:val="ru-RU" w:eastAsia="ru-RU"/>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lang w:val="uk-UA"/>
    </w:rPr>
  </w:style>
  <w:style w:type="paragraph" w:styleId="ac">
    <w:name w:val="Balloon Text"/>
    <w:basedOn w:val="a"/>
    <w:link w:val="ad"/>
    <w:uiPriority w:val="99"/>
    <w:semiHidden/>
    <w:rsid w:val="004E1DAF"/>
    <w:rPr>
      <w:rFonts w:ascii="Tahoma" w:hAnsi="Tahoma"/>
      <w:sz w:val="16"/>
      <w:szCs w:val="20"/>
    </w:rPr>
  </w:style>
  <w:style w:type="character" w:customStyle="1" w:styleId="ad">
    <w:name w:val="Текст выноски Знак"/>
    <w:link w:val="ac"/>
    <w:uiPriority w:val="99"/>
    <w:semiHidden/>
    <w:locked/>
    <w:rsid w:val="000F6898"/>
    <w:rPr>
      <w:rFonts w:ascii="Tahoma" w:hAnsi="Tahoma"/>
      <w:sz w:val="16"/>
      <w:lang w:val="ru-RU" w:eastAsia="ru-RU"/>
    </w:rPr>
  </w:style>
  <w:style w:type="paragraph" w:styleId="ae">
    <w:name w:val="header"/>
    <w:basedOn w:val="a"/>
    <w:link w:val="af"/>
    <w:uiPriority w:val="99"/>
    <w:rsid w:val="00CC786F"/>
    <w:pPr>
      <w:tabs>
        <w:tab w:val="center" w:pos="4819"/>
        <w:tab w:val="right" w:pos="9639"/>
      </w:tabs>
    </w:pPr>
    <w:rPr>
      <w:szCs w:val="20"/>
    </w:rPr>
  </w:style>
  <w:style w:type="character" w:customStyle="1" w:styleId="af">
    <w:name w:val="Верхний колонтитул Знак"/>
    <w:link w:val="ae"/>
    <w:uiPriority w:val="99"/>
    <w:locked/>
    <w:rsid w:val="000F6898"/>
    <w:rPr>
      <w:sz w:val="24"/>
      <w:lang w:val="ru-RU" w:eastAsia="ru-RU"/>
    </w:rPr>
  </w:style>
  <w:style w:type="paragraph" w:customStyle="1" w:styleId="af0">
    <w:name w:val="Знак Знак Знак Знак"/>
    <w:basedOn w:val="a"/>
    <w:uiPriority w:val="99"/>
    <w:rsid w:val="000B016F"/>
    <w:rPr>
      <w:rFonts w:ascii="Verdana" w:hAnsi="Verdana"/>
      <w:lang w:val="en-US" w:eastAsia="en-US"/>
    </w:rPr>
  </w:style>
  <w:style w:type="paragraph" w:customStyle="1" w:styleId="af1">
    <w:name w:val="Знак"/>
    <w:basedOn w:val="a"/>
    <w:uiPriority w:val="99"/>
    <w:rsid w:val="003521CC"/>
    <w:rPr>
      <w:rFonts w:ascii="Verdana" w:hAnsi="Verdana"/>
      <w:lang w:val="en-US" w:eastAsia="en-US"/>
    </w:rPr>
  </w:style>
  <w:style w:type="paragraph" w:styleId="31">
    <w:name w:val="Body Text 3"/>
    <w:basedOn w:val="a"/>
    <w:link w:val="32"/>
    <w:uiPriority w:val="99"/>
    <w:rsid w:val="00FF2B0F"/>
    <w:pPr>
      <w:spacing w:after="120"/>
    </w:pPr>
    <w:rPr>
      <w:sz w:val="16"/>
      <w:szCs w:val="20"/>
    </w:rPr>
  </w:style>
  <w:style w:type="character" w:customStyle="1" w:styleId="32">
    <w:name w:val="Основной текст 3 Знак"/>
    <w:link w:val="31"/>
    <w:uiPriority w:val="99"/>
    <w:locked/>
    <w:rsid w:val="000F6898"/>
    <w:rPr>
      <w:sz w:val="16"/>
      <w:lang w:val="ru-RU" w:eastAsia="ru-RU"/>
    </w:rPr>
  </w:style>
  <w:style w:type="paragraph" w:styleId="af2">
    <w:name w:val="Body Text Indent"/>
    <w:aliases w:val="Знак5, Знак"/>
    <w:basedOn w:val="a"/>
    <w:link w:val="af3"/>
    <w:rsid w:val="00834FC1"/>
    <w:pPr>
      <w:spacing w:after="120"/>
      <w:ind w:left="283"/>
    </w:pPr>
    <w:rPr>
      <w:szCs w:val="20"/>
    </w:rPr>
  </w:style>
  <w:style w:type="character" w:customStyle="1" w:styleId="af3">
    <w:name w:val="Основной текст с отступом Знак"/>
    <w:aliases w:val="Знак5 Знак, Знак Знак"/>
    <w:link w:val="af2"/>
    <w:locked/>
    <w:rsid w:val="000F6898"/>
    <w:rPr>
      <w:sz w:val="24"/>
      <w:lang w:val="ru-RU" w:eastAsia="ru-RU"/>
    </w:rPr>
  </w:style>
  <w:style w:type="paragraph" w:customStyle="1" w:styleId="11">
    <w:name w:val="Знак1 Знак Знак Знак"/>
    <w:basedOn w:val="a"/>
    <w:uiPriority w:val="99"/>
    <w:rsid w:val="00542EBB"/>
    <w:rPr>
      <w:rFonts w:ascii="Verdana" w:hAnsi="Verdana"/>
      <w:lang w:val="en-US" w:eastAsia="en-US"/>
    </w:rPr>
  </w:style>
  <w:style w:type="paragraph" w:customStyle="1" w:styleId="12">
    <w:name w:val="Название объекта1"/>
    <w:basedOn w:val="a"/>
    <w:next w:val="a"/>
    <w:uiPriority w:val="99"/>
    <w:rsid w:val="007A6ADF"/>
    <w:pPr>
      <w:suppressAutoHyphens/>
      <w:spacing w:before="120" w:after="120"/>
    </w:pPr>
    <w:rPr>
      <w:b/>
      <w:bCs/>
      <w:sz w:val="20"/>
      <w:szCs w:val="20"/>
      <w:lang w:val="uk-UA" w:eastAsia="ar-SA"/>
    </w:rPr>
  </w:style>
  <w:style w:type="paragraph" w:customStyle="1" w:styleId="320">
    <w:name w:val="Основной текст 32"/>
    <w:basedOn w:val="a"/>
    <w:uiPriority w:val="99"/>
    <w:rsid w:val="007A6ADF"/>
    <w:pPr>
      <w:suppressAutoHyphens/>
      <w:spacing w:after="120"/>
    </w:pPr>
    <w:rPr>
      <w:sz w:val="16"/>
      <w:szCs w:val="16"/>
      <w:lang w:val="uk-UA" w:eastAsia="ar-SA"/>
    </w:rPr>
  </w:style>
  <w:style w:type="character" w:customStyle="1" w:styleId="BodyText">
    <w:name w:val="Body Text Знак"/>
    <w:uiPriority w:val="99"/>
    <w:rsid w:val="00A56357"/>
    <w:rPr>
      <w:rFonts w:ascii="Arial" w:hAnsi="Arial"/>
      <w:snapToGrid/>
      <w:sz w:val="24"/>
      <w:lang w:val="ru-RU" w:eastAsia="ru-RU"/>
    </w:rPr>
  </w:style>
  <w:style w:type="paragraph" w:customStyle="1" w:styleId="Preformatted">
    <w:name w:val="Preformatted"/>
    <w:basedOn w:val="a"/>
    <w:uiPriority w:val="99"/>
    <w:rsid w:val="008551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E13C2F"/>
    <w:rPr>
      <w:rFonts w:ascii="Verdana" w:hAnsi="Verdana" w:cs="Verdana"/>
      <w:lang w:val="en-US" w:eastAsia="en-US"/>
    </w:rPr>
  </w:style>
  <w:style w:type="paragraph" w:styleId="22">
    <w:name w:val="Body Text Indent 2"/>
    <w:basedOn w:val="a"/>
    <w:link w:val="23"/>
    <w:uiPriority w:val="99"/>
    <w:rsid w:val="00BD3657"/>
    <w:pPr>
      <w:spacing w:after="120" w:line="480" w:lineRule="auto"/>
      <w:ind w:left="283"/>
    </w:pPr>
    <w:rPr>
      <w:szCs w:val="20"/>
    </w:rPr>
  </w:style>
  <w:style w:type="character" w:customStyle="1" w:styleId="23">
    <w:name w:val="Основной текст с отступом 2 Знак"/>
    <w:link w:val="22"/>
    <w:uiPriority w:val="99"/>
    <w:locked/>
    <w:rsid w:val="000F6898"/>
    <w:rPr>
      <w:sz w:val="24"/>
      <w:lang w:val="ru-RU" w:eastAsia="ru-RU"/>
    </w:rPr>
  </w:style>
  <w:style w:type="paragraph" w:customStyle="1" w:styleId="13">
    <w:name w:val="Знак1 Знак Знак Знак Знак Знак Знак Знак Знак Знак"/>
    <w:basedOn w:val="a"/>
    <w:uiPriority w:val="99"/>
    <w:rsid w:val="009722E4"/>
    <w:rPr>
      <w:rFonts w:ascii="Verdana" w:hAnsi="Verdana"/>
      <w:lang w:val="en-US" w:eastAsia="en-US"/>
    </w:rPr>
  </w:style>
  <w:style w:type="paragraph" w:styleId="24">
    <w:name w:val="Body Text 2"/>
    <w:basedOn w:val="a"/>
    <w:link w:val="25"/>
    <w:uiPriority w:val="99"/>
    <w:rsid w:val="00AE614B"/>
    <w:pPr>
      <w:spacing w:after="120" w:line="480" w:lineRule="auto"/>
    </w:pPr>
    <w:rPr>
      <w:szCs w:val="20"/>
      <w:lang w:val="uk-UA"/>
    </w:rPr>
  </w:style>
  <w:style w:type="character" w:customStyle="1" w:styleId="25">
    <w:name w:val="Основной текст 2 Знак"/>
    <w:link w:val="24"/>
    <w:uiPriority w:val="99"/>
    <w:locked/>
    <w:rsid w:val="000F6898"/>
    <w:rPr>
      <w:sz w:val="24"/>
      <w:lang w:val="uk-UA" w:eastAsia="ru-RU"/>
    </w:rPr>
  </w:style>
  <w:style w:type="paragraph" w:customStyle="1" w:styleId="af4">
    <w:name w:val="Знак Знак Знак"/>
    <w:basedOn w:val="a"/>
    <w:uiPriority w:val="99"/>
    <w:rsid w:val="00A97C72"/>
    <w:rPr>
      <w:rFonts w:ascii="Verdana" w:hAnsi="Verdana" w:cs="Verdana"/>
      <w:sz w:val="20"/>
      <w:szCs w:val="20"/>
      <w:lang w:val="en-US" w:eastAsia="en-US"/>
    </w:rPr>
  </w:style>
  <w:style w:type="paragraph" w:styleId="af5">
    <w:name w:val="List Paragraph"/>
    <w:basedOn w:val="a"/>
    <w:link w:val="af6"/>
    <w:uiPriority w:val="34"/>
    <w:qFormat/>
    <w:rsid w:val="00090A96"/>
    <w:pPr>
      <w:ind w:left="708"/>
    </w:pPr>
    <w:rPr>
      <w:lang w:val="uk-UA"/>
    </w:rPr>
  </w:style>
  <w:style w:type="character" w:styleId="af7">
    <w:name w:val="Strong"/>
    <w:uiPriority w:val="22"/>
    <w:qFormat/>
    <w:rsid w:val="00090A96"/>
    <w:rPr>
      <w:rFonts w:cs="Times New Roman"/>
      <w:b/>
    </w:rPr>
  </w:style>
  <w:style w:type="paragraph" w:customStyle="1" w:styleId="14">
    <w:name w:val="Стиль1"/>
    <w:basedOn w:val="a"/>
    <w:uiPriority w:val="99"/>
    <w:rsid w:val="00986C5C"/>
    <w:pPr>
      <w:spacing w:line="360" w:lineRule="auto"/>
      <w:ind w:firstLine="709"/>
      <w:jc w:val="both"/>
    </w:pPr>
  </w:style>
  <w:style w:type="paragraph" w:customStyle="1" w:styleId="15">
    <w:name w:val="Знак Знак1 Знак Знак"/>
    <w:basedOn w:val="a"/>
    <w:uiPriority w:val="99"/>
    <w:rsid w:val="000B1F04"/>
    <w:rPr>
      <w:rFonts w:ascii="Verdana" w:hAnsi="Verdana"/>
      <w:lang w:val="en-US" w:eastAsia="en-US"/>
    </w:rPr>
  </w:style>
  <w:style w:type="paragraph" w:styleId="af8">
    <w:name w:val="Subtitle"/>
    <w:basedOn w:val="a"/>
    <w:link w:val="af9"/>
    <w:uiPriority w:val="99"/>
    <w:qFormat/>
    <w:rsid w:val="00973FAF"/>
    <w:pPr>
      <w:spacing w:line="360" w:lineRule="auto"/>
      <w:jc w:val="center"/>
    </w:pPr>
    <w:rPr>
      <w:b/>
      <w:noProof/>
      <w:szCs w:val="20"/>
      <w:lang w:val="en-GB" w:eastAsia="en-US"/>
    </w:rPr>
  </w:style>
  <w:style w:type="character" w:customStyle="1" w:styleId="af9">
    <w:name w:val="Подзаголовок Знак"/>
    <w:link w:val="af8"/>
    <w:uiPriority w:val="99"/>
    <w:locked/>
    <w:rsid w:val="000F6898"/>
    <w:rPr>
      <w:b/>
      <w:noProof/>
      <w:sz w:val="24"/>
      <w:lang w:val="en-GB" w:eastAsia="en-US"/>
    </w:rPr>
  </w:style>
  <w:style w:type="character" w:styleId="afa">
    <w:name w:val="annotation reference"/>
    <w:uiPriority w:val="99"/>
    <w:semiHidden/>
    <w:rsid w:val="004076EC"/>
    <w:rPr>
      <w:rFonts w:cs="Times New Roman"/>
      <w:sz w:val="16"/>
    </w:rPr>
  </w:style>
  <w:style w:type="paragraph" w:styleId="afb">
    <w:name w:val="annotation text"/>
    <w:basedOn w:val="a"/>
    <w:link w:val="afc"/>
    <w:uiPriority w:val="99"/>
    <w:semiHidden/>
    <w:rsid w:val="004076EC"/>
    <w:rPr>
      <w:sz w:val="20"/>
      <w:szCs w:val="20"/>
    </w:rPr>
  </w:style>
  <w:style w:type="character" w:customStyle="1" w:styleId="afc">
    <w:name w:val="Текст примечания Знак"/>
    <w:link w:val="afb"/>
    <w:uiPriority w:val="99"/>
    <w:semiHidden/>
    <w:locked/>
    <w:rsid w:val="000F6898"/>
    <w:rPr>
      <w:lang w:val="ru-RU" w:eastAsia="ru-RU"/>
    </w:rPr>
  </w:style>
  <w:style w:type="paragraph" w:styleId="afd">
    <w:name w:val="annotation subject"/>
    <w:basedOn w:val="afb"/>
    <w:next w:val="afb"/>
    <w:link w:val="afe"/>
    <w:uiPriority w:val="99"/>
    <w:semiHidden/>
    <w:rsid w:val="004076EC"/>
    <w:rPr>
      <w:b/>
    </w:rPr>
  </w:style>
  <w:style w:type="character" w:customStyle="1" w:styleId="afe">
    <w:name w:val="Тема примечания Знак"/>
    <w:link w:val="afd"/>
    <w:uiPriority w:val="99"/>
    <w:semiHidden/>
    <w:locked/>
    <w:rsid w:val="00AD13F3"/>
    <w:rPr>
      <w:b/>
      <w:lang w:val="ru-RU" w:eastAsia="ru-RU"/>
    </w:rPr>
  </w:style>
  <w:style w:type="paragraph" w:customStyle="1" w:styleId="110">
    <w:name w:val="Заголовок 11"/>
    <w:basedOn w:val="a"/>
    <w:next w:val="a"/>
    <w:uiPriority w:val="99"/>
    <w:rsid w:val="001A4E11"/>
    <w:pPr>
      <w:keepNext/>
      <w:widowControl w:val="0"/>
      <w:suppressAutoHyphens/>
    </w:pPr>
    <w:rPr>
      <w:sz w:val="28"/>
      <w:szCs w:val="20"/>
      <w:lang w:val="uk-UA" w:eastAsia="zh-CN"/>
    </w:rPr>
  </w:style>
  <w:style w:type="paragraph" w:customStyle="1" w:styleId="33">
    <w:name w:val="Знак3 Знак Знак Знак"/>
    <w:basedOn w:val="a"/>
    <w:uiPriority w:val="99"/>
    <w:rsid w:val="00B8409F"/>
    <w:rPr>
      <w:rFonts w:ascii="Verdana" w:hAnsi="Verdana"/>
      <w:lang w:val="en-US" w:eastAsia="en-US"/>
    </w:rPr>
  </w:style>
  <w:style w:type="character" w:customStyle="1" w:styleId="rvts0">
    <w:name w:val="rvts0"/>
    <w:rsid w:val="00022CB2"/>
    <w:rPr>
      <w:rFonts w:cs="Times New Roman"/>
    </w:rPr>
  </w:style>
  <w:style w:type="character" w:customStyle="1" w:styleId="rvts44">
    <w:name w:val="rvts44"/>
    <w:uiPriority w:val="99"/>
    <w:rsid w:val="00022CB2"/>
    <w:rPr>
      <w:rFonts w:cs="Times New Roman"/>
    </w:rPr>
  </w:style>
  <w:style w:type="character" w:styleId="aff">
    <w:name w:val="Hyperlink"/>
    <w:uiPriority w:val="99"/>
    <w:rsid w:val="008A4B91"/>
    <w:rPr>
      <w:rFonts w:cs="Times New Roman"/>
      <w:color w:val="0000FF"/>
      <w:u w:val="single"/>
    </w:rPr>
  </w:style>
  <w:style w:type="paragraph" w:styleId="aff0">
    <w:name w:val="Title"/>
    <w:basedOn w:val="a"/>
    <w:link w:val="aff1"/>
    <w:uiPriority w:val="99"/>
    <w:qFormat/>
    <w:rsid w:val="00B47580"/>
    <w:pPr>
      <w:jc w:val="center"/>
    </w:pPr>
    <w:rPr>
      <w:rFonts w:ascii="Arial" w:hAnsi="Arial"/>
      <w:b/>
      <w:color w:val="000000"/>
      <w:sz w:val="32"/>
      <w:szCs w:val="20"/>
      <w:lang w:val="en-GB"/>
    </w:rPr>
  </w:style>
  <w:style w:type="character" w:customStyle="1" w:styleId="aff1">
    <w:name w:val="Заголовок Знак"/>
    <w:link w:val="aff0"/>
    <w:uiPriority w:val="99"/>
    <w:locked/>
    <w:rsid w:val="00B47580"/>
    <w:rPr>
      <w:rFonts w:ascii="Arial" w:hAnsi="Arial" w:cs="Times New Roman"/>
      <w:b/>
      <w:color w:val="000000"/>
      <w:sz w:val="32"/>
      <w:lang w:val="en-GB"/>
    </w:rPr>
  </w:style>
  <w:style w:type="paragraph" w:customStyle="1" w:styleId="Style9">
    <w:name w:val="Style9"/>
    <w:basedOn w:val="a"/>
    <w:rsid w:val="00B47580"/>
    <w:pPr>
      <w:widowControl w:val="0"/>
      <w:autoSpaceDE w:val="0"/>
      <w:autoSpaceDN w:val="0"/>
      <w:adjustRightInd w:val="0"/>
    </w:pPr>
  </w:style>
  <w:style w:type="character" w:customStyle="1" w:styleId="apple-style-span">
    <w:name w:val="apple-style-span"/>
    <w:rsid w:val="00295139"/>
    <w:rPr>
      <w:rFonts w:cs="Times New Roman"/>
    </w:rPr>
  </w:style>
  <w:style w:type="paragraph" w:customStyle="1" w:styleId="font5">
    <w:name w:val="font5"/>
    <w:basedOn w:val="a"/>
    <w:rsid w:val="00577A44"/>
    <w:pPr>
      <w:spacing w:before="100" w:beforeAutospacing="1" w:after="100" w:afterAutospacing="1"/>
    </w:pPr>
    <w:rPr>
      <w:b/>
      <w:bCs/>
    </w:rPr>
  </w:style>
  <w:style w:type="paragraph" w:customStyle="1" w:styleId="font6">
    <w:name w:val="font6"/>
    <w:basedOn w:val="a"/>
    <w:rsid w:val="00577A44"/>
    <w:pPr>
      <w:spacing w:before="100" w:beforeAutospacing="1" w:after="100" w:afterAutospacing="1"/>
    </w:pPr>
  </w:style>
  <w:style w:type="paragraph" w:customStyle="1" w:styleId="font7">
    <w:name w:val="font7"/>
    <w:basedOn w:val="a"/>
    <w:rsid w:val="00577A44"/>
    <w:pPr>
      <w:spacing w:before="100" w:beforeAutospacing="1" w:after="100" w:afterAutospacing="1"/>
    </w:pPr>
    <w:rPr>
      <w:sz w:val="23"/>
      <w:szCs w:val="23"/>
    </w:rPr>
  </w:style>
  <w:style w:type="paragraph" w:customStyle="1" w:styleId="font8">
    <w:name w:val="font8"/>
    <w:basedOn w:val="a"/>
    <w:rsid w:val="00577A44"/>
    <w:pPr>
      <w:spacing w:before="100" w:beforeAutospacing="1" w:after="100" w:afterAutospacing="1"/>
    </w:pPr>
    <w:rPr>
      <w:b/>
      <w:bCs/>
      <w:sz w:val="22"/>
      <w:szCs w:val="22"/>
    </w:rPr>
  </w:style>
  <w:style w:type="paragraph" w:customStyle="1" w:styleId="font9">
    <w:name w:val="font9"/>
    <w:basedOn w:val="a"/>
    <w:rsid w:val="00577A44"/>
    <w:pPr>
      <w:spacing w:before="100" w:beforeAutospacing="1" w:after="100" w:afterAutospacing="1"/>
    </w:pPr>
    <w:rPr>
      <w:i/>
      <w:iCs/>
    </w:rPr>
  </w:style>
  <w:style w:type="paragraph" w:customStyle="1" w:styleId="xl64">
    <w:name w:val="xl64"/>
    <w:basedOn w:val="a"/>
    <w:rsid w:val="00577A44"/>
    <w:pPr>
      <w:spacing w:before="100" w:beforeAutospacing="1" w:after="100" w:afterAutospacing="1"/>
    </w:pPr>
  </w:style>
  <w:style w:type="paragraph" w:customStyle="1" w:styleId="xl65">
    <w:name w:val="xl65"/>
    <w:basedOn w:val="a"/>
    <w:rsid w:val="00577A4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577A4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577A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577A44"/>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577A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577A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577A44"/>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577A4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577A44"/>
    <w:pPr>
      <w:spacing w:before="100" w:beforeAutospacing="1" w:after="100" w:afterAutospacing="1"/>
      <w:jc w:val="center"/>
      <w:textAlignment w:val="center"/>
    </w:pPr>
  </w:style>
  <w:style w:type="paragraph" w:customStyle="1" w:styleId="xl82">
    <w:name w:val="xl82"/>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577A44"/>
    <w:pPr>
      <w:spacing w:before="100" w:beforeAutospacing="1" w:after="100" w:afterAutospacing="1"/>
    </w:pPr>
  </w:style>
  <w:style w:type="paragraph" w:customStyle="1" w:styleId="xl90">
    <w:name w:val="xl90"/>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77A4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77A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577A44"/>
    <w:pPr>
      <w:spacing w:before="100" w:beforeAutospacing="1" w:after="100" w:afterAutospacing="1"/>
    </w:pPr>
  </w:style>
  <w:style w:type="paragraph" w:customStyle="1" w:styleId="xl106">
    <w:name w:val="xl10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577A44"/>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77A44"/>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577A44"/>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77A44"/>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577A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77A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577A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77A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577A44"/>
    <w:pPr>
      <w:spacing w:before="100" w:beforeAutospacing="1" w:after="100" w:afterAutospacing="1"/>
      <w:jc w:val="center"/>
      <w:textAlignment w:val="center"/>
    </w:pPr>
  </w:style>
  <w:style w:type="paragraph" w:customStyle="1" w:styleId="xl123">
    <w:name w:val="xl123"/>
    <w:basedOn w:val="a"/>
    <w:rsid w:val="00577A44"/>
    <w:pPr>
      <w:spacing w:before="100" w:beforeAutospacing="1" w:after="100" w:afterAutospacing="1"/>
      <w:textAlignment w:val="center"/>
    </w:pPr>
  </w:style>
  <w:style w:type="paragraph" w:customStyle="1" w:styleId="xl124">
    <w:name w:val="xl124"/>
    <w:basedOn w:val="a"/>
    <w:rsid w:val="00577A44"/>
    <w:pPr>
      <w:spacing w:before="100" w:beforeAutospacing="1" w:after="100" w:afterAutospacing="1"/>
      <w:jc w:val="center"/>
      <w:textAlignment w:val="center"/>
    </w:pPr>
  </w:style>
  <w:style w:type="paragraph" w:customStyle="1" w:styleId="xl125">
    <w:name w:val="xl125"/>
    <w:basedOn w:val="a"/>
    <w:rsid w:val="00577A4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577A44"/>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577A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73603A"/>
    <w:rPr>
      <w:sz w:val="24"/>
      <w:szCs w:val="24"/>
    </w:rPr>
  </w:style>
  <w:style w:type="character" w:customStyle="1" w:styleId="apple-converted-space">
    <w:name w:val="apple-converted-space"/>
    <w:rsid w:val="00B707A2"/>
  </w:style>
  <w:style w:type="character" w:customStyle="1" w:styleId="60">
    <w:name w:val="Заголовок 6 Знак"/>
    <w:link w:val="6"/>
    <w:rsid w:val="00343B79"/>
    <w:rPr>
      <w:b/>
      <w:bCs/>
      <w:sz w:val="22"/>
      <w:szCs w:val="22"/>
    </w:rPr>
  </w:style>
  <w:style w:type="character" w:customStyle="1" w:styleId="postbody">
    <w:name w:val="postbody"/>
    <w:rsid w:val="00B13AAD"/>
  </w:style>
  <w:style w:type="paragraph" w:customStyle="1" w:styleId="Default">
    <w:name w:val="Default"/>
    <w:rsid w:val="00A677B7"/>
    <w:pPr>
      <w:autoSpaceDE w:val="0"/>
      <w:autoSpaceDN w:val="0"/>
      <w:adjustRightInd w:val="0"/>
    </w:pPr>
    <w:rPr>
      <w:color w:val="000000"/>
      <w:sz w:val="24"/>
      <w:szCs w:val="24"/>
    </w:rPr>
  </w:style>
  <w:style w:type="paragraph" w:styleId="aff2">
    <w:name w:val="endnote text"/>
    <w:basedOn w:val="a"/>
    <w:link w:val="aff3"/>
    <w:unhideWhenUsed/>
    <w:rsid w:val="00D06302"/>
    <w:pPr>
      <w:widowControl w:val="0"/>
      <w:spacing w:before="140"/>
      <w:ind w:firstLine="680"/>
      <w:jc w:val="both"/>
    </w:pPr>
    <w:rPr>
      <w:sz w:val="20"/>
      <w:lang w:val="uk-UA"/>
    </w:rPr>
  </w:style>
  <w:style w:type="character" w:customStyle="1" w:styleId="aff3">
    <w:name w:val="Текст концевой сноски Знак"/>
    <w:link w:val="aff2"/>
    <w:rsid w:val="00D06302"/>
    <w:rPr>
      <w:szCs w:val="24"/>
      <w:lang w:val="uk-UA"/>
    </w:rPr>
  </w:style>
  <w:style w:type="character" w:customStyle="1" w:styleId="aff4">
    <w:name w:val="Печатная машинка"/>
    <w:rsid w:val="004E428C"/>
    <w:rPr>
      <w:rFonts w:ascii="Courier New" w:hAnsi="Courier New"/>
      <w:sz w:val="20"/>
    </w:rPr>
  </w:style>
  <w:style w:type="character" w:customStyle="1" w:styleId="34">
    <w:name w:val="Основной текст (3)_"/>
    <w:rsid w:val="00DC4B16"/>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DC4B16"/>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F819E1"/>
    <w:rPr>
      <w:rFonts w:ascii="Verdana" w:hAnsi="Verdana" w:cs="Verdana"/>
      <w:lang w:val="en-US" w:eastAsia="en-US"/>
    </w:rPr>
  </w:style>
  <w:style w:type="character" w:customStyle="1" w:styleId="50">
    <w:name w:val="Заголовок 5 Знак"/>
    <w:link w:val="5"/>
    <w:rsid w:val="009B5F4E"/>
    <w:rPr>
      <w:rFonts w:ascii="Times New Roman CYR" w:hAnsi="Times New Roman CYR"/>
      <w:b/>
      <w:bCs/>
      <w:i/>
      <w:iCs/>
      <w:sz w:val="26"/>
      <w:szCs w:val="26"/>
    </w:rPr>
  </w:style>
  <w:style w:type="character" w:customStyle="1" w:styleId="FontStyle101">
    <w:name w:val="Font Style101"/>
    <w:rsid w:val="00521458"/>
    <w:rPr>
      <w:rFonts w:ascii="Times New Roman" w:hAnsi="Times New Roman" w:cs="Times New Roman"/>
      <w:sz w:val="20"/>
      <w:szCs w:val="20"/>
    </w:rPr>
  </w:style>
  <w:style w:type="paragraph" w:customStyle="1" w:styleId="aff5">
    <w:name w:val="Знак Знак Знак Знак Знак Знак Знак Знак Знак Знак"/>
    <w:basedOn w:val="a"/>
    <w:rsid w:val="009A3A9B"/>
    <w:rPr>
      <w:rFonts w:ascii="Verdana" w:hAnsi="Verdana" w:cs="Verdana"/>
      <w:sz w:val="20"/>
      <w:szCs w:val="20"/>
      <w:lang w:val="en-US" w:eastAsia="en-US"/>
    </w:rPr>
  </w:style>
  <w:style w:type="paragraph" w:styleId="35">
    <w:name w:val="Body Text Indent 3"/>
    <w:basedOn w:val="a"/>
    <w:rsid w:val="000F3082"/>
    <w:pPr>
      <w:spacing w:after="120"/>
      <w:ind w:left="283"/>
    </w:pPr>
    <w:rPr>
      <w:sz w:val="16"/>
      <w:szCs w:val="16"/>
    </w:rPr>
  </w:style>
  <w:style w:type="paragraph" w:customStyle="1" w:styleId="210">
    <w:name w:val="Основной текст 21"/>
    <w:basedOn w:val="a"/>
    <w:rsid w:val="000F3082"/>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F3082"/>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E415C1"/>
    <w:rPr>
      <w:rFonts w:ascii="Verdana" w:hAnsi="Verdana" w:cs="Verdana"/>
      <w:sz w:val="20"/>
      <w:szCs w:val="20"/>
      <w:lang w:val="en-US" w:eastAsia="en-US"/>
    </w:rPr>
  </w:style>
  <w:style w:type="paragraph" w:customStyle="1" w:styleId="aff6">
    <w:name w:val="Знак Знак"/>
    <w:basedOn w:val="a"/>
    <w:rsid w:val="00E415C1"/>
    <w:rPr>
      <w:rFonts w:ascii="Verdana" w:hAnsi="Verdana" w:cs="Verdana"/>
      <w:sz w:val="20"/>
      <w:szCs w:val="20"/>
      <w:lang w:val="en-US" w:eastAsia="en-US"/>
    </w:rPr>
  </w:style>
  <w:style w:type="paragraph" w:customStyle="1" w:styleId="FR1">
    <w:name w:val="FR1"/>
    <w:rsid w:val="00E415C1"/>
    <w:pPr>
      <w:widowControl w:val="0"/>
      <w:ind w:left="40"/>
      <w:jc w:val="both"/>
    </w:pPr>
    <w:rPr>
      <w:snapToGrid w:val="0"/>
      <w:lang w:val="uk-UA" w:eastAsia="en-US"/>
    </w:rPr>
  </w:style>
  <w:style w:type="paragraph" w:customStyle="1" w:styleId="rvps2">
    <w:name w:val="rvps2"/>
    <w:basedOn w:val="a"/>
    <w:rsid w:val="001337BC"/>
    <w:pPr>
      <w:spacing w:before="100" w:beforeAutospacing="1" w:after="100" w:afterAutospacing="1"/>
    </w:pPr>
    <w:rPr>
      <w:rFonts w:ascii="Calibri" w:hAnsi="Calibri" w:cs="Calibri"/>
      <w:lang w:val="uk-UA" w:eastAsia="uk-UA"/>
    </w:rPr>
  </w:style>
  <w:style w:type="character" w:customStyle="1" w:styleId="rvts11">
    <w:name w:val="rvts11"/>
    <w:uiPriority w:val="99"/>
    <w:rsid w:val="001337BC"/>
    <w:rPr>
      <w:rFonts w:cs="Times New Roman"/>
    </w:rPr>
  </w:style>
  <w:style w:type="character" w:customStyle="1" w:styleId="rvts37">
    <w:name w:val="rvts37"/>
    <w:uiPriority w:val="99"/>
    <w:rsid w:val="001337BC"/>
    <w:rPr>
      <w:rFonts w:cs="Times New Roman"/>
    </w:rPr>
  </w:style>
  <w:style w:type="character" w:customStyle="1" w:styleId="rvts46">
    <w:name w:val="rvts46"/>
    <w:rsid w:val="001337BC"/>
    <w:rPr>
      <w:rFonts w:cs="Times New Roman"/>
    </w:rPr>
  </w:style>
  <w:style w:type="character" w:styleId="aff7">
    <w:name w:val="FollowedHyperlink"/>
    <w:uiPriority w:val="99"/>
    <w:semiHidden/>
    <w:unhideWhenUsed/>
    <w:rsid w:val="00AD3D06"/>
    <w:rPr>
      <w:color w:val="800080"/>
      <w:u w:val="single"/>
    </w:rPr>
  </w:style>
  <w:style w:type="paragraph" w:customStyle="1" w:styleId="19">
    <w:name w:val="Знак Знак Знак Знак Знак Знак Знак Знак Знак Знак1"/>
    <w:basedOn w:val="a"/>
    <w:rsid w:val="00F3297F"/>
    <w:rPr>
      <w:rFonts w:ascii="Verdana" w:hAnsi="Verdana" w:cs="Verdana"/>
      <w:sz w:val="20"/>
      <w:szCs w:val="20"/>
      <w:lang w:val="en-US" w:eastAsia="en-US"/>
    </w:rPr>
  </w:style>
  <w:style w:type="paragraph" w:styleId="aff8">
    <w:name w:val="No Spacing"/>
    <w:uiPriority w:val="99"/>
    <w:qFormat/>
    <w:rsid w:val="00011178"/>
    <w:rPr>
      <w:rFonts w:ascii="Calibri" w:eastAsia="Calibri" w:hAnsi="Calibri"/>
      <w:sz w:val="22"/>
      <w:szCs w:val="22"/>
      <w:lang w:val="uk-UA" w:eastAsia="en-US"/>
    </w:rPr>
  </w:style>
  <w:style w:type="paragraph" w:customStyle="1" w:styleId="1a">
    <w:name w:val="Обычный1"/>
    <w:rsid w:val="00B23DD7"/>
    <w:pPr>
      <w:spacing w:line="276" w:lineRule="auto"/>
    </w:pPr>
    <w:rPr>
      <w:rFonts w:ascii="Arial" w:eastAsia="Arial" w:hAnsi="Arial" w:cs="Arial"/>
      <w:color w:val="000000"/>
      <w:sz w:val="22"/>
      <w:szCs w:val="22"/>
    </w:rPr>
  </w:style>
  <w:style w:type="paragraph" w:styleId="aff9">
    <w:name w:val="Document Map"/>
    <w:basedOn w:val="a"/>
    <w:link w:val="affa"/>
    <w:uiPriority w:val="99"/>
    <w:semiHidden/>
    <w:rsid w:val="00A666FB"/>
    <w:pPr>
      <w:shd w:val="clear" w:color="auto" w:fill="000080"/>
      <w:spacing w:after="200" w:line="276" w:lineRule="auto"/>
    </w:pPr>
    <w:rPr>
      <w:rFonts w:eastAsia="Calibri"/>
      <w:sz w:val="0"/>
      <w:szCs w:val="0"/>
      <w:lang w:eastAsia="en-US"/>
    </w:rPr>
  </w:style>
  <w:style w:type="character" w:customStyle="1" w:styleId="affa">
    <w:name w:val="Схема документа Знак"/>
    <w:link w:val="aff9"/>
    <w:uiPriority w:val="99"/>
    <w:semiHidden/>
    <w:rsid w:val="00A666FB"/>
    <w:rPr>
      <w:rFonts w:eastAsia="Calibri"/>
      <w:sz w:val="0"/>
      <w:szCs w:val="0"/>
      <w:shd w:val="clear" w:color="auto" w:fill="000080"/>
      <w:lang w:eastAsia="en-US"/>
    </w:rPr>
  </w:style>
  <w:style w:type="character" w:customStyle="1" w:styleId="81">
    <w:name w:val="Основной текст + 81"/>
    <w:aliases w:val="5 pt1,Полужирный1,Основной текст + Georgia,8"/>
    <w:rsid w:val="00E27E9E"/>
    <w:rPr>
      <w:rFonts w:ascii="Times New Roman" w:hAnsi="Times New Roman" w:cs="Times New Roman"/>
      <w:b/>
      <w:bCs/>
      <w:sz w:val="17"/>
      <w:szCs w:val="17"/>
      <w:u w:val="none"/>
    </w:rPr>
  </w:style>
  <w:style w:type="paragraph" w:customStyle="1" w:styleId="1b">
    <w:name w:val="Заголовок1"/>
    <w:basedOn w:val="a"/>
    <w:next w:val="a4"/>
    <w:rsid w:val="00E27E9E"/>
    <w:pPr>
      <w:suppressAutoHyphens/>
      <w:jc w:val="center"/>
    </w:pPr>
    <w:rPr>
      <w:rFonts w:eastAsia="Arial"/>
      <w:b/>
      <w:bCs/>
      <w:sz w:val="28"/>
      <w:lang w:val="uk-UA" w:eastAsia="zh-CN"/>
    </w:rPr>
  </w:style>
  <w:style w:type="paragraph" w:customStyle="1" w:styleId="affb">
    <w:name w:val="Содержимое таблицы"/>
    <w:basedOn w:val="a"/>
    <w:rsid w:val="00150C0E"/>
    <w:pPr>
      <w:suppressLineNumbers/>
      <w:suppressAutoHyphens/>
    </w:pPr>
    <w:rPr>
      <w:rFonts w:ascii="Arial" w:hAnsi="Arial" w:cs="Arial"/>
      <w:szCs w:val="20"/>
      <w:lang w:eastAsia="zh-CN"/>
    </w:rPr>
  </w:style>
  <w:style w:type="paragraph" w:customStyle="1" w:styleId="xfmc2">
    <w:name w:val="xfmc2"/>
    <w:basedOn w:val="a"/>
    <w:rsid w:val="0057295A"/>
    <w:pPr>
      <w:spacing w:before="100" w:beforeAutospacing="1" w:after="100" w:afterAutospacing="1"/>
    </w:pPr>
    <w:rPr>
      <w:lang w:val="uk-UA" w:eastAsia="uk-UA"/>
    </w:rPr>
  </w:style>
  <w:style w:type="paragraph" w:customStyle="1" w:styleId="111">
    <w:name w:val="Обычный11"/>
    <w:qFormat/>
    <w:rsid w:val="00732935"/>
    <w:pPr>
      <w:spacing w:line="276" w:lineRule="auto"/>
    </w:pPr>
    <w:rPr>
      <w:rFonts w:ascii="Arial" w:eastAsia="Arial" w:hAnsi="Arial" w:cs="Arial"/>
      <w:color w:val="000000"/>
      <w:sz w:val="22"/>
      <w:szCs w:val="22"/>
    </w:rPr>
  </w:style>
  <w:style w:type="character" w:customStyle="1" w:styleId="FontStyle38">
    <w:name w:val="Font Style38"/>
    <w:rsid w:val="00B54FC2"/>
    <w:rPr>
      <w:rFonts w:ascii="Times New Roman" w:hAnsi="Times New Roman" w:cs="Times New Roman"/>
      <w:sz w:val="24"/>
      <w:szCs w:val="24"/>
    </w:rPr>
  </w:style>
  <w:style w:type="character" w:customStyle="1" w:styleId="af6">
    <w:name w:val="Абзац списка Знак"/>
    <w:link w:val="af5"/>
    <w:uiPriority w:val="34"/>
    <w:locked/>
    <w:rsid w:val="00F3642B"/>
    <w:rPr>
      <w:sz w:val="24"/>
      <w:szCs w:val="24"/>
      <w:lang w:val="uk-UA"/>
    </w:rPr>
  </w:style>
  <w:style w:type="paragraph" w:customStyle="1" w:styleId="docdata">
    <w:name w:val="docdata"/>
    <w:aliases w:val="docy,v5,3357,baiaagaaboqcaaadvgsaaavkcwaaaaaaaaaaaaaaaaaaaaaaaaaaaaaaaaaaaaaaaaaaaaaaaaaaaaaaaaaaaaaaaaaaaaaaaaaaaaaaaaaaaaaaaaaaaaaaaaaaaaaaaaaaaaaaaaaaaaaaaaaaaaaaaaaaaaaaaaaaaaaaaaaaaaaaaaaaaaaaaaaaaaaaaaaaaaaaaaaaaaaaaaaaaaaaaaaaaaaaaaaaaaaa"/>
    <w:basedOn w:val="a"/>
    <w:rsid w:val="006B440C"/>
    <w:pPr>
      <w:spacing w:before="100" w:beforeAutospacing="1" w:after="100" w:afterAutospacing="1"/>
    </w:pPr>
  </w:style>
  <w:style w:type="paragraph" w:customStyle="1" w:styleId="27">
    <w:name w:val="Обычный2"/>
    <w:rsid w:val="00FF0294"/>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213">
      <w:bodyDiv w:val="1"/>
      <w:marLeft w:val="0"/>
      <w:marRight w:val="0"/>
      <w:marTop w:val="0"/>
      <w:marBottom w:val="0"/>
      <w:divBdr>
        <w:top w:val="none" w:sz="0" w:space="0" w:color="auto"/>
        <w:left w:val="none" w:sz="0" w:space="0" w:color="auto"/>
        <w:bottom w:val="none" w:sz="0" w:space="0" w:color="auto"/>
        <w:right w:val="none" w:sz="0" w:space="0" w:color="auto"/>
      </w:divBdr>
    </w:div>
    <w:div w:id="22246029">
      <w:bodyDiv w:val="1"/>
      <w:marLeft w:val="0"/>
      <w:marRight w:val="0"/>
      <w:marTop w:val="0"/>
      <w:marBottom w:val="0"/>
      <w:divBdr>
        <w:top w:val="none" w:sz="0" w:space="0" w:color="auto"/>
        <w:left w:val="none" w:sz="0" w:space="0" w:color="auto"/>
        <w:bottom w:val="none" w:sz="0" w:space="0" w:color="auto"/>
        <w:right w:val="none" w:sz="0" w:space="0" w:color="auto"/>
      </w:divBdr>
    </w:div>
    <w:div w:id="38212809">
      <w:bodyDiv w:val="1"/>
      <w:marLeft w:val="0"/>
      <w:marRight w:val="0"/>
      <w:marTop w:val="0"/>
      <w:marBottom w:val="0"/>
      <w:divBdr>
        <w:top w:val="none" w:sz="0" w:space="0" w:color="auto"/>
        <w:left w:val="none" w:sz="0" w:space="0" w:color="auto"/>
        <w:bottom w:val="none" w:sz="0" w:space="0" w:color="auto"/>
        <w:right w:val="none" w:sz="0" w:space="0" w:color="auto"/>
      </w:divBdr>
    </w:div>
    <w:div w:id="43797002">
      <w:bodyDiv w:val="1"/>
      <w:marLeft w:val="0"/>
      <w:marRight w:val="0"/>
      <w:marTop w:val="0"/>
      <w:marBottom w:val="0"/>
      <w:divBdr>
        <w:top w:val="none" w:sz="0" w:space="0" w:color="auto"/>
        <w:left w:val="none" w:sz="0" w:space="0" w:color="auto"/>
        <w:bottom w:val="none" w:sz="0" w:space="0" w:color="auto"/>
        <w:right w:val="none" w:sz="0" w:space="0" w:color="auto"/>
      </w:divBdr>
    </w:div>
    <w:div w:id="106970191">
      <w:bodyDiv w:val="1"/>
      <w:marLeft w:val="0"/>
      <w:marRight w:val="0"/>
      <w:marTop w:val="0"/>
      <w:marBottom w:val="0"/>
      <w:divBdr>
        <w:top w:val="none" w:sz="0" w:space="0" w:color="auto"/>
        <w:left w:val="none" w:sz="0" w:space="0" w:color="auto"/>
        <w:bottom w:val="none" w:sz="0" w:space="0" w:color="auto"/>
        <w:right w:val="none" w:sz="0" w:space="0" w:color="auto"/>
      </w:divBdr>
    </w:div>
    <w:div w:id="121465019">
      <w:bodyDiv w:val="1"/>
      <w:marLeft w:val="0"/>
      <w:marRight w:val="0"/>
      <w:marTop w:val="0"/>
      <w:marBottom w:val="0"/>
      <w:divBdr>
        <w:top w:val="none" w:sz="0" w:space="0" w:color="auto"/>
        <w:left w:val="none" w:sz="0" w:space="0" w:color="auto"/>
        <w:bottom w:val="none" w:sz="0" w:space="0" w:color="auto"/>
        <w:right w:val="none" w:sz="0" w:space="0" w:color="auto"/>
      </w:divBdr>
    </w:div>
    <w:div w:id="128523202">
      <w:bodyDiv w:val="1"/>
      <w:marLeft w:val="0"/>
      <w:marRight w:val="0"/>
      <w:marTop w:val="0"/>
      <w:marBottom w:val="0"/>
      <w:divBdr>
        <w:top w:val="none" w:sz="0" w:space="0" w:color="auto"/>
        <w:left w:val="none" w:sz="0" w:space="0" w:color="auto"/>
        <w:bottom w:val="none" w:sz="0" w:space="0" w:color="auto"/>
        <w:right w:val="none" w:sz="0" w:space="0" w:color="auto"/>
      </w:divBdr>
    </w:div>
    <w:div w:id="135730591">
      <w:bodyDiv w:val="1"/>
      <w:marLeft w:val="0"/>
      <w:marRight w:val="0"/>
      <w:marTop w:val="0"/>
      <w:marBottom w:val="0"/>
      <w:divBdr>
        <w:top w:val="none" w:sz="0" w:space="0" w:color="auto"/>
        <w:left w:val="none" w:sz="0" w:space="0" w:color="auto"/>
        <w:bottom w:val="none" w:sz="0" w:space="0" w:color="auto"/>
        <w:right w:val="none" w:sz="0" w:space="0" w:color="auto"/>
      </w:divBdr>
    </w:div>
    <w:div w:id="228925053">
      <w:bodyDiv w:val="1"/>
      <w:marLeft w:val="0"/>
      <w:marRight w:val="0"/>
      <w:marTop w:val="0"/>
      <w:marBottom w:val="0"/>
      <w:divBdr>
        <w:top w:val="none" w:sz="0" w:space="0" w:color="auto"/>
        <w:left w:val="none" w:sz="0" w:space="0" w:color="auto"/>
        <w:bottom w:val="none" w:sz="0" w:space="0" w:color="auto"/>
        <w:right w:val="none" w:sz="0" w:space="0" w:color="auto"/>
      </w:divBdr>
    </w:div>
    <w:div w:id="269312699">
      <w:bodyDiv w:val="1"/>
      <w:marLeft w:val="0"/>
      <w:marRight w:val="0"/>
      <w:marTop w:val="0"/>
      <w:marBottom w:val="0"/>
      <w:divBdr>
        <w:top w:val="none" w:sz="0" w:space="0" w:color="auto"/>
        <w:left w:val="none" w:sz="0" w:space="0" w:color="auto"/>
        <w:bottom w:val="none" w:sz="0" w:space="0" w:color="auto"/>
        <w:right w:val="none" w:sz="0" w:space="0" w:color="auto"/>
      </w:divBdr>
    </w:div>
    <w:div w:id="270862515">
      <w:bodyDiv w:val="1"/>
      <w:marLeft w:val="0"/>
      <w:marRight w:val="0"/>
      <w:marTop w:val="0"/>
      <w:marBottom w:val="0"/>
      <w:divBdr>
        <w:top w:val="none" w:sz="0" w:space="0" w:color="auto"/>
        <w:left w:val="none" w:sz="0" w:space="0" w:color="auto"/>
        <w:bottom w:val="none" w:sz="0" w:space="0" w:color="auto"/>
        <w:right w:val="none" w:sz="0" w:space="0" w:color="auto"/>
      </w:divBdr>
    </w:div>
    <w:div w:id="377246391">
      <w:bodyDiv w:val="1"/>
      <w:marLeft w:val="0"/>
      <w:marRight w:val="0"/>
      <w:marTop w:val="0"/>
      <w:marBottom w:val="0"/>
      <w:divBdr>
        <w:top w:val="none" w:sz="0" w:space="0" w:color="auto"/>
        <w:left w:val="none" w:sz="0" w:space="0" w:color="auto"/>
        <w:bottom w:val="none" w:sz="0" w:space="0" w:color="auto"/>
        <w:right w:val="none" w:sz="0" w:space="0" w:color="auto"/>
      </w:divBdr>
    </w:div>
    <w:div w:id="385301186">
      <w:bodyDiv w:val="1"/>
      <w:marLeft w:val="0"/>
      <w:marRight w:val="0"/>
      <w:marTop w:val="0"/>
      <w:marBottom w:val="0"/>
      <w:divBdr>
        <w:top w:val="none" w:sz="0" w:space="0" w:color="auto"/>
        <w:left w:val="none" w:sz="0" w:space="0" w:color="auto"/>
        <w:bottom w:val="none" w:sz="0" w:space="0" w:color="auto"/>
        <w:right w:val="none" w:sz="0" w:space="0" w:color="auto"/>
      </w:divBdr>
    </w:div>
    <w:div w:id="390157713">
      <w:bodyDiv w:val="1"/>
      <w:marLeft w:val="0"/>
      <w:marRight w:val="0"/>
      <w:marTop w:val="0"/>
      <w:marBottom w:val="0"/>
      <w:divBdr>
        <w:top w:val="none" w:sz="0" w:space="0" w:color="auto"/>
        <w:left w:val="none" w:sz="0" w:space="0" w:color="auto"/>
        <w:bottom w:val="none" w:sz="0" w:space="0" w:color="auto"/>
        <w:right w:val="none" w:sz="0" w:space="0" w:color="auto"/>
      </w:divBdr>
    </w:div>
    <w:div w:id="398792192">
      <w:bodyDiv w:val="1"/>
      <w:marLeft w:val="0"/>
      <w:marRight w:val="0"/>
      <w:marTop w:val="0"/>
      <w:marBottom w:val="0"/>
      <w:divBdr>
        <w:top w:val="none" w:sz="0" w:space="0" w:color="auto"/>
        <w:left w:val="none" w:sz="0" w:space="0" w:color="auto"/>
        <w:bottom w:val="none" w:sz="0" w:space="0" w:color="auto"/>
        <w:right w:val="none" w:sz="0" w:space="0" w:color="auto"/>
      </w:divBdr>
    </w:div>
    <w:div w:id="414322987">
      <w:bodyDiv w:val="1"/>
      <w:marLeft w:val="0"/>
      <w:marRight w:val="0"/>
      <w:marTop w:val="0"/>
      <w:marBottom w:val="0"/>
      <w:divBdr>
        <w:top w:val="none" w:sz="0" w:space="0" w:color="auto"/>
        <w:left w:val="none" w:sz="0" w:space="0" w:color="auto"/>
        <w:bottom w:val="none" w:sz="0" w:space="0" w:color="auto"/>
        <w:right w:val="none" w:sz="0" w:space="0" w:color="auto"/>
      </w:divBdr>
    </w:div>
    <w:div w:id="467940700">
      <w:bodyDiv w:val="1"/>
      <w:marLeft w:val="0"/>
      <w:marRight w:val="0"/>
      <w:marTop w:val="0"/>
      <w:marBottom w:val="0"/>
      <w:divBdr>
        <w:top w:val="none" w:sz="0" w:space="0" w:color="auto"/>
        <w:left w:val="none" w:sz="0" w:space="0" w:color="auto"/>
        <w:bottom w:val="none" w:sz="0" w:space="0" w:color="auto"/>
        <w:right w:val="none" w:sz="0" w:space="0" w:color="auto"/>
      </w:divBdr>
    </w:div>
    <w:div w:id="497430714">
      <w:bodyDiv w:val="1"/>
      <w:marLeft w:val="0"/>
      <w:marRight w:val="0"/>
      <w:marTop w:val="0"/>
      <w:marBottom w:val="0"/>
      <w:divBdr>
        <w:top w:val="none" w:sz="0" w:space="0" w:color="auto"/>
        <w:left w:val="none" w:sz="0" w:space="0" w:color="auto"/>
        <w:bottom w:val="none" w:sz="0" w:space="0" w:color="auto"/>
        <w:right w:val="none" w:sz="0" w:space="0" w:color="auto"/>
      </w:divBdr>
    </w:div>
    <w:div w:id="500194565">
      <w:bodyDiv w:val="1"/>
      <w:marLeft w:val="0"/>
      <w:marRight w:val="0"/>
      <w:marTop w:val="0"/>
      <w:marBottom w:val="0"/>
      <w:divBdr>
        <w:top w:val="none" w:sz="0" w:space="0" w:color="auto"/>
        <w:left w:val="none" w:sz="0" w:space="0" w:color="auto"/>
        <w:bottom w:val="none" w:sz="0" w:space="0" w:color="auto"/>
        <w:right w:val="none" w:sz="0" w:space="0" w:color="auto"/>
      </w:divBdr>
    </w:div>
    <w:div w:id="506553519">
      <w:bodyDiv w:val="1"/>
      <w:marLeft w:val="0"/>
      <w:marRight w:val="0"/>
      <w:marTop w:val="0"/>
      <w:marBottom w:val="0"/>
      <w:divBdr>
        <w:top w:val="none" w:sz="0" w:space="0" w:color="auto"/>
        <w:left w:val="none" w:sz="0" w:space="0" w:color="auto"/>
        <w:bottom w:val="none" w:sz="0" w:space="0" w:color="auto"/>
        <w:right w:val="none" w:sz="0" w:space="0" w:color="auto"/>
      </w:divBdr>
    </w:div>
    <w:div w:id="529346312">
      <w:bodyDiv w:val="1"/>
      <w:marLeft w:val="0"/>
      <w:marRight w:val="0"/>
      <w:marTop w:val="0"/>
      <w:marBottom w:val="0"/>
      <w:divBdr>
        <w:top w:val="none" w:sz="0" w:space="0" w:color="auto"/>
        <w:left w:val="none" w:sz="0" w:space="0" w:color="auto"/>
        <w:bottom w:val="none" w:sz="0" w:space="0" w:color="auto"/>
        <w:right w:val="none" w:sz="0" w:space="0" w:color="auto"/>
      </w:divBdr>
    </w:div>
    <w:div w:id="544221972">
      <w:bodyDiv w:val="1"/>
      <w:marLeft w:val="0"/>
      <w:marRight w:val="0"/>
      <w:marTop w:val="0"/>
      <w:marBottom w:val="0"/>
      <w:divBdr>
        <w:top w:val="none" w:sz="0" w:space="0" w:color="auto"/>
        <w:left w:val="none" w:sz="0" w:space="0" w:color="auto"/>
        <w:bottom w:val="none" w:sz="0" w:space="0" w:color="auto"/>
        <w:right w:val="none" w:sz="0" w:space="0" w:color="auto"/>
      </w:divBdr>
    </w:div>
    <w:div w:id="563756033">
      <w:bodyDiv w:val="1"/>
      <w:marLeft w:val="0"/>
      <w:marRight w:val="0"/>
      <w:marTop w:val="0"/>
      <w:marBottom w:val="0"/>
      <w:divBdr>
        <w:top w:val="none" w:sz="0" w:space="0" w:color="auto"/>
        <w:left w:val="none" w:sz="0" w:space="0" w:color="auto"/>
        <w:bottom w:val="none" w:sz="0" w:space="0" w:color="auto"/>
        <w:right w:val="none" w:sz="0" w:space="0" w:color="auto"/>
      </w:divBdr>
    </w:div>
    <w:div w:id="572813273">
      <w:bodyDiv w:val="1"/>
      <w:marLeft w:val="0"/>
      <w:marRight w:val="0"/>
      <w:marTop w:val="0"/>
      <w:marBottom w:val="0"/>
      <w:divBdr>
        <w:top w:val="none" w:sz="0" w:space="0" w:color="auto"/>
        <w:left w:val="none" w:sz="0" w:space="0" w:color="auto"/>
        <w:bottom w:val="none" w:sz="0" w:space="0" w:color="auto"/>
        <w:right w:val="none" w:sz="0" w:space="0" w:color="auto"/>
      </w:divBdr>
    </w:div>
    <w:div w:id="617298154">
      <w:bodyDiv w:val="1"/>
      <w:marLeft w:val="0"/>
      <w:marRight w:val="0"/>
      <w:marTop w:val="0"/>
      <w:marBottom w:val="0"/>
      <w:divBdr>
        <w:top w:val="none" w:sz="0" w:space="0" w:color="auto"/>
        <w:left w:val="none" w:sz="0" w:space="0" w:color="auto"/>
        <w:bottom w:val="none" w:sz="0" w:space="0" w:color="auto"/>
        <w:right w:val="none" w:sz="0" w:space="0" w:color="auto"/>
      </w:divBdr>
    </w:div>
    <w:div w:id="644286644">
      <w:bodyDiv w:val="1"/>
      <w:marLeft w:val="0"/>
      <w:marRight w:val="0"/>
      <w:marTop w:val="0"/>
      <w:marBottom w:val="0"/>
      <w:divBdr>
        <w:top w:val="none" w:sz="0" w:space="0" w:color="auto"/>
        <w:left w:val="none" w:sz="0" w:space="0" w:color="auto"/>
        <w:bottom w:val="none" w:sz="0" w:space="0" w:color="auto"/>
        <w:right w:val="none" w:sz="0" w:space="0" w:color="auto"/>
      </w:divBdr>
    </w:div>
    <w:div w:id="821198552">
      <w:bodyDiv w:val="1"/>
      <w:marLeft w:val="0"/>
      <w:marRight w:val="0"/>
      <w:marTop w:val="0"/>
      <w:marBottom w:val="0"/>
      <w:divBdr>
        <w:top w:val="none" w:sz="0" w:space="0" w:color="auto"/>
        <w:left w:val="none" w:sz="0" w:space="0" w:color="auto"/>
        <w:bottom w:val="none" w:sz="0" w:space="0" w:color="auto"/>
        <w:right w:val="none" w:sz="0" w:space="0" w:color="auto"/>
      </w:divBdr>
    </w:div>
    <w:div w:id="839926578">
      <w:bodyDiv w:val="1"/>
      <w:marLeft w:val="0"/>
      <w:marRight w:val="0"/>
      <w:marTop w:val="0"/>
      <w:marBottom w:val="0"/>
      <w:divBdr>
        <w:top w:val="none" w:sz="0" w:space="0" w:color="auto"/>
        <w:left w:val="none" w:sz="0" w:space="0" w:color="auto"/>
        <w:bottom w:val="none" w:sz="0" w:space="0" w:color="auto"/>
        <w:right w:val="none" w:sz="0" w:space="0" w:color="auto"/>
      </w:divBdr>
    </w:div>
    <w:div w:id="858130669">
      <w:bodyDiv w:val="1"/>
      <w:marLeft w:val="0"/>
      <w:marRight w:val="0"/>
      <w:marTop w:val="0"/>
      <w:marBottom w:val="0"/>
      <w:divBdr>
        <w:top w:val="none" w:sz="0" w:space="0" w:color="auto"/>
        <w:left w:val="none" w:sz="0" w:space="0" w:color="auto"/>
        <w:bottom w:val="none" w:sz="0" w:space="0" w:color="auto"/>
        <w:right w:val="none" w:sz="0" w:space="0" w:color="auto"/>
      </w:divBdr>
    </w:div>
    <w:div w:id="886600846">
      <w:bodyDiv w:val="1"/>
      <w:marLeft w:val="0"/>
      <w:marRight w:val="0"/>
      <w:marTop w:val="0"/>
      <w:marBottom w:val="0"/>
      <w:divBdr>
        <w:top w:val="none" w:sz="0" w:space="0" w:color="auto"/>
        <w:left w:val="none" w:sz="0" w:space="0" w:color="auto"/>
        <w:bottom w:val="none" w:sz="0" w:space="0" w:color="auto"/>
        <w:right w:val="none" w:sz="0" w:space="0" w:color="auto"/>
      </w:divBdr>
    </w:div>
    <w:div w:id="899678798">
      <w:bodyDiv w:val="1"/>
      <w:marLeft w:val="0"/>
      <w:marRight w:val="0"/>
      <w:marTop w:val="0"/>
      <w:marBottom w:val="0"/>
      <w:divBdr>
        <w:top w:val="none" w:sz="0" w:space="0" w:color="auto"/>
        <w:left w:val="none" w:sz="0" w:space="0" w:color="auto"/>
        <w:bottom w:val="none" w:sz="0" w:space="0" w:color="auto"/>
        <w:right w:val="none" w:sz="0" w:space="0" w:color="auto"/>
      </w:divBdr>
    </w:div>
    <w:div w:id="924461152">
      <w:bodyDiv w:val="1"/>
      <w:marLeft w:val="0"/>
      <w:marRight w:val="0"/>
      <w:marTop w:val="0"/>
      <w:marBottom w:val="0"/>
      <w:divBdr>
        <w:top w:val="none" w:sz="0" w:space="0" w:color="auto"/>
        <w:left w:val="none" w:sz="0" w:space="0" w:color="auto"/>
        <w:bottom w:val="none" w:sz="0" w:space="0" w:color="auto"/>
        <w:right w:val="none" w:sz="0" w:space="0" w:color="auto"/>
      </w:divBdr>
    </w:div>
    <w:div w:id="949238135">
      <w:bodyDiv w:val="1"/>
      <w:marLeft w:val="0"/>
      <w:marRight w:val="0"/>
      <w:marTop w:val="0"/>
      <w:marBottom w:val="0"/>
      <w:divBdr>
        <w:top w:val="none" w:sz="0" w:space="0" w:color="auto"/>
        <w:left w:val="none" w:sz="0" w:space="0" w:color="auto"/>
        <w:bottom w:val="none" w:sz="0" w:space="0" w:color="auto"/>
        <w:right w:val="none" w:sz="0" w:space="0" w:color="auto"/>
      </w:divBdr>
    </w:div>
    <w:div w:id="965892317">
      <w:bodyDiv w:val="1"/>
      <w:marLeft w:val="0"/>
      <w:marRight w:val="0"/>
      <w:marTop w:val="0"/>
      <w:marBottom w:val="0"/>
      <w:divBdr>
        <w:top w:val="none" w:sz="0" w:space="0" w:color="auto"/>
        <w:left w:val="none" w:sz="0" w:space="0" w:color="auto"/>
        <w:bottom w:val="none" w:sz="0" w:space="0" w:color="auto"/>
        <w:right w:val="none" w:sz="0" w:space="0" w:color="auto"/>
      </w:divBdr>
    </w:div>
    <w:div w:id="967007591">
      <w:bodyDiv w:val="1"/>
      <w:marLeft w:val="0"/>
      <w:marRight w:val="0"/>
      <w:marTop w:val="0"/>
      <w:marBottom w:val="0"/>
      <w:divBdr>
        <w:top w:val="none" w:sz="0" w:space="0" w:color="auto"/>
        <w:left w:val="none" w:sz="0" w:space="0" w:color="auto"/>
        <w:bottom w:val="none" w:sz="0" w:space="0" w:color="auto"/>
        <w:right w:val="none" w:sz="0" w:space="0" w:color="auto"/>
      </w:divBdr>
    </w:div>
    <w:div w:id="1015225041">
      <w:bodyDiv w:val="1"/>
      <w:marLeft w:val="0"/>
      <w:marRight w:val="0"/>
      <w:marTop w:val="0"/>
      <w:marBottom w:val="0"/>
      <w:divBdr>
        <w:top w:val="none" w:sz="0" w:space="0" w:color="auto"/>
        <w:left w:val="none" w:sz="0" w:space="0" w:color="auto"/>
        <w:bottom w:val="none" w:sz="0" w:space="0" w:color="auto"/>
        <w:right w:val="none" w:sz="0" w:space="0" w:color="auto"/>
      </w:divBdr>
    </w:div>
    <w:div w:id="1071392417">
      <w:bodyDiv w:val="1"/>
      <w:marLeft w:val="0"/>
      <w:marRight w:val="0"/>
      <w:marTop w:val="0"/>
      <w:marBottom w:val="0"/>
      <w:divBdr>
        <w:top w:val="none" w:sz="0" w:space="0" w:color="auto"/>
        <w:left w:val="none" w:sz="0" w:space="0" w:color="auto"/>
        <w:bottom w:val="none" w:sz="0" w:space="0" w:color="auto"/>
        <w:right w:val="none" w:sz="0" w:space="0" w:color="auto"/>
      </w:divBdr>
    </w:div>
    <w:div w:id="1107431482">
      <w:bodyDiv w:val="1"/>
      <w:marLeft w:val="0"/>
      <w:marRight w:val="0"/>
      <w:marTop w:val="0"/>
      <w:marBottom w:val="0"/>
      <w:divBdr>
        <w:top w:val="none" w:sz="0" w:space="0" w:color="auto"/>
        <w:left w:val="none" w:sz="0" w:space="0" w:color="auto"/>
        <w:bottom w:val="none" w:sz="0" w:space="0" w:color="auto"/>
        <w:right w:val="none" w:sz="0" w:space="0" w:color="auto"/>
      </w:divBdr>
    </w:div>
    <w:div w:id="1152679134">
      <w:bodyDiv w:val="1"/>
      <w:marLeft w:val="0"/>
      <w:marRight w:val="0"/>
      <w:marTop w:val="0"/>
      <w:marBottom w:val="0"/>
      <w:divBdr>
        <w:top w:val="none" w:sz="0" w:space="0" w:color="auto"/>
        <w:left w:val="none" w:sz="0" w:space="0" w:color="auto"/>
        <w:bottom w:val="none" w:sz="0" w:space="0" w:color="auto"/>
        <w:right w:val="none" w:sz="0" w:space="0" w:color="auto"/>
      </w:divBdr>
    </w:div>
    <w:div w:id="1225683890">
      <w:bodyDiv w:val="1"/>
      <w:marLeft w:val="0"/>
      <w:marRight w:val="0"/>
      <w:marTop w:val="0"/>
      <w:marBottom w:val="0"/>
      <w:divBdr>
        <w:top w:val="none" w:sz="0" w:space="0" w:color="auto"/>
        <w:left w:val="none" w:sz="0" w:space="0" w:color="auto"/>
        <w:bottom w:val="none" w:sz="0" w:space="0" w:color="auto"/>
        <w:right w:val="none" w:sz="0" w:space="0" w:color="auto"/>
      </w:divBdr>
    </w:div>
    <w:div w:id="1232811342">
      <w:bodyDiv w:val="1"/>
      <w:marLeft w:val="0"/>
      <w:marRight w:val="0"/>
      <w:marTop w:val="0"/>
      <w:marBottom w:val="0"/>
      <w:divBdr>
        <w:top w:val="none" w:sz="0" w:space="0" w:color="auto"/>
        <w:left w:val="none" w:sz="0" w:space="0" w:color="auto"/>
        <w:bottom w:val="none" w:sz="0" w:space="0" w:color="auto"/>
        <w:right w:val="none" w:sz="0" w:space="0" w:color="auto"/>
      </w:divBdr>
    </w:div>
    <w:div w:id="1245145941">
      <w:bodyDiv w:val="1"/>
      <w:marLeft w:val="0"/>
      <w:marRight w:val="0"/>
      <w:marTop w:val="0"/>
      <w:marBottom w:val="0"/>
      <w:divBdr>
        <w:top w:val="none" w:sz="0" w:space="0" w:color="auto"/>
        <w:left w:val="none" w:sz="0" w:space="0" w:color="auto"/>
        <w:bottom w:val="none" w:sz="0" w:space="0" w:color="auto"/>
        <w:right w:val="none" w:sz="0" w:space="0" w:color="auto"/>
      </w:divBdr>
    </w:div>
    <w:div w:id="1275670786">
      <w:bodyDiv w:val="1"/>
      <w:marLeft w:val="0"/>
      <w:marRight w:val="0"/>
      <w:marTop w:val="0"/>
      <w:marBottom w:val="0"/>
      <w:divBdr>
        <w:top w:val="none" w:sz="0" w:space="0" w:color="auto"/>
        <w:left w:val="none" w:sz="0" w:space="0" w:color="auto"/>
        <w:bottom w:val="none" w:sz="0" w:space="0" w:color="auto"/>
        <w:right w:val="none" w:sz="0" w:space="0" w:color="auto"/>
      </w:divBdr>
    </w:div>
    <w:div w:id="1302347520">
      <w:bodyDiv w:val="1"/>
      <w:marLeft w:val="0"/>
      <w:marRight w:val="0"/>
      <w:marTop w:val="0"/>
      <w:marBottom w:val="0"/>
      <w:divBdr>
        <w:top w:val="none" w:sz="0" w:space="0" w:color="auto"/>
        <w:left w:val="none" w:sz="0" w:space="0" w:color="auto"/>
        <w:bottom w:val="none" w:sz="0" w:space="0" w:color="auto"/>
        <w:right w:val="none" w:sz="0" w:space="0" w:color="auto"/>
      </w:divBdr>
    </w:div>
    <w:div w:id="1351907283">
      <w:bodyDiv w:val="1"/>
      <w:marLeft w:val="0"/>
      <w:marRight w:val="0"/>
      <w:marTop w:val="0"/>
      <w:marBottom w:val="0"/>
      <w:divBdr>
        <w:top w:val="none" w:sz="0" w:space="0" w:color="auto"/>
        <w:left w:val="none" w:sz="0" w:space="0" w:color="auto"/>
        <w:bottom w:val="none" w:sz="0" w:space="0" w:color="auto"/>
        <w:right w:val="none" w:sz="0" w:space="0" w:color="auto"/>
      </w:divBdr>
    </w:div>
    <w:div w:id="1362583890">
      <w:bodyDiv w:val="1"/>
      <w:marLeft w:val="0"/>
      <w:marRight w:val="0"/>
      <w:marTop w:val="0"/>
      <w:marBottom w:val="0"/>
      <w:divBdr>
        <w:top w:val="none" w:sz="0" w:space="0" w:color="auto"/>
        <w:left w:val="none" w:sz="0" w:space="0" w:color="auto"/>
        <w:bottom w:val="none" w:sz="0" w:space="0" w:color="auto"/>
        <w:right w:val="none" w:sz="0" w:space="0" w:color="auto"/>
      </w:divBdr>
    </w:div>
    <w:div w:id="1383481859">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58909240">
      <w:bodyDiv w:val="1"/>
      <w:marLeft w:val="0"/>
      <w:marRight w:val="0"/>
      <w:marTop w:val="0"/>
      <w:marBottom w:val="0"/>
      <w:divBdr>
        <w:top w:val="none" w:sz="0" w:space="0" w:color="auto"/>
        <w:left w:val="none" w:sz="0" w:space="0" w:color="auto"/>
        <w:bottom w:val="none" w:sz="0" w:space="0" w:color="auto"/>
        <w:right w:val="none" w:sz="0" w:space="0" w:color="auto"/>
      </w:divBdr>
    </w:div>
    <w:div w:id="1462764495">
      <w:bodyDiv w:val="1"/>
      <w:marLeft w:val="0"/>
      <w:marRight w:val="0"/>
      <w:marTop w:val="0"/>
      <w:marBottom w:val="0"/>
      <w:divBdr>
        <w:top w:val="none" w:sz="0" w:space="0" w:color="auto"/>
        <w:left w:val="none" w:sz="0" w:space="0" w:color="auto"/>
        <w:bottom w:val="none" w:sz="0" w:space="0" w:color="auto"/>
        <w:right w:val="none" w:sz="0" w:space="0" w:color="auto"/>
      </w:divBdr>
    </w:div>
    <w:div w:id="1499537069">
      <w:bodyDiv w:val="1"/>
      <w:marLeft w:val="0"/>
      <w:marRight w:val="0"/>
      <w:marTop w:val="0"/>
      <w:marBottom w:val="0"/>
      <w:divBdr>
        <w:top w:val="none" w:sz="0" w:space="0" w:color="auto"/>
        <w:left w:val="none" w:sz="0" w:space="0" w:color="auto"/>
        <w:bottom w:val="none" w:sz="0" w:space="0" w:color="auto"/>
        <w:right w:val="none" w:sz="0" w:space="0" w:color="auto"/>
      </w:divBdr>
    </w:div>
    <w:div w:id="1520512162">
      <w:bodyDiv w:val="1"/>
      <w:marLeft w:val="0"/>
      <w:marRight w:val="0"/>
      <w:marTop w:val="0"/>
      <w:marBottom w:val="0"/>
      <w:divBdr>
        <w:top w:val="none" w:sz="0" w:space="0" w:color="auto"/>
        <w:left w:val="none" w:sz="0" w:space="0" w:color="auto"/>
        <w:bottom w:val="none" w:sz="0" w:space="0" w:color="auto"/>
        <w:right w:val="none" w:sz="0" w:space="0" w:color="auto"/>
      </w:divBdr>
    </w:div>
    <w:div w:id="1537159906">
      <w:bodyDiv w:val="1"/>
      <w:marLeft w:val="0"/>
      <w:marRight w:val="0"/>
      <w:marTop w:val="0"/>
      <w:marBottom w:val="0"/>
      <w:divBdr>
        <w:top w:val="none" w:sz="0" w:space="0" w:color="auto"/>
        <w:left w:val="none" w:sz="0" w:space="0" w:color="auto"/>
        <w:bottom w:val="none" w:sz="0" w:space="0" w:color="auto"/>
        <w:right w:val="none" w:sz="0" w:space="0" w:color="auto"/>
      </w:divBdr>
    </w:div>
    <w:div w:id="1545750801">
      <w:bodyDiv w:val="1"/>
      <w:marLeft w:val="0"/>
      <w:marRight w:val="0"/>
      <w:marTop w:val="0"/>
      <w:marBottom w:val="0"/>
      <w:divBdr>
        <w:top w:val="none" w:sz="0" w:space="0" w:color="auto"/>
        <w:left w:val="none" w:sz="0" w:space="0" w:color="auto"/>
        <w:bottom w:val="none" w:sz="0" w:space="0" w:color="auto"/>
        <w:right w:val="none" w:sz="0" w:space="0" w:color="auto"/>
      </w:divBdr>
    </w:div>
    <w:div w:id="1547065540">
      <w:bodyDiv w:val="1"/>
      <w:marLeft w:val="0"/>
      <w:marRight w:val="0"/>
      <w:marTop w:val="0"/>
      <w:marBottom w:val="0"/>
      <w:divBdr>
        <w:top w:val="none" w:sz="0" w:space="0" w:color="auto"/>
        <w:left w:val="none" w:sz="0" w:space="0" w:color="auto"/>
        <w:bottom w:val="none" w:sz="0" w:space="0" w:color="auto"/>
        <w:right w:val="none" w:sz="0" w:space="0" w:color="auto"/>
      </w:divBdr>
    </w:div>
    <w:div w:id="1571580959">
      <w:bodyDiv w:val="1"/>
      <w:marLeft w:val="0"/>
      <w:marRight w:val="0"/>
      <w:marTop w:val="0"/>
      <w:marBottom w:val="0"/>
      <w:divBdr>
        <w:top w:val="none" w:sz="0" w:space="0" w:color="auto"/>
        <w:left w:val="none" w:sz="0" w:space="0" w:color="auto"/>
        <w:bottom w:val="none" w:sz="0" w:space="0" w:color="auto"/>
        <w:right w:val="none" w:sz="0" w:space="0" w:color="auto"/>
      </w:divBdr>
    </w:div>
    <w:div w:id="1598826014">
      <w:bodyDiv w:val="1"/>
      <w:marLeft w:val="0"/>
      <w:marRight w:val="0"/>
      <w:marTop w:val="0"/>
      <w:marBottom w:val="0"/>
      <w:divBdr>
        <w:top w:val="none" w:sz="0" w:space="0" w:color="auto"/>
        <w:left w:val="none" w:sz="0" w:space="0" w:color="auto"/>
        <w:bottom w:val="none" w:sz="0" w:space="0" w:color="auto"/>
        <w:right w:val="none" w:sz="0" w:space="0" w:color="auto"/>
      </w:divBdr>
    </w:div>
    <w:div w:id="1676109874">
      <w:bodyDiv w:val="1"/>
      <w:marLeft w:val="0"/>
      <w:marRight w:val="0"/>
      <w:marTop w:val="0"/>
      <w:marBottom w:val="0"/>
      <w:divBdr>
        <w:top w:val="none" w:sz="0" w:space="0" w:color="auto"/>
        <w:left w:val="none" w:sz="0" w:space="0" w:color="auto"/>
        <w:bottom w:val="none" w:sz="0" w:space="0" w:color="auto"/>
        <w:right w:val="none" w:sz="0" w:space="0" w:color="auto"/>
      </w:divBdr>
    </w:div>
    <w:div w:id="1690135479">
      <w:marLeft w:val="0"/>
      <w:marRight w:val="0"/>
      <w:marTop w:val="0"/>
      <w:marBottom w:val="0"/>
      <w:divBdr>
        <w:top w:val="none" w:sz="0" w:space="0" w:color="auto"/>
        <w:left w:val="none" w:sz="0" w:space="0" w:color="auto"/>
        <w:bottom w:val="none" w:sz="0" w:space="0" w:color="auto"/>
        <w:right w:val="none" w:sz="0" w:space="0" w:color="auto"/>
      </w:divBdr>
    </w:div>
    <w:div w:id="1690135480">
      <w:marLeft w:val="0"/>
      <w:marRight w:val="0"/>
      <w:marTop w:val="0"/>
      <w:marBottom w:val="0"/>
      <w:divBdr>
        <w:top w:val="none" w:sz="0" w:space="0" w:color="auto"/>
        <w:left w:val="none" w:sz="0" w:space="0" w:color="auto"/>
        <w:bottom w:val="none" w:sz="0" w:space="0" w:color="auto"/>
        <w:right w:val="none" w:sz="0" w:space="0" w:color="auto"/>
      </w:divBdr>
    </w:div>
    <w:div w:id="1690135481">
      <w:marLeft w:val="0"/>
      <w:marRight w:val="0"/>
      <w:marTop w:val="0"/>
      <w:marBottom w:val="0"/>
      <w:divBdr>
        <w:top w:val="none" w:sz="0" w:space="0" w:color="auto"/>
        <w:left w:val="none" w:sz="0" w:space="0" w:color="auto"/>
        <w:bottom w:val="none" w:sz="0" w:space="0" w:color="auto"/>
        <w:right w:val="none" w:sz="0" w:space="0" w:color="auto"/>
      </w:divBdr>
    </w:div>
    <w:div w:id="1690135482">
      <w:marLeft w:val="0"/>
      <w:marRight w:val="0"/>
      <w:marTop w:val="0"/>
      <w:marBottom w:val="0"/>
      <w:divBdr>
        <w:top w:val="none" w:sz="0" w:space="0" w:color="auto"/>
        <w:left w:val="none" w:sz="0" w:space="0" w:color="auto"/>
        <w:bottom w:val="none" w:sz="0" w:space="0" w:color="auto"/>
        <w:right w:val="none" w:sz="0" w:space="0" w:color="auto"/>
      </w:divBdr>
    </w:div>
    <w:div w:id="1690135483">
      <w:marLeft w:val="0"/>
      <w:marRight w:val="0"/>
      <w:marTop w:val="0"/>
      <w:marBottom w:val="0"/>
      <w:divBdr>
        <w:top w:val="none" w:sz="0" w:space="0" w:color="auto"/>
        <w:left w:val="none" w:sz="0" w:space="0" w:color="auto"/>
        <w:bottom w:val="none" w:sz="0" w:space="0" w:color="auto"/>
        <w:right w:val="none" w:sz="0" w:space="0" w:color="auto"/>
      </w:divBdr>
    </w:div>
    <w:div w:id="1704750840">
      <w:bodyDiv w:val="1"/>
      <w:marLeft w:val="0"/>
      <w:marRight w:val="0"/>
      <w:marTop w:val="0"/>
      <w:marBottom w:val="0"/>
      <w:divBdr>
        <w:top w:val="none" w:sz="0" w:space="0" w:color="auto"/>
        <w:left w:val="none" w:sz="0" w:space="0" w:color="auto"/>
        <w:bottom w:val="none" w:sz="0" w:space="0" w:color="auto"/>
        <w:right w:val="none" w:sz="0" w:space="0" w:color="auto"/>
      </w:divBdr>
    </w:div>
    <w:div w:id="1744716798">
      <w:bodyDiv w:val="1"/>
      <w:marLeft w:val="0"/>
      <w:marRight w:val="0"/>
      <w:marTop w:val="0"/>
      <w:marBottom w:val="0"/>
      <w:divBdr>
        <w:top w:val="none" w:sz="0" w:space="0" w:color="auto"/>
        <w:left w:val="none" w:sz="0" w:space="0" w:color="auto"/>
        <w:bottom w:val="none" w:sz="0" w:space="0" w:color="auto"/>
        <w:right w:val="none" w:sz="0" w:space="0" w:color="auto"/>
      </w:divBdr>
    </w:div>
    <w:div w:id="1774784227">
      <w:bodyDiv w:val="1"/>
      <w:marLeft w:val="0"/>
      <w:marRight w:val="0"/>
      <w:marTop w:val="0"/>
      <w:marBottom w:val="0"/>
      <w:divBdr>
        <w:top w:val="none" w:sz="0" w:space="0" w:color="auto"/>
        <w:left w:val="none" w:sz="0" w:space="0" w:color="auto"/>
        <w:bottom w:val="none" w:sz="0" w:space="0" w:color="auto"/>
        <w:right w:val="none" w:sz="0" w:space="0" w:color="auto"/>
      </w:divBdr>
    </w:div>
    <w:div w:id="1799685625">
      <w:bodyDiv w:val="1"/>
      <w:marLeft w:val="0"/>
      <w:marRight w:val="0"/>
      <w:marTop w:val="0"/>
      <w:marBottom w:val="0"/>
      <w:divBdr>
        <w:top w:val="none" w:sz="0" w:space="0" w:color="auto"/>
        <w:left w:val="none" w:sz="0" w:space="0" w:color="auto"/>
        <w:bottom w:val="none" w:sz="0" w:space="0" w:color="auto"/>
        <w:right w:val="none" w:sz="0" w:space="0" w:color="auto"/>
      </w:divBdr>
    </w:div>
    <w:div w:id="1830438506">
      <w:bodyDiv w:val="1"/>
      <w:marLeft w:val="0"/>
      <w:marRight w:val="0"/>
      <w:marTop w:val="0"/>
      <w:marBottom w:val="0"/>
      <w:divBdr>
        <w:top w:val="none" w:sz="0" w:space="0" w:color="auto"/>
        <w:left w:val="none" w:sz="0" w:space="0" w:color="auto"/>
        <w:bottom w:val="none" w:sz="0" w:space="0" w:color="auto"/>
        <w:right w:val="none" w:sz="0" w:space="0" w:color="auto"/>
      </w:divBdr>
    </w:div>
    <w:div w:id="1839229777">
      <w:bodyDiv w:val="1"/>
      <w:marLeft w:val="0"/>
      <w:marRight w:val="0"/>
      <w:marTop w:val="0"/>
      <w:marBottom w:val="0"/>
      <w:divBdr>
        <w:top w:val="none" w:sz="0" w:space="0" w:color="auto"/>
        <w:left w:val="none" w:sz="0" w:space="0" w:color="auto"/>
        <w:bottom w:val="none" w:sz="0" w:space="0" w:color="auto"/>
        <w:right w:val="none" w:sz="0" w:space="0" w:color="auto"/>
      </w:divBdr>
    </w:div>
    <w:div w:id="1860659224">
      <w:bodyDiv w:val="1"/>
      <w:marLeft w:val="0"/>
      <w:marRight w:val="0"/>
      <w:marTop w:val="0"/>
      <w:marBottom w:val="0"/>
      <w:divBdr>
        <w:top w:val="none" w:sz="0" w:space="0" w:color="auto"/>
        <w:left w:val="none" w:sz="0" w:space="0" w:color="auto"/>
        <w:bottom w:val="none" w:sz="0" w:space="0" w:color="auto"/>
        <w:right w:val="none" w:sz="0" w:space="0" w:color="auto"/>
      </w:divBdr>
    </w:div>
    <w:div w:id="1880631305">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53122705">
      <w:bodyDiv w:val="1"/>
      <w:marLeft w:val="0"/>
      <w:marRight w:val="0"/>
      <w:marTop w:val="0"/>
      <w:marBottom w:val="0"/>
      <w:divBdr>
        <w:top w:val="none" w:sz="0" w:space="0" w:color="auto"/>
        <w:left w:val="none" w:sz="0" w:space="0" w:color="auto"/>
        <w:bottom w:val="none" w:sz="0" w:space="0" w:color="auto"/>
        <w:right w:val="none" w:sz="0" w:space="0" w:color="auto"/>
      </w:divBdr>
    </w:div>
    <w:div w:id="1962950894">
      <w:bodyDiv w:val="1"/>
      <w:marLeft w:val="0"/>
      <w:marRight w:val="0"/>
      <w:marTop w:val="0"/>
      <w:marBottom w:val="0"/>
      <w:divBdr>
        <w:top w:val="none" w:sz="0" w:space="0" w:color="auto"/>
        <w:left w:val="none" w:sz="0" w:space="0" w:color="auto"/>
        <w:bottom w:val="none" w:sz="0" w:space="0" w:color="auto"/>
        <w:right w:val="none" w:sz="0" w:space="0" w:color="auto"/>
      </w:divBdr>
    </w:div>
    <w:div w:id="1968122874">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 w:id="1995600299">
      <w:bodyDiv w:val="1"/>
      <w:marLeft w:val="0"/>
      <w:marRight w:val="0"/>
      <w:marTop w:val="0"/>
      <w:marBottom w:val="0"/>
      <w:divBdr>
        <w:top w:val="none" w:sz="0" w:space="0" w:color="auto"/>
        <w:left w:val="none" w:sz="0" w:space="0" w:color="auto"/>
        <w:bottom w:val="none" w:sz="0" w:space="0" w:color="auto"/>
        <w:right w:val="none" w:sz="0" w:space="0" w:color="auto"/>
      </w:divBdr>
    </w:div>
    <w:div w:id="2006664094">
      <w:bodyDiv w:val="1"/>
      <w:marLeft w:val="0"/>
      <w:marRight w:val="0"/>
      <w:marTop w:val="0"/>
      <w:marBottom w:val="0"/>
      <w:divBdr>
        <w:top w:val="none" w:sz="0" w:space="0" w:color="auto"/>
        <w:left w:val="none" w:sz="0" w:space="0" w:color="auto"/>
        <w:bottom w:val="none" w:sz="0" w:space="0" w:color="auto"/>
        <w:right w:val="none" w:sz="0" w:space="0" w:color="auto"/>
      </w:divBdr>
    </w:div>
    <w:div w:id="2091612212">
      <w:bodyDiv w:val="1"/>
      <w:marLeft w:val="0"/>
      <w:marRight w:val="0"/>
      <w:marTop w:val="0"/>
      <w:marBottom w:val="0"/>
      <w:divBdr>
        <w:top w:val="none" w:sz="0" w:space="0" w:color="auto"/>
        <w:left w:val="none" w:sz="0" w:space="0" w:color="auto"/>
        <w:bottom w:val="none" w:sz="0" w:space="0" w:color="auto"/>
        <w:right w:val="none" w:sz="0" w:space="0" w:color="auto"/>
      </w:divBdr>
    </w:div>
    <w:div w:id="2091653048">
      <w:bodyDiv w:val="1"/>
      <w:marLeft w:val="0"/>
      <w:marRight w:val="0"/>
      <w:marTop w:val="0"/>
      <w:marBottom w:val="0"/>
      <w:divBdr>
        <w:top w:val="none" w:sz="0" w:space="0" w:color="auto"/>
        <w:left w:val="none" w:sz="0" w:space="0" w:color="auto"/>
        <w:bottom w:val="none" w:sz="0" w:space="0" w:color="auto"/>
        <w:right w:val="none" w:sz="0" w:space="0" w:color="auto"/>
      </w:divBdr>
    </w:div>
    <w:div w:id="2092696169">
      <w:bodyDiv w:val="1"/>
      <w:marLeft w:val="0"/>
      <w:marRight w:val="0"/>
      <w:marTop w:val="0"/>
      <w:marBottom w:val="0"/>
      <w:divBdr>
        <w:top w:val="none" w:sz="0" w:space="0" w:color="auto"/>
        <w:left w:val="none" w:sz="0" w:space="0" w:color="auto"/>
        <w:bottom w:val="none" w:sz="0" w:space="0" w:color="auto"/>
        <w:right w:val="none" w:sz="0" w:space="0" w:color="auto"/>
      </w:divBdr>
    </w:div>
    <w:div w:id="2116319461">
      <w:bodyDiv w:val="1"/>
      <w:marLeft w:val="0"/>
      <w:marRight w:val="0"/>
      <w:marTop w:val="0"/>
      <w:marBottom w:val="0"/>
      <w:divBdr>
        <w:top w:val="none" w:sz="0" w:space="0" w:color="auto"/>
        <w:left w:val="none" w:sz="0" w:space="0" w:color="auto"/>
        <w:bottom w:val="none" w:sz="0" w:space="0" w:color="auto"/>
        <w:right w:val="none" w:sz="0" w:space="0" w:color="auto"/>
      </w:divBdr>
    </w:div>
    <w:div w:id="2124613304">
      <w:bodyDiv w:val="1"/>
      <w:marLeft w:val="0"/>
      <w:marRight w:val="0"/>
      <w:marTop w:val="0"/>
      <w:marBottom w:val="0"/>
      <w:divBdr>
        <w:top w:val="none" w:sz="0" w:space="0" w:color="auto"/>
        <w:left w:val="none" w:sz="0" w:space="0" w:color="auto"/>
        <w:bottom w:val="none" w:sz="0" w:space="0" w:color="auto"/>
        <w:right w:val="none" w:sz="0" w:space="0" w:color="auto"/>
      </w:divBdr>
    </w:div>
    <w:div w:id="2135512722">
      <w:bodyDiv w:val="1"/>
      <w:marLeft w:val="0"/>
      <w:marRight w:val="0"/>
      <w:marTop w:val="0"/>
      <w:marBottom w:val="0"/>
      <w:divBdr>
        <w:top w:val="none" w:sz="0" w:space="0" w:color="auto"/>
        <w:left w:val="none" w:sz="0" w:space="0" w:color="auto"/>
        <w:bottom w:val="none" w:sz="0" w:space="0" w:color="auto"/>
        <w:right w:val="none" w:sz="0" w:space="0" w:color="auto"/>
      </w:divBdr>
    </w:div>
    <w:div w:id="213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10-14" TargetMode="External"/><Relationship Id="rId18" Type="http://schemas.openxmlformats.org/officeDocument/2006/relationships/hyperlink" Target="https://xn--80aagahqwyibe8an.com/laws/show/922-19.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kap.minjust.gov.ua/services" TargetMode="External"/><Relationship Id="rId7" Type="http://schemas.openxmlformats.org/officeDocument/2006/relationships/endnotes" Target="endnotes.xml"/><Relationship Id="rId12" Type="http://schemas.openxmlformats.org/officeDocument/2006/relationships/hyperlink" Target="file://C:\Users\Users\Users\Busya\AppData\Local\Microsoft\Windows\Users\Busya\AppData\Local\Microsoft\Windows\&#1074;&#1086;%20&#1073;&#1077;&#1088;&#1096;&#1072;&#1076;&#1100;\&#1085;&#1072;%202014\&#1074;&#1090;\!&#1074;&#1091;&#1075;,%20&#1076;&#1088;&#1086;&#1074;&#1072;\&#1086;&#1089;&#1090;&#1072;&#1090;\Busya\AppData\Local\Users\Busya\AppData\Local\Microsoft\Windows\Temporary%20Internet%20Files\User\Local%20Settings\Application%20Data\Opera\Opera\temporary_downloads\&#1058;&#1044;.doc" TargetMode="External"/><Relationship Id="rId17" Type="http://schemas.openxmlformats.org/officeDocument/2006/relationships/hyperlink" Target="https://zakon.rada.gov.ua/laws/show/922-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xn--80aagahqwyibe8an.com/laws/show/922-1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zo.gov.ua/online-ecp"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ukb_1@cg.gov.ua" TargetMode="External"/><Relationship Id="rId19" Type="http://schemas.openxmlformats.org/officeDocument/2006/relationships/hyperlink" Target="https://xn--80aagahqwyibe8an.com/laws/show/922-19.html" TargetMode="External"/><Relationship Id="rId4" Type="http://schemas.openxmlformats.org/officeDocument/2006/relationships/settings" Target="settings.xml"/><Relationship Id="rId9" Type="http://schemas.openxmlformats.org/officeDocument/2006/relationships/hyperlink" Target="mailto:ukb_ead3@cg.gov.ua"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644-1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7CEBD-5EA2-498D-B37D-BE0EEC29B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15994</Words>
  <Characters>91166</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КП "Київтранспарксервіс"</vt:lpstr>
    </vt:vector>
  </TitlesOfParts>
  <Company>Microsoft</Company>
  <LinksUpToDate>false</LinksUpToDate>
  <CharactersWithSpaces>106947</CharactersWithSpaces>
  <SharedDoc>false</SharedDoc>
  <HLinks>
    <vt:vector size="126" baseType="variant">
      <vt:variant>
        <vt:i4>2687036</vt:i4>
      </vt:variant>
      <vt:variant>
        <vt:i4>60</vt:i4>
      </vt:variant>
      <vt:variant>
        <vt:i4>0</vt:i4>
      </vt:variant>
      <vt:variant>
        <vt:i4>5</vt:i4>
      </vt:variant>
      <vt:variant>
        <vt:lpwstr>http://wanted.mvs.gov.ua/test/</vt:lpwstr>
      </vt:variant>
      <vt:variant>
        <vt:lpwstr/>
      </vt:variant>
      <vt:variant>
        <vt:i4>6815780</vt:i4>
      </vt:variant>
      <vt:variant>
        <vt:i4>57</vt:i4>
      </vt:variant>
      <vt:variant>
        <vt:i4>0</vt:i4>
      </vt:variant>
      <vt:variant>
        <vt:i4>5</vt:i4>
      </vt:variant>
      <vt:variant>
        <vt:lpwstr>https://zakon.rada.gov.ua/laws/show/1644-18</vt:lpwstr>
      </vt:variant>
      <vt:variant>
        <vt:lpwstr/>
      </vt:variant>
      <vt:variant>
        <vt:i4>6815780</vt:i4>
      </vt:variant>
      <vt:variant>
        <vt:i4>54</vt:i4>
      </vt:variant>
      <vt:variant>
        <vt:i4>0</vt:i4>
      </vt:variant>
      <vt:variant>
        <vt:i4>5</vt:i4>
      </vt:variant>
      <vt:variant>
        <vt:lpwstr>https://zakon.rada.gov.ua/laws/show/1644-18</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2949218</vt:i4>
      </vt:variant>
      <vt:variant>
        <vt:i4>45</vt:i4>
      </vt:variant>
      <vt:variant>
        <vt:i4>0</vt:i4>
      </vt:variant>
      <vt:variant>
        <vt:i4>5</vt:i4>
      </vt:variant>
      <vt:variant>
        <vt:lpwstr>https://kap.minjust.gov.ua/services</vt:lpwstr>
      </vt:variant>
      <vt:variant>
        <vt:lpwstr/>
      </vt:variant>
      <vt:variant>
        <vt:i4>2687036</vt:i4>
      </vt:variant>
      <vt:variant>
        <vt:i4>42</vt:i4>
      </vt:variant>
      <vt:variant>
        <vt:i4>0</vt:i4>
      </vt:variant>
      <vt:variant>
        <vt:i4>5</vt:i4>
      </vt:variant>
      <vt:variant>
        <vt:lpwstr>http://wanted.mvs.gov.ua/test/</vt:lpwstr>
      </vt:variant>
      <vt:variant>
        <vt:lpwstr/>
      </vt:variant>
      <vt:variant>
        <vt:i4>2687036</vt:i4>
      </vt:variant>
      <vt:variant>
        <vt:i4>39</vt:i4>
      </vt:variant>
      <vt:variant>
        <vt:i4>0</vt:i4>
      </vt:variant>
      <vt:variant>
        <vt:i4>5</vt:i4>
      </vt:variant>
      <vt:variant>
        <vt:lpwstr>http://wanted.mvs.gov.ua/test/</vt:lpwstr>
      </vt:variant>
      <vt:variant>
        <vt:lpwstr/>
      </vt:variant>
      <vt:variant>
        <vt:i4>6946937</vt:i4>
      </vt:variant>
      <vt:variant>
        <vt:i4>36</vt:i4>
      </vt:variant>
      <vt:variant>
        <vt:i4>0</vt:i4>
      </vt:variant>
      <vt:variant>
        <vt:i4>5</vt:i4>
      </vt:variant>
      <vt:variant>
        <vt:lpwstr>https://zakon.rada.gov.ua/laws/show/2210-14</vt:lpwstr>
      </vt:variant>
      <vt:variant>
        <vt:lpwstr>n456</vt:lpwstr>
      </vt:variant>
      <vt:variant>
        <vt:i4>6094924</vt:i4>
      </vt:variant>
      <vt:variant>
        <vt:i4>33</vt:i4>
      </vt:variant>
      <vt:variant>
        <vt:i4>0</vt:i4>
      </vt:variant>
      <vt:variant>
        <vt:i4>5</vt:i4>
      </vt:variant>
      <vt:variant>
        <vt:lpwstr>https://zakon.rada.gov.ua/laws/show/2210-14</vt:lpwstr>
      </vt:variant>
      <vt:variant>
        <vt:lpwstr>n52</vt:lpwstr>
      </vt:variant>
      <vt:variant>
        <vt:i4>1638489</vt:i4>
      </vt:variant>
      <vt:variant>
        <vt:i4>30</vt:i4>
      </vt:variant>
      <vt:variant>
        <vt:i4>0</vt:i4>
      </vt:variant>
      <vt:variant>
        <vt:i4>5</vt:i4>
      </vt:variant>
      <vt:variant>
        <vt:lpwstr>https://zakon.rada.gov.ua/laws/show/922-19/print</vt:lpwstr>
      </vt:variant>
      <vt:variant>
        <vt:lpwstr>n1284</vt:lpwstr>
      </vt:variant>
      <vt:variant>
        <vt:i4>1310812</vt:i4>
      </vt:variant>
      <vt:variant>
        <vt:i4>27</vt:i4>
      </vt:variant>
      <vt:variant>
        <vt:i4>0</vt:i4>
      </vt:variant>
      <vt:variant>
        <vt:i4>5</vt:i4>
      </vt:variant>
      <vt:variant>
        <vt:lpwstr>https://zakon.rada.gov.ua/laws/show/922-19/print</vt:lpwstr>
      </vt:variant>
      <vt:variant>
        <vt:lpwstr>n1750</vt:lpwstr>
      </vt:variant>
      <vt:variant>
        <vt:i4>1245277</vt:i4>
      </vt:variant>
      <vt:variant>
        <vt:i4>24</vt:i4>
      </vt:variant>
      <vt:variant>
        <vt:i4>0</vt:i4>
      </vt:variant>
      <vt:variant>
        <vt:i4>5</vt:i4>
      </vt:variant>
      <vt:variant>
        <vt:lpwstr>https://zakon.rada.gov.ua/laws/show/922-19/print</vt:lpwstr>
      </vt:variant>
      <vt:variant>
        <vt:lpwstr>n1624</vt:lpwstr>
      </vt:variant>
      <vt:variant>
        <vt:i4>1245277</vt:i4>
      </vt:variant>
      <vt:variant>
        <vt:i4>21</vt:i4>
      </vt:variant>
      <vt:variant>
        <vt:i4>0</vt:i4>
      </vt:variant>
      <vt:variant>
        <vt:i4>5</vt:i4>
      </vt:variant>
      <vt:variant>
        <vt:lpwstr>https://zakon.rada.gov.ua/laws/show/922-19/print</vt:lpwstr>
      </vt:variant>
      <vt:variant>
        <vt:lpwstr>n1623</vt:lpwstr>
      </vt:variant>
      <vt:variant>
        <vt:i4>1638489</vt:i4>
      </vt:variant>
      <vt:variant>
        <vt:i4>18</vt:i4>
      </vt:variant>
      <vt:variant>
        <vt:i4>0</vt:i4>
      </vt:variant>
      <vt:variant>
        <vt:i4>5</vt:i4>
      </vt:variant>
      <vt:variant>
        <vt:lpwstr>https://zakon.rada.gov.ua/laws/show/922-19/print</vt:lpwstr>
      </vt:variant>
      <vt:variant>
        <vt:lpwstr>n1284</vt:lpwstr>
      </vt:variant>
      <vt:variant>
        <vt:i4>1507420</vt:i4>
      </vt:variant>
      <vt:variant>
        <vt:i4>15</vt:i4>
      </vt:variant>
      <vt:variant>
        <vt:i4>0</vt:i4>
      </vt:variant>
      <vt:variant>
        <vt:i4>5</vt:i4>
      </vt:variant>
      <vt:variant>
        <vt:lpwstr>https://zakon.rada.gov.ua/laws/show/922-19/print</vt:lpwstr>
      </vt:variant>
      <vt:variant>
        <vt:lpwstr>n1767</vt:lpwstr>
      </vt:variant>
      <vt:variant>
        <vt:i4>6488181</vt:i4>
      </vt:variant>
      <vt:variant>
        <vt:i4>12</vt:i4>
      </vt:variant>
      <vt:variant>
        <vt:i4>0</vt:i4>
      </vt:variant>
      <vt:variant>
        <vt:i4>5</vt:i4>
      </vt:variant>
      <vt:variant>
        <vt:lpwstr>http://zakon5.rada.gov.ua/laws/show/755-15/paran174</vt:lpwstr>
      </vt:variant>
      <vt:variant>
        <vt:lpwstr>n174</vt:lpwstr>
      </vt:variant>
      <vt:variant>
        <vt:i4>2293807</vt:i4>
      </vt:variant>
      <vt:variant>
        <vt:i4>9</vt:i4>
      </vt:variant>
      <vt:variant>
        <vt:i4>0</vt:i4>
      </vt:variant>
      <vt:variant>
        <vt:i4>5</vt:i4>
      </vt:variant>
      <vt:variant>
        <vt:lpwstr>http://zakon5.rada.gov.ua/laws/show/2210-14</vt:lpwstr>
      </vt:variant>
      <vt:variant>
        <vt:lpwstr/>
      </vt:variant>
      <vt:variant>
        <vt:i4>71631969</vt:i4>
      </vt:variant>
      <vt:variant>
        <vt:i4>6</vt:i4>
      </vt:variant>
      <vt:variant>
        <vt:i4>0</vt:i4>
      </vt:variant>
      <vt:variant>
        <vt:i4>5</vt:i4>
      </vt:variant>
      <vt:variant>
        <vt:lpwstr>../../../../../../../../../../Users/Users/Busya/AppData/Local/Microsoft/Windows/Users/Busya/AppData/Local/Microsoft/Windows/во бершадь/на 2014/вт/!вуг, дрова/остат/Busya/AppData/Local/Users/Busya/AppData/Local/Microsoft/Windows/Temporary Internet Files/User/Local Settings/Application Data/Opera/Opera/temporary_downloads/ТД.doc</vt:lpwstr>
      </vt:variant>
      <vt:variant>
        <vt:lpwstr>OLE_LINK34_п_11_6#OLE_LINK34_п_11_6</vt:lpwstr>
      </vt:variant>
      <vt:variant>
        <vt:i4>1769566</vt:i4>
      </vt:variant>
      <vt:variant>
        <vt:i4>3</vt:i4>
      </vt:variant>
      <vt:variant>
        <vt:i4>0</vt:i4>
      </vt:variant>
      <vt:variant>
        <vt:i4>5</vt:i4>
      </vt:variant>
      <vt:variant>
        <vt:lpwstr>http://czo.gov.ua/online-ecp</vt:lpwstr>
      </vt:variant>
      <vt:variant>
        <vt:lpwstr/>
      </vt:variant>
      <vt:variant>
        <vt:i4>3604514</vt:i4>
      </vt:variant>
      <vt:variant>
        <vt:i4>0</vt:i4>
      </vt:variant>
      <vt:variant>
        <vt:i4>0</vt:i4>
      </vt:variant>
      <vt:variant>
        <vt:i4>5</vt:i4>
      </vt:variant>
      <vt:variant>
        <vt:lpwstr>mailto:ukb_ead1@cg.gov.ua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КП "Київтранспарксервіс"</dc:title>
  <dc:creator>Бевз Оксана</dc:creator>
  <cp:lastModifiedBy>Пользователь Windows</cp:lastModifiedBy>
  <cp:revision>2</cp:revision>
  <cp:lastPrinted>2023-10-27T13:02:00Z</cp:lastPrinted>
  <dcterms:created xsi:type="dcterms:W3CDTF">2023-10-27T13:14:00Z</dcterms:created>
  <dcterms:modified xsi:type="dcterms:W3CDTF">2023-10-27T13:14:00Z</dcterms:modified>
</cp:coreProperties>
</file>