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E0D89"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2D5DE6BB" w14:textId="69F038DC" w:rsidR="005B2390" w:rsidRPr="005B2390" w:rsidRDefault="005B2390" w:rsidP="004B4693">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w:t>
      </w:r>
      <w:r w:rsidR="004B4693">
        <w:rPr>
          <w:rFonts w:ascii="Times New Roman" w:hAnsi="Times New Roman" w:cs="Times New Roman"/>
          <w:b/>
          <w:sz w:val="32"/>
          <w:szCs w:val="32"/>
          <w:lang w:val="uk-UA"/>
        </w:rPr>
        <w:t>Гайсинська центральна районна лікарня Гайсинської міської ради»</w:t>
      </w:r>
    </w:p>
    <w:p w14:paraId="06695653" w14:textId="4900EE35"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 xml:space="preserve">м. </w:t>
      </w:r>
      <w:r w:rsidR="004B4693">
        <w:rPr>
          <w:rFonts w:ascii="Times New Roman" w:hAnsi="Times New Roman" w:cs="Times New Roman"/>
          <w:b/>
          <w:sz w:val="23"/>
          <w:szCs w:val="23"/>
          <w:lang w:val="uk-UA"/>
        </w:rPr>
        <w:t>Гайсин</w:t>
      </w:r>
      <w:r w:rsidRPr="005B2390">
        <w:rPr>
          <w:rFonts w:ascii="Times New Roman" w:hAnsi="Times New Roman" w:cs="Times New Roman"/>
          <w:b/>
          <w:sz w:val="23"/>
          <w:szCs w:val="23"/>
          <w:lang w:val="uk-UA"/>
        </w:rPr>
        <w:t xml:space="preserve">, </w:t>
      </w:r>
      <w:r w:rsidR="004B4693">
        <w:rPr>
          <w:rFonts w:ascii="Times New Roman" w:hAnsi="Times New Roman" w:cs="Times New Roman"/>
          <w:b/>
          <w:sz w:val="23"/>
          <w:szCs w:val="23"/>
          <w:lang w:val="uk-UA"/>
        </w:rPr>
        <w:t>23700</w:t>
      </w:r>
      <w:r w:rsidRPr="005B2390">
        <w:rPr>
          <w:rFonts w:ascii="Times New Roman" w:hAnsi="Times New Roman" w:cs="Times New Roman"/>
          <w:b/>
          <w:sz w:val="23"/>
          <w:szCs w:val="23"/>
          <w:lang w:val="uk-UA"/>
        </w:rPr>
        <w:t>, вул</w:t>
      </w:r>
      <w:r w:rsidR="004B4693">
        <w:rPr>
          <w:rFonts w:ascii="Times New Roman" w:hAnsi="Times New Roman" w:cs="Times New Roman"/>
          <w:b/>
          <w:sz w:val="23"/>
          <w:szCs w:val="23"/>
          <w:lang w:val="uk-UA"/>
        </w:rPr>
        <w:t>. В’ячеслава Чорновола,1.</w:t>
      </w:r>
    </w:p>
    <w:p w14:paraId="12215F15"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5B2390" w14:paraId="4102A6AD" w14:textId="77777777" w:rsidTr="004B4663">
        <w:tc>
          <w:tcPr>
            <w:tcW w:w="6204" w:type="dxa"/>
          </w:tcPr>
          <w:p w14:paraId="2549738F" w14:textId="77777777" w:rsidR="005B2390" w:rsidRPr="008B505E" w:rsidRDefault="005B2390" w:rsidP="005B2390">
            <w:pPr>
              <w:jc w:val="both"/>
              <w:rPr>
                <w:rFonts w:ascii="Times New Roman" w:hAnsi="Times New Roman" w:cs="Times New Roman"/>
                <w:b/>
                <w:bCs/>
                <w:iCs/>
                <w:lang w:val="uk-UA"/>
              </w:rPr>
            </w:pPr>
          </w:p>
          <w:p w14:paraId="0DE30101" w14:textId="77777777" w:rsidR="005B2390" w:rsidRPr="008B505E" w:rsidRDefault="005B2390" w:rsidP="005B2390">
            <w:pPr>
              <w:jc w:val="both"/>
              <w:rPr>
                <w:rFonts w:ascii="Times New Roman" w:hAnsi="Times New Roman" w:cs="Times New Roman"/>
                <w:b/>
                <w:bCs/>
                <w:iCs/>
                <w:lang w:val="uk-UA"/>
              </w:rPr>
            </w:pPr>
          </w:p>
        </w:tc>
        <w:tc>
          <w:tcPr>
            <w:tcW w:w="4394" w:type="dxa"/>
          </w:tcPr>
          <w:p w14:paraId="58AA44D9" w14:textId="77777777" w:rsidR="005B2390" w:rsidRPr="008B505E" w:rsidRDefault="005B2390" w:rsidP="005B2390">
            <w:pPr>
              <w:jc w:val="center"/>
              <w:rPr>
                <w:rFonts w:ascii="Times New Roman" w:hAnsi="Times New Roman" w:cs="Times New Roman"/>
                <w:b/>
                <w:bCs/>
                <w:iCs/>
                <w:lang w:val="uk-UA"/>
              </w:rPr>
            </w:pPr>
          </w:p>
          <w:p w14:paraId="17202F99"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48CEB03C" w14:textId="77777777" w:rsidR="005B2390" w:rsidRPr="008B505E" w:rsidRDefault="005B2390" w:rsidP="005B2390">
            <w:pPr>
              <w:rPr>
                <w:rFonts w:ascii="Times New Roman" w:hAnsi="Times New Roman" w:cs="Times New Roman"/>
                <w:bCs/>
                <w:iCs/>
                <w:lang w:val="uk-UA"/>
              </w:rPr>
            </w:pPr>
          </w:p>
          <w:p w14:paraId="3C4BDBB8" w14:textId="77777777" w:rsidR="005B2390" w:rsidRPr="004B4693" w:rsidRDefault="005B2390" w:rsidP="005B2390">
            <w:pPr>
              <w:rPr>
                <w:rFonts w:ascii="Times New Roman" w:hAnsi="Times New Roman" w:cs="Times New Roman"/>
                <w:bCs/>
                <w:iCs/>
                <w:lang w:val="uk-UA"/>
              </w:rPr>
            </w:pPr>
            <w:r w:rsidRPr="004B4693">
              <w:rPr>
                <w:rFonts w:ascii="Times New Roman" w:hAnsi="Times New Roman" w:cs="Times New Roman"/>
                <w:bCs/>
                <w:iCs/>
                <w:lang w:val="uk-UA"/>
              </w:rPr>
              <w:t xml:space="preserve">Рішенням </w:t>
            </w:r>
            <w:r w:rsidR="009D7521" w:rsidRPr="004B4693">
              <w:rPr>
                <w:rFonts w:ascii="Times New Roman" w:hAnsi="Times New Roman" w:cs="Times New Roman"/>
                <w:bCs/>
                <w:iCs/>
                <w:lang w:val="uk-UA"/>
              </w:rPr>
              <w:t>уповноваженої особи</w:t>
            </w:r>
            <w:r w:rsidRPr="004B4693">
              <w:rPr>
                <w:rFonts w:ascii="Times New Roman" w:hAnsi="Times New Roman" w:cs="Times New Roman"/>
                <w:bCs/>
                <w:iCs/>
                <w:lang w:val="uk-UA"/>
              </w:rPr>
              <w:t>,</w:t>
            </w:r>
          </w:p>
          <w:p w14:paraId="4538E73A" w14:textId="19931A04" w:rsidR="005B2390" w:rsidRPr="004B4693" w:rsidRDefault="005B2390" w:rsidP="005B2390">
            <w:pPr>
              <w:rPr>
                <w:rFonts w:ascii="Times New Roman" w:hAnsi="Times New Roman" w:cs="Times New Roman"/>
                <w:bCs/>
                <w:iCs/>
                <w:lang w:val="uk-UA"/>
              </w:rPr>
            </w:pPr>
            <w:r w:rsidRPr="004B4693">
              <w:rPr>
                <w:rFonts w:ascii="Times New Roman" w:hAnsi="Times New Roman" w:cs="Times New Roman"/>
                <w:bCs/>
                <w:iCs/>
                <w:lang w:val="uk-UA"/>
              </w:rPr>
              <w:t xml:space="preserve">протокол від </w:t>
            </w:r>
            <w:r w:rsidR="004B4693" w:rsidRPr="004B4693">
              <w:rPr>
                <w:rFonts w:ascii="Times New Roman" w:hAnsi="Times New Roman" w:cs="Times New Roman"/>
                <w:bCs/>
                <w:iCs/>
                <w:lang w:val="uk-UA"/>
              </w:rPr>
              <w:t>06.12.2022 року</w:t>
            </w:r>
          </w:p>
          <w:p w14:paraId="330B7D8E" w14:textId="77777777" w:rsidR="005B2390" w:rsidRPr="004B4693" w:rsidRDefault="009D7521" w:rsidP="005B2390">
            <w:pPr>
              <w:rPr>
                <w:rFonts w:ascii="Times New Roman" w:hAnsi="Times New Roman" w:cs="Times New Roman"/>
                <w:b/>
                <w:bCs/>
                <w:iCs/>
                <w:lang w:val="uk-UA"/>
              </w:rPr>
            </w:pPr>
            <w:r w:rsidRPr="004B4693">
              <w:rPr>
                <w:rFonts w:ascii="Times New Roman" w:hAnsi="Times New Roman" w:cs="Times New Roman"/>
                <w:b/>
                <w:bCs/>
                <w:iCs/>
                <w:lang w:val="uk-UA"/>
              </w:rPr>
              <w:t>Уповноважена особа</w:t>
            </w:r>
          </w:p>
          <w:p w14:paraId="5ADC7020" w14:textId="77777777" w:rsidR="005B2390" w:rsidRPr="004B4693" w:rsidRDefault="005B2390" w:rsidP="005B2390">
            <w:pPr>
              <w:rPr>
                <w:rFonts w:ascii="Times New Roman" w:hAnsi="Times New Roman" w:cs="Times New Roman"/>
                <w:b/>
                <w:bCs/>
                <w:iCs/>
                <w:lang w:val="uk-UA"/>
              </w:rPr>
            </w:pPr>
          </w:p>
          <w:p w14:paraId="55C656A9" w14:textId="260335C6"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4B4693">
              <w:rPr>
                <w:rFonts w:ascii="Times New Roman" w:hAnsi="Times New Roman" w:cs="Times New Roman"/>
                <w:b/>
                <w:bCs/>
                <w:iCs/>
                <w:lang w:val="uk-UA"/>
              </w:rPr>
              <w:t>___________</w:t>
            </w:r>
            <w:r w:rsidR="004B4693" w:rsidRPr="004B4693">
              <w:rPr>
                <w:rFonts w:ascii="Times New Roman" w:hAnsi="Times New Roman" w:cs="Times New Roman"/>
                <w:b/>
                <w:bCs/>
                <w:spacing w:val="1"/>
                <w:lang w:val="uk-UA"/>
              </w:rPr>
              <w:t>Інна ЗЮЗЮК</w:t>
            </w:r>
          </w:p>
          <w:p w14:paraId="34F785D6" w14:textId="77777777" w:rsidR="005B2390" w:rsidRPr="008B505E" w:rsidRDefault="005B2390" w:rsidP="005B2390">
            <w:pPr>
              <w:rPr>
                <w:rFonts w:ascii="Times New Roman" w:hAnsi="Times New Roman" w:cs="Times New Roman"/>
                <w:b/>
                <w:bCs/>
                <w:iCs/>
                <w:lang w:val="uk-UA"/>
              </w:rPr>
            </w:pPr>
          </w:p>
          <w:p w14:paraId="16D62090" w14:textId="77777777" w:rsidR="005B2390" w:rsidRPr="008B505E" w:rsidRDefault="005B2390" w:rsidP="005B2390">
            <w:pPr>
              <w:ind w:left="885"/>
              <w:jc w:val="center"/>
              <w:rPr>
                <w:rFonts w:ascii="Times New Roman" w:hAnsi="Times New Roman" w:cs="Times New Roman"/>
                <w:bCs/>
                <w:iCs/>
                <w:sz w:val="16"/>
                <w:szCs w:val="16"/>
                <w:lang w:val="uk-UA"/>
              </w:rPr>
            </w:pPr>
          </w:p>
          <w:p w14:paraId="2FABE22C" w14:textId="77777777" w:rsidR="005B2390" w:rsidRPr="008B505E" w:rsidRDefault="005B2390" w:rsidP="005B2390">
            <w:pPr>
              <w:rPr>
                <w:rFonts w:ascii="Times New Roman" w:hAnsi="Times New Roman" w:cs="Times New Roman"/>
                <w:bCs/>
                <w:iCs/>
                <w:lang w:val="uk-UA"/>
              </w:rPr>
            </w:pPr>
          </w:p>
          <w:p w14:paraId="70106BC0" w14:textId="77777777" w:rsidR="005B2390" w:rsidRPr="008B505E" w:rsidRDefault="005B2390" w:rsidP="005B2390">
            <w:pPr>
              <w:jc w:val="center"/>
              <w:rPr>
                <w:rFonts w:ascii="Times New Roman" w:hAnsi="Times New Roman" w:cs="Times New Roman"/>
                <w:b/>
                <w:bCs/>
                <w:iCs/>
                <w:lang w:val="uk-UA"/>
              </w:rPr>
            </w:pPr>
          </w:p>
        </w:tc>
      </w:tr>
    </w:tbl>
    <w:p w14:paraId="1DC1137E" w14:textId="77777777" w:rsidR="005B2390" w:rsidRPr="005B2390" w:rsidRDefault="005B2390" w:rsidP="005B2390">
      <w:pPr>
        <w:ind w:left="320"/>
        <w:jc w:val="right"/>
        <w:rPr>
          <w:rFonts w:ascii="Times New Roman" w:hAnsi="Times New Roman" w:cs="Times New Roman"/>
          <w:b/>
          <w:bCs/>
          <w:lang w:val="uk-UA"/>
        </w:rPr>
      </w:pPr>
    </w:p>
    <w:p w14:paraId="131577A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5B2390" w14:paraId="1E3B8C7C" w14:textId="77777777" w:rsidTr="004B4663">
        <w:tc>
          <w:tcPr>
            <w:tcW w:w="10598" w:type="dxa"/>
            <w:tcBorders>
              <w:top w:val="nil"/>
              <w:left w:val="nil"/>
              <w:bottom w:val="nil"/>
              <w:right w:val="nil"/>
            </w:tcBorders>
          </w:tcPr>
          <w:p w14:paraId="399D1CD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5B671FC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5B2390" w14:paraId="372E6126" w14:textId="77777777" w:rsidTr="004B4663">
        <w:tc>
          <w:tcPr>
            <w:tcW w:w="10598" w:type="dxa"/>
            <w:tcBorders>
              <w:top w:val="nil"/>
              <w:left w:val="nil"/>
              <w:bottom w:val="nil"/>
              <w:right w:val="nil"/>
            </w:tcBorders>
          </w:tcPr>
          <w:p w14:paraId="6D892D7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42A10AF6" w14:textId="5027E1A5" w:rsidR="005B2390" w:rsidRPr="005B2390" w:rsidRDefault="005B2390" w:rsidP="00D21984">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D21984">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0951CA39" w14:textId="77777777" w:rsidR="005B2390" w:rsidRPr="005B2390" w:rsidRDefault="005B2390" w:rsidP="005B2390">
      <w:pPr>
        <w:ind w:left="320"/>
        <w:jc w:val="right"/>
        <w:rPr>
          <w:rFonts w:ascii="Times New Roman" w:hAnsi="Times New Roman" w:cs="Times New Roman"/>
          <w:b/>
          <w:bCs/>
          <w:lang w:val="uk-UA"/>
        </w:rPr>
      </w:pPr>
    </w:p>
    <w:p w14:paraId="21C790E6" w14:textId="77777777" w:rsidR="005B2390" w:rsidRPr="005B2390" w:rsidRDefault="005B2390" w:rsidP="005B2390">
      <w:pPr>
        <w:ind w:left="320"/>
        <w:jc w:val="right"/>
        <w:rPr>
          <w:rFonts w:ascii="Times New Roman" w:hAnsi="Times New Roman" w:cs="Times New Roman"/>
          <w:b/>
          <w:bCs/>
          <w:lang w:val="uk-UA"/>
        </w:rPr>
      </w:pPr>
    </w:p>
    <w:p w14:paraId="000E9722" w14:textId="77777777" w:rsidR="005B2390" w:rsidRPr="005B2390" w:rsidRDefault="005B2390" w:rsidP="005B2390">
      <w:pPr>
        <w:ind w:left="320"/>
        <w:jc w:val="right"/>
        <w:rPr>
          <w:rFonts w:ascii="Times New Roman" w:hAnsi="Times New Roman" w:cs="Times New Roman"/>
          <w:b/>
          <w:bCs/>
          <w:sz w:val="32"/>
          <w:szCs w:val="40"/>
          <w:lang w:val="uk-UA"/>
        </w:rPr>
      </w:pPr>
    </w:p>
    <w:p w14:paraId="4AC8A315" w14:textId="25085700" w:rsidR="005B2390" w:rsidRPr="005B2390" w:rsidRDefault="0050410E" w:rsidP="005B2390">
      <w:pPr>
        <w:jc w:val="center"/>
        <w:rPr>
          <w:rFonts w:ascii="Times New Roman" w:hAnsi="Times New Roman" w:cs="Times New Roman"/>
          <w:b/>
          <w:bCs/>
          <w:sz w:val="28"/>
          <w:szCs w:val="28"/>
          <w:lang w:val="uk-UA" w:eastAsia="uk-UA"/>
        </w:rPr>
      </w:pPr>
      <w:r w:rsidRPr="0050410E">
        <w:rPr>
          <w:rFonts w:ascii="Times New Roman" w:hAnsi="Times New Roman" w:cs="Times New Roman"/>
          <w:b/>
          <w:bCs/>
          <w:sz w:val="32"/>
          <w:szCs w:val="40"/>
          <w:lang w:val="uk-UA"/>
        </w:rPr>
        <w:t xml:space="preserve">Гістологічне дослідження </w:t>
      </w:r>
      <w:proofErr w:type="spellStart"/>
      <w:r w:rsidRPr="0050410E">
        <w:rPr>
          <w:rFonts w:ascii="Times New Roman" w:hAnsi="Times New Roman" w:cs="Times New Roman"/>
          <w:b/>
          <w:bCs/>
          <w:sz w:val="32"/>
          <w:szCs w:val="40"/>
          <w:lang w:val="uk-UA"/>
        </w:rPr>
        <w:t>біопсійного</w:t>
      </w:r>
      <w:proofErr w:type="spellEnd"/>
      <w:r w:rsidRPr="0050410E">
        <w:rPr>
          <w:rFonts w:ascii="Times New Roman" w:hAnsi="Times New Roman" w:cs="Times New Roman"/>
          <w:b/>
          <w:bCs/>
          <w:sz w:val="32"/>
          <w:szCs w:val="40"/>
          <w:lang w:val="uk-UA"/>
        </w:rPr>
        <w:t xml:space="preserve"> та операційного матеріалу (ДК 021:2015: 85110000-3 - Послуги лікувальних закладів та супутні послуги)</w:t>
      </w:r>
    </w:p>
    <w:p w14:paraId="0E252B29" w14:textId="77777777" w:rsidR="005B2390" w:rsidRPr="005B2390" w:rsidRDefault="005B2390" w:rsidP="005B2390">
      <w:pPr>
        <w:jc w:val="center"/>
        <w:rPr>
          <w:rFonts w:ascii="Times New Roman" w:hAnsi="Times New Roman" w:cs="Times New Roman"/>
          <w:b/>
          <w:bCs/>
          <w:sz w:val="28"/>
          <w:szCs w:val="28"/>
          <w:lang w:val="uk-UA" w:eastAsia="uk-UA"/>
        </w:rPr>
      </w:pPr>
    </w:p>
    <w:p w14:paraId="42F56C6E" w14:textId="77777777" w:rsidR="005B2390" w:rsidRPr="005B2390" w:rsidRDefault="005B2390" w:rsidP="005B2390">
      <w:pPr>
        <w:jc w:val="center"/>
        <w:rPr>
          <w:rFonts w:ascii="Times New Roman" w:hAnsi="Times New Roman" w:cs="Times New Roman"/>
          <w:b/>
          <w:bCs/>
          <w:sz w:val="28"/>
          <w:szCs w:val="28"/>
          <w:lang w:val="uk-UA" w:eastAsia="uk-UA"/>
        </w:rPr>
      </w:pPr>
    </w:p>
    <w:p w14:paraId="5C4D9C10" w14:textId="77777777" w:rsidR="005B2390" w:rsidRPr="005B2390" w:rsidRDefault="005B2390" w:rsidP="005B2390">
      <w:pPr>
        <w:jc w:val="center"/>
        <w:rPr>
          <w:rFonts w:ascii="Times New Roman" w:hAnsi="Times New Roman" w:cs="Times New Roman"/>
          <w:b/>
          <w:bCs/>
          <w:sz w:val="28"/>
          <w:szCs w:val="28"/>
          <w:lang w:val="uk-UA" w:eastAsia="uk-UA"/>
        </w:rPr>
      </w:pPr>
    </w:p>
    <w:p w14:paraId="2869056E" w14:textId="77777777" w:rsidR="005B2390" w:rsidRPr="005B2390" w:rsidRDefault="005B2390" w:rsidP="005B2390">
      <w:pPr>
        <w:jc w:val="center"/>
        <w:rPr>
          <w:rFonts w:ascii="Times New Roman" w:hAnsi="Times New Roman" w:cs="Times New Roman"/>
          <w:b/>
          <w:bCs/>
          <w:sz w:val="28"/>
          <w:szCs w:val="28"/>
          <w:lang w:val="uk-UA" w:eastAsia="uk-UA"/>
        </w:rPr>
      </w:pPr>
    </w:p>
    <w:p w14:paraId="60020ADA" w14:textId="77777777" w:rsidR="005B2390" w:rsidRPr="005B2390" w:rsidRDefault="005B2390" w:rsidP="005B2390">
      <w:pPr>
        <w:jc w:val="center"/>
        <w:rPr>
          <w:rFonts w:ascii="Times New Roman" w:hAnsi="Times New Roman" w:cs="Times New Roman"/>
          <w:b/>
          <w:bCs/>
          <w:sz w:val="28"/>
          <w:szCs w:val="28"/>
          <w:lang w:val="uk-UA" w:eastAsia="uk-UA"/>
        </w:rPr>
      </w:pPr>
    </w:p>
    <w:p w14:paraId="49672862" w14:textId="77777777" w:rsidR="005B2390" w:rsidRPr="005B2390" w:rsidRDefault="005B2390" w:rsidP="005B2390">
      <w:pPr>
        <w:jc w:val="center"/>
        <w:rPr>
          <w:rFonts w:ascii="Times New Roman" w:hAnsi="Times New Roman" w:cs="Times New Roman"/>
          <w:b/>
          <w:bCs/>
          <w:sz w:val="28"/>
          <w:szCs w:val="28"/>
          <w:lang w:val="uk-UA" w:eastAsia="uk-UA"/>
        </w:rPr>
      </w:pPr>
    </w:p>
    <w:p w14:paraId="1585139E" w14:textId="77777777" w:rsidR="005B2390" w:rsidRPr="005B2390" w:rsidRDefault="005B2390" w:rsidP="005B2390">
      <w:pPr>
        <w:jc w:val="center"/>
        <w:rPr>
          <w:rFonts w:ascii="Times New Roman" w:hAnsi="Times New Roman" w:cs="Times New Roman"/>
          <w:b/>
          <w:bCs/>
          <w:sz w:val="28"/>
          <w:szCs w:val="28"/>
          <w:lang w:val="uk-UA" w:eastAsia="uk-UA"/>
        </w:rPr>
      </w:pPr>
    </w:p>
    <w:p w14:paraId="2D4E49F9" w14:textId="4BFE6F98" w:rsidR="005B2390" w:rsidRDefault="005B2390" w:rsidP="005B2390">
      <w:pPr>
        <w:jc w:val="center"/>
        <w:rPr>
          <w:rFonts w:ascii="Times New Roman" w:hAnsi="Times New Roman" w:cs="Times New Roman"/>
          <w:b/>
          <w:bCs/>
          <w:sz w:val="28"/>
          <w:szCs w:val="28"/>
          <w:lang w:val="uk-UA" w:eastAsia="uk-UA"/>
        </w:rPr>
      </w:pPr>
    </w:p>
    <w:p w14:paraId="7B0BF6D4" w14:textId="15091057" w:rsidR="00D21984" w:rsidRDefault="00D21984" w:rsidP="005B2390">
      <w:pPr>
        <w:jc w:val="center"/>
        <w:rPr>
          <w:rFonts w:ascii="Times New Roman" w:hAnsi="Times New Roman" w:cs="Times New Roman"/>
          <w:b/>
          <w:bCs/>
          <w:sz w:val="28"/>
          <w:szCs w:val="28"/>
          <w:lang w:val="uk-UA" w:eastAsia="uk-UA"/>
        </w:rPr>
      </w:pPr>
    </w:p>
    <w:p w14:paraId="17C48DAF" w14:textId="6A7C2F44" w:rsidR="00D21984" w:rsidRDefault="00D21984" w:rsidP="005B2390">
      <w:pPr>
        <w:jc w:val="center"/>
        <w:rPr>
          <w:rFonts w:ascii="Times New Roman" w:hAnsi="Times New Roman" w:cs="Times New Roman"/>
          <w:b/>
          <w:bCs/>
          <w:sz w:val="28"/>
          <w:szCs w:val="28"/>
          <w:lang w:val="uk-UA" w:eastAsia="uk-UA"/>
        </w:rPr>
      </w:pPr>
    </w:p>
    <w:p w14:paraId="392E227D" w14:textId="39EDE6A2" w:rsidR="00D21984" w:rsidRDefault="00D21984" w:rsidP="005B2390">
      <w:pPr>
        <w:jc w:val="center"/>
        <w:rPr>
          <w:rFonts w:ascii="Times New Roman" w:hAnsi="Times New Roman" w:cs="Times New Roman"/>
          <w:b/>
          <w:bCs/>
          <w:sz w:val="28"/>
          <w:szCs w:val="28"/>
          <w:lang w:val="uk-UA" w:eastAsia="uk-UA"/>
        </w:rPr>
      </w:pPr>
    </w:p>
    <w:p w14:paraId="76B5AACB" w14:textId="326614B3" w:rsidR="00D21984" w:rsidRDefault="00D21984" w:rsidP="005B2390">
      <w:pPr>
        <w:jc w:val="center"/>
        <w:rPr>
          <w:rFonts w:ascii="Times New Roman" w:hAnsi="Times New Roman" w:cs="Times New Roman"/>
          <w:b/>
          <w:bCs/>
          <w:sz w:val="28"/>
          <w:szCs w:val="28"/>
          <w:lang w:val="uk-UA" w:eastAsia="uk-UA"/>
        </w:rPr>
      </w:pPr>
    </w:p>
    <w:p w14:paraId="1134E0AF" w14:textId="349C6241" w:rsidR="00D21984" w:rsidRDefault="00D21984" w:rsidP="005B2390">
      <w:pPr>
        <w:jc w:val="center"/>
        <w:rPr>
          <w:rFonts w:ascii="Times New Roman" w:hAnsi="Times New Roman" w:cs="Times New Roman"/>
          <w:b/>
          <w:bCs/>
          <w:sz w:val="28"/>
          <w:szCs w:val="28"/>
          <w:lang w:val="uk-UA" w:eastAsia="uk-UA"/>
        </w:rPr>
      </w:pPr>
    </w:p>
    <w:p w14:paraId="6E7238CB" w14:textId="2EF9B424" w:rsidR="00D21984" w:rsidRDefault="00D21984" w:rsidP="005B2390">
      <w:pPr>
        <w:jc w:val="center"/>
        <w:rPr>
          <w:rFonts w:ascii="Times New Roman" w:hAnsi="Times New Roman" w:cs="Times New Roman"/>
          <w:b/>
          <w:bCs/>
          <w:sz w:val="28"/>
          <w:szCs w:val="28"/>
          <w:lang w:val="uk-UA" w:eastAsia="uk-UA"/>
        </w:rPr>
      </w:pPr>
    </w:p>
    <w:p w14:paraId="3C808E3D" w14:textId="2ADD86BD" w:rsidR="00D21984" w:rsidRDefault="00D21984" w:rsidP="005B2390">
      <w:pPr>
        <w:jc w:val="center"/>
        <w:rPr>
          <w:rFonts w:ascii="Times New Roman" w:hAnsi="Times New Roman" w:cs="Times New Roman"/>
          <w:b/>
          <w:bCs/>
          <w:sz w:val="28"/>
          <w:szCs w:val="28"/>
          <w:lang w:val="uk-UA" w:eastAsia="uk-UA"/>
        </w:rPr>
      </w:pPr>
    </w:p>
    <w:p w14:paraId="0F86CC91" w14:textId="77777777" w:rsidR="00D21984" w:rsidRPr="005B2390" w:rsidRDefault="00D21984" w:rsidP="005B2390">
      <w:pPr>
        <w:jc w:val="center"/>
        <w:rPr>
          <w:rFonts w:ascii="Times New Roman" w:hAnsi="Times New Roman" w:cs="Times New Roman"/>
          <w:b/>
          <w:bCs/>
          <w:sz w:val="28"/>
          <w:szCs w:val="28"/>
          <w:lang w:val="uk-UA" w:eastAsia="uk-UA"/>
        </w:rPr>
      </w:pPr>
    </w:p>
    <w:p w14:paraId="2F78AA6D" w14:textId="40A201D5"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w:t>
      </w:r>
      <w:r w:rsidR="004B4693">
        <w:rPr>
          <w:rFonts w:ascii="Times New Roman" w:hAnsi="Times New Roman" w:cs="Times New Roman"/>
          <w:b/>
          <w:lang w:val="uk-UA"/>
        </w:rPr>
        <w:t>Гайсин</w:t>
      </w:r>
      <w:r w:rsidRPr="005B2390">
        <w:rPr>
          <w:rFonts w:ascii="Times New Roman" w:hAnsi="Times New Roman" w:cs="Times New Roman"/>
          <w:b/>
          <w:lang w:val="uk-UA"/>
        </w:rPr>
        <w:t xml:space="preserve">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r w:rsidR="004B4693">
        <w:rPr>
          <w:rFonts w:ascii="Times New Roman" w:hAnsi="Times New Roman" w:cs="Times New Roman"/>
          <w:b/>
          <w:bCs/>
          <w:sz w:val="28"/>
          <w:szCs w:val="28"/>
          <w:lang w:val="uk-UA" w:eastAsia="ru-RU"/>
        </w:rPr>
        <w:t xml:space="preserve"> р.</w:t>
      </w:r>
    </w:p>
    <w:p w14:paraId="432EF0B0" w14:textId="77777777" w:rsidR="00A45FA1" w:rsidRPr="005B2390" w:rsidRDefault="00A45FA1" w:rsidP="005B2390">
      <w:pPr>
        <w:jc w:val="center"/>
        <w:rPr>
          <w:rFonts w:ascii="Times New Roman" w:hAnsi="Times New Roman" w:cs="Times New Roman"/>
          <w:b/>
          <w:bCs/>
          <w:sz w:val="28"/>
          <w:szCs w:val="28"/>
          <w:lang w:val="uk-UA" w:eastAsia="ru-RU"/>
        </w:rPr>
      </w:pPr>
    </w:p>
    <w:p w14:paraId="7AD468A6"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41BFAAE8"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710C50D5" w14:textId="2AB03EDE"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r w:rsidR="00D21984">
        <w:rPr>
          <w:b/>
          <w:lang w:val="uk-UA"/>
        </w:rPr>
        <w:t xml:space="preserve"> з особливостями</w:t>
      </w:r>
      <w:r w:rsidRPr="005B2390">
        <w:rPr>
          <w:b/>
          <w:lang w:val="uk-UA"/>
        </w:rPr>
        <w:t>»</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221"/>
      </w:tblGrid>
      <w:tr w:rsidR="00204041" w:rsidRPr="005B2390" w14:paraId="2D8786AB" w14:textId="77777777" w:rsidTr="00EA625A">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85F152"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662706" w14:paraId="274E4162"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3462A95"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DC8103" w14:textId="5D6DB88A" w:rsidR="00A45FA1" w:rsidRPr="005B2390" w:rsidRDefault="00A45FA1" w:rsidP="005B2390">
            <w:pPr>
              <w:pStyle w:val="a6"/>
              <w:spacing w:before="0" w:after="0"/>
              <w:ind w:left="113" w:right="113"/>
              <w:jc w:val="both"/>
              <w:rPr>
                <w:lang w:val="uk-UA"/>
              </w:rPr>
            </w:pPr>
            <w:r w:rsidRPr="005B239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D21984">
              <w:rPr>
                <w:lang w:val="uk-UA"/>
              </w:rPr>
              <w:t xml:space="preserve"> </w:t>
            </w:r>
            <w:r w:rsidR="00D21984" w:rsidRPr="00D21984">
              <w:rPr>
                <w:lang w:val="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05B2390">
              <w:rPr>
                <w:lang w:val="uk-UA"/>
              </w:rPr>
              <w:t>. Терміни, які використовуються в цій тендерній документації, вживаються у значенні, наведеному у Законі.</w:t>
            </w:r>
          </w:p>
        </w:tc>
      </w:tr>
      <w:tr w:rsidR="00204041" w:rsidRPr="005B2390" w14:paraId="6AEE0CB7"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2F18A8"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D1A685"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265ADBD8"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96AACE2"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1C77433A" w14:textId="03FD8CD1" w:rsidR="005B2390" w:rsidRPr="005B2390" w:rsidRDefault="005B2390" w:rsidP="004B4693">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w:t>
            </w:r>
            <w:r w:rsidR="004B4693">
              <w:rPr>
                <w:rFonts w:ascii="Times New Roman" w:hAnsi="Times New Roman" w:cs="Times New Roman"/>
                <w:b/>
                <w:lang w:val="uk-UA"/>
              </w:rPr>
              <w:t>Гайсинська центральна районна лікарня Гайсинської міської ради»</w:t>
            </w:r>
          </w:p>
        </w:tc>
      </w:tr>
      <w:tr w:rsidR="005B2390" w:rsidRPr="005B2390" w14:paraId="2A574CBA"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B0A3CC"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418870AC" w14:textId="359B1E2A" w:rsidR="005B2390" w:rsidRPr="005B2390" w:rsidRDefault="005B2390" w:rsidP="004B4693">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 xml:space="preserve">м. </w:t>
            </w:r>
            <w:r w:rsidR="004B4693">
              <w:rPr>
                <w:rFonts w:ascii="Times New Roman" w:hAnsi="Times New Roman" w:cs="Times New Roman"/>
                <w:b/>
                <w:lang w:val="uk-UA"/>
              </w:rPr>
              <w:t>Гайсин</w:t>
            </w:r>
            <w:r w:rsidRPr="008B505E">
              <w:rPr>
                <w:rFonts w:ascii="Times New Roman" w:hAnsi="Times New Roman" w:cs="Times New Roman"/>
                <w:b/>
                <w:lang w:val="uk-UA"/>
              </w:rPr>
              <w:t xml:space="preserve">, вул. </w:t>
            </w:r>
            <w:r w:rsidR="00FF767C">
              <w:rPr>
                <w:rFonts w:ascii="Times New Roman" w:hAnsi="Times New Roman" w:cs="Times New Roman"/>
                <w:b/>
                <w:lang w:val="uk-UA"/>
              </w:rPr>
              <w:t xml:space="preserve">В’ячеслава </w:t>
            </w:r>
            <w:r w:rsidR="004B4693">
              <w:rPr>
                <w:rFonts w:ascii="Times New Roman" w:hAnsi="Times New Roman" w:cs="Times New Roman"/>
                <w:b/>
                <w:lang w:val="uk-UA"/>
              </w:rPr>
              <w:t>Чорновола</w:t>
            </w:r>
            <w:r w:rsidR="00FF767C">
              <w:rPr>
                <w:rFonts w:ascii="Times New Roman" w:hAnsi="Times New Roman" w:cs="Times New Roman"/>
                <w:b/>
                <w:lang w:val="uk-UA"/>
              </w:rPr>
              <w:t xml:space="preserve"> </w:t>
            </w:r>
            <w:r w:rsidRPr="008B505E">
              <w:rPr>
                <w:rFonts w:ascii="Times New Roman" w:hAnsi="Times New Roman" w:cs="Times New Roman"/>
                <w:b/>
                <w:lang w:val="uk-UA"/>
              </w:rPr>
              <w:t xml:space="preserve">, </w:t>
            </w:r>
            <w:r w:rsidR="004B4693">
              <w:rPr>
                <w:rFonts w:ascii="Times New Roman" w:hAnsi="Times New Roman" w:cs="Times New Roman"/>
                <w:b/>
                <w:lang w:val="uk-UA"/>
              </w:rPr>
              <w:t>1</w:t>
            </w:r>
            <w:r w:rsidRPr="008B505E">
              <w:rPr>
                <w:rFonts w:ascii="Times New Roman" w:hAnsi="Times New Roman" w:cs="Times New Roman"/>
                <w:b/>
                <w:lang w:val="uk-UA"/>
              </w:rPr>
              <w:t xml:space="preserve">, </w:t>
            </w:r>
            <w:r w:rsidR="004B4693">
              <w:rPr>
                <w:rFonts w:ascii="Times New Roman" w:hAnsi="Times New Roman" w:cs="Times New Roman"/>
                <w:b/>
                <w:lang w:val="uk-UA"/>
              </w:rPr>
              <w:t>23700</w:t>
            </w:r>
          </w:p>
        </w:tc>
      </w:tr>
      <w:tr w:rsidR="005B2390" w:rsidRPr="00AE38E1" w14:paraId="0E249925"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2275807"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6A690A4A" w14:textId="30359927" w:rsidR="005B2390" w:rsidRPr="005B2390" w:rsidRDefault="004B4693" w:rsidP="009D7521">
            <w:pPr>
              <w:shd w:val="clear" w:color="auto" w:fill="FFFFFF"/>
              <w:tabs>
                <w:tab w:val="left" w:pos="720"/>
              </w:tabs>
              <w:spacing w:line="317" w:lineRule="exact"/>
              <w:rPr>
                <w:b/>
                <w:lang w:val="uk-UA"/>
              </w:rPr>
            </w:pPr>
            <w:r>
              <w:rPr>
                <w:rFonts w:ascii="Times New Roman" w:hAnsi="Times New Roman" w:cs="Times New Roman"/>
                <w:b/>
                <w:bCs/>
                <w:spacing w:val="1"/>
                <w:lang w:val="uk-UA"/>
              </w:rPr>
              <w:t>Інна ЗЮЗЮК</w:t>
            </w:r>
            <w:r w:rsidR="005B2390" w:rsidRPr="005B2390">
              <w:rPr>
                <w:b/>
                <w:lang w:val="uk-UA"/>
              </w:rPr>
              <w:t>,</w:t>
            </w:r>
            <w:r w:rsidR="009D7521">
              <w:rPr>
                <w:b/>
                <w:lang w:val="uk-UA"/>
              </w:rPr>
              <w:t xml:space="preserve"> уповноважена особа,</w:t>
            </w:r>
          </w:p>
          <w:p w14:paraId="5ABC9B90" w14:textId="349566D2" w:rsidR="005B2390" w:rsidRPr="005B2390" w:rsidRDefault="005B2390" w:rsidP="008B505E">
            <w:pPr>
              <w:pStyle w:val="a6"/>
              <w:shd w:val="clear" w:color="auto" w:fill="FFFFFF"/>
              <w:spacing w:before="0" w:after="0"/>
              <w:rPr>
                <w:b/>
                <w:lang w:val="uk-UA"/>
              </w:rPr>
            </w:pPr>
            <w:r w:rsidRPr="005B2390">
              <w:rPr>
                <w:b/>
                <w:lang w:val="uk-UA"/>
              </w:rPr>
              <w:t xml:space="preserve">м. </w:t>
            </w:r>
            <w:r w:rsidR="004B4693">
              <w:rPr>
                <w:b/>
                <w:lang w:val="uk-UA"/>
              </w:rPr>
              <w:t>Гайсин</w:t>
            </w:r>
            <w:r w:rsidRPr="005B2390">
              <w:rPr>
                <w:b/>
                <w:lang w:val="uk-UA"/>
              </w:rPr>
              <w:t xml:space="preserve">, вул. </w:t>
            </w:r>
            <w:r w:rsidR="004B4693">
              <w:rPr>
                <w:b/>
                <w:lang w:val="uk-UA"/>
              </w:rPr>
              <w:t>В.Чорновола,1, 23700.</w:t>
            </w:r>
          </w:p>
          <w:p w14:paraId="10DCAB47" w14:textId="77777777" w:rsidR="004B4693" w:rsidRDefault="004B4693" w:rsidP="004B4693">
            <w:pPr>
              <w:pStyle w:val="a6"/>
              <w:shd w:val="clear" w:color="auto" w:fill="FFFFFF"/>
              <w:spacing w:before="0" w:after="0"/>
              <w:rPr>
                <w:b/>
                <w:lang w:val="uk-UA"/>
              </w:rPr>
            </w:pPr>
            <w:r>
              <w:rPr>
                <w:b/>
                <w:lang w:val="uk-UA"/>
              </w:rPr>
              <w:t>тел. (04334</w:t>
            </w:r>
            <w:r w:rsidR="005B2390" w:rsidRPr="005B2390">
              <w:rPr>
                <w:b/>
                <w:lang w:val="uk-UA"/>
              </w:rPr>
              <w:t xml:space="preserve">) </w:t>
            </w:r>
            <w:r>
              <w:rPr>
                <w:b/>
                <w:lang w:val="uk-UA"/>
              </w:rPr>
              <w:t>2-50-16;</w:t>
            </w:r>
            <w:r w:rsidR="005B2390" w:rsidRPr="005B2390">
              <w:rPr>
                <w:b/>
                <w:lang w:val="uk-UA"/>
              </w:rPr>
              <w:t xml:space="preserve">  </w:t>
            </w:r>
          </w:p>
          <w:p w14:paraId="6B6933EC" w14:textId="7CA373A5" w:rsidR="004B4693" w:rsidRPr="004B4693" w:rsidRDefault="004B4693" w:rsidP="004B4693">
            <w:pPr>
              <w:pStyle w:val="a6"/>
              <w:shd w:val="clear" w:color="auto" w:fill="FFFFFF"/>
              <w:spacing w:before="0" w:after="0"/>
              <w:rPr>
                <w:b/>
                <w:lang w:val="uk-UA"/>
              </w:rPr>
            </w:pPr>
            <w:r w:rsidRPr="004B4693">
              <w:rPr>
                <w:b/>
                <w:bCs/>
                <w:color w:val="343840"/>
              </w:rPr>
              <w:t>mega-innagudz@ukr.net</w:t>
            </w:r>
          </w:p>
          <w:p w14:paraId="35B2243A" w14:textId="3AAE294B" w:rsidR="005B2390" w:rsidRPr="004B4693" w:rsidRDefault="005B2390" w:rsidP="005B2390">
            <w:pPr>
              <w:pStyle w:val="HTML"/>
              <w:rPr>
                <w:rFonts w:ascii="Times New Roman" w:hAnsi="Times New Roman" w:cs="Times New Roman"/>
                <w:b/>
              </w:rPr>
            </w:pPr>
          </w:p>
        </w:tc>
      </w:tr>
      <w:tr w:rsidR="00204041" w:rsidRPr="005B2390" w14:paraId="21213E8A"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D13CC47"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07D3B" w14:textId="1AE0F1B3" w:rsidR="008758C3" w:rsidRPr="005B2390" w:rsidRDefault="008758C3" w:rsidP="005B2390">
            <w:pPr>
              <w:pStyle w:val="a6"/>
              <w:spacing w:before="0" w:after="0"/>
              <w:ind w:left="113" w:right="113"/>
              <w:jc w:val="both"/>
              <w:rPr>
                <w:lang w:val="uk-UA"/>
              </w:rPr>
            </w:pPr>
            <w:r w:rsidRPr="005B2390">
              <w:rPr>
                <w:lang w:val="uk-UA"/>
              </w:rPr>
              <w:t xml:space="preserve">3.1. </w:t>
            </w:r>
            <w:r w:rsidR="00FF767C">
              <w:rPr>
                <w:lang w:val="uk-UA"/>
              </w:rPr>
              <w:t xml:space="preserve"> </w:t>
            </w:r>
            <w:r w:rsidRPr="005B2390">
              <w:rPr>
                <w:lang w:val="uk-UA"/>
              </w:rPr>
              <w:t>Відкриті торги </w:t>
            </w:r>
            <w:r w:rsidR="00D21984">
              <w:rPr>
                <w:lang w:val="uk-UA"/>
              </w:rPr>
              <w:t>з особливостями</w:t>
            </w:r>
          </w:p>
        </w:tc>
      </w:tr>
      <w:tr w:rsidR="00204041" w:rsidRPr="005B2390" w14:paraId="72997AFF"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3690296"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4EEC9"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50410E" w14:paraId="376706BF" w14:textId="77777777" w:rsidTr="00EA625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05106AA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D805E5" w14:textId="77777777" w:rsidR="008758C3" w:rsidRPr="005B2390" w:rsidRDefault="0050410E" w:rsidP="005B2390">
            <w:pPr>
              <w:ind w:left="113" w:right="113"/>
              <w:jc w:val="both"/>
              <w:rPr>
                <w:rFonts w:ascii="Times New Roman" w:hAnsi="Times New Roman" w:cs="Times New Roman"/>
                <w:b/>
                <w:lang w:val="uk-UA"/>
              </w:rPr>
            </w:pPr>
            <w:r w:rsidRPr="0050410E">
              <w:rPr>
                <w:rFonts w:ascii="Times New Roman" w:hAnsi="Times New Roman" w:cs="Times New Roman"/>
                <w:b/>
                <w:lang w:val="uk-UA"/>
              </w:rPr>
              <w:t xml:space="preserve">Гістологічне дослідження </w:t>
            </w:r>
            <w:proofErr w:type="spellStart"/>
            <w:r w:rsidRPr="0050410E">
              <w:rPr>
                <w:rFonts w:ascii="Times New Roman" w:hAnsi="Times New Roman" w:cs="Times New Roman"/>
                <w:b/>
                <w:lang w:val="uk-UA"/>
              </w:rPr>
              <w:t>біопсійного</w:t>
            </w:r>
            <w:proofErr w:type="spellEnd"/>
            <w:r w:rsidRPr="0050410E">
              <w:rPr>
                <w:rFonts w:ascii="Times New Roman" w:hAnsi="Times New Roman" w:cs="Times New Roman"/>
                <w:b/>
                <w:lang w:val="uk-UA"/>
              </w:rPr>
              <w:t xml:space="preserve"> та операційного матеріалу (ДК 021:2015: 85110000-3 - Послуги лікувальних закладів та супутні послуги )</w:t>
            </w:r>
          </w:p>
        </w:tc>
      </w:tr>
      <w:tr w:rsidR="00204041" w:rsidRPr="0050410E" w14:paraId="43A796FF"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7A9E17" w14:textId="77777777" w:rsidR="008758C3" w:rsidRPr="005B2390" w:rsidRDefault="008758C3" w:rsidP="005B2390">
            <w:pPr>
              <w:pStyle w:val="a6"/>
              <w:spacing w:before="0" w:after="0"/>
              <w:ind w:left="113" w:right="113"/>
              <w:jc w:val="both"/>
              <w:rPr>
                <w:lang w:val="uk-UA"/>
              </w:rPr>
            </w:pPr>
            <w:r w:rsidRPr="005B2390">
              <w:rPr>
                <w:lang w:val="uk-UA"/>
              </w:rPr>
              <w:t>4.2. опис окремої частини (частин) предмета закупівлі (лота), щодо якої можуть бути подані тендерні пропозиції</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0F7D86" w14:textId="4C302976" w:rsidR="00AE38E1" w:rsidRDefault="00FF767C" w:rsidP="00FF767C">
            <w:pPr>
              <w:pStyle w:val="a6"/>
              <w:snapToGrid w:val="0"/>
              <w:spacing w:before="0" w:after="0"/>
              <w:ind w:right="113"/>
              <w:jc w:val="both"/>
              <w:rPr>
                <w:b/>
                <w:lang w:val="uk-UA"/>
              </w:rPr>
            </w:pPr>
            <w:r>
              <w:rPr>
                <w:bCs/>
                <w:lang w:val="uk-UA"/>
              </w:rPr>
              <w:t xml:space="preserve">  </w:t>
            </w:r>
            <w:r w:rsidR="00AE38E1" w:rsidRPr="00AE38E1">
              <w:rPr>
                <w:bCs/>
                <w:lang w:val="uk-UA"/>
              </w:rPr>
              <w:t>Закупівля здійснюється щодо предмету закупівлі в цілому</w:t>
            </w:r>
            <w:r w:rsidR="00AE38E1" w:rsidRPr="00AE38E1">
              <w:rPr>
                <w:b/>
                <w:lang w:val="uk-UA"/>
              </w:rPr>
              <w:t>.</w:t>
            </w:r>
          </w:p>
          <w:p w14:paraId="524F34C0" w14:textId="77777777" w:rsidR="008758C3" w:rsidRPr="005B2390" w:rsidRDefault="0050410E" w:rsidP="005B2390">
            <w:pPr>
              <w:pStyle w:val="a6"/>
              <w:snapToGrid w:val="0"/>
              <w:spacing w:before="0" w:after="0"/>
              <w:ind w:left="113" w:right="113"/>
              <w:jc w:val="both"/>
              <w:rPr>
                <w:lang w:val="uk-UA"/>
              </w:rPr>
            </w:pPr>
            <w:r w:rsidRPr="0050410E">
              <w:rPr>
                <w:b/>
                <w:lang w:val="uk-UA"/>
              </w:rPr>
              <w:t xml:space="preserve">Гістологічне дослідження </w:t>
            </w:r>
            <w:proofErr w:type="spellStart"/>
            <w:r w:rsidRPr="0050410E">
              <w:rPr>
                <w:b/>
                <w:lang w:val="uk-UA"/>
              </w:rPr>
              <w:t>біопсійного</w:t>
            </w:r>
            <w:proofErr w:type="spellEnd"/>
            <w:r w:rsidRPr="0050410E">
              <w:rPr>
                <w:b/>
                <w:lang w:val="uk-UA"/>
              </w:rPr>
              <w:t xml:space="preserve"> та операційного матеріалу (ДК 021:2015: 85110000-3 - Послуги лікувальних закладів та супутні послуги )</w:t>
            </w:r>
          </w:p>
        </w:tc>
      </w:tr>
      <w:tr w:rsidR="00204041" w:rsidRPr="005B2390" w14:paraId="634C4D9D"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588809"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77B1D"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66EAEA10" w14:textId="43E0A7EE" w:rsidR="009B179C" w:rsidRPr="005B2390" w:rsidRDefault="004B4693" w:rsidP="005B2390">
            <w:pPr>
              <w:pStyle w:val="a6"/>
              <w:snapToGrid w:val="0"/>
              <w:spacing w:before="0" w:after="0"/>
              <w:ind w:left="113" w:right="113"/>
              <w:rPr>
                <w:b/>
                <w:lang w:val="uk-UA"/>
              </w:rPr>
            </w:pPr>
            <w:r>
              <w:rPr>
                <w:lang w:val="uk-UA"/>
              </w:rPr>
              <w:t>м. Гайсин, вул. В’ячеслава Чорновола,1,23700</w:t>
            </w:r>
            <w:r w:rsidR="005B2390" w:rsidRPr="009E1D56">
              <w:rPr>
                <w:lang w:val="uk-UA"/>
              </w:rPr>
              <w:t>,</w:t>
            </w:r>
          </w:p>
          <w:p w14:paraId="5D22628B" w14:textId="77777777" w:rsidR="001E4D57" w:rsidRPr="005B2390" w:rsidRDefault="001E4D57" w:rsidP="005B2390">
            <w:pPr>
              <w:pStyle w:val="a6"/>
              <w:snapToGrid w:val="0"/>
              <w:spacing w:before="0" w:after="0"/>
              <w:ind w:left="113" w:right="113"/>
              <w:jc w:val="both"/>
              <w:rPr>
                <w:b/>
                <w:lang w:val="uk-UA"/>
              </w:rPr>
            </w:pPr>
          </w:p>
          <w:p w14:paraId="0B2B5C92" w14:textId="77777777" w:rsidR="000343F7" w:rsidRDefault="002B00C6" w:rsidP="005B2390">
            <w:pPr>
              <w:pStyle w:val="a6"/>
              <w:snapToGrid w:val="0"/>
              <w:spacing w:before="0" w:after="0"/>
              <w:ind w:left="113" w:right="113"/>
              <w:jc w:val="both"/>
              <w:rPr>
                <w:b/>
                <w:lang w:val="uk-UA"/>
              </w:rPr>
            </w:pPr>
            <w:r w:rsidRPr="005B2390">
              <w:rPr>
                <w:b/>
                <w:lang w:val="uk-UA"/>
              </w:rPr>
              <w:t>К</w:t>
            </w:r>
            <w:r w:rsidR="00F72970" w:rsidRPr="005B2390">
              <w:rPr>
                <w:b/>
                <w:lang w:val="uk-UA"/>
              </w:rPr>
              <w:t>ількість</w:t>
            </w:r>
            <w:r w:rsidR="000343F7" w:rsidRPr="005B2390">
              <w:rPr>
                <w:b/>
                <w:lang w:val="uk-UA"/>
              </w:rPr>
              <w:t>:</w:t>
            </w:r>
          </w:p>
          <w:p w14:paraId="198AFA00" w14:textId="77777777" w:rsidR="009D7521" w:rsidRPr="00855F42" w:rsidRDefault="009D7521" w:rsidP="009D7521">
            <w:pPr>
              <w:jc w:val="center"/>
              <w:rPr>
                <w:rFonts w:ascii="Times New Roman" w:hAnsi="Times New Roman" w:cs="Times New Roman"/>
                <w:b/>
                <w:lang w:val="uk-UA" w:eastAsia="uk-UA"/>
              </w:rPr>
            </w:pP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
              <w:gridCol w:w="5370"/>
              <w:gridCol w:w="1137"/>
              <w:gridCol w:w="1132"/>
            </w:tblGrid>
            <w:tr w:rsidR="009D7521" w:rsidRPr="004B4693" w14:paraId="5A66824B" w14:textId="77777777" w:rsidTr="004B4693">
              <w:trPr>
                <w:trHeight w:val="727"/>
              </w:trPr>
              <w:tc>
                <w:tcPr>
                  <w:tcW w:w="229" w:type="pct"/>
                  <w:tcBorders>
                    <w:top w:val="single" w:sz="4" w:space="0" w:color="auto"/>
                    <w:left w:val="single" w:sz="4" w:space="0" w:color="auto"/>
                    <w:bottom w:val="single" w:sz="4" w:space="0" w:color="auto"/>
                    <w:right w:val="single" w:sz="4" w:space="0" w:color="auto"/>
                  </w:tcBorders>
                  <w:vAlign w:val="center"/>
                  <w:hideMark/>
                </w:tcPr>
                <w:p w14:paraId="03A584E1" w14:textId="77777777" w:rsidR="009D7521" w:rsidRPr="009D7521" w:rsidRDefault="009D7521" w:rsidP="009D7521">
                  <w:pPr>
                    <w:spacing w:line="276" w:lineRule="auto"/>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w:t>
                  </w:r>
                </w:p>
              </w:tc>
              <w:tc>
                <w:tcPr>
                  <w:tcW w:w="3354" w:type="pct"/>
                  <w:tcBorders>
                    <w:top w:val="single" w:sz="4" w:space="0" w:color="auto"/>
                    <w:left w:val="single" w:sz="4" w:space="0" w:color="auto"/>
                    <w:bottom w:val="single" w:sz="4" w:space="0" w:color="auto"/>
                    <w:right w:val="single" w:sz="4" w:space="0" w:color="auto"/>
                  </w:tcBorders>
                  <w:vAlign w:val="center"/>
                  <w:hideMark/>
                </w:tcPr>
                <w:p w14:paraId="7FE76C06"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Найменування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6C281C89"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Од. виміру</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DBA56F"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Кількість</w:t>
                  </w:r>
                </w:p>
              </w:tc>
            </w:tr>
            <w:tr w:rsidR="0050410E" w:rsidRPr="004B4693" w14:paraId="638B9080" w14:textId="77777777" w:rsidTr="004B4693">
              <w:trPr>
                <w:trHeight w:val="615"/>
              </w:trPr>
              <w:tc>
                <w:tcPr>
                  <w:tcW w:w="229" w:type="pct"/>
                  <w:tcBorders>
                    <w:top w:val="single" w:sz="4" w:space="0" w:color="auto"/>
                    <w:left w:val="single" w:sz="4" w:space="0" w:color="auto"/>
                    <w:bottom w:val="single" w:sz="4" w:space="0" w:color="auto"/>
                    <w:right w:val="single" w:sz="4" w:space="0" w:color="auto"/>
                  </w:tcBorders>
                  <w:noWrap/>
                  <w:vAlign w:val="center"/>
                  <w:hideMark/>
                </w:tcPr>
                <w:p w14:paraId="29A15176" w14:textId="77777777" w:rsidR="0050410E" w:rsidRPr="009D7521" w:rsidRDefault="0050410E" w:rsidP="0050410E">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1.</w:t>
                  </w:r>
                </w:p>
              </w:tc>
              <w:tc>
                <w:tcPr>
                  <w:tcW w:w="3354" w:type="pct"/>
                  <w:tcBorders>
                    <w:top w:val="none" w:sz="0" w:space="0" w:color="000000"/>
                    <w:left w:val="single" w:sz="4" w:space="0" w:color="000000"/>
                    <w:bottom w:val="single" w:sz="4" w:space="0" w:color="000000"/>
                  </w:tcBorders>
                  <w:vAlign w:val="center"/>
                  <w:hideMark/>
                </w:tcPr>
                <w:p w14:paraId="2CBEEA05" w14:textId="55F2AA44" w:rsidR="0050410E" w:rsidRPr="009D7521" w:rsidRDefault="004B4693" w:rsidP="004B4693">
                  <w:pPr>
                    <w:spacing w:line="276" w:lineRule="auto"/>
                    <w:rPr>
                      <w:rFonts w:ascii="Times New Roman" w:hAnsi="Times New Roman" w:cs="Times New Roman"/>
                      <w:b/>
                      <w:bCs/>
                      <w:i/>
                      <w:iCs/>
                      <w:sz w:val="20"/>
                      <w:szCs w:val="20"/>
                      <w:lang w:val="uk-UA"/>
                    </w:rPr>
                  </w:pPr>
                  <w:r>
                    <w:rPr>
                      <w:rFonts w:ascii="Times New Roman" w:hAnsi="Times New Roman"/>
                      <w:color w:val="00000A"/>
                      <w:lang w:val="uk-UA" w:bidi="hi-IN"/>
                    </w:rPr>
                    <w:t xml:space="preserve">Проведення </w:t>
                  </w:r>
                  <w:r w:rsidR="0050410E" w:rsidRPr="004B4693">
                    <w:rPr>
                      <w:rFonts w:ascii="Times New Roman" w:hAnsi="Times New Roman"/>
                      <w:color w:val="00000A"/>
                      <w:lang w:val="uk-UA" w:bidi="hi-IN"/>
                    </w:rPr>
                    <w:t>гістологіч</w:t>
                  </w:r>
                  <w:r>
                    <w:rPr>
                      <w:rFonts w:ascii="Times New Roman" w:hAnsi="Times New Roman"/>
                      <w:color w:val="00000A"/>
                      <w:lang w:val="uk-UA" w:bidi="hi-IN"/>
                    </w:rPr>
                    <w:t>ного</w:t>
                  </w:r>
                  <w:r w:rsidR="0050410E" w:rsidRPr="004B4693">
                    <w:rPr>
                      <w:rFonts w:ascii="Times New Roman" w:hAnsi="Times New Roman"/>
                      <w:color w:val="00000A"/>
                      <w:lang w:val="uk-UA" w:bidi="hi-IN"/>
                    </w:rPr>
                    <w:t xml:space="preserve"> дослідження </w:t>
                  </w:r>
                  <w:proofErr w:type="spellStart"/>
                  <w:r w:rsidR="0050410E" w:rsidRPr="004B4693">
                    <w:rPr>
                      <w:rFonts w:ascii="Times New Roman" w:hAnsi="Times New Roman"/>
                      <w:color w:val="00000A"/>
                      <w:lang w:val="uk-UA" w:bidi="hi-IN"/>
                    </w:rPr>
                    <w:t>біопсійного</w:t>
                  </w:r>
                  <w:proofErr w:type="spellEnd"/>
                  <w:r w:rsidR="0050410E" w:rsidRPr="004B4693">
                    <w:rPr>
                      <w:rFonts w:ascii="Times New Roman" w:hAnsi="Times New Roman"/>
                      <w:color w:val="00000A"/>
                      <w:lang w:val="uk-UA" w:bidi="hi-IN"/>
                    </w:rPr>
                    <w:t xml:space="preserve"> та операційного матеріалу І категорія</w:t>
                  </w:r>
                  <w:r>
                    <w:rPr>
                      <w:rFonts w:ascii="Times New Roman" w:hAnsi="Times New Roman"/>
                      <w:color w:val="00000A"/>
                      <w:lang w:val="uk-UA" w:bidi="hi-IN"/>
                    </w:rPr>
                    <w:t xml:space="preserve"> складності</w:t>
                  </w:r>
                </w:p>
              </w:tc>
              <w:tc>
                <w:tcPr>
                  <w:tcW w:w="710" w:type="pct"/>
                  <w:tcBorders>
                    <w:top w:val="single" w:sz="4" w:space="0" w:color="auto"/>
                    <w:left w:val="single" w:sz="4" w:space="0" w:color="auto"/>
                    <w:bottom w:val="single" w:sz="4" w:space="0" w:color="auto"/>
                    <w:right w:val="single" w:sz="4" w:space="0" w:color="auto"/>
                  </w:tcBorders>
                  <w:hideMark/>
                </w:tcPr>
                <w:p w14:paraId="3324869A" w14:textId="77777777" w:rsidR="0050410E" w:rsidRPr="0050410E" w:rsidRDefault="0050410E" w:rsidP="0050410E">
                  <w:pPr>
                    <w:spacing w:line="276" w:lineRule="auto"/>
                    <w:jc w:val="center"/>
                    <w:rPr>
                      <w:rFonts w:ascii="Times New Roman" w:hAnsi="Times New Roman" w:cs="Times New Roman"/>
                      <w:b/>
                      <w:bCs/>
                      <w:i/>
                      <w:iCs/>
                      <w:sz w:val="20"/>
                      <w:szCs w:val="20"/>
                      <w:lang w:val="uk-UA"/>
                    </w:rPr>
                  </w:pPr>
                  <w:proofErr w:type="spellStart"/>
                  <w:r>
                    <w:rPr>
                      <w:lang w:val="uk-UA"/>
                    </w:rPr>
                    <w:t>посл</w:t>
                  </w:r>
                  <w:proofErr w:type="spellEnd"/>
                </w:p>
              </w:tc>
              <w:tc>
                <w:tcPr>
                  <w:tcW w:w="707" w:type="pct"/>
                  <w:tcBorders>
                    <w:top w:val="none" w:sz="0" w:space="0" w:color="000000"/>
                    <w:left w:val="single" w:sz="4" w:space="0" w:color="000000"/>
                    <w:bottom w:val="single" w:sz="4" w:space="0" w:color="000000"/>
                    <w:right w:val="single" w:sz="4" w:space="0" w:color="000000"/>
                  </w:tcBorders>
                  <w:hideMark/>
                </w:tcPr>
                <w:p w14:paraId="1B4C920C" w14:textId="3C99698F" w:rsidR="0050410E" w:rsidRPr="009D7521" w:rsidRDefault="004B4693" w:rsidP="0050410E">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500</w:t>
                  </w:r>
                </w:p>
              </w:tc>
            </w:tr>
            <w:tr w:rsidR="0050410E" w:rsidRPr="009D7521" w14:paraId="0C51CE94" w14:textId="77777777" w:rsidTr="004B4693">
              <w:trPr>
                <w:trHeight w:val="750"/>
              </w:trPr>
              <w:tc>
                <w:tcPr>
                  <w:tcW w:w="229" w:type="pct"/>
                  <w:tcBorders>
                    <w:top w:val="single" w:sz="4" w:space="0" w:color="auto"/>
                    <w:left w:val="single" w:sz="4" w:space="0" w:color="auto"/>
                    <w:bottom w:val="single" w:sz="4" w:space="0" w:color="auto"/>
                    <w:right w:val="single" w:sz="4" w:space="0" w:color="auto"/>
                  </w:tcBorders>
                  <w:noWrap/>
                  <w:vAlign w:val="center"/>
                  <w:hideMark/>
                </w:tcPr>
                <w:p w14:paraId="7C337CE7" w14:textId="77777777" w:rsidR="0050410E" w:rsidRPr="009D7521" w:rsidRDefault="0050410E" w:rsidP="0050410E">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2.</w:t>
                  </w:r>
                </w:p>
              </w:tc>
              <w:tc>
                <w:tcPr>
                  <w:tcW w:w="3354" w:type="pct"/>
                  <w:tcBorders>
                    <w:top w:val="none" w:sz="0" w:space="0" w:color="000000"/>
                    <w:left w:val="single" w:sz="4" w:space="0" w:color="000000"/>
                    <w:bottom w:val="single" w:sz="4" w:space="0" w:color="000000"/>
                  </w:tcBorders>
                  <w:vAlign w:val="center"/>
                  <w:hideMark/>
                </w:tcPr>
                <w:p w14:paraId="5E4B942A" w14:textId="597ACD5D" w:rsidR="0050410E" w:rsidRPr="004B4693" w:rsidRDefault="004B4693" w:rsidP="004B4693">
                  <w:pPr>
                    <w:spacing w:line="276" w:lineRule="auto"/>
                    <w:rPr>
                      <w:rFonts w:ascii="Times New Roman" w:hAnsi="Times New Roman" w:cs="Times New Roman"/>
                      <w:b/>
                      <w:bCs/>
                      <w:i/>
                      <w:iCs/>
                      <w:sz w:val="20"/>
                      <w:szCs w:val="20"/>
                      <w:lang w:val="uk-UA"/>
                    </w:rPr>
                  </w:pPr>
                  <w:r>
                    <w:rPr>
                      <w:rFonts w:ascii="Times New Roman" w:hAnsi="Times New Roman"/>
                      <w:color w:val="00000A"/>
                      <w:lang w:val="uk-UA" w:bidi="hi-IN"/>
                    </w:rPr>
                    <w:t xml:space="preserve">Проведення </w:t>
                  </w:r>
                  <w:r w:rsidR="0050410E" w:rsidRPr="004B4693">
                    <w:rPr>
                      <w:rFonts w:ascii="Times New Roman" w:hAnsi="Times New Roman"/>
                      <w:color w:val="00000A"/>
                      <w:lang w:val="uk-UA" w:bidi="hi-IN"/>
                    </w:rPr>
                    <w:t>гістологічн</w:t>
                  </w:r>
                  <w:r>
                    <w:rPr>
                      <w:rFonts w:ascii="Times New Roman" w:hAnsi="Times New Roman"/>
                      <w:color w:val="00000A"/>
                      <w:lang w:val="uk-UA" w:bidi="hi-IN"/>
                    </w:rPr>
                    <w:t>ого</w:t>
                  </w:r>
                  <w:r w:rsidR="0050410E" w:rsidRPr="004B4693">
                    <w:rPr>
                      <w:rFonts w:ascii="Times New Roman" w:hAnsi="Times New Roman"/>
                      <w:color w:val="00000A"/>
                      <w:lang w:val="uk-UA" w:bidi="hi-IN"/>
                    </w:rPr>
                    <w:t xml:space="preserve"> дослідження </w:t>
                  </w:r>
                  <w:proofErr w:type="spellStart"/>
                  <w:r w:rsidR="0050410E" w:rsidRPr="004B4693">
                    <w:rPr>
                      <w:rFonts w:ascii="Times New Roman" w:hAnsi="Times New Roman"/>
                      <w:color w:val="00000A"/>
                      <w:lang w:val="uk-UA" w:bidi="hi-IN"/>
                    </w:rPr>
                    <w:t>біопсійног</w:t>
                  </w:r>
                  <w:proofErr w:type="spellEnd"/>
                  <w:r w:rsidR="0050410E" w:rsidRPr="00D43B19">
                    <w:rPr>
                      <w:rFonts w:ascii="Times New Roman" w:hAnsi="Times New Roman"/>
                      <w:color w:val="00000A"/>
                      <w:lang w:bidi="hi-IN"/>
                    </w:rPr>
                    <w:t xml:space="preserve">о та </w:t>
                  </w:r>
                  <w:proofErr w:type="spellStart"/>
                  <w:r w:rsidR="0050410E" w:rsidRPr="00D43B19">
                    <w:rPr>
                      <w:rFonts w:ascii="Times New Roman" w:hAnsi="Times New Roman"/>
                      <w:color w:val="00000A"/>
                      <w:lang w:bidi="hi-IN"/>
                    </w:rPr>
                    <w:t>операційного</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матеріалу</w:t>
                  </w:r>
                  <w:proofErr w:type="spellEnd"/>
                  <w:r w:rsidR="0050410E" w:rsidRPr="00D43B19">
                    <w:rPr>
                      <w:rFonts w:ascii="Times New Roman" w:hAnsi="Times New Roman"/>
                      <w:color w:val="00000A"/>
                      <w:lang w:bidi="hi-IN"/>
                    </w:rPr>
                    <w:t xml:space="preserve"> ІІ </w:t>
                  </w:r>
                  <w:proofErr w:type="spellStart"/>
                  <w:r w:rsidR="0050410E" w:rsidRPr="00D43B19">
                    <w:rPr>
                      <w:rFonts w:ascii="Times New Roman" w:hAnsi="Times New Roman"/>
                      <w:color w:val="00000A"/>
                      <w:lang w:bidi="hi-IN"/>
                    </w:rPr>
                    <w:t>категорія</w:t>
                  </w:r>
                  <w:proofErr w:type="spellEnd"/>
                  <w:r>
                    <w:rPr>
                      <w:rFonts w:ascii="Times New Roman" w:hAnsi="Times New Roman"/>
                      <w:color w:val="00000A"/>
                      <w:lang w:val="uk-UA" w:bidi="hi-IN"/>
                    </w:rPr>
                    <w:t xml:space="preserve"> складності </w:t>
                  </w:r>
                </w:p>
              </w:tc>
              <w:tc>
                <w:tcPr>
                  <w:tcW w:w="710" w:type="pct"/>
                  <w:tcBorders>
                    <w:top w:val="single" w:sz="4" w:space="0" w:color="auto"/>
                    <w:left w:val="single" w:sz="4" w:space="0" w:color="auto"/>
                    <w:bottom w:val="single" w:sz="4" w:space="0" w:color="auto"/>
                    <w:right w:val="single" w:sz="4" w:space="0" w:color="auto"/>
                  </w:tcBorders>
                  <w:hideMark/>
                </w:tcPr>
                <w:p w14:paraId="147FFEFB" w14:textId="77777777" w:rsidR="0050410E" w:rsidRPr="009D7521" w:rsidRDefault="0050410E" w:rsidP="0050410E">
                  <w:pPr>
                    <w:spacing w:line="276" w:lineRule="auto"/>
                    <w:jc w:val="center"/>
                    <w:rPr>
                      <w:rFonts w:ascii="Times New Roman" w:hAnsi="Times New Roman" w:cs="Times New Roman"/>
                      <w:b/>
                      <w:bCs/>
                      <w:i/>
                      <w:iCs/>
                      <w:sz w:val="20"/>
                      <w:szCs w:val="20"/>
                      <w:lang w:val="uk-UA"/>
                    </w:rPr>
                  </w:pPr>
                  <w:proofErr w:type="spellStart"/>
                  <w:r w:rsidRPr="00680C8A">
                    <w:t>посл</w:t>
                  </w:r>
                  <w:proofErr w:type="spellEnd"/>
                </w:p>
              </w:tc>
              <w:tc>
                <w:tcPr>
                  <w:tcW w:w="707" w:type="pct"/>
                  <w:tcBorders>
                    <w:top w:val="none" w:sz="0" w:space="0" w:color="000000"/>
                    <w:left w:val="single" w:sz="4" w:space="0" w:color="000000"/>
                    <w:bottom w:val="single" w:sz="4" w:space="0" w:color="000000"/>
                    <w:right w:val="single" w:sz="4" w:space="0" w:color="000000"/>
                  </w:tcBorders>
                  <w:hideMark/>
                </w:tcPr>
                <w:p w14:paraId="0D658FFE" w14:textId="64736E49" w:rsidR="0050410E" w:rsidRPr="004B4693" w:rsidRDefault="004B4693" w:rsidP="0050410E">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500</w:t>
                  </w:r>
                </w:p>
              </w:tc>
            </w:tr>
            <w:tr w:rsidR="0050410E" w:rsidRPr="009D7521" w14:paraId="2CBE4101" w14:textId="77777777" w:rsidTr="004B4693">
              <w:trPr>
                <w:trHeight w:val="825"/>
              </w:trPr>
              <w:tc>
                <w:tcPr>
                  <w:tcW w:w="229" w:type="pct"/>
                  <w:tcBorders>
                    <w:top w:val="single" w:sz="4" w:space="0" w:color="auto"/>
                    <w:left w:val="single" w:sz="4" w:space="0" w:color="auto"/>
                    <w:bottom w:val="single" w:sz="4" w:space="0" w:color="auto"/>
                    <w:right w:val="single" w:sz="4" w:space="0" w:color="auto"/>
                  </w:tcBorders>
                  <w:noWrap/>
                  <w:vAlign w:val="center"/>
                  <w:hideMark/>
                </w:tcPr>
                <w:p w14:paraId="396ECC4C" w14:textId="77777777" w:rsidR="0050410E" w:rsidRPr="009D7521" w:rsidRDefault="0050410E" w:rsidP="0050410E">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3.</w:t>
                  </w:r>
                </w:p>
              </w:tc>
              <w:tc>
                <w:tcPr>
                  <w:tcW w:w="3354" w:type="pct"/>
                  <w:tcBorders>
                    <w:top w:val="none" w:sz="0" w:space="0" w:color="000000"/>
                    <w:left w:val="single" w:sz="4" w:space="0" w:color="000000"/>
                    <w:bottom w:val="single" w:sz="4" w:space="0" w:color="auto"/>
                  </w:tcBorders>
                  <w:vAlign w:val="center"/>
                  <w:hideMark/>
                </w:tcPr>
                <w:p w14:paraId="6AA052DA" w14:textId="011D3386" w:rsidR="0050410E" w:rsidRPr="004B4693" w:rsidRDefault="004B4693" w:rsidP="0050410E">
                  <w:pPr>
                    <w:spacing w:line="276" w:lineRule="auto"/>
                    <w:rPr>
                      <w:rFonts w:ascii="Times New Roman" w:hAnsi="Times New Roman" w:cs="Times New Roman"/>
                      <w:b/>
                      <w:bCs/>
                      <w:i/>
                      <w:iCs/>
                      <w:sz w:val="20"/>
                      <w:szCs w:val="20"/>
                      <w:lang w:val="uk-UA"/>
                    </w:rPr>
                  </w:pPr>
                  <w:r>
                    <w:rPr>
                      <w:rFonts w:ascii="Times New Roman" w:hAnsi="Times New Roman"/>
                      <w:color w:val="00000A"/>
                      <w:lang w:val="uk-UA" w:bidi="hi-IN"/>
                    </w:rPr>
                    <w:t xml:space="preserve">Проведення </w:t>
                  </w:r>
                  <w:proofErr w:type="spellStart"/>
                  <w:r>
                    <w:rPr>
                      <w:rFonts w:ascii="Times New Roman" w:hAnsi="Times New Roman"/>
                      <w:color w:val="00000A"/>
                      <w:lang w:bidi="hi-IN"/>
                    </w:rPr>
                    <w:t>гістологічного</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дослідження</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біопсійного</w:t>
                  </w:r>
                  <w:proofErr w:type="spellEnd"/>
                  <w:r w:rsidR="0050410E" w:rsidRPr="00D43B19">
                    <w:rPr>
                      <w:rFonts w:ascii="Times New Roman" w:hAnsi="Times New Roman"/>
                      <w:color w:val="00000A"/>
                      <w:lang w:bidi="hi-IN"/>
                    </w:rPr>
                    <w:t xml:space="preserve"> та </w:t>
                  </w:r>
                  <w:proofErr w:type="spellStart"/>
                  <w:r w:rsidR="0050410E" w:rsidRPr="00D43B19">
                    <w:rPr>
                      <w:rFonts w:ascii="Times New Roman" w:hAnsi="Times New Roman"/>
                      <w:color w:val="00000A"/>
                      <w:lang w:bidi="hi-IN"/>
                    </w:rPr>
                    <w:t>операційного</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матеріалу</w:t>
                  </w:r>
                  <w:proofErr w:type="spellEnd"/>
                  <w:r w:rsidR="0050410E" w:rsidRPr="00D43B19">
                    <w:rPr>
                      <w:rFonts w:ascii="Times New Roman" w:hAnsi="Times New Roman"/>
                      <w:color w:val="00000A"/>
                      <w:lang w:bidi="hi-IN"/>
                    </w:rPr>
                    <w:t xml:space="preserve"> ІІІ </w:t>
                  </w:r>
                  <w:proofErr w:type="spellStart"/>
                  <w:r w:rsidR="0050410E" w:rsidRPr="00D43B19">
                    <w:rPr>
                      <w:rFonts w:ascii="Times New Roman" w:hAnsi="Times New Roman"/>
                      <w:color w:val="00000A"/>
                      <w:lang w:bidi="hi-IN"/>
                    </w:rPr>
                    <w:t>категорія</w:t>
                  </w:r>
                  <w:proofErr w:type="spellEnd"/>
                  <w:r>
                    <w:rPr>
                      <w:rFonts w:ascii="Times New Roman" w:hAnsi="Times New Roman"/>
                      <w:color w:val="00000A"/>
                      <w:lang w:val="uk-UA" w:bidi="hi-IN"/>
                    </w:rPr>
                    <w:t xml:space="preserve"> складності</w:t>
                  </w:r>
                </w:p>
              </w:tc>
              <w:tc>
                <w:tcPr>
                  <w:tcW w:w="710" w:type="pct"/>
                  <w:tcBorders>
                    <w:top w:val="single" w:sz="4" w:space="0" w:color="auto"/>
                    <w:left w:val="single" w:sz="4" w:space="0" w:color="auto"/>
                    <w:bottom w:val="single" w:sz="4" w:space="0" w:color="auto"/>
                    <w:right w:val="single" w:sz="4" w:space="0" w:color="auto"/>
                  </w:tcBorders>
                  <w:hideMark/>
                </w:tcPr>
                <w:p w14:paraId="23976DD5" w14:textId="77777777" w:rsidR="0050410E" w:rsidRPr="009D7521" w:rsidRDefault="0050410E" w:rsidP="0050410E">
                  <w:pPr>
                    <w:spacing w:line="276" w:lineRule="auto"/>
                    <w:jc w:val="center"/>
                    <w:rPr>
                      <w:rFonts w:ascii="Times New Roman" w:hAnsi="Times New Roman" w:cs="Times New Roman"/>
                      <w:b/>
                      <w:bCs/>
                      <w:i/>
                      <w:iCs/>
                      <w:sz w:val="20"/>
                      <w:szCs w:val="20"/>
                      <w:lang w:val="uk-UA"/>
                    </w:rPr>
                  </w:pPr>
                  <w:proofErr w:type="spellStart"/>
                  <w:r w:rsidRPr="00680C8A">
                    <w:t>посл</w:t>
                  </w:r>
                  <w:proofErr w:type="spellEnd"/>
                </w:p>
              </w:tc>
              <w:tc>
                <w:tcPr>
                  <w:tcW w:w="707" w:type="pct"/>
                  <w:tcBorders>
                    <w:top w:val="none" w:sz="0" w:space="0" w:color="000000"/>
                    <w:left w:val="single" w:sz="4" w:space="0" w:color="000000"/>
                    <w:bottom w:val="single" w:sz="4" w:space="0" w:color="auto"/>
                    <w:right w:val="single" w:sz="4" w:space="0" w:color="000000"/>
                  </w:tcBorders>
                  <w:hideMark/>
                </w:tcPr>
                <w:p w14:paraId="035D48CB" w14:textId="3B5AD078" w:rsidR="0050410E" w:rsidRPr="004B4693" w:rsidRDefault="004B4693" w:rsidP="0050410E">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500</w:t>
                  </w:r>
                </w:p>
              </w:tc>
            </w:tr>
            <w:tr w:rsidR="0050410E" w:rsidRPr="009D7521" w14:paraId="6E6AEF68" w14:textId="77777777" w:rsidTr="004B4693">
              <w:trPr>
                <w:trHeight w:val="750"/>
              </w:trPr>
              <w:tc>
                <w:tcPr>
                  <w:tcW w:w="229" w:type="pct"/>
                  <w:tcBorders>
                    <w:top w:val="single" w:sz="4" w:space="0" w:color="auto"/>
                    <w:left w:val="single" w:sz="4" w:space="0" w:color="auto"/>
                    <w:bottom w:val="single" w:sz="4" w:space="0" w:color="auto"/>
                    <w:right w:val="single" w:sz="4" w:space="0" w:color="auto"/>
                  </w:tcBorders>
                  <w:noWrap/>
                  <w:vAlign w:val="center"/>
                  <w:hideMark/>
                </w:tcPr>
                <w:p w14:paraId="19D0921E" w14:textId="77777777" w:rsidR="0050410E" w:rsidRPr="009D7521" w:rsidRDefault="0050410E" w:rsidP="0050410E">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lastRenderedPageBreak/>
                    <w:t>4.</w:t>
                  </w:r>
                </w:p>
              </w:tc>
              <w:tc>
                <w:tcPr>
                  <w:tcW w:w="3354" w:type="pct"/>
                  <w:tcBorders>
                    <w:top w:val="single" w:sz="4" w:space="0" w:color="auto"/>
                    <w:left w:val="single" w:sz="4" w:space="0" w:color="000000"/>
                    <w:bottom w:val="single" w:sz="4" w:space="0" w:color="auto"/>
                  </w:tcBorders>
                  <w:vAlign w:val="center"/>
                  <w:hideMark/>
                </w:tcPr>
                <w:p w14:paraId="718238B3" w14:textId="209DC022" w:rsidR="0050410E" w:rsidRPr="004B4693" w:rsidRDefault="004B4693" w:rsidP="004B4693">
                  <w:pPr>
                    <w:spacing w:line="276" w:lineRule="auto"/>
                    <w:rPr>
                      <w:rFonts w:ascii="Times New Roman" w:hAnsi="Times New Roman" w:cs="Times New Roman"/>
                      <w:b/>
                      <w:bCs/>
                      <w:i/>
                      <w:iCs/>
                      <w:sz w:val="20"/>
                      <w:szCs w:val="20"/>
                      <w:lang w:val="uk-UA"/>
                    </w:rPr>
                  </w:pPr>
                  <w:r>
                    <w:rPr>
                      <w:rFonts w:ascii="Times New Roman" w:hAnsi="Times New Roman"/>
                      <w:color w:val="00000A"/>
                      <w:lang w:val="uk-UA" w:bidi="hi-IN"/>
                    </w:rPr>
                    <w:t xml:space="preserve">Проведення </w:t>
                  </w:r>
                  <w:proofErr w:type="spellStart"/>
                  <w:r w:rsidR="0050410E" w:rsidRPr="00D43B19">
                    <w:rPr>
                      <w:rFonts w:ascii="Times New Roman" w:hAnsi="Times New Roman"/>
                      <w:color w:val="00000A"/>
                      <w:lang w:bidi="hi-IN"/>
                    </w:rPr>
                    <w:t>гістологічн</w:t>
                  </w:r>
                  <w:r>
                    <w:rPr>
                      <w:rFonts w:ascii="Times New Roman" w:hAnsi="Times New Roman"/>
                      <w:color w:val="00000A"/>
                      <w:lang w:val="uk-UA" w:bidi="hi-IN"/>
                    </w:rPr>
                    <w:t>ого</w:t>
                  </w:r>
                  <w:proofErr w:type="spellEnd"/>
                  <w:r>
                    <w:rPr>
                      <w:rFonts w:ascii="Times New Roman" w:hAnsi="Times New Roman"/>
                      <w:color w:val="00000A"/>
                      <w:lang w:val="uk-UA" w:bidi="hi-IN"/>
                    </w:rPr>
                    <w:t xml:space="preserve"> </w:t>
                  </w:r>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дослідження</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біопсійного</w:t>
                  </w:r>
                  <w:proofErr w:type="spellEnd"/>
                  <w:r w:rsidR="0050410E" w:rsidRPr="00D43B19">
                    <w:rPr>
                      <w:rFonts w:ascii="Times New Roman" w:hAnsi="Times New Roman"/>
                      <w:color w:val="00000A"/>
                      <w:lang w:bidi="hi-IN"/>
                    </w:rPr>
                    <w:t xml:space="preserve"> та </w:t>
                  </w:r>
                  <w:proofErr w:type="spellStart"/>
                  <w:r w:rsidR="0050410E" w:rsidRPr="00D43B19">
                    <w:rPr>
                      <w:rFonts w:ascii="Times New Roman" w:hAnsi="Times New Roman"/>
                      <w:color w:val="00000A"/>
                      <w:lang w:bidi="hi-IN"/>
                    </w:rPr>
                    <w:t>операційного</w:t>
                  </w:r>
                  <w:proofErr w:type="spellEnd"/>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матеріалу</w:t>
                  </w:r>
                  <w:proofErr w:type="spellEnd"/>
                  <w:r w:rsidR="0050410E" w:rsidRPr="00D43B19">
                    <w:rPr>
                      <w:rFonts w:ascii="Times New Roman" w:hAnsi="Times New Roman"/>
                      <w:color w:val="00000A"/>
                      <w:lang w:bidi="hi-IN"/>
                    </w:rPr>
                    <w:t xml:space="preserve"> </w:t>
                  </w:r>
                  <w:r w:rsidR="0050410E" w:rsidRPr="00D43B19">
                    <w:rPr>
                      <w:rFonts w:ascii="Times New Roman" w:hAnsi="Times New Roman"/>
                      <w:color w:val="00000A"/>
                      <w:lang w:val="en-US" w:bidi="hi-IN"/>
                    </w:rPr>
                    <w:t>IV</w:t>
                  </w:r>
                  <w:r w:rsidR="0050410E" w:rsidRPr="00D43B19">
                    <w:rPr>
                      <w:rFonts w:ascii="Times New Roman" w:hAnsi="Times New Roman"/>
                      <w:color w:val="00000A"/>
                      <w:lang w:bidi="hi-IN"/>
                    </w:rPr>
                    <w:t xml:space="preserve"> </w:t>
                  </w:r>
                  <w:proofErr w:type="spellStart"/>
                  <w:r w:rsidR="0050410E" w:rsidRPr="00D43B19">
                    <w:rPr>
                      <w:rFonts w:ascii="Times New Roman" w:hAnsi="Times New Roman"/>
                      <w:color w:val="00000A"/>
                      <w:lang w:bidi="hi-IN"/>
                    </w:rPr>
                    <w:t>категорія</w:t>
                  </w:r>
                  <w:proofErr w:type="spellEnd"/>
                  <w:r>
                    <w:rPr>
                      <w:rFonts w:ascii="Times New Roman" w:hAnsi="Times New Roman"/>
                      <w:color w:val="00000A"/>
                      <w:lang w:val="uk-UA" w:bidi="hi-IN"/>
                    </w:rPr>
                    <w:t xml:space="preserve"> складності</w:t>
                  </w:r>
                </w:p>
              </w:tc>
              <w:tc>
                <w:tcPr>
                  <w:tcW w:w="710" w:type="pct"/>
                  <w:tcBorders>
                    <w:top w:val="single" w:sz="4" w:space="0" w:color="auto"/>
                    <w:left w:val="single" w:sz="4" w:space="0" w:color="auto"/>
                    <w:bottom w:val="single" w:sz="4" w:space="0" w:color="auto"/>
                    <w:right w:val="single" w:sz="4" w:space="0" w:color="auto"/>
                  </w:tcBorders>
                  <w:hideMark/>
                </w:tcPr>
                <w:p w14:paraId="2BC626E3" w14:textId="77777777" w:rsidR="0050410E" w:rsidRPr="009D7521" w:rsidRDefault="0050410E" w:rsidP="0050410E">
                  <w:pPr>
                    <w:spacing w:line="276" w:lineRule="auto"/>
                    <w:jc w:val="center"/>
                    <w:rPr>
                      <w:rFonts w:ascii="Times New Roman" w:hAnsi="Times New Roman" w:cs="Times New Roman"/>
                      <w:b/>
                      <w:bCs/>
                      <w:i/>
                      <w:iCs/>
                      <w:sz w:val="20"/>
                      <w:szCs w:val="20"/>
                      <w:lang w:val="uk-UA"/>
                    </w:rPr>
                  </w:pPr>
                  <w:proofErr w:type="spellStart"/>
                  <w:r w:rsidRPr="00680C8A">
                    <w:t>посл</w:t>
                  </w:r>
                  <w:proofErr w:type="spellEnd"/>
                </w:p>
              </w:tc>
              <w:tc>
                <w:tcPr>
                  <w:tcW w:w="707" w:type="pct"/>
                  <w:tcBorders>
                    <w:top w:val="single" w:sz="4" w:space="0" w:color="auto"/>
                    <w:left w:val="single" w:sz="4" w:space="0" w:color="000000"/>
                    <w:bottom w:val="single" w:sz="4" w:space="0" w:color="auto"/>
                    <w:right w:val="single" w:sz="4" w:space="0" w:color="000000"/>
                  </w:tcBorders>
                  <w:hideMark/>
                </w:tcPr>
                <w:p w14:paraId="6BCE8FAE" w14:textId="677254E9" w:rsidR="0050410E" w:rsidRPr="004B4693" w:rsidRDefault="004B4693" w:rsidP="0050410E">
                  <w:pPr>
                    <w:jc w:val="center"/>
                    <w:rPr>
                      <w:rFonts w:ascii="Times New Roman" w:hAnsi="Times New Roman" w:cs="Times New Roman"/>
                      <w:b/>
                      <w:bCs/>
                      <w:color w:val="000000"/>
                      <w:sz w:val="20"/>
                      <w:szCs w:val="20"/>
                      <w:lang w:val="uk-UA"/>
                    </w:rPr>
                  </w:pPr>
                  <w:r>
                    <w:rPr>
                      <w:rFonts w:ascii="Times New Roman" w:hAnsi="Times New Roman" w:cs="Times New Roman"/>
                      <w:b/>
                      <w:bCs/>
                      <w:color w:val="000000"/>
                      <w:sz w:val="20"/>
                      <w:szCs w:val="20"/>
                      <w:lang w:val="uk-UA"/>
                    </w:rPr>
                    <w:t>400</w:t>
                  </w:r>
                </w:p>
              </w:tc>
            </w:tr>
            <w:tr w:rsidR="00C95E47" w:rsidRPr="009D7521" w14:paraId="24484C80" w14:textId="77777777" w:rsidTr="004B4693">
              <w:trPr>
                <w:trHeight w:val="750"/>
              </w:trPr>
              <w:tc>
                <w:tcPr>
                  <w:tcW w:w="229" w:type="pct"/>
                  <w:tcBorders>
                    <w:top w:val="single" w:sz="4" w:space="0" w:color="auto"/>
                    <w:left w:val="single" w:sz="4" w:space="0" w:color="auto"/>
                    <w:bottom w:val="single" w:sz="4" w:space="0" w:color="auto"/>
                    <w:right w:val="single" w:sz="4" w:space="0" w:color="auto"/>
                  </w:tcBorders>
                  <w:noWrap/>
                  <w:vAlign w:val="center"/>
                </w:tcPr>
                <w:p w14:paraId="668BE556" w14:textId="4681DE26" w:rsidR="00C95E47" w:rsidRPr="00662706" w:rsidRDefault="00C95E47" w:rsidP="0050410E">
                  <w:pPr>
                    <w:spacing w:line="276" w:lineRule="auto"/>
                    <w:jc w:val="center"/>
                    <w:rPr>
                      <w:rFonts w:ascii="Times New Roman" w:hAnsi="Times New Roman" w:cs="Times New Roman"/>
                      <w:sz w:val="20"/>
                      <w:szCs w:val="20"/>
                      <w:lang w:val="uk-UA"/>
                    </w:rPr>
                  </w:pPr>
                  <w:r w:rsidRPr="00662706">
                    <w:rPr>
                      <w:rFonts w:ascii="Times New Roman" w:hAnsi="Times New Roman" w:cs="Times New Roman"/>
                      <w:sz w:val="20"/>
                      <w:szCs w:val="20"/>
                      <w:lang w:val="uk-UA"/>
                    </w:rPr>
                    <w:t>5.</w:t>
                  </w:r>
                </w:p>
              </w:tc>
              <w:tc>
                <w:tcPr>
                  <w:tcW w:w="3354" w:type="pct"/>
                  <w:tcBorders>
                    <w:top w:val="single" w:sz="4" w:space="0" w:color="auto"/>
                    <w:left w:val="single" w:sz="4" w:space="0" w:color="000000"/>
                    <w:bottom w:val="single" w:sz="4" w:space="0" w:color="auto"/>
                  </w:tcBorders>
                  <w:vAlign w:val="center"/>
                </w:tcPr>
                <w:p w14:paraId="1FEA00BE" w14:textId="6B3DAEC0" w:rsidR="00C95E47" w:rsidRPr="00662706" w:rsidRDefault="00C95E47" w:rsidP="004B4693">
                  <w:pPr>
                    <w:spacing w:line="276" w:lineRule="auto"/>
                    <w:rPr>
                      <w:rFonts w:ascii="Times New Roman" w:hAnsi="Times New Roman"/>
                      <w:color w:val="00000A"/>
                      <w:lang w:val="uk-UA" w:bidi="hi-IN"/>
                    </w:rPr>
                  </w:pPr>
                  <w:proofErr w:type="spellStart"/>
                  <w:r w:rsidRPr="00662706">
                    <w:rPr>
                      <w:rFonts w:ascii="Times New Roman" w:hAnsi="Times New Roman"/>
                      <w:color w:val="00000A"/>
                      <w:lang w:val="uk-UA" w:bidi="hi-IN"/>
                    </w:rPr>
                    <w:t>роведення</w:t>
                  </w:r>
                  <w:proofErr w:type="spellEnd"/>
                  <w:r w:rsidRPr="00662706">
                    <w:rPr>
                      <w:rFonts w:ascii="Times New Roman" w:hAnsi="Times New Roman"/>
                      <w:color w:val="00000A"/>
                      <w:lang w:val="uk-UA" w:bidi="hi-IN"/>
                    </w:rPr>
                    <w:t xml:space="preserve"> </w:t>
                  </w:r>
                  <w:proofErr w:type="spellStart"/>
                  <w:r w:rsidRPr="00662706">
                    <w:rPr>
                      <w:rFonts w:ascii="Times New Roman" w:hAnsi="Times New Roman"/>
                      <w:color w:val="00000A"/>
                      <w:lang w:val="uk-UA" w:bidi="hi-IN"/>
                    </w:rPr>
                    <w:t>паталогоанатомічних р</w:t>
                  </w:r>
                  <w:proofErr w:type="spellEnd"/>
                  <w:r w:rsidRPr="00662706">
                    <w:rPr>
                      <w:rFonts w:ascii="Times New Roman" w:hAnsi="Times New Roman"/>
                      <w:color w:val="00000A"/>
                      <w:lang w:val="uk-UA" w:bidi="hi-IN"/>
                    </w:rPr>
                    <w:t>озтинів тіл померлих (будь-якої категорії складності)</w:t>
                  </w:r>
                </w:p>
              </w:tc>
              <w:tc>
                <w:tcPr>
                  <w:tcW w:w="710" w:type="pct"/>
                  <w:tcBorders>
                    <w:top w:val="single" w:sz="4" w:space="0" w:color="auto"/>
                    <w:left w:val="single" w:sz="4" w:space="0" w:color="auto"/>
                    <w:bottom w:val="single" w:sz="4" w:space="0" w:color="auto"/>
                    <w:right w:val="single" w:sz="4" w:space="0" w:color="auto"/>
                  </w:tcBorders>
                </w:tcPr>
                <w:p w14:paraId="6F2B2D19" w14:textId="3865FA28" w:rsidR="00C95E47" w:rsidRPr="00662706" w:rsidRDefault="00C95E47" w:rsidP="0050410E">
                  <w:pPr>
                    <w:spacing w:line="276" w:lineRule="auto"/>
                    <w:jc w:val="center"/>
                    <w:rPr>
                      <w:lang w:val="uk-UA"/>
                    </w:rPr>
                  </w:pPr>
                  <w:proofErr w:type="spellStart"/>
                  <w:r w:rsidRPr="00662706">
                    <w:rPr>
                      <w:lang w:val="uk-UA"/>
                    </w:rPr>
                    <w:t>посл</w:t>
                  </w:r>
                  <w:proofErr w:type="spellEnd"/>
                </w:p>
              </w:tc>
              <w:tc>
                <w:tcPr>
                  <w:tcW w:w="707" w:type="pct"/>
                  <w:tcBorders>
                    <w:top w:val="single" w:sz="4" w:space="0" w:color="auto"/>
                    <w:left w:val="single" w:sz="4" w:space="0" w:color="000000"/>
                    <w:bottom w:val="single" w:sz="4" w:space="0" w:color="auto"/>
                    <w:right w:val="single" w:sz="4" w:space="0" w:color="000000"/>
                  </w:tcBorders>
                </w:tcPr>
                <w:p w14:paraId="666DFB23" w14:textId="227DC005" w:rsidR="00C95E47" w:rsidRPr="00662706" w:rsidRDefault="00C95E47" w:rsidP="0050410E">
                  <w:pPr>
                    <w:jc w:val="center"/>
                    <w:rPr>
                      <w:rFonts w:ascii="Times New Roman" w:hAnsi="Times New Roman" w:cs="Times New Roman"/>
                      <w:b/>
                      <w:bCs/>
                      <w:color w:val="000000"/>
                      <w:sz w:val="20"/>
                      <w:szCs w:val="20"/>
                      <w:lang w:val="uk-UA"/>
                    </w:rPr>
                  </w:pPr>
                  <w:r w:rsidRPr="00662706">
                    <w:rPr>
                      <w:rFonts w:ascii="Times New Roman" w:hAnsi="Times New Roman" w:cs="Times New Roman"/>
                      <w:b/>
                      <w:bCs/>
                      <w:color w:val="000000"/>
                      <w:sz w:val="20"/>
                      <w:szCs w:val="20"/>
                      <w:lang w:val="uk-UA"/>
                    </w:rPr>
                    <w:t>100 (за потреби)</w:t>
                  </w:r>
                </w:p>
              </w:tc>
            </w:tr>
          </w:tbl>
          <w:p w14:paraId="234D308D" w14:textId="77777777" w:rsidR="008758C3" w:rsidRPr="008B505E" w:rsidRDefault="008758C3" w:rsidP="005B2390">
            <w:pPr>
              <w:tabs>
                <w:tab w:val="left" w:pos="-3179"/>
              </w:tabs>
              <w:rPr>
                <w:rFonts w:ascii="Times New Roman" w:hAnsi="Times New Roman" w:cs="Times New Roman"/>
                <w:lang w:val="uk-UA"/>
              </w:rPr>
            </w:pPr>
          </w:p>
        </w:tc>
      </w:tr>
      <w:tr w:rsidR="00204041" w:rsidRPr="005B2390" w14:paraId="6858B339"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14A6950" w14:textId="77777777" w:rsidR="008758C3" w:rsidRPr="005B2390" w:rsidRDefault="008758C3" w:rsidP="005B2390">
            <w:pPr>
              <w:pStyle w:val="a6"/>
              <w:spacing w:before="0" w:after="0"/>
              <w:ind w:left="113" w:right="113"/>
              <w:jc w:val="both"/>
              <w:rPr>
                <w:lang w:val="uk-UA"/>
              </w:rPr>
            </w:pPr>
            <w:r w:rsidRPr="005B2390">
              <w:rPr>
                <w:lang w:val="uk-UA"/>
              </w:rPr>
              <w:lastRenderedPageBreak/>
              <w:t xml:space="preserve">4.4. </w:t>
            </w:r>
            <w:r w:rsidR="00130F1F" w:rsidRPr="005B2390">
              <w:rPr>
                <w:lang w:val="uk-UA"/>
              </w:rPr>
              <w:t>строк поставки товарів</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B6DD68" w14:textId="3791DB1F" w:rsidR="008758C3" w:rsidRPr="00FF767C" w:rsidRDefault="00F2705B" w:rsidP="005B2390">
            <w:pPr>
              <w:pStyle w:val="a6"/>
              <w:snapToGrid w:val="0"/>
              <w:spacing w:before="0" w:after="0"/>
              <w:ind w:left="113" w:right="113"/>
              <w:jc w:val="both"/>
              <w:rPr>
                <w:i/>
                <w:lang w:val="uk-UA"/>
              </w:rPr>
            </w:pPr>
            <w:r w:rsidRPr="00FF767C">
              <w:rPr>
                <w:b/>
                <w:i/>
                <w:lang w:val="uk-UA"/>
              </w:rPr>
              <w:t xml:space="preserve">З 01.01.2023 </w:t>
            </w:r>
            <w:r w:rsidR="006D51FC" w:rsidRPr="00FF767C">
              <w:rPr>
                <w:b/>
                <w:i/>
                <w:lang w:val="uk-UA"/>
              </w:rPr>
              <w:t>до 31.12.202</w:t>
            </w:r>
            <w:r w:rsidRPr="00FF767C">
              <w:rPr>
                <w:b/>
                <w:i/>
                <w:lang w:val="uk-UA"/>
              </w:rPr>
              <w:t>3</w:t>
            </w:r>
            <w:r w:rsidR="00A45FA1" w:rsidRPr="00FF767C">
              <w:rPr>
                <w:b/>
                <w:i/>
                <w:lang w:val="uk-UA"/>
              </w:rPr>
              <w:t xml:space="preserve"> року.</w:t>
            </w:r>
          </w:p>
        </w:tc>
      </w:tr>
      <w:tr w:rsidR="00204041" w:rsidRPr="00B22201" w14:paraId="3DFAFB31"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DE0923F"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5758B3"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00F28E64" w14:textId="77777777" w:rsidR="00B22201" w:rsidRPr="00B22201" w:rsidRDefault="008758C3" w:rsidP="00B22201">
            <w:pPr>
              <w:pStyle w:val="a6"/>
              <w:ind w:left="113" w:right="113"/>
              <w:jc w:val="both"/>
              <w:rPr>
                <w:lang w:val="uk-UA"/>
              </w:rPr>
            </w:pPr>
            <w:r w:rsidRPr="005B2390">
              <w:rPr>
                <w:lang w:val="uk-UA"/>
              </w:rPr>
              <w:t> </w:t>
            </w:r>
            <w:r w:rsidR="00B22201" w:rsidRPr="00B22201">
              <w:rPr>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744D511D"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санкції» від 14.08.2014р. № 1644-VII;</w:t>
            </w:r>
          </w:p>
          <w:p w14:paraId="552DCDFB"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5943F2B8"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EC36333"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48C153A6"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BB2E304" w14:textId="77777777" w:rsidR="008758C3" w:rsidRDefault="00B22201" w:rsidP="00B22201">
            <w:pPr>
              <w:pStyle w:val="a6"/>
              <w:spacing w:before="0" w:after="0"/>
              <w:ind w:left="113" w:right="113"/>
              <w:jc w:val="both"/>
              <w:rPr>
                <w:lang w:val="uk-UA"/>
              </w:rPr>
            </w:pPr>
            <w:r w:rsidRPr="00B22201">
              <w:rPr>
                <w:lang w:val="uk-UA"/>
              </w:rPr>
              <w:t>-</w:t>
            </w:r>
            <w:r w:rsidRPr="00B22201">
              <w:rPr>
                <w:lang w:val="uk-UA"/>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58BBF6E1" w14:textId="77777777" w:rsidR="00B22201" w:rsidRPr="00CA5176" w:rsidRDefault="00B22201" w:rsidP="00B22201">
            <w:pPr>
              <w:pStyle w:val="a6"/>
              <w:spacing w:before="0" w:after="0"/>
              <w:ind w:left="113" w:right="113"/>
              <w:jc w:val="both"/>
              <w:rPr>
                <w:b/>
                <w:bCs/>
                <w:lang w:val="uk-UA"/>
              </w:rPr>
            </w:pPr>
            <w:r w:rsidRPr="00CA5176">
              <w:rPr>
                <w:b/>
                <w:bCs/>
                <w:lang w:val="uk-UA"/>
              </w:rPr>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204041" w:rsidRPr="005B2390" w14:paraId="204C1393"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0835E64"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C90922"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7D7018EB"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78D8B8"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471EF3AB" w14:textId="77777777" w:rsidR="008758C3" w:rsidRPr="005B2390" w:rsidRDefault="008758C3" w:rsidP="005B2390">
            <w:pPr>
              <w:pStyle w:val="a6"/>
              <w:spacing w:before="0" w:after="0"/>
              <w:ind w:left="113" w:right="113"/>
              <w:jc w:val="both"/>
              <w:rPr>
                <w:lang w:val="uk-UA"/>
              </w:rPr>
            </w:pPr>
            <w:proofErr w:type="spellStart"/>
            <w:r w:rsidRPr="005B2390">
              <w:rPr>
                <w:b/>
                <w:lang w:val="uk-UA"/>
              </w:rPr>
              <w:t>Цтгрн=ЦтдолхК</w:t>
            </w:r>
            <w:proofErr w:type="spellEnd"/>
            <w:r w:rsidRPr="005B2390">
              <w:rPr>
                <w:b/>
                <w:lang w:val="uk-UA"/>
              </w:rPr>
              <w:t>,</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0976C562"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Pr="005B2390">
              <w:rPr>
                <w:lang w:val="uk-UA"/>
              </w:rPr>
              <w:t xml:space="preserve"> в доларах США,ЄВРО згідно цінової пропозиції;</w:t>
            </w:r>
          </w:p>
          <w:p w14:paraId="2C7F0769"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662706" w14:paraId="67E14019"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97AC5F" w14:textId="77777777" w:rsidR="008758C3" w:rsidRPr="005B2390" w:rsidRDefault="008758C3" w:rsidP="005B2390">
            <w:pPr>
              <w:pStyle w:val="a6"/>
              <w:spacing w:before="0" w:after="0"/>
              <w:ind w:left="113" w:right="113"/>
              <w:jc w:val="both"/>
              <w:rPr>
                <w:lang w:val="uk-UA"/>
              </w:rPr>
            </w:pPr>
            <w:r w:rsidRPr="005B2390">
              <w:rPr>
                <w:b/>
                <w:bCs/>
                <w:lang w:val="uk-UA"/>
              </w:rPr>
              <w:lastRenderedPageBreak/>
              <w:t xml:space="preserve">7. </w:t>
            </w:r>
            <w:r w:rsidR="00286732" w:rsidRPr="005B2390">
              <w:rPr>
                <w:b/>
                <w:bCs/>
                <w:lang w:val="uk-UA"/>
              </w:rPr>
              <w:t>Мова (мови), якою (якими) повинні бути складені тендерні пропозиції</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52BC744E" w14:textId="77777777" w:rsidR="00065090" w:rsidRPr="005B2390" w:rsidRDefault="00065090" w:rsidP="00FF767C">
            <w:pPr>
              <w:autoSpaceDN w:val="0"/>
              <w:ind w:left="113" w:right="11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2C6AC3B" w14:textId="77777777" w:rsidR="00065090" w:rsidRPr="005B2390" w:rsidRDefault="00065090" w:rsidP="00FF767C">
            <w:pPr>
              <w:autoSpaceDN w:val="0"/>
              <w:ind w:left="113" w:right="11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3ACA0962" w14:textId="77777777" w:rsidR="00065090" w:rsidRPr="005B2390" w:rsidRDefault="00065090" w:rsidP="00FF767C">
            <w:pPr>
              <w:tabs>
                <w:tab w:val="left" w:pos="585"/>
              </w:tabs>
              <w:autoSpaceDN w:val="0"/>
              <w:ind w:left="113" w:right="11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73D6C60C"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178A536"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5C66BCF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C6D34D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3490EA68"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Способи легалізації документів учасниками – нерезидентами України:</w:t>
            </w:r>
          </w:p>
          <w:p w14:paraId="367D6A94"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а) за спрощеною процедурою проставлення </w:t>
            </w:r>
            <w:proofErr w:type="spellStart"/>
            <w:r w:rsidRPr="005B2390">
              <w:rPr>
                <w:rFonts w:ascii="Times New Roman" w:hAnsi="Times New Roman" w:cs="Times New Roman"/>
                <w:lang w:val="uk-UA"/>
              </w:rPr>
              <w:t>Апостиля</w:t>
            </w:r>
            <w:proofErr w:type="spellEnd"/>
            <w:r w:rsidRPr="005B2390">
              <w:rPr>
                <w:rFonts w:ascii="Times New Roman" w:hAnsi="Times New Roman" w:cs="Times New Roman"/>
                <w:lang w:val="uk-UA"/>
              </w:rPr>
              <w:t xml:space="preserve">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xml:space="preserve">) відповідно до статей 3 та 4 Гаазької Конвенції від 05.10.1961 </w:t>
            </w:r>
          </w:p>
          <w:p w14:paraId="046E7E98"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1DFB43F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4B6C38A5"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11C5F5D3" w14:textId="77777777" w:rsidR="008758C3" w:rsidRDefault="00065090" w:rsidP="005B2390">
            <w:pPr>
              <w:ind w:left="113" w:right="113"/>
              <w:jc w:val="both"/>
              <w:rPr>
                <w:rFonts w:ascii="Times New Roman" w:hAnsi="Times New Roman" w:cs="Times New Roman"/>
                <w:lang w:val="uk-UA"/>
              </w:rPr>
            </w:pPr>
            <w:r w:rsidRPr="005B239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14:paraId="727457FF" w14:textId="77777777" w:rsidR="00D1009C" w:rsidRDefault="00D1009C" w:rsidP="00D1009C">
            <w:pPr>
              <w:ind w:left="113" w:right="113"/>
              <w:jc w:val="both"/>
              <w:rPr>
                <w:rFonts w:ascii="Times New Roman" w:hAnsi="Times New Roman" w:cs="Times New Roman"/>
                <w:lang w:val="uk-UA"/>
              </w:rPr>
            </w:pPr>
          </w:p>
          <w:p w14:paraId="7460C240"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 Визначальним є текст, викладений українською мовою.</w:t>
            </w:r>
          </w:p>
          <w:p w14:paraId="3F0911C1"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9FAE05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w:t>
            </w:r>
            <w:r w:rsidRPr="00D1009C">
              <w:rPr>
                <w:rFonts w:ascii="Times New Roman" w:hAnsi="Times New Roman" w:cs="Times New Roman"/>
                <w:lang w:val="uk-UA"/>
              </w:rPr>
              <w:lastRenderedPageBreak/>
              <w:t xml:space="preserve">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87E6C64"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7510DD91"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310E815"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AA43064"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034FE27F" w14:textId="77777777" w:rsidTr="00EA625A">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64DBC5"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EFEA618"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AB0D204"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5BFEA" w14:textId="31CD39A2"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2.1.1. </w:t>
            </w:r>
            <w:r w:rsidR="00A75B9C" w:rsidRPr="00A75B9C">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5B2390">
              <w:rPr>
                <w:lang w:val="uk-UA"/>
              </w:rPr>
              <w:t>.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C506A65"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40E7E3C"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5B0D7998"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2.1.4. Зазначена у цій частині інформація оприлюднюється замовником відповідно до статті 10 Закону.</w:t>
            </w:r>
          </w:p>
        </w:tc>
      </w:tr>
      <w:tr w:rsidR="00204041" w:rsidRPr="005B2390" w14:paraId="16343CC3" w14:textId="77777777" w:rsidTr="00EA625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36B371"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EF641" w14:textId="12E9EC85"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A75B9C">
              <w:rPr>
                <w:lang w:val="uk-UA"/>
              </w:rPr>
              <w:t>чотирьох</w:t>
            </w:r>
            <w:r w:rsidRPr="005B2390">
              <w:rPr>
                <w:lang w:val="uk-UA"/>
              </w:rPr>
              <w:t xml:space="preserve"> днів.</w:t>
            </w:r>
          </w:p>
          <w:p w14:paraId="4A89ED5C"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863C2C8"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lastRenderedPageBreak/>
              <w:t>2.2.3. Зазначена у цій частині інформація оприлюднюється замовником відповідно до статті 10 Закону.</w:t>
            </w:r>
          </w:p>
        </w:tc>
      </w:tr>
      <w:tr w:rsidR="00204041" w:rsidRPr="005B2390" w14:paraId="795C828C" w14:textId="77777777" w:rsidTr="00EA625A">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0BD0F7"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 xml:space="preserve">III. </w:t>
            </w:r>
            <w:r w:rsidRPr="005B2390">
              <w:rPr>
                <w:b/>
                <w:lang w:val="uk-UA"/>
              </w:rPr>
              <w:t>Інструкція з підготовки тендерної пропозиції</w:t>
            </w:r>
          </w:p>
        </w:tc>
      </w:tr>
      <w:tr w:rsidR="00204041" w:rsidRPr="00662706" w14:paraId="5A7B645E"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6D092792"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0FD7"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p>
          <w:p w14:paraId="1BAC7211"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41A0AA2D" w14:textId="38C9667A" w:rsidR="008B3A3D" w:rsidRPr="00A75B9C" w:rsidRDefault="00A75B9C"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highlight w:val="yellow"/>
                <w:lang w:val="uk-UA"/>
              </w:rPr>
            </w:pPr>
            <w:r w:rsidRPr="00A75B9C">
              <w:rPr>
                <w:rFonts w:ascii="Times New Roman" w:eastAsia="Times New Roman" w:hAnsi="Times New Roman" w:cs="Times New Roman"/>
                <w:bCs/>
                <w:color w:val="auto"/>
                <w:sz w:val="24"/>
                <w:szCs w:val="24"/>
                <w:highlight w:val="yellow"/>
                <w:lang w:val="uk-UA"/>
              </w:rPr>
              <w:t xml:space="preserve">інформація щодо наявності/відсутності підстав, установлених у статті 17 Закону, </w:t>
            </w:r>
            <w:r w:rsidRPr="00A75B9C">
              <w:rPr>
                <w:rFonts w:ascii="Times New Roman" w:eastAsia="Times New Roman" w:hAnsi="Times New Roman" w:cs="Times New Roman"/>
                <w:color w:val="auto"/>
                <w:sz w:val="24"/>
                <w:szCs w:val="24"/>
                <w:highlight w:val="yellow"/>
                <w:lang w:val="uk-UA"/>
              </w:rPr>
              <w:t>(крім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8B3A3D" w:rsidRPr="00A75B9C">
              <w:rPr>
                <w:rFonts w:ascii="Times New Roman" w:eastAsia="Times New Roman" w:hAnsi="Times New Roman" w:cs="Times New Roman"/>
                <w:color w:val="auto"/>
                <w:sz w:val="24"/>
                <w:szCs w:val="24"/>
                <w:highlight w:val="yellow"/>
                <w:lang w:val="uk-UA"/>
              </w:rPr>
              <w:t>;</w:t>
            </w:r>
          </w:p>
          <w:p w14:paraId="4BAD5C6F"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4BFF13B" w14:textId="77777777" w:rsidR="00C2441E"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2963548"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3786E49F"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CFD7CF4"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3AF8AA3"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70665B90" w14:textId="77777777"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14:paraId="21D3A70A"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можуть</w:t>
            </w:r>
            <w:r w:rsidRPr="00A75B9C">
              <w:rPr>
                <w:bCs/>
                <w:lang w:val="uk-UA"/>
              </w:rPr>
              <w:t xml:space="preserve">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BBEAB2" w14:textId="216D285E" w:rsidR="00A84F8E" w:rsidRPr="00B55C39" w:rsidRDefault="00A84F8E" w:rsidP="005B2390">
            <w:pPr>
              <w:pStyle w:val="a6"/>
              <w:spacing w:before="0" w:after="0"/>
              <w:ind w:left="113" w:right="113"/>
              <w:jc w:val="both"/>
              <w:rPr>
                <w:lang w:val="uk-UA"/>
              </w:rPr>
            </w:pPr>
            <w:r w:rsidRPr="005B2390">
              <w:rPr>
                <w:lang w:val="uk-UA"/>
              </w:rPr>
              <w:t xml:space="preserve">Замовник не вимагає </w:t>
            </w:r>
            <w:r w:rsidR="00EC377F" w:rsidRPr="005B2390">
              <w:rPr>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A75B9C">
              <w:rPr>
                <w:lang w:val="uk-UA"/>
              </w:rPr>
              <w:t xml:space="preserve"> </w:t>
            </w:r>
            <w:r w:rsidR="00B55C39">
              <w:rPr>
                <w:lang w:val="uk-UA"/>
              </w:rPr>
              <w:t>Д</w:t>
            </w:r>
            <w:r w:rsidR="00B55C39" w:rsidRPr="00B55C39">
              <w:rPr>
                <w:lang w:val="uk-UA"/>
              </w:rPr>
              <w:t>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727941D" w14:textId="73B27403"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Про електронні документи </w:t>
            </w:r>
            <w:r w:rsidRPr="005B2390">
              <w:rPr>
                <w:rFonts w:ascii="Times New Roman" w:hAnsi="Times New Roman" w:cs="Times New Roman"/>
                <w:lang w:val="uk-UA"/>
              </w:rPr>
              <w:lastRenderedPageBreak/>
              <w:t>та електронний документообіг</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та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довірчі послуги</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тобто тендерна пропозиція у будь-якому випадку повинна містити накладений </w:t>
            </w:r>
            <w:r w:rsidR="000343F7" w:rsidRPr="005B2390">
              <w:rPr>
                <w:rFonts w:ascii="Times New Roman" w:hAnsi="Times New Roman" w:cs="Times New Roman"/>
                <w:shd w:val="clear" w:color="auto" w:fill="FFFFFF"/>
                <w:lang w:val="uk-UA"/>
              </w:rPr>
              <w:t>удосконалений</w:t>
            </w:r>
            <w:r w:rsidR="00A75B9C">
              <w:rPr>
                <w:rFonts w:ascii="Times New Roman" w:hAnsi="Times New Roman" w:cs="Times New Roman"/>
                <w:shd w:val="clear" w:color="auto" w:fill="FFFFFF"/>
                <w:lang w:val="uk-UA"/>
              </w:rPr>
              <w:t xml:space="preserve"> </w:t>
            </w:r>
            <w:r w:rsidRPr="005B2390">
              <w:rPr>
                <w:rFonts w:ascii="Times New Roman" w:hAnsi="Times New Roman" w:cs="Times New Roman"/>
                <w:lang w:val="uk-UA"/>
              </w:rPr>
              <w:t>електронний підпис (або кваліфікований електронний підпис)учасника/уповноваженої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6A1A7D" w14:textId="77777777" w:rsidR="007B3BA8" w:rsidRPr="005B2390" w:rsidRDefault="002B744C" w:rsidP="005B2390">
            <w:pPr>
              <w:pStyle w:val="a6"/>
              <w:spacing w:before="0" w:after="0"/>
              <w:ind w:left="113" w:right="113"/>
              <w:jc w:val="both"/>
              <w:rPr>
                <w:lang w:val="uk-UA"/>
              </w:rPr>
            </w:pPr>
            <w:r w:rsidRPr="005B2390">
              <w:rPr>
                <w:lang w:val="uk-UA"/>
              </w:rPr>
              <w:t xml:space="preserve">3.1.5. </w:t>
            </w:r>
            <w:r w:rsidR="007B3BA8" w:rsidRPr="005B2390">
              <w:rPr>
                <w:b/>
                <w:lang w:val="uk-UA"/>
              </w:rPr>
              <w:t>Повноваження щодо підпису документів тендерної пропозиції учасника процедури закупівлі підтверджується:</w:t>
            </w:r>
          </w:p>
          <w:p w14:paraId="3587144A" w14:textId="77777777" w:rsidR="007B3BA8" w:rsidRPr="005B2390" w:rsidRDefault="007B3BA8" w:rsidP="005B2390">
            <w:pPr>
              <w:pStyle w:val="a6"/>
              <w:spacing w:before="0" w:after="0"/>
              <w:ind w:left="113" w:right="113"/>
              <w:jc w:val="both"/>
              <w:rPr>
                <w:lang w:val="uk-UA"/>
              </w:rPr>
            </w:pPr>
            <w:r w:rsidRPr="005B239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w:t>
            </w:r>
            <w:r w:rsidR="00F7217F" w:rsidRPr="005B2390">
              <w:rPr>
                <w:lang w:val="uk-UA"/>
              </w:rPr>
              <w:t xml:space="preserve">або </w:t>
            </w:r>
            <w:r w:rsidRPr="005B2390">
              <w:rPr>
                <w:lang w:val="uk-UA"/>
              </w:rPr>
              <w:t>виписка або витяг із ЄДРПОУ, тощо</w:t>
            </w:r>
            <w:r w:rsidR="00F7217F" w:rsidRPr="005B2390">
              <w:rPr>
                <w:lang w:val="uk-UA"/>
              </w:rPr>
              <w:t>;</w:t>
            </w:r>
          </w:p>
          <w:p w14:paraId="1A221D6C" w14:textId="77777777" w:rsidR="007B3BA8" w:rsidRPr="005B2390" w:rsidRDefault="007B3BA8" w:rsidP="005B2390">
            <w:pPr>
              <w:pStyle w:val="a6"/>
              <w:spacing w:before="0" w:after="0"/>
              <w:ind w:left="113" w:right="113"/>
              <w:jc w:val="both"/>
              <w:rPr>
                <w:lang w:val="uk-UA"/>
              </w:rPr>
            </w:pPr>
            <w:r w:rsidRPr="005B239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0343F7" w:rsidRPr="005B2390">
              <w:rPr>
                <w:lang w:val="uk-UA"/>
              </w:rPr>
              <w:t xml:space="preserve"> інтереси учасника на підставі установчих документів</w:t>
            </w:r>
            <w:r w:rsidRPr="005B2390">
              <w:rPr>
                <w:lang w:val="uk-UA"/>
              </w:rPr>
              <w:t xml:space="preserve"> – довіреність, оформлен</w:t>
            </w:r>
            <w:r w:rsidR="000343F7" w:rsidRPr="005B2390">
              <w:rPr>
                <w:lang w:val="uk-UA"/>
              </w:rPr>
              <w:t>у</w:t>
            </w:r>
            <w:r w:rsidRPr="005B2390">
              <w:rPr>
                <w:lang w:val="uk-UA"/>
              </w:rPr>
              <w:t xml:space="preserve"> у відповідності до вимог чинного законодавства</w:t>
            </w:r>
            <w:r w:rsidR="00F7217F" w:rsidRPr="005B2390">
              <w:rPr>
                <w:lang w:val="uk-UA"/>
              </w:rPr>
              <w:t>;</w:t>
            </w:r>
          </w:p>
          <w:p w14:paraId="29CF771A" w14:textId="77777777" w:rsidR="000343F7" w:rsidRPr="005B2390" w:rsidRDefault="007B3BA8" w:rsidP="005B2390">
            <w:pPr>
              <w:pStyle w:val="a6"/>
              <w:spacing w:before="0" w:after="0"/>
              <w:ind w:left="113" w:right="113"/>
              <w:jc w:val="both"/>
              <w:rPr>
                <w:lang w:val="uk-UA"/>
              </w:rPr>
            </w:pPr>
            <w:r w:rsidRPr="005B2390">
              <w:rPr>
                <w:lang w:val="uk-UA"/>
              </w:rPr>
              <w:t xml:space="preserve"> - для фізичних осіб-підприємців - копія свідоцтва про державну реєстрацію, виписку або витягу із ЄД</w:t>
            </w:r>
            <w:r w:rsidR="000343F7" w:rsidRPr="005B2390">
              <w:rPr>
                <w:lang w:val="uk-UA"/>
              </w:rPr>
              <w:t>Р;</w:t>
            </w:r>
          </w:p>
          <w:p w14:paraId="1718E322" w14:textId="77777777" w:rsidR="007B3BA8" w:rsidRPr="005B2390" w:rsidRDefault="000343F7" w:rsidP="005B2390">
            <w:pPr>
              <w:pStyle w:val="a6"/>
              <w:spacing w:before="0" w:after="0"/>
              <w:ind w:left="113" w:right="113"/>
              <w:jc w:val="both"/>
              <w:rPr>
                <w:lang w:val="uk-UA"/>
              </w:rPr>
            </w:pPr>
            <w:r w:rsidRPr="005B2390">
              <w:rPr>
                <w:lang w:val="uk-UA"/>
              </w:rPr>
              <w:t>- д</w:t>
            </w:r>
            <w:r w:rsidR="007B3BA8" w:rsidRPr="005B2390">
              <w:rPr>
                <w:lang w:val="uk-UA"/>
              </w:rPr>
              <w:t>ля іноземного учасника - завірений переклад витягу з торгового реєстру, тощо.</w:t>
            </w:r>
          </w:p>
          <w:p w14:paraId="30CE5C28"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7B224F9"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415860" w14:textId="77777777" w:rsidR="0006718E"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7</w:t>
            </w:r>
            <w:r w:rsidRPr="005B2390">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4DE80E5A" w14:textId="77777777" w:rsidR="00C73BA5"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8</w:t>
            </w:r>
            <w:r w:rsidRPr="005B2390">
              <w:rPr>
                <w:lang w:val="uk-UA"/>
              </w:rPr>
              <w:t xml:space="preserve">. </w:t>
            </w:r>
            <w:r w:rsidR="002B744C" w:rsidRPr="005B239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5B2390">
              <w:rPr>
                <w:lang w:val="uk-UA"/>
              </w:rPr>
              <w:t>.</w:t>
            </w:r>
          </w:p>
        </w:tc>
      </w:tr>
      <w:tr w:rsidR="00204041" w:rsidRPr="005B2390" w14:paraId="00CE3C2E"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4AC6438A"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3319D35C"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1672C49"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02E75654"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7FE78F08"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5B2390" w14:paraId="6D9D4E80"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1E1AE049"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81B1C6D" w14:textId="77777777" w:rsidR="008758C3" w:rsidRPr="005B2390" w:rsidRDefault="008758C3" w:rsidP="005B2390">
            <w:pPr>
              <w:pStyle w:val="22"/>
              <w:ind w:left="113" w:right="113" w:firstLine="0"/>
              <w:jc w:val="both"/>
              <w:rPr>
                <w:lang w:val="uk-UA"/>
              </w:rPr>
            </w:pPr>
            <w:r w:rsidRPr="005B2390">
              <w:rPr>
                <w:sz w:val="24"/>
                <w:szCs w:val="24"/>
                <w:lang w:val="uk-UA"/>
              </w:rPr>
              <w:t xml:space="preserve">3.4.1. </w:t>
            </w:r>
            <w:r w:rsidR="006C5B08" w:rsidRPr="005B2390">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5B2390">
              <w:rPr>
                <w:sz w:val="24"/>
                <w:szCs w:val="24"/>
                <w:lang w:val="uk-UA"/>
              </w:rPr>
              <w:t>.</w:t>
            </w:r>
          </w:p>
          <w:p w14:paraId="131E3527" w14:textId="77777777" w:rsidR="008758C3" w:rsidRPr="005B2390" w:rsidRDefault="008758C3" w:rsidP="005B2390">
            <w:pPr>
              <w:pStyle w:val="22"/>
              <w:ind w:left="113" w:right="113" w:firstLine="0"/>
              <w:jc w:val="both"/>
              <w:rPr>
                <w:lang w:val="uk-UA"/>
              </w:rPr>
            </w:pPr>
            <w:r w:rsidRPr="005B2390">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08E9CB73" w14:textId="77777777" w:rsidR="008758C3" w:rsidRPr="005B2390" w:rsidRDefault="008758C3" w:rsidP="005B2390">
            <w:pPr>
              <w:pStyle w:val="22"/>
              <w:ind w:left="113" w:right="113" w:firstLine="0"/>
              <w:jc w:val="both"/>
              <w:rPr>
                <w:lang w:val="uk-UA"/>
              </w:rPr>
            </w:pPr>
            <w:r w:rsidRPr="005B2390">
              <w:rPr>
                <w:sz w:val="24"/>
                <w:szCs w:val="24"/>
                <w:lang w:val="uk-UA"/>
              </w:rPr>
              <w:t xml:space="preserve">3.4.3. Учасник має право: </w:t>
            </w:r>
          </w:p>
          <w:p w14:paraId="0C2EA9B0" w14:textId="77777777" w:rsidR="008758C3" w:rsidRPr="005B2390" w:rsidRDefault="008758C3" w:rsidP="005B2390">
            <w:pPr>
              <w:pStyle w:val="22"/>
              <w:ind w:left="113" w:right="113" w:firstLine="0"/>
              <w:jc w:val="both"/>
              <w:rPr>
                <w:lang w:val="uk-UA"/>
              </w:rPr>
            </w:pPr>
            <w:r w:rsidRPr="005B2390">
              <w:rPr>
                <w:sz w:val="24"/>
                <w:szCs w:val="24"/>
                <w:lang w:val="uk-UA"/>
              </w:rPr>
              <w:lastRenderedPageBreak/>
              <w:t xml:space="preserve">- відхилити таку вимогу, не втрачаючи при цьому наданого ним забезпечення тендерної пропозиції (якщо таке вимагалось); </w:t>
            </w:r>
          </w:p>
          <w:p w14:paraId="75306D2C" w14:textId="77777777" w:rsidR="008758C3" w:rsidRPr="005B2390" w:rsidRDefault="008758C3" w:rsidP="005B2390">
            <w:pPr>
              <w:pStyle w:val="22"/>
              <w:ind w:left="113" w:right="113" w:firstLine="0"/>
              <w:jc w:val="both"/>
              <w:rPr>
                <w:sz w:val="24"/>
                <w:szCs w:val="24"/>
                <w:lang w:val="uk-UA"/>
              </w:rPr>
            </w:pPr>
            <w:r w:rsidRPr="005B2390">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5DD91F94" w14:textId="77777777" w:rsidR="008758C3" w:rsidRPr="005B2390" w:rsidRDefault="008758C3" w:rsidP="005B2390">
            <w:pPr>
              <w:pStyle w:val="22"/>
              <w:ind w:left="113" w:right="113" w:firstLine="0"/>
              <w:jc w:val="both"/>
              <w:rPr>
                <w:lang w:val="uk-UA"/>
              </w:rPr>
            </w:pPr>
            <w:r w:rsidRPr="005B2390">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204041" w:rsidRPr="005B2390" w14:paraId="7AEE2164"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46D96741"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lastRenderedPageBreak/>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1D5B120A"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49CFD2EA"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5B2390">
              <w:rPr>
                <w:rFonts w:ascii="Times New Roman" w:hAnsi="Times New Roman"/>
                <w:sz w:val="24"/>
                <w:szCs w:val="24"/>
                <w:shd w:val="clear" w:color="auto" w:fill="FFFFFF"/>
                <w:lang w:val="uk-UA"/>
              </w:rPr>
              <w:t>тендерної пропозиції</w:t>
            </w:r>
            <w:r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00CCF828" w14:textId="77777777" w:rsidTr="00D66E61">
              <w:tc>
                <w:tcPr>
                  <w:tcW w:w="2956" w:type="dxa"/>
                  <w:tcBorders>
                    <w:top w:val="single" w:sz="4" w:space="0" w:color="000000"/>
                    <w:left w:val="single" w:sz="4" w:space="0" w:color="000000"/>
                    <w:bottom w:val="single" w:sz="4" w:space="0" w:color="000000"/>
                  </w:tcBorders>
                  <w:shd w:val="clear" w:color="auto" w:fill="auto"/>
                </w:tcPr>
                <w:p w14:paraId="44DB2736"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267C120B"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22E5B865"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5258C6EF"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32D4A5B4"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204041" w:rsidRPr="00662706" w14:paraId="7D7FA8B6"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61DFB18A"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DAAD379"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працівн</w:t>
                  </w:r>
                  <w:r w:rsidR="002B5387" w:rsidRPr="005B2390">
                    <w:rPr>
                      <w:rFonts w:ascii="Times New Roman" w:hAnsi="Times New Roman"/>
                      <w:lang w:val="uk-UA"/>
                    </w:rPr>
                    <w:t xml:space="preserve">иків відповідної кваліфікації, </w:t>
                  </w:r>
                  <w:r w:rsidRPr="005B2390">
                    <w:rPr>
                      <w:rFonts w:ascii="Times New Roman" w:hAnsi="Times New Roman"/>
                      <w:lang w:val="uk-UA"/>
                    </w:rPr>
                    <w:t>які мають необхідні знання та досвід, необхідні для виконання умов договору.</w:t>
                  </w:r>
                </w:p>
              </w:tc>
            </w:tr>
            <w:tr w:rsidR="00204041" w:rsidRPr="005B2390" w14:paraId="159671AE"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25785391"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42AA87C" w14:textId="19843A2C"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xml:space="preserve">- </w:t>
                  </w:r>
                  <w:r w:rsidRPr="0089257C">
                    <w:rPr>
                      <w:rFonts w:ascii="Times New Roman" w:hAnsi="Times New Roman"/>
                      <w:highlight w:val="yellow"/>
                      <w:lang w:val="uk-UA"/>
                    </w:rPr>
                    <w:t>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89257C">
                    <w:rPr>
                      <w:rFonts w:ascii="Times New Roman" w:hAnsi="Times New Roman"/>
                      <w:highlight w:val="yellow"/>
                      <w:lang w:val="uk-UA"/>
                    </w:rPr>
                    <w:t>*</w:t>
                  </w:r>
                  <w:r w:rsidRPr="0089257C">
                    <w:rPr>
                      <w:rFonts w:ascii="Times New Roman" w:hAnsi="Times New Roman"/>
                      <w:highlight w:val="yellow"/>
                      <w:lang w:val="uk-UA"/>
                    </w:rPr>
                    <w:t>, найменування організації (замовника), його  адреси та контактними телефонами, суми договору та стану виконання, разом з копією такого договору та документами, що підтверджують його виконання (</w:t>
                  </w:r>
                  <w:r w:rsidR="0089257C" w:rsidRPr="0089257C">
                    <w:rPr>
                      <w:rFonts w:ascii="Times New Roman" w:hAnsi="Times New Roman"/>
                      <w:highlight w:val="yellow"/>
                      <w:lang w:val="uk-UA"/>
                    </w:rPr>
                    <w:t>копії Актів наданих послуг та/</w:t>
                  </w:r>
                  <w:r w:rsidR="0089257C" w:rsidRPr="0089257C">
                    <w:rPr>
                      <w:rFonts w:ascii="Times New Roman" w:hAnsi="Times New Roman"/>
                      <w:b/>
                      <w:bCs/>
                      <w:highlight w:val="yellow"/>
                      <w:lang w:val="uk-UA"/>
                    </w:rPr>
                    <w:t xml:space="preserve">або </w:t>
                  </w:r>
                  <w:r w:rsidR="0089257C" w:rsidRPr="0089257C">
                    <w:rPr>
                      <w:rFonts w:ascii="Times New Roman" w:hAnsi="Times New Roman"/>
                      <w:highlight w:val="yellow"/>
                      <w:lang w:val="uk-UA"/>
                    </w:rPr>
                    <w:t>Лист-відгук від</w:t>
                  </w:r>
                  <w:r w:rsidR="0089257C" w:rsidRPr="0089257C">
                    <w:rPr>
                      <w:rFonts w:ascii="Times New Roman" w:hAnsi="Times New Roman"/>
                      <w:bCs/>
                      <w:highlight w:val="yellow"/>
                      <w:lang w:val="uk-UA" w:eastAsia="uk-UA"/>
                    </w:rPr>
                    <w:t xml:space="preserve"> </w:t>
                  </w:r>
                  <w:r w:rsidR="0089257C" w:rsidRPr="0089257C">
                    <w:rPr>
                      <w:rFonts w:ascii="Times New Roman" w:hAnsi="Times New Roman"/>
                      <w:highlight w:val="yellow"/>
                      <w:lang w:val="uk-UA"/>
                    </w:rPr>
                    <w:t>Замовника/Виконавця про наявність позитивного досвіду у закупівлі  в Учасника за договором (</w:t>
                  </w:r>
                  <w:proofErr w:type="spellStart"/>
                  <w:r w:rsidR="0089257C" w:rsidRPr="0089257C">
                    <w:rPr>
                      <w:rFonts w:ascii="Times New Roman" w:hAnsi="Times New Roman"/>
                      <w:highlight w:val="yellow"/>
                      <w:lang w:val="uk-UA"/>
                    </w:rPr>
                    <w:t>-ами</w:t>
                  </w:r>
                  <w:proofErr w:type="spellEnd"/>
                  <w:r w:rsidR="0089257C" w:rsidRPr="0089257C">
                    <w:rPr>
                      <w:rFonts w:ascii="Times New Roman" w:hAnsi="Times New Roman"/>
                      <w:highlight w:val="yellow"/>
                      <w:lang w:val="uk-UA"/>
                    </w:rPr>
                    <w:t>), зазначеним (</w:t>
                  </w:r>
                  <w:proofErr w:type="spellStart"/>
                  <w:r w:rsidR="0089257C" w:rsidRPr="0089257C">
                    <w:rPr>
                      <w:rFonts w:ascii="Times New Roman" w:hAnsi="Times New Roman"/>
                      <w:highlight w:val="yellow"/>
                      <w:lang w:val="uk-UA"/>
                    </w:rPr>
                    <w:t>-ими</w:t>
                  </w:r>
                  <w:proofErr w:type="spellEnd"/>
                  <w:r w:rsidR="0089257C" w:rsidRPr="0089257C">
                    <w:rPr>
                      <w:rFonts w:ascii="Times New Roman" w:hAnsi="Times New Roman"/>
                      <w:highlight w:val="yellow"/>
                      <w:lang w:val="uk-UA"/>
                    </w:rPr>
                    <w:t>) у довідці</w:t>
                  </w:r>
                  <w:r w:rsidRPr="0089257C">
                    <w:rPr>
                      <w:rFonts w:ascii="Times New Roman" w:hAnsi="Times New Roman"/>
                      <w:highlight w:val="yellow"/>
                      <w:lang w:val="uk-UA"/>
                    </w:rPr>
                    <w:t>).</w:t>
                  </w:r>
                </w:p>
                <w:p w14:paraId="438E6979" w14:textId="0729CF56" w:rsidR="0050410E" w:rsidRPr="00F321C1" w:rsidRDefault="006136A9" w:rsidP="0050410E">
                  <w:pPr>
                    <w:rPr>
                      <w:rFonts w:ascii="Times New Roman" w:hAnsi="Times New Roman" w:cs="Times New Roman"/>
                      <w:b/>
                      <w:bCs/>
                      <w:lang w:val="uk-UA"/>
                    </w:rPr>
                  </w:pPr>
                  <w:r w:rsidRPr="00F321C1">
                    <w:rPr>
                      <w:rFonts w:ascii="Times New Roman" w:hAnsi="Times New Roman"/>
                      <w:b/>
                      <w:bCs/>
                      <w:lang w:val="uk-UA"/>
                    </w:rPr>
                    <w:t xml:space="preserve">* </w:t>
                  </w:r>
                  <w:r w:rsidR="00F321C1" w:rsidRPr="00F321C1">
                    <w:rPr>
                      <w:rFonts w:ascii="Times New Roman" w:hAnsi="Times New Roman"/>
                      <w:b/>
                      <w:bCs/>
                      <w:lang w:val="uk-UA"/>
                    </w:rPr>
                    <w:t>(</w:t>
                  </w:r>
                  <w:r w:rsidRPr="00F321C1">
                    <w:rPr>
                      <w:rFonts w:ascii="Times New Roman" w:hAnsi="Times New Roman"/>
                      <w:b/>
                      <w:bCs/>
                      <w:lang w:val="uk-UA"/>
                    </w:rPr>
                    <w:t xml:space="preserve">Аналогічними договорами є договори на закупівлю товарів згідно переліку кодів за класом: </w:t>
                  </w:r>
                  <w:r w:rsidR="002B5387" w:rsidRPr="00F321C1">
                    <w:rPr>
                      <w:rFonts w:ascii="Times New Roman" w:hAnsi="Times New Roman"/>
                      <w:b/>
                      <w:bCs/>
                      <w:lang w:val="uk-UA"/>
                    </w:rPr>
                    <w:t xml:space="preserve">«код ДК 021:2015: </w:t>
                  </w:r>
                  <w:r w:rsidR="0050410E" w:rsidRPr="00F321C1">
                    <w:rPr>
                      <w:rFonts w:ascii="Times New Roman" w:hAnsi="Times New Roman" w:cs="Times New Roman"/>
                      <w:b/>
                      <w:bCs/>
                      <w:lang w:val="uk-UA"/>
                    </w:rPr>
                    <w:t>85110000-3 - Послуги лікувальних закладів та супутні послуги)</w:t>
                  </w:r>
                </w:p>
                <w:p w14:paraId="49712B49"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4793D1BD" w14:textId="77777777" w:rsidR="00976BEB" w:rsidRPr="005B2390" w:rsidRDefault="008758C3" w:rsidP="005B2390">
            <w:pPr>
              <w:pStyle w:val="21"/>
              <w:spacing w:after="0" w:line="240" w:lineRule="auto"/>
              <w:ind w:left="113"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CE21BFA" w14:textId="28C8040B" w:rsidR="00D062FC" w:rsidRPr="005B2390" w:rsidRDefault="00D9427E" w:rsidP="005B2390">
            <w:pPr>
              <w:pStyle w:val="rvps2"/>
              <w:shd w:val="clear" w:color="auto" w:fill="FFFFFF"/>
              <w:spacing w:before="0" w:after="0"/>
              <w:ind w:left="113" w:right="113"/>
              <w:jc w:val="both"/>
              <w:rPr>
                <w:b/>
                <w:lang w:val="uk-UA"/>
              </w:rPr>
            </w:pPr>
            <w:r w:rsidRPr="00F50E03">
              <w:rPr>
                <w:b/>
                <w:highlight w:val="yellow"/>
                <w:lang w:val="uk-UA"/>
              </w:rPr>
              <w:t>3.5.</w:t>
            </w:r>
            <w:r w:rsidR="002B5387" w:rsidRPr="00F50E03">
              <w:rPr>
                <w:b/>
                <w:highlight w:val="yellow"/>
                <w:lang w:val="uk-UA"/>
              </w:rPr>
              <w:t>4</w:t>
            </w:r>
            <w:r w:rsidRPr="00F50E03">
              <w:rPr>
                <w:b/>
                <w:highlight w:val="yellow"/>
                <w:lang w:val="uk-UA"/>
              </w:rPr>
              <w:t>.</w:t>
            </w:r>
            <w:r w:rsidR="00D062FC" w:rsidRPr="00F50E03">
              <w:rPr>
                <w:b/>
                <w:highlight w:val="yellow"/>
                <w:lang w:val="uk-UA"/>
              </w:rPr>
              <w:t xml:space="preserve"> </w:t>
            </w:r>
            <w:r w:rsidR="00F50E03" w:rsidRPr="00F50E03">
              <w:rPr>
                <w:b/>
                <w:highlight w:val="yellow"/>
                <w:lang w:val="uk-UA"/>
              </w:rPr>
              <w:t>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957F0E7"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 xml:space="preserve">.1. Замовник приймає рішення про відмову учаснику в участі у </w:t>
            </w:r>
            <w:r w:rsidRPr="005B2390">
              <w:rPr>
                <w:lang w:val="uk-UA"/>
              </w:rPr>
              <w:lastRenderedPageBreak/>
              <w:t>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1DC1B8C5"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BDA11CB"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E9635F"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F96306A"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2390">
              <w:rPr>
                <w:lang w:val="uk-UA"/>
              </w:rPr>
              <w:t>антиконкурентних</w:t>
            </w:r>
            <w:proofErr w:type="spellEnd"/>
            <w:r w:rsidRPr="005B2390">
              <w:rPr>
                <w:lang w:val="uk-UA"/>
              </w:rPr>
              <w:t xml:space="preserve"> узгоджених дій, що стосуються спотворення результатів тендерів;</w:t>
            </w:r>
          </w:p>
          <w:p w14:paraId="3FCC4AD8" w14:textId="77777777" w:rsidR="00F7217F" w:rsidRPr="005B2390" w:rsidRDefault="00D062FC" w:rsidP="005B2390">
            <w:pPr>
              <w:pStyle w:val="rvps2"/>
              <w:shd w:val="clear" w:color="auto" w:fill="FFFFFF"/>
              <w:spacing w:before="0" w:after="0"/>
              <w:jc w:val="both"/>
              <w:rPr>
                <w:b/>
                <w:lang w:val="uk-UA"/>
              </w:rPr>
            </w:pPr>
            <w:r w:rsidRPr="005B2390">
              <w:rPr>
                <w:lang w:val="uk-UA"/>
              </w:rPr>
              <w:t>5</w:t>
            </w:r>
            <w:r w:rsidR="00F7217F" w:rsidRPr="005B2390">
              <w:rPr>
                <w:b/>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B600F85" w14:textId="77777777" w:rsidR="00D062FC" w:rsidRPr="005B2390" w:rsidRDefault="00F7217F" w:rsidP="005B2390">
            <w:pPr>
              <w:pStyle w:val="rvps2"/>
              <w:shd w:val="clear" w:color="auto" w:fill="FFFFFF"/>
              <w:spacing w:before="0" w:after="0"/>
              <w:ind w:left="113" w:right="113"/>
              <w:jc w:val="both"/>
              <w:rPr>
                <w:lang w:val="uk-UA"/>
              </w:rPr>
            </w:pPr>
            <w:r w:rsidRPr="005B2390">
              <w:rPr>
                <w:b/>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F402CFE"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C0AF7A5"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BCB59F1"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466D0F"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2B1AF"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0F79397"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w:t>
            </w:r>
            <w:r w:rsidRPr="005B2390">
              <w:rPr>
                <w:lang w:val="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E5DC00" w14:textId="4A0B669D" w:rsidR="00D9427E" w:rsidRPr="005B2390" w:rsidRDefault="00D062FC" w:rsidP="005B2390">
            <w:pPr>
              <w:pStyle w:val="rvps2"/>
              <w:shd w:val="clear" w:color="auto" w:fill="FFFFFF"/>
              <w:spacing w:before="0" w:after="0"/>
              <w:ind w:left="113" w:right="113"/>
              <w:jc w:val="both"/>
              <w:rPr>
                <w:lang w:val="uk-UA"/>
              </w:rPr>
            </w:pPr>
            <w:r w:rsidRPr="005B2390">
              <w:rPr>
                <w:lang w:val="uk-UA"/>
              </w:rPr>
              <w:t xml:space="preserve">13) </w:t>
            </w:r>
            <w:r w:rsidR="00F50E03" w:rsidRPr="00F50E03">
              <w:rPr>
                <w:highlight w:val="yellow"/>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F50E03">
              <w:rPr>
                <w:highlight w:val="yellow"/>
                <w:lang w:val="uk-UA"/>
              </w:rPr>
              <w:t>.</w:t>
            </w:r>
          </w:p>
          <w:p w14:paraId="4135C52A" w14:textId="77777777" w:rsidR="004B5859"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 xml:space="preserve">.2. </w:t>
            </w:r>
            <w:r w:rsidR="004B5859" w:rsidRPr="005B2390">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D9BBF1"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A0BE4AB" w14:textId="77777777" w:rsidR="00D062FC" w:rsidRPr="005B2390" w:rsidRDefault="004B5859" w:rsidP="005B2390">
            <w:pPr>
              <w:pStyle w:val="rvps2"/>
              <w:shd w:val="clear" w:color="auto" w:fill="FFFFFF"/>
              <w:spacing w:before="0" w:after="0"/>
              <w:ind w:left="113" w:right="113"/>
              <w:jc w:val="both"/>
              <w:rPr>
                <w:lang w:val="uk-UA"/>
              </w:rPr>
            </w:pPr>
            <w:r w:rsidRPr="005B2390">
              <w:rPr>
                <w:lang w:val="uk-UA"/>
              </w:rPr>
              <w:t>Якщо замовник вважає таке підтвердження достатнім, учаснику не може бути відмовлено в участі в процедурі закупівлі.</w:t>
            </w:r>
          </w:p>
          <w:p w14:paraId="25503EFA"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.3. Замовник не вимагає від учасників документів, що підтверджують відсутність підстав, визначених </w:t>
            </w:r>
            <w:hyperlink r:id="rId7" w:anchor="n1263" w:history="1">
              <w:r w:rsidRPr="005B2390">
                <w:rPr>
                  <w:lang w:val="uk-UA"/>
                </w:rPr>
                <w:t>пунктами 1</w:t>
              </w:r>
            </w:hyperlink>
            <w:r w:rsidRPr="005B2390">
              <w:rPr>
                <w:lang w:val="uk-UA"/>
              </w:rPr>
              <w:t> і </w:t>
            </w:r>
            <w:hyperlink r:id="rId8" w:anchor="n1269" w:history="1">
              <w:r w:rsidRPr="005B2390">
                <w:rPr>
                  <w:lang w:val="uk-UA"/>
                </w:rPr>
                <w:t>7</w:t>
              </w:r>
            </w:hyperlink>
            <w:r w:rsidRPr="005B2390">
              <w:rPr>
                <w:lang w:val="uk-UA"/>
              </w:rPr>
              <w:t> частини першої цієї статті.</w:t>
            </w:r>
            <w:bookmarkStart w:id="0" w:name="n1281"/>
            <w:bookmarkEnd w:id="0"/>
          </w:p>
          <w:p w14:paraId="128CC1E8"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B2390">
                <w:rPr>
                  <w:lang w:val="uk-UA"/>
                </w:rPr>
                <w:t>Законом України</w:t>
              </w:r>
            </w:hyperlink>
            <w:r w:rsidRPr="005B2390">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CF7A6E4" w14:textId="77777777" w:rsidR="00F7217F" w:rsidRPr="005B2390" w:rsidRDefault="008758C3" w:rsidP="005B2390">
            <w:pPr>
              <w:pStyle w:val="21"/>
              <w:spacing w:after="0" w:line="240" w:lineRule="auto"/>
              <w:ind w:left="-15"/>
              <w:jc w:val="both"/>
              <w:rPr>
                <w:rFonts w:ascii="Times New Roman" w:hAnsi="Times New Roman"/>
                <w:b/>
                <w:sz w:val="24"/>
                <w:szCs w:val="24"/>
                <w:lang w:val="uk-UA"/>
              </w:rPr>
            </w:pPr>
            <w:r w:rsidRPr="005B2390">
              <w:rPr>
                <w:rFonts w:ascii="Times New Roman" w:hAnsi="Times New Roman"/>
                <w:sz w:val="24"/>
                <w:szCs w:val="24"/>
                <w:lang w:val="uk-UA"/>
              </w:rPr>
              <w:t>3.5.</w:t>
            </w:r>
            <w:r w:rsidR="002B5387" w:rsidRPr="005B2390">
              <w:rPr>
                <w:rFonts w:ascii="Times New Roman" w:hAnsi="Times New Roman"/>
                <w:sz w:val="24"/>
                <w:szCs w:val="24"/>
                <w:lang w:val="uk-UA"/>
              </w:rPr>
              <w:t>5</w:t>
            </w:r>
            <w:r w:rsidRPr="005B2390">
              <w:rPr>
                <w:rFonts w:ascii="Times New Roman" w:hAnsi="Times New Roman"/>
                <w:sz w:val="24"/>
                <w:szCs w:val="24"/>
                <w:lang w:val="uk-UA"/>
              </w:rPr>
              <w:t xml:space="preserve">. </w:t>
            </w:r>
            <w:r w:rsidR="00F7217F" w:rsidRPr="005B2390">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України «Про публічні закупівлі»:</w:t>
            </w:r>
          </w:p>
          <w:p w14:paraId="03CA48DB" w14:textId="7718683D" w:rsidR="00F7217F" w:rsidRPr="005B2390" w:rsidRDefault="00FF767C" w:rsidP="00FF767C">
            <w:pPr>
              <w:numPr>
                <w:ilvl w:val="0"/>
                <w:numId w:val="1"/>
              </w:numPr>
              <w:tabs>
                <w:tab w:val="left" w:pos="201"/>
                <w:tab w:val="left" w:pos="576"/>
                <w:tab w:val="left" w:pos="10381"/>
              </w:tabs>
              <w:ind w:left="60" w:hanging="60"/>
              <w:jc w:val="both"/>
              <w:rPr>
                <w:rFonts w:ascii="Times New Roman" w:hAnsi="Times New Roman" w:cs="Times New Roman"/>
                <w:lang w:val="uk-UA"/>
              </w:rPr>
            </w:pPr>
            <w:r>
              <w:rPr>
                <w:rFonts w:ascii="Times New Roman" w:hAnsi="Times New Roman" w:cs="Times New Roman"/>
                <w:b/>
                <w:sz w:val="28"/>
                <w:lang w:val="uk-UA"/>
              </w:rPr>
              <w:t xml:space="preserve"> </w:t>
            </w:r>
            <w:r w:rsidR="00B90B9F">
              <w:rPr>
                <w:rFonts w:ascii="Times New Roman" w:hAnsi="Times New Roman" w:cs="Times New Roman"/>
                <w:b/>
                <w:sz w:val="28"/>
                <w:lang w:val="uk-UA"/>
              </w:rPr>
              <w:t>Надати г</w:t>
            </w:r>
            <w:r w:rsidR="00F7217F" w:rsidRPr="005B2390">
              <w:rPr>
                <w:rFonts w:ascii="Times New Roman" w:hAnsi="Times New Roman" w:cs="Times New Roman"/>
                <w:b/>
                <w:sz w:val="28"/>
                <w:lang w:val="uk-UA"/>
              </w:rPr>
              <w:t xml:space="preserve">арантійний лист або довідку в довільній формі про відсутність підстав для відмови в участі у процедурі закупівлі, що визначені у частині </w:t>
            </w:r>
            <w:r w:rsidR="008471D4">
              <w:rPr>
                <w:rFonts w:ascii="Times New Roman" w:hAnsi="Times New Roman" w:cs="Times New Roman"/>
                <w:b/>
                <w:sz w:val="28"/>
                <w:lang w:val="uk-UA"/>
              </w:rPr>
              <w:t xml:space="preserve">першій та </w:t>
            </w:r>
            <w:r w:rsidR="00F7217F" w:rsidRPr="005B2390">
              <w:rPr>
                <w:rFonts w:ascii="Times New Roman" w:hAnsi="Times New Roman" w:cs="Times New Roman"/>
                <w:b/>
                <w:sz w:val="28"/>
                <w:lang w:val="uk-UA"/>
              </w:rPr>
              <w:t>другій ст. 17 Закону України «Про публічні закупівлі».</w:t>
            </w:r>
          </w:p>
          <w:p w14:paraId="0259ACBD" w14:textId="5A19CF30" w:rsidR="00EC377F" w:rsidRPr="005B2390" w:rsidRDefault="008758C3" w:rsidP="005B2390">
            <w:pPr>
              <w:pStyle w:val="rvps2"/>
              <w:shd w:val="clear" w:color="auto" w:fill="FFFFFF"/>
              <w:spacing w:before="0" w:after="0"/>
              <w:jc w:val="both"/>
              <w:rPr>
                <w:shd w:val="clear" w:color="auto" w:fill="FFFFFF"/>
                <w:lang w:val="uk-UA"/>
              </w:rPr>
            </w:pPr>
            <w:r w:rsidRPr="005B2390">
              <w:rPr>
                <w:shd w:val="clear" w:color="auto" w:fill="FFFFFF"/>
                <w:lang w:val="uk-UA"/>
              </w:rPr>
              <w:t>3.5.</w:t>
            </w:r>
            <w:r w:rsidR="002B5387" w:rsidRPr="005B2390">
              <w:rPr>
                <w:shd w:val="clear" w:color="auto" w:fill="FFFFFF"/>
                <w:lang w:val="uk-UA"/>
              </w:rPr>
              <w:t>6</w:t>
            </w:r>
            <w:r w:rsidR="00917DC3" w:rsidRPr="005B2390">
              <w:rPr>
                <w:shd w:val="clear" w:color="auto" w:fill="FFFFFF"/>
                <w:lang w:val="uk-UA"/>
              </w:rPr>
              <w:t xml:space="preserve">. </w:t>
            </w:r>
            <w:r w:rsidR="00EC377F" w:rsidRPr="004B4663">
              <w:rPr>
                <w:b/>
                <w:bCs/>
                <w:shd w:val="clear" w:color="auto" w:fill="FFFFFF"/>
                <w:lang w:val="uk-UA"/>
              </w:rPr>
              <w:t>П</w:t>
            </w:r>
            <w:r w:rsidR="00B90B9F">
              <w:rPr>
                <w:b/>
                <w:bCs/>
                <w:shd w:val="clear" w:color="auto" w:fill="FFFFFF"/>
                <w:lang w:val="uk-UA"/>
              </w:rPr>
              <w:t>ЕРЕМОЖЕЦЬ</w:t>
            </w:r>
            <w:r w:rsidR="00EC377F" w:rsidRPr="005B2390">
              <w:rPr>
                <w:shd w:val="clear" w:color="auto" w:fill="FFFFFF"/>
                <w:lang w:val="uk-UA"/>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w:t>
            </w:r>
            <w:r w:rsidR="00CF22A9" w:rsidRPr="00CF22A9">
              <w:rPr>
                <w:shd w:val="clear" w:color="auto" w:fill="FFFFFF"/>
                <w:lang w:val="uk-UA"/>
              </w:rPr>
              <w:t>3, 5, 6, 12</w:t>
            </w:r>
            <w:r w:rsidR="00EC377F" w:rsidRPr="005B2390">
              <w:rPr>
                <w:shd w:val="clear" w:color="auto" w:fill="FFFFFF"/>
                <w:lang w:val="uk-UA"/>
              </w:rPr>
              <w:t xml:space="preserve"> частини першої та частиною другою цієї статті, а саме:</w:t>
            </w:r>
          </w:p>
          <w:p w14:paraId="45448475" w14:textId="5B4B34C2" w:rsidR="00EC377F" w:rsidRPr="005B2390" w:rsidRDefault="00EC377F" w:rsidP="005B2390">
            <w:pPr>
              <w:pStyle w:val="rvps2"/>
              <w:shd w:val="clear" w:color="auto" w:fill="FFFFFF"/>
              <w:spacing w:before="0" w:after="0"/>
              <w:jc w:val="both"/>
              <w:rPr>
                <w:shd w:val="clear" w:color="auto" w:fill="FFFFFF"/>
                <w:lang w:val="uk-UA"/>
              </w:rPr>
            </w:pPr>
            <w:r w:rsidRPr="005B2390">
              <w:rPr>
                <w:b/>
                <w:bCs/>
                <w:shd w:val="clear" w:color="auto" w:fill="FFFFFF"/>
                <w:lang w:val="uk-UA"/>
              </w:rPr>
              <w:t>1) по пунктах 3 частини першої ст.</w:t>
            </w:r>
            <w:r w:rsidR="00CF22A9">
              <w:rPr>
                <w:b/>
                <w:bCs/>
                <w:shd w:val="clear" w:color="auto" w:fill="FFFFFF"/>
                <w:lang w:val="uk-UA"/>
              </w:rPr>
              <w:t xml:space="preserve"> </w:t>
            </w:r>
            <w:r w:rsidRPr="005B2390">
              <w:rPr>
                <w:b/>
                <w:bCs/>
                <w:shd w:val="clear" w:color="auto" w:fill="FFFFFF"/>
                <w:lang w:val="uk-UA"/>
              </w:rPr>
              <w:t>17 Закону України «Про публічні закупівлі</w:t>
            </w:r>
            <w:r w:rsidRPr="005B2390">
              <w:rPr>
                <w:shd w:val="clear" w:color="auto" w:fill="FFFFFF"/>
                <w:lang w:val="uk-UA"/>
              </w:rPr>
              <w:t>:</w:t>
            </w:r>
          </w:p>
          <w:p w14:paraId="709A6661"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shd w:val="clear" w:color="auto" w:fill="FFFFFF"/>
                <w:lang w:val="uk-UA"/>
              </w:rPr>
              <w:t xml:space="preserve"> - інформація </w:t>
            </w:r>
            <w:r w:rsidRPr="005B2390">
              <w:rPr>
                <w:bCs/>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RPr="005B2390">
              <w:rPr>
                <w:bCs/>
                <w:shd w:val="clear" w:color="auto" w:fill="FFFFFF"/>
                <w:lang w:val="uk-UA"/>
              </w:rPr>
              <w:t>;</w:t>
            </w:r>
          </w:p>
          <w:p w14:paraId="6E567AF7"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b/>
                <w:bCs/>
                <w:shd w:val="clear" w:color="auto" w:fill="FFFFFF"/>
                <w:lang w:val="uk-UA"/>
              </w:rPr>
              <w:t>2) по пунктах 5, 6 частини першої ст.17 Закону України «Про публічні закупівлі</w:t>
            </w:r>
            <w:r w:rsidRPr="005B2390">
              <w:rPr>
                <w:shd w:val="clear" w:color="auto" w:fill="FFFFFF"/>
                <w:lang w:val="uk-UA"/>
              </w:rPr>
              <w:t>:</w:t>
            </w:r>
          </w:p>
          <w:p w14:paraId="06B84CF2" w14:textId="2337D273" w:rsidR="00EC377F" w:rsidRPr="005B2390" w:rsidRDefault="00EC377F" w:rsidP="005B2390">
            <w:pPr>
              <w:pStyle w:val="rvps2"/>
              <w:shd w:val="clear" w:color="auto" w:fill="FFFFFF"/>
              <w:spacing w:before="0" w:after="0"/>
              <w:jc w:val="both"/>
              <w:rPr>
                <w:shd w:val="clear" w:color="auto" w:fill="FFFFFF"/>
                <w:lang w:val="uk-UA"/>
              </w:rPr>
            </w:pPr>
            <w:r w:rsidRPr="005B2390">
              <w:rPr>
                <w:shd w:val="clear" w:color="auto" w:fill="FFFFFF"/>
                <w:lang w:val="uk-UA"/>
              </w:rPr>
              <w:t xml:space="preserve">- </w:t>
            </w:r>
            <w:r w:rsidR="00DF4C8C" w:rsidRPr="00DF4C8C">
              <w:rPr>
                <w:bCs/>
                <w:highlight w:val="yellow"/>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w:t>
            </w:r>
            <w:r w:rsidR="00DF4C8C" w:rsidRPr="00DF4C8C">
              <w:rPr>
                <w:bCs/>
                <w:highlight w:val="yellow"/>
                <w:lang w:val="uk-UA"/>
              </w:rPr>
              <w:lastRenderedPageBreak/>
              <w:t>відомостей про притягнення особи до кримінальної відповідальності та наявності судимості»</w:t>
            </w:r>
            <w:r w:rsidRPr="00DF4C8C">
              <w:rPr>
                <w:b/>
                <w:bCs/>
                <w:highlight w:val="yellow"/>
                <w:lang w:val="uk-UA"/>
              </w:rPr>
              <w:t>.</w:t>
            </w:r>
            <w:r w:rsidRPr="005B2390">
              <w:rPr>
                <w:b/>
                <w:bCs/>
                <w:lang w:val="uk-UA"/>
              </w:rPr>
              <w:t xml:space="preserve">  Довідка має бути виданою не більше ніж три місяці відносно кінцевого строку подання тендерних пропозицій. </w:t>
            </w:r>
            <w:r w:rsidRPr="005B2390">
              <w:rPr>
                <w:bCs/>
                <w:lang w:val="uk-UA"/>
              </w:rPr>
              <w:t>В</w:t>
            </w:r>
            <w:r w:rsidRPr="005B2390">
              <w:rPr>
                <w:shd w:val="clear" w:color="auto" w:fill="FFFFFF"/>
                <w:lang w:val="uk-UA"/>
              </w:rPr>
              <w:t>казана довідка може бути надана у вигляді електронного документу;</w:t>
            </w:r>
          </w:p>
          <w:p w14:paraId="676C9317"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3) по пункту 8 частини першої ст.17 Закону України «Про публічні закупівлі</w:t>
            </w:r>
            <w:r w:rsidRPr="005B2390">
              <w:rPr>
                <w:shd w:val="clear" w:color="auto" w:fill="FFFFFF"/>
                <w:lang w:val="uk-UA"/>
              </w:rPr>
              <w:t>:</w:t>
            </w:r>
          </w:p>
          <w:p w14:paraId="4B53B584"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shd w:val="clear" w:color="auto" w:fill="FFFFFF"/>
                <w:lang w:val="uk-UA"/>
              </w:rPr>
              <w:t>- інформація  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p>
          <w:p w14:paraId="656772D3"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4) по пункту 12 частини першої ст.17 Закону України «Про публічні закупівлі</w:t>
            </w:r>
            <w:r w:rsidRPr="005B2390">
              <w:rPr>
                <w:shd w:val="clear" w:color="auto" w:fill="FFFFFF"/>
                <w:lang w:val="uk-UA"/>
              </w:rPr>
              <w:t>:</w:t>
            </w:r>
          </w:p>
          <w:p w14:paraId="4CACFBBE" w14:textId="0FF175C5" w:rsidR="00EC377F" w:rsidRPr="005B2390" w:rsidRDefault="00EC377F" w:rsidP="005B2390">
            <w:pPr>
              <w:pStyle w:val="rvps2"/>
              <w:shd w:val="clear" w:color="auto" w:fill="FFFFFF"/>
              <w:suppressAutoHyphens w:val="0"/>
              <w:spacing w:before="0" w:after="0"/>
              <w:jc w:val="both"/>
              <w:rPr>
                <w:shd w:val="clear" w:color="auto" w:fill="FFFFFF"/>
                <w:lang w:val="uk-UA"/>
              </w:rPr>
            </w:pPr>
            <w:r w:rsidRPr="005B2390">
              <w:rPr>
                <w:shd w:val="clear" w:color="auto" w:fill="FFFFFF"/>
                <w:lang w:val="uk-UA"/>
              </w:rPr>
              <w:t xml:space="preserve">- </w:t>
            </w:r>
            <w:r w:rsidR="00DF4C8C" w:rsidRPr="00DF4C8C">
              <w:rPr>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Pr="00DF4C8C">
              <w:rPr>
                <w:lang w:val="uk-UA"/>
              </w:rPr>
              <w:t>.</w:t>
            </w:r>
            <w:r w:rsidRPr="005B2390">
              <w:rPr>
                <w:b/>
                <w:bCs/>
                <w:lang w:val="uk-UA"/>
              </w:rPr>
              <w:t xml:space="preserve"> Довідка має бути виданою не більше ніж три місяці відносно кінцевого строку подання тендерних пропозицій. </w:t>
            </w:r>
            <w:r w:rsidRPr="005B2390">
              <w:rPr>
                <w:bCs/>
                <w:lang w:val="uk-UA"/>
              </w:rPr>
              <w:t>В</w:t>
            </w:r>
            <w:r w:rsidRPr="005B2390">
              <w:rPr>
                <w:shd w:val="clear" w:color="auto" w:fill="FFFFFF"/>
                <w:lang w:val="uk-UA"/>
              </w:rPr>
              <w:t>казана довідка може бути надана у вигляді електронного документу;</w:t>
            </w:r>
          </w:p>
          <w:p w14:paraId="234281DD" w14:textId="77777777" w:rsidR="00EC377F" w:rsidRPr="005B2390" w:rsidRDefault="00EC377F" w:rsidP="005B2390">
            <w:pPr>
              <w:pStyle w:val="rvps2"/>
              <w:shd w:val="clear" w:color="auto" w:fill="FFFFFF"/>
              <w:suppressAutoHyphens w:val="0"/>
              <w:spacing w:before="0" w:after="0"/>
              <w:jc w:val="both"/>
              <w:rPr>
                <w:shd w:val="clear" w:color="auto" w:fill="FFFFFF"/>
                <w:lang w:val="uk-UA"/>
              </w:rPr>
            </w:pPr>
            <w:r w:rsidRPr="00415142">
              <w:rPr>
                <w:highlight w:val="yellow"/>
                <w:shd w:val="clear" w:color="auto" w:fill="FFFFFF"/>
                <w:lang w:val="uk-UA"/>
              </w:rPr>
              <w:t xml:space="preserve">- </w:t>
            </w:r>
            <w:r w:rsidRPr="00415142">
              <w:rPr>
                <w:bCs/>
                <w:highlight w:val="yellow"/>
                <w:lang w:val="uk-UA"/>
              </w:rPr>
              <w:t>довідка,</w:t>
            </w:r>
            <w:r w:rsidRPr="00415142">
              <w:rPr>
                <w:highlight w:val="yellow"/>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7CCCF5"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5) по частині другій ст.17 Закону України «Про публічні закупівлі</w:t>
            </w:r>
            <w:r w:rsidRPr="005B2390">
              <w:rPr>
                <w:shd w:val="clear" w:color="auto" w:fill="FFFFFF"/>
                <w:lang w:val="uk-UA"/>
              </w:rPr>
              <w:t>:</w:t>
            </w:r>
          </w:p>
          <w:p w14:paraId="53CFAC64" w14:textId="77777777" w:rsidR="00EC377F" w:rsidRPr="005B2390"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1156CEA" w14:textId="77777777" w:rsidR="00D67DEB" w:rsidRPr="005B2390" w:rsidRDefault="008758C3"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7</w:t>
            </w:r>
            <w:r w:rsidRPr="005B2390">
              <w:rPr>
                <w:lang w:val="uk-UA"/>
              </w:rPr>
              <w:t xml:space="preserve">. </w:t>
            </w:r>
            <w:r w:rsidR="00D67DEB" w:rsidRPr="005B2390">
              <w:rPr>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A827A9A" w14:textId="3BEB7018" w:rsidR="00F7217F" w:rsidRPr="005B2390" w:rsidRDefault="00D67DEB" w:rsidP="00DF4C8C">
            <w:pPr>
              <w:pStyle w:val="rvps2"/>
              <w:shd w:val="clear" w:color="auto" w:fill="FFFFFF"/>
              <w:spacing w:before="0" w:after="0"/>
              <w:ind w:left="113" w:right="113"/>
              <w:jc w:val="both"/>
              <w:rPr>
                <w:lang w:val="uk-UA"/>
              </w:rPr>
            </w:pPr>
            <w:r w:rsidRPr="005B2390">
              <w:rPr>
                <w:lang w:val="uk-UA"/>
              </w:rPr>
              <w:t>3.5.</w:t>
            </w:r>
            <w:r w:rsidR="00F7217F" w:rsidRPr="005B2390">
              <w:rPr>
                <w:lang w:val="uk-UA"/>
              </w:rPr>
              <w:t>7.1.</w:t>
            </w:r>
            <w:r w:rsidRPr="005B2390">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w:t>
            </w:r>
            <w:r w:rsidRPr="005B2390">
              <w:rPr>
                <w:lang w:val="uk-UA"/>
              </w:rPr>
              <w:lastRenderedPageBreak/>
              <w:t>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7217F" w:rsidRPr="005B2390">
              <w:rPr>
                <w:lang w:val="uk-UA"/>
              </w:rPr>
              <w:t>.</w:t>
            </w:r>
          </w:p>
          <w:p w14:paraId="3AA646D4"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8</w:t>
            </w:r>
            <w:r w:rsidRPr="005B2390">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r w:rsidR="007A6A73" w:rsidRPr="005B2390">
              <w:rPr>
                <w:lang w:val="uk-UA"/>
              </w:rPr>
              <w:t>, відповідно до п. 3.5.8. Розділу ІІІ документації.</w:t>
            </w:r>
          </w:p>
          <w:p w14:paraId="17F8078A"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9</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145E86A"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F7217F" w:rsidRPr="005B2390">
              <w:rPr>
                <w:rFonts w:ascii="Times New Roman" w:hAnsi="Times New Roman" w:cs="Times New Roman"/>
                <w:bCs/>
                <w:lang w:val="uk-UA"/>
              </w:rPr>
              <w:t>10</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1F1F597"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11</w:t>
            </w:r>
            <w:r w:rsidRPr="005B239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472F4B" w14:textId="293D40C6" w:rsidR="00BB6EA2" w:rsidRPr="00DF4C8C" w:rsidRDefault="00D67DEB" w:rsidP="00DF4C8C">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12</w:t>
            </w:r>
            <w:r w:rsidR="008758C3" w:rsidRPr="005B239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04041" w:rsidRPr="005B2390" w14:paraId="0D289606"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1C83EEAB"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C67DAFC" w14:textId="77777777" w:rsidR="00EA625A" w:rsidRDefault="008758C3" w:rsidP="0050410E">
            <w:pPr>
              <w:rPr>
                <w:rFonts w:ascii="Times New Roman" w:hAnsi="Times New Roman" w:cs="Times New Roman"/>
                <w:b/>
                <w:lang w:val="uk-UA"/>
              </w:rPr>
            </w:pPr>
            <w:r w:rsidRPr="005B2390">
              <w:rPr>
                <w:rFonts w:ascii="Times New Roman" w:hAnsi="Times New Roman" w:cs="Times New Roman"/>
                <w:lang w:val="uk-UA"/>
              </w:rPr>
              <w:t xml:space="preserve">3.6.1. Предмет закупівлі: </w:t>
            </w:r>
            <w:r w:rsidR="0050410E" w:rsidRPr="0050410E">
              <w:rPr>
                <w:rFonts w:ascii="Times New Roman" w:hAnsi="Times New Roman" w:cs="Times New Roman"/>
                <w:b/>
                <w:lang w:val="uk-UA"/>
              </w:rPr>
              <w:t xml:space="preserve">Гістологічне дослідження </w:t>
            </w:r>
            <w:proofErr w:type="spellStart"/>
            <w:r w:rsidR="0050410E" w:rsidRPr="0050410E">
              <w:rPr>
                <w:rFonts w:ascii="Times New Roman" w:hAnsi="Times New Roman" w:cs="Times New Roman"/>
                <w:b/>
                <w:lang w:val="uk-UA"/>
              </w:rPr>
              <w:t>біопсійного</w:t>
            </w:r>
            <w:proofErr w:type="spellEnd"/>
            <w:r w:rsidR="0050410E" w:rsidRPr="0050410E">
              <w:rPr>
                <w:rFonts w:ascii="Times New Roman" w:hAnsi="Times New Roman" w:cs="Times New Roman"/>
                <w:b/>
                <w:lang w:val="uk-UA"/>
              </w:rPr>
              <w:t xml:space="preserve"> та операційного матеріалу (ДК 021:2015: 85110000-3 - Послуги лікувальних закладів та супутні послуги )</w:t>
            </w:r>
          </w:p>
          <w:p w14:paraId="0748A641" w14:textId="5238281A"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5C7DA4">
              <w:rPr>
                <w:rFonts w:ascii="Times New Roman" w:hAnsi="Times New Roman" w:cs="Times New Roman"/>
                <w:b/>
                <w:u w:val="single"/>
                <w:lang w:val="uk-UA"/>
              </w:rPr>
              <w:t>2</w:t>
            </w:r>
            <w:r w:rsidR="00DF4C8C">
              <w:rPr>
                <w:rFonts w:ascii="Times New Roman" w:hAnsi="Times New Roman" w:cs="Times New Roman"/>
                <w:b/>
                <w:u w:val="single"/>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091EC1A4"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3.6</w:t>
            </w:r>
            <w:r w:rsidRPr="005B2390">
              <w:rPr>
                <w:rFonts w:ascii="Times New Roman" w:hAnsi="Times New Roman" w:cs="Times New Roman"/>
                <w:bCs/>
                <w:lang w:val="uk-UA"/>
              </w:rPr>
              <w:t>.3. Учасники</w:t>
            </w:r>
            <w:r w:rsidRPr="005B2390">
              <w:rPr>
                <w:rFonts w:ascii="Times New Roman" w:hAnsi="Times New Roman" w:cs="Times New Roman"/>
                <w:lang w:val="uk-UA"/>
              </w:rPr>
              <w:t xml:space="preserve"> процедури закупівлі повинні надати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F7217F" w:rsidRPr="005B2390">
              <w:rPr>
                <w:rFonts w:ascii="Times New Roman" w:hAnsi="Times New Roman" w:cs="Times New Roman"/>
                <w:lang w:val="uk-UA"/>
              </w:rPr>
              <w:t xml:space="preserve">1 </w:t>
            </w:r>
            <w:r w:rsidRPr="005B2390">
              <w:rPr>
                <w:rFonts w:ascii="Times New Roman" w:hAnsi="Times New Roman" w:cs="Times New Roman"/>
                <w:lang w:val="uk-UA"/>
              </w:rPr>
              <w:t>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7BF762A0" w14:textId="4F67500D"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DF4C8C">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5C8FA13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4FA3C20C"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69100BE4"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27A50E02"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021736F3"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71DE6" w:rsidRPr="00D71DE6">
              <w:rPr>
                <w:rFonts w:ascii="Times New Roman" w:hAnsi="Times New Roman" w:cs="Times New Roman"/>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204041" w:rsidRPr="008B60A7" w14:paraId="2853815A" w14:textId="77777777" w:rsidTr="00EA625A">
        <w:tc>
          <w:tcPr>
            <w:tcW w:w="2694" w:type="dxa"/>
            <w:gridSpan w:val="2"/>
            <w:tcBorders>
              <w:top w:val="single" w:sz="4" w:space="0" w:color="000000"/>
              <w:left w:val="single" w:sz="4" w:space="0" w:color="000000"/>
              <w:bottom w:val="single" w:sz="4" w:space="0" w:color="000000"/>
            </w:tcBorders>
            <w:shd w:val="clear" w:color="auto" w:fill="auto"/>
            <w:vAlign w:val="center"/>
          </w:tcPr>
          <w:p w14:paraId="585821E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 xml:space="preserve">Унесення змін або відкликання </w:t>
            </w:r>
            <w:r w:rsidRPr="005B2390">
              <w:rPr>
                <w:rFonts w:ascii="Times New Roman" w:hAnsi="Times New Roman" w:cs="Times New Roman"/>
                <w:b/>
                <w:lang w:val="uk-UA"/>
              </w:rPr>
              <w:lastRenderedPageBreak/>
              <w:t>тендерної пропозиції учасником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81A4A3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lastRenderedPageBreak/>
              <w:t xml:space="preserve">3.8.1. Учасник має право внести зміни або відкликати свою тендерну пропозицію до закінчення строку її подання без втрати свого забезпечення </w:t>
            </w:r>
            <w:r w:rsidRPr="005B2390">
              <w:rPr>
                <w:rFonts w:ascii="Times New Roman" w:hAnsi="Times New Roman" w:cs="Times New Roman"/>
                <w:lang w:val="uk-UA"/>
              </w:rPr>
              <w:lastRenderedPageBreak/>
              <w:t xml:space="preserve">тендерної пропозиції. </w:t>
            </w:r>
          </w:p>
          <w:p w14:paraId="339E77B3"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6162E5B1" w14:textId="77777777" w:rsidR="00EA625A" w:rsidRPr="00EA625A" w:rsidRDefault="00EA625A" w:rsidP="00EA625A">
            <w:pPr>
              <w:ind w:left="113" w:right="113"/>
              <w:jc w:val="both"/>
              <w:rPr>
                <w:rFonts w:ascii="Times New Roman" w:hAnsi="Times New Roman" w:cs="Times New Roman"/>
                <w:lang w:val="uk-UA"/>
              </w:rPr>
            </w:pPr>
            <w:r>
              <w:rPr>
                <w:rFonts w:ascii="Times New Roman" w:hAnsi="Times New Roman" w:cs="Times New Roman"/>
                <w:lang w:val="uk-UA"/>
              </w:rPr>
              <w:t xml:space="preserve">3.8.3. </w:t>
            </w:r>
            <w:r w:rsidRPr="00EA625A">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w:t>
            </w:r>
            <w:r>
              <w:rPr>
                <w:rFonts w:ascii="Times New Roman" w:hAnsi="Times New Roman" w:cs="Times New Roman"/>
                <w:lang w:val="uk-UA"/>
              </w:rPr>
              <w:t xml:space="preserve"> стосовно кваліфікаційних вимог</w:t>
            </w:r>
            <w:r w:rsidR="003373A7">
              <w:rPr>
                <w:rFonts w:ascii="Times New Roman" w:hAnsi="Times New Roman" w:cs="Times New Roman"/>
                <w:lang w:val="uk-UA"/>
              </w:rPr>
              <w:t xml:space="preserve"> встановлених ст. 16 </w:t>
            </w:r>
            <w:r>
              <w:rPr>
                <w:rFonts w:ascii="Times New Roman" w:hAnsi="Times New Roman" w:cs="Times New Roman"/>
                <w:lang w:val="uk-UA"/>
              </w:rPr>
              <w:t>,</w:t>
            </w:r>
            <w:r w:rsidRPr="00EA625A">
              <w:rPr>
                <w:rFonts w:ascii="Times New Roman" w:hAnsi="Times New Roman" w:cs="Times New Roman"/>
                <w:lang w:val="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12A513"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невідповідностей</w:t>
            </w:r>
          </w:p>
        </w:tc>
      </w:tr>
      <w:tr w:rsidR="00204041" w:rsidRPr="005B2390" w14:paraId="67E5873D" w14:textId="77777777" w:rsidTr="00EA625A">
        <w:tblPrEx>
          <w:tblCellMar>
            <w:top w:w="0" w:type="dxa"/>
            <w:left w:w="0" w:type="dxa"/>
            <w:bottom w:w="0" w:type="dxa"/>
            <w:right w:w="0" w:type="dxa"/>
          </w:tblCellMar>
        </w:tblPrEx>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961D0F" w14:textId="77777777" w:rsidR="008758C3" w:rsidRPr="005B2390" w:rsidRDefault="008758C3" w:rsidP="005B2390">
            <w:pPr>
              <w:pStyle w:val="a6"/>
              <w:spacing w:before="0" w:after="0"/>
              <w:ind w:left="113" w:right="113"/>
              <w:jc w:val="center"/>
              <w:rPr>
                <w:lang w:val="uk-UA"/>
              </w:rPr>
            </w:pPr>
            <w:r w:rsidRPr="005B2390">
              <w:rPr>
                <w:lang w:val="uk-UA"/>
              </w:rPr>
              <w:lastRenderedPageBreak/>
              <w:t> </w:t>
            </w:r>
            <w:r w:rsidRPr="005B2390">
              <w:rPr>
                <w:b/>
                <w:bCs/>
                <w:lang w:val="uk-UA"/>
              </w:rPr>
              <w:t>IV. Подання та розкриття тендерних пропозицій</w:t>
            </w:r>
            <w:r w:rsidRPr="005B2390">
              <w:rPr>
                <w:lang w:val="uk-UA"/>
              </w:rPr>
              <w:t> </w:t>
            </w:r>
          </w:p>
        </w:tc>
      </w:tr>
      <w:tr w:rsidR="00204041" w:rsidRPr="00662706" w14:paraId="660CCA70"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6B82113D"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DC4871" w14:textId="77777777" w:rsidR="008758C3" w:rsidRPr="005B2390" w:rsidRDefault="008758C3" w:rsidP="005B2390">
            <w:pPr>
              <w:pStyle w:val="a6"/>
              <w:spacing w:before="0" w:after="0"/>
              <w:ind w:left="113" w:right="113"/>
              <w:rPr>
                <w:lang w:val="uk-UA"/>
              </w:rPr>
            </w:pPr>
            <w:r w:rsidRPr="005B2390">
              <w:rPr>
                <w:lang w:val="uk-UA"/>
              </w:rPr>
              <w:t>4.1.1. Кінцевий строк подання тендерних пропозицій:</w:t>
            </w:r>
          </w:p>
          <w:p w14:paraId="58D41DD8" w14:textId="557ED2CE" w:rsidR="00D92BAC" w:rsidRPr="005B2390" w:rsidRDefault="00FF767C" w:rsidP="005B2390">
            <w:pPr>
              <w:pStyle w:val="LO-normal1"/>
              <w:spacing w:line="240" w:lineRule="auto"/>
              <w:ind w:left="113" w:right="113"/>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highlight w:val="yellow"/>
                <w:lang w:val="uk-UA"/>
              </w:rPr>
              <w:t>1</w:t>
            </w:r>
            <w:r w:rsidR="00C95E47">
              <w:rPr>
                <w:rFonts w:ascii="Times New Roman" w:eastAsia="Times New Roman" w:hAnsi="Times New Roman" w:cs="Times New Roman"/>
                <w:b/>
                <w:color w:val="auto"/>
                <w:sz w:val="24"/>
                <w:szCs w:val="24"/>
                <w:highlight w:val="yellow"/>
                <w:lang w:val="uk-UA"/>
              </w:rPr>
              <w:t>5</w:t>
            </w:r>
            <w:r>
              <w:rPr>
                <w:rFonts w:ascii="Times New Roman" w:eastAsia="Times New Roman" w:hAnsi="Times New Roman" w:cs="Times New Roman"/>
                <w:b/>
                <w:color w:val="auto"/>
                <w:sz w:val="24"/>
                <w:szCs w:val="24"/>
                <w:highlight w:val="yellow"/>
                <w:lang w:val="uk-UA"/>
              </w:rPr>
              <w:t xml:space="preserve"> грудня</w:t>
            </w:r>
            <w:r w:rsidR="005B2390" w:rsidRPr="00DF4C8C">
              <w:rPr>
                <w:rFonts w:ascii="Times New Roman" w:eastAsia="Times New Roman" w:hAnsi="Times New Roman" w:cs="Times New Roman"/>
                <w:b/>
                <w:color w:val="auto"/>
                <w:sz w:val="24"/>
                <w:szCs w:val="24"/>
                <w:highlight w:val="yellow"/>
                <w:lang w:val="uk-UA"/>
              </w:rPr>
              <w:t xml:space="preserve"> 2022</w:t>
            </w:r>
            <w:r w:rsidR="00D92BAC" w:rsidRPr="00DF4C8C">
              <w:rPr>
                <w:rFonts w:ascii="Times New Roman" w:eastAsia="Times New Roman" w:hAnsi="Times New Roman" w:cs="Times New Roman"/>
                <w:b/>
                <w:color w:val="auto"/>
                <w:sz w:val="24"/>
                <w:szCs w:val="24"/>
                <w:highlight w:val="yellow"/>
                <w:lang w:val="uk-UA"/>
              </w:rPr>
              <w:t xml:space="preserve"> року до </w:t>
            </w:r>
            <w:r w:rsidR="002B3A2D" w:rsidRPr="00DF4C8C">
              <w:rPr>
                <w:rFonts w:ascii="Times New Roman" w:eastAsia="Times New Roman" w:hAnsi="Times New Roman" w:cs="Times New Roman"/>
                <w:b/>
                <w:color w:val="auto"/>
                <w:sz w:val="24"/>
                <w:szCs w:val="24"/>
                <w:highlight w:val="yellow"/>
                <w:lang w:val="uk-UA"/>
              </w:rPr>
              <w:t>1</w:t>
            </w:r>
            <w:r w:rsidR="00D71DE6" w:rsidRPr="00DF4C8C">
              <w:rPr>
                <w:rFonts w:ascii="Times New Roman" w:eastAsia="Times New Roman" w:hAnsi="Times New Roman" w:cs="Times New Roman"/>
                <w:b/>
                <w:color w:val="auto"/>
                <w:sz w:val="24"/>
                <w:szCs w:val="24"/>
                <w:highlight w:val="yellow"/>
                <w:lang w:val="uk-UA"/>
              </w:rPr>
              <w:t>2</w:t>
            </w:r>
            <w:r w:rsidR="00D92BAC" w:rsidRPr="00DF4C8C">
              <w:rPr>
                <w:rFonts w:ascii="Times New Roman" w:eastAsia="Times New Roman" w:hAnsi="Times New Roman" w:cs="Times New Roman"/>
                <w:b/>
                <w:color w:val="auto"/>
                <w:sz w:val="24"/>
                <w:szCs w:val="24"/>
                <w:highlight w:val="yellow"/>
                <w:lang w:val="uk-UA"/>
              </w:rPr>
              <w:t>.00 год.</w:t>
            </w:r>
            <w:bookmarkStart w:id="1" w:name="_GoBack"/>
            <w:bookmarkEnd w:id="1"/>
          </w:p>
          <w:p w14:paraId="5C89DEFA" w14:textId="77777777" w:rsidR="002B0B0A" w:rsidRPr="005B2390" w:rsidRDefault="008758C3" w:rsidP="005B2390">
            <w:pPr>
              <w:pStyle w:val="LO-normal1"/>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 xml:space="preserve">4.1.2. </w:t>
            </w:r>
            <w:r w:rsidR="002B0B0A" w:rsidRPr="005B2390">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303C1229" w14:textId="77777777" w:rsidR="002B0B0A" w:rsidRPr="005B2390" w:rsidRDefault="002B0B0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B91739B" w14:textId="4976DE0F" w:rsidR="008758C3" w:rsidRPr="005B2390" w:rsidRDefault="008758C3" w:rsidP="005B2390">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w:t>
            </w:r>
            <w:r w:rsidR="00DF4C8C">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 та автоматично повертаються учасникам, які їх подали</w:t>
            </w:r>
          </w:p>
        </w:tc>
      </w:tr>
      <w:tr w:rsidR="00204041" w:rsidRPr="005B2390" w14:paraId="50F2770C"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13BF0F52"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B6E18"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p>
          <w:p w14:paraId="687B5620"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A3E76F"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5B2390" w14:paraId="76F73FAB" w14:textId="77777777" w:rsidTr="00EA625A">
        <w:tblPrEx>
          <w:tblCellMar>
            <w:top w:w="0" w:type="dxa"/>
            <w:left w:w="0" w:type="dxa"/>
            <w:bottom w:w="0" w:type="dxa"/>
            <w:right w:w="0" w:type="dxa"/>
          </w:tblCellMar>
        </w:tblPrEx>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DEC84"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662706" w14:paraId="0381D82E"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06527A69"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ED3C1"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107E6324"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5BAE0F41"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F8C0CC7"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7AD2F1CD"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та 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p>
          <w:p w14:paraId="0993389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lastRenderedPageBreak/>
              <w:t>Критерії та методика оцінки визначаються відповідно до статті 29 Закону.</w:t>
            </w:r>
          </w:p>
          <w:p w14:paraId="6FEDC62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FD797D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5CE8ECA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ECB521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9199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p>
          <w:p w14:paraId="361BAB97"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5E92A0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2A674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7CA1B7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F8C6EEE"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988A45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w:t>
            </w:r>
            <w:r w:rsidRPr="0044462E">
              <w:rPr>
                <w:rFonts w:ascii="Times New Roman" w:hAnsi="Times New Roman" w:cs="Times New Roman"/>
                <w:color w:val="auto"/>
                <w:sz w:val="24"/>
                <w:szCs w:val="24"/>
                <w:shd w:val="clear" w:color="auto" w:fill="FFFFFF"/>
                <w:lang w:val="uk-UA"/>
              </w:rPr>
              <w:lastRenderedPageBreak/>
              <w:t>проведення закупівлі по лотам.</w:t>
            </w:r>
          </w:p>
          <w:p w14:paraId="0A15451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6D08791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91968B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5ED3829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34668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302B6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25FF37F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B11BA5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2698B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DBE4B2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856BFE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30C3D5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розміщує повідомлення з вимогою про усунення невідповідностей в інформації та/або документах:</w:t>
            </w:r>
          </w:p>
          <w:p w14:paraId="2799C5D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що підтверджують відповідність учасника процедури закупівлі кваліфікаційним критеріям відповідно до статті 16 Закону;</w:t>
            </w:r>
          </w:p>
          <w:p w14:paraId="51487CE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на підтвердження права підпису тендерної пропозиції та/або договору про закупівлю.</w:t>
            </w:r>
          </w:p>
          <w:p w14:paraId="64ECD76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Замовник не може розміщувати щодо одного й того ж учасника процедури </w:t>
            </w:r>
            <w:r w:rsidRPr="0044462E">
              <w:rPr>
                <w:rFonts w:ascii="Times New Roman" w:hAnsi="Times New Roman" w:cs="Times New Roman"/>
                <w:color w:val="auto"/>
                <w:sz w:val="24"/>
                <w:szCs w:val="24"/>
                <w:shd w:val="clear" w:color="auto" w:fill="FFFFFF"/>
                <w:lang w:val="uk-UA"/>
              </w:rPr>
              <w:lastRenderedPageBreak/>
              <w:t>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6D0F6AD1" w14:textId="77777777" w:rsidR="0044462E" w:rsidRPr="0044462E" w:rsidRDefault="0044462E"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204041" w:rsidRPr="00662706" w14:paraId="325B8843"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274F00C1"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DCADC1" w14:textId="77777777"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2" w:name="n1525"/>
            <w:bookmarkStart w:id="3" w:name="n1528"/>
            <w:bookmarkEnd w:id="2"/>
            <w:bookmarkEnd w:id="3"/>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1</w:t>
            </w:r>
            <w:r w:rsidR="00DB19B6" w:rsidRPr="005B2390">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59027D15" w14:textId="77777777"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4" w:name="n1564"/>
            <w:bookmarkEnd w:id="4"/>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2</w:t>
            </w:r>
            <w:r w:rsidR="00DB19B6" w:rsidRPr="005B2390">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4F8582C4" w14:textId="7777777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5" w:name="n1565"/>
            <w:bookmarkEnd w:id="5"/>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3</w:t>
            </w:r>
            <w:r w:rsidR="00DB19B6" w:rsidRPr="005B2390">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FF687DF" w14:textId="77777777" w:rsidR="00DB19B6" w:rsidRPr="005B2390" w:rsidRDefault="00C4014A" w:rsidP="005B2390">
            <w:pPr>
              <w:pStyle w:val="rvps2"/>
              <w:shd w:val="clear" w:color="auto" w:fill="FFFFFF"/>
              <w:spacing w:before="0" w:after="0"/>
              <w:ind w:left="113" w:right="113"/>
              <w:jc w:val="both"/>
              <w:rPr>
                <w:lang w:val="uk-UA"/>
              </w:rPr>
            </w:pPr>
            <w:bookmarkStart w:id="6" w:name="n1566"/>
            <w:bookmarkEnd w:id="6"/>
            <w:r w:rsidRPr="005B2390">
              <w:rPr>
                <w:lang w:val="uk-UA"/>
              </w:rPr>
              <w:t>5</w:t>
            </w:r>
            <w:r w:rsidR="00DB19B6" w:rsidRPr="005B2390">
              <w:rPr>
                <w:lang w:val="uk-UA"/>
              </w:rPr>
              <w:t>.2.</w:t>
            </w:r>
            <w:r w:rsidR="00541E14">
              <w:rPr>
                <w:lang w:val="uk-UA"/>
              </w:rPr>
              <w:t>4</w:t>
            </w:r>
            <w:r w:rsidR="00DB19B6" w:rsidRPr="005B2390">
              <w:rPr>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r w:rsidR="00DB19B6" w:rsidRPr="005B2390">
              <w:rPr>
                <w:b/>
                <w:lang w:val="uk-UA"/>
              </w:rPr>
              <w:t xml:space="preserve">Розмір мінімального кроку пониження ціни під час електронного аукціону складає – </w:t>
            </w:r>
            <w:r w:rsidR="00541E14">
              <w:rPr>
                <w:b/>
                <w:lang w:val="uk-UA"/>
              </w:rPr>
              <w:t>1</w:t>
            </w:r>
            <w:r w:rsidR="00DB19B6" w:rsidRPr="005B2390">
              <w:rPr>
                <w:b/>
                <w:lang w:val="uk-UA"/>
              </w:rPr>
              <w:t xml:space="preserve"> відсот</w:t>
            </w:r>
            <w:r w:rsidR="00541E14">
              <w:rPr>
                <w:b/>
                <w:lang w:val="uk-UA"/>
              </w:rPr>
              <w:t>ок</w:t>
            </w:r>
            <w:r w:rsidR="00DB19B6" w:rsidRPr="005B2390">
              <w:rPr>
                <w:b/>
                <w:lang w:val="uk-UA"/>
              </w:rPr>
              <w:t xml:space="preserve"> від очікуваної вартості закупівлі.</w:t>
            </w:r>
          </w:p>
          <w:p w14:paraId="3FC75AB7" w14:textId="7777777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7" w:name="n1567"/>
            <w:bookmarkEnd w:id="7"/>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 xml:space="preserve">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5DEFFD1D" w14:textId="7777777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8" w:name="n1568"/>
            <w:bookmarkEnd w:id="8"/>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6</w:t>
            </w:r>
            <w:r w:rsidR="00DB19B6" w:rsidRPr="005B2390">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5ACE2B2F" w14:textId="7777777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9" w:name="n1569"/>
            <w:bookmarkEnd w:id="9"/>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7</w:t>
            </w:r>
            <w:r w:rsidR="00DB19B6" w:rsidRPr="005B2390">
              <w:rPr>
                <w:rFonts w:ascii="Times New Roman" w:eastAsia="Times New Roman" w:hAnsi="Times New Roman" w:cs="Times New Roman"/>
                <w:color w:val="auto"/>
                <w:sz w:val="24"/>
                <w:szCs w:val="24"/>
                <w:lang w:val="uk-UA"/>
              </w:rPr>
              <w:t>.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w:t>
            </w:r>
            <w:r w:rsidR="0081661C" w:rsidRPr="005B2390">
              <w:rPr>
                <w:rFonts w:ascii="Times New Roman" w:eastAsia="Times New Roman" w:hAnsi="Times New Roman" w:cs="Times New Roman"/>
                <w:color w:val="auto"/>
                <w:sz w:val="24"/>
                <w:szCs w:val="24"/>
                <w:lang w:val="uk-UA"/>
              </w:rPr>
              <w:t>з зазначення їхніх найменувань.</w:t>
            </w:r>
          </w:p>
        </w:tc>
      </w:tr>
      <w:tr w:rsidR="00204041" w:rsidRPr="005B2390" w14:paraId="422DCB02"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7C87322D"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w:t>
            </w:r>
            <w:r w:rsidR="008161D2" w:rsidRPr="005B2390">
              <w:rPr>
                <w:b/>
                <w:lang w:val="uk-UA"/>
              </w:rPr>
              <w:t>Прийняття рішення про намір укласти договір про закупівлю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CDF42" w14:textId="77777777" w:rsidR="00B21DCD" w:rsidRPr="005B2390"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10" w:name="n1529"/>
            <w:bookmarkStart w:id="11" w:name="n1550"/>
            <w:bookmarkEnd w:id="10"/>
            <w:bookmarkEnd w:id="11"/>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8072BB" w:rsidRPr="005B2390">
              <w:rPr>
                <w:rFonts w:ascii="Times New Roman" w:hAnsi="Times New Roman" w:cs="Times New Roman"/>
                <w:shd w:val="clear" w:color="auto" w:fill="FFFFFF"/>
                <w:lang w:val="uk-UA"/>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204041" w:rsidRPr="00662706" w14:paraId="356A09DF"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71D1D202"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19727F1B" w14:textId="77777777" w:rsidR="00DB3A20"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.1. </w:t>
            </w:r>
            <w:r w:rsidRPr="005B2390">
              <w:rPr>
                <w:b/>
                <w:lang w:val="uk-UA"/>
              </w:rPr>
              <w:t>Замовник відхиляє тендерну пропозицію у разі, якщо:</w:t>
            </w:r>
          </w:p>
          <w:p w14:paraId="5882E355"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1) </w:t>
            </w:r>
            <w:r w:rsidRPr="005B2390">
              <w:rPr>
                <w:b/>
                <w:lang w:val="uk-UA"/>
              </w:rPr>
              <w:t>учасник процедури закупівлі:</w:t>
            </w:r>
          </w:p>
          <w:p w14:paraId="30581A62"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EF8E7A9"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встановленим абзацом першим частиною третьою статті 22 Закону, вимогам до учасника відповідно до законодавства;</w:t>
            </w:r>
          </w:p>
          <w:p w14:paraId="6DDC11DD"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 xml:space="preserve">зазначив у тендерній пропозиції недостовірну інформацію, що є суттєвою </w:t>
            </w:r>
            <w:r w:rsidRPr="005B2390">
              <w:rPr>
                <w:lang w:val="uk-UA"/>
              </w:rPr>
              <w:lastRenderedPageBreak/>
              <w:t>при визначенні результатів процедури закупівлі, яку замовником виявлено згідно з частиною п’ятнадцятою статті 29 Закону;</w:t>
            </w:r>
          </w:p>
          <w:p w14:paraId="2EA63276"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8EAB75A"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88D369"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F232335"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620A8DB4"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2) </w:t>
            </w:r>
            <w:r w:rsidRPr="005B2390">
              <w:rPr>
                <w:b/>
                <w:lang w:val="uk-UA"/>
              </w:rPr>
              <w:t>тендерна пропозиція учасника:</w:t>
            </w:r>
          </w:p>
          <w:p w14:paraId="49EB3058"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не відповідає умовам технічної специфікації та іншим вимогам щодо предмету закупівлі тендерної документації;  </w:t>
            </w:r>
          </w:p>
          <w:p w14:paraId="5EAA86C5"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викладена іншою мовою (мовами), аніж мова (мови), що вимагається тендерною документацією;</w:t>
            </w:r>
          </w:p>
          <w:p w14:paraId="4F01157F"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є такою, строк дії якої закінчився; </w:t>
            </w:r>
          </w:p>
          <w:p w14:paraId="77A2927C"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3) </w:t>
            </w:r>
            <w:r w:rsidRPr="005B2390">
              <w:rPr>
                <w:b/>
                <w:lang w:val="uk-UA"/>
              </w:rPr>
              <w:t>переможець процедури закупівлі:</w:t>
            </w:r>
          </w:p>
          <w:p w14:paraId="32DA87B9"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95949C"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7972D453"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копію ліцензії або документу дозвільного характеру (у разі їх наявності) відповідно до частини другої статті 41 Закону;</w:t>
            </w:r>
          </w:p>
          <w:p w14:paraId="45486212" w14:textId="77777777" w:rsidR="00DB3A20" w:rsidRPr="005B2390" w:rsidRDefault="00DB3A20" w:rsidP="005B2390">
            <w:pPr>
              <w:pStyle w:val="a6"/>
              <w:numPr>
                <w:ilvl w:val="0"/>
                <w:numId w:val="13"/>
              </w:numPr>
              <w:spacing w:before="0" w:after="0"/>
              <w:ind w:left="113" w:right="113"/>
              <w:jc w:val="both"/>
              <w:rPr>
                <w:lang w:val="uk-UA"/>
              </w:rPr>
            </w:pPr>
            <w:r w:rsidRPr="005B2390">
              <w:rPr>
                <w:lang w:val="uk-UA"/>
              </w:rPr>
              <w:t>не надав забезпечення виконання договору про закупівлю, якщо таке забезпечення вимагалося замовником.</w:t>
            </w:r>
          </w:p>
          <w:p w14:paraId="04E7385D" w14:textId="77777777" w:rsidR="0068198C"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.2. </w:t>
            </w:r>
            <w:r w:rsidRPr="005B2390">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204041" w:rsidRPr="00662706" w14:paraId="077DB064"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400991CB"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4A2AF429"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CE59372"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3E56725A"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56DBCF1"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2DF61F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62902B0"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7E58FC8A"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36DD3BD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14:paraId="604D446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45FE1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B313D3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7B06AC7D"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нумерації сторінок/аркушів (у тому числі кілька сторінок/аркушів мають </w:t>
            </w:r>
            <w:r w:rsidRPr="005B2390">
              <w:rPr>
                <w:rFonts w:ascii="Times New Roman" w:hAnsi="Times New Roman" w:cs="Times New Roman"/>
                <w:lang w:val="uk-UA" w:eastAsia="ru-RU"/>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14301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386E0B8"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67A2F2"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E30F4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E102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4F7214"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D83A0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7642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91F4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2BA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D2919"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4954"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AFC108"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8CFC0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34AE40E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1BFDD2C3"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lastRenderedPageBreak/>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738B56A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43895B3B"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PortableDocumentFormat</w:t>
            </w:r>
            <w:proofErr w:type="spellEnd"/>
            <w:r w:rsidRPr="008C488B">
              <w:rPr>
                <w:lang w:val="uk-UA" w:eastAsia="ru-RU"/>
              </w:rPr>
              <w:t>)».</w:t>
            </w:r>
          </w:p>
        </w:tc>
      </w:tr>
      <w:tr w:rsidR="00204041" w:rsidRPr="005B2390" w14:paraId="14EAF77E"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7BE4AA84"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004D4310" w:rsidRPr="005B2390">
              <w:rPr>
                <w:b/>
                <w:bCs/>
                <w:lang w:val="uk-UA"/>
              </w:rPr>
              <w:t>6</w:t>
            </w:r>
            <w:r w:rsidRPr="005B2390">
              <w:rPr>
                <w:b/>
                <w:bCs/>
                <w:lang w:val="uk-UA"/>
              </w:rPr>
              <w:t xml:space="preserve">. </w:t>
            </w:r>
            <w:r w:rsidR="00DB3A20" w:rsidRPr="005B2390">
              <w:rPr>
                <w:b/>
                <w:bCs/>
                <w:lang w:val="uk-UA"/>
              </w:rPr>
              <w:t>Інша інформація</w:t>
            </w:r>
            <w:r w:rsidR="00DB3A20"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E8104" w14:textId="77777777" w:rsidR="00DB3A20"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 xml:space="preserve">.1. </w:t>
            </w:r>
            <w:r w:rsidR="00EC377F" w:rsidRPr="005B2390">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r w:rsidRPr="005B2390">
              <w:rPr>
                <w:rFonts w:ascii="Times New Roman" w:hAnsi="Times New Roman" w:cs="Times New Roman"/>
                <w:lang w:val="uk-UA"/>
              </w:rPr>
              <w:t xml:space="preserve">. </w:t>
            </w:r>
          </w:p>
          <w:p w14:paraId="4058420E" w14:textId="77777777" w:rsidR="008758C3"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w:t>
            </w:r>
            <w:r w:rsidR="00326666">
              <w:rPr>
                <w:rFonts w:ascii="Times New Roman" w:hAnsi="Times New Roman" w:cs="Times New Roman"/>
                <w:shd w:val="clear" w:color="auto" w:fill="FFFFFF"/>
                <w:lang w:val="uk-UA"/>
              </w:rPr>
              <w:t>2</w:t>
            </w:r>
            <w:r w:rsidRPr="005B2390">
              <w:rPr>
                <w:rFonts w:ascii="Times New Roman" w:hAnsi="Times New Roman" w:cs="Times New Roman"/>
                <w:shd w:val="clear" w:color="auto" w:fill="FFFFFF"/>
                <w:lang w:val="uk-UA"/>
              </w:rPr>
              <w:t xml:space="preserve">. </w:t>
            </w:r>
            <w:r w:rsidRPr="005B2390">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4D4310" w:rsidRPr="005B2390">
              <w:rPr>
                <w:rFonts w:ascii="Times New Roman" w:hAnsi="Times New Roman" w:cs="Times New Roman"/>
                <w:lang w:val="uk-UA"/>
              </w:rPr>
              <w:t>.</w:t>
            </w:r>
          </w:p>
        </w:tc>
      </w:tr>
      <w:tr w:rsidR="00204041" w:rsidRPr="005B2390" w14:paraId="55CEDE8A" w14:textId="77777777" w:rsidTr="00EA625A">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255F8A" w14:textId="77777777" w:rsidR="008758C3" w:rsidRPr="005B2390" w:rsidRDefault="008758C3" w:rsidP="005B2390">
            <w:pPr>
              <w:pStyle w:val="a6"/>
              <w:spacing w:before="0" w:after="0"/>
              <w:ind w:left="113" w:right="113"/>
              <w:jc w:val="center"/>
              <w:rPr>
                <w:lang w:val="uk-UA"/>
              </w:rPr>
            </w:pPr>
            <w:r w:rsidRPr="005B2390">
              <w:rPr>
                <w:b/>
                <w:lang w:val="uk-UA"/>
              </w:rPr>
              <w:t>VI. Результати торгів та укладання договору про закупівлю</w:t>
            </w:r>
          </w:p>
        </w:tc>
      </w:tr>
      <w:tr w:rsidR="00204041" w:rsidRPr="00662706" w14:paraId="6325D731"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7C3C30D1"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29B637"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6.1.1 </w:t>
            </w:r>
            <w:r w:rsidRPr="005B2390">
              <w:rPr>
                <w:rFonts w:ascii="Times New Roman" w:hAnsi="Times New Roman" w:cs="Times New Roman"/>
                <w:b/>
                <w:lang w:val="uk-UA" w:eastAsia="uk-UA"/>
              </w:rPr>
              <w:t>Замовник відміняє тендер у разі:</w:t>
            </w:r>
          </w:p>
          <w:p w14:paraId="5740323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 відсутності подальшої потреби в закупівлі товарів, робіт і послуг;</w:t>
            </w:r>
          </w:p>
          <w:p w14:paraId="54D3912B" w14:textId="708B4155"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w:t>
            </w:r>
            <w:r w:rsidR="00754BAF">
              <w:rPr>
                <w:rFonts w:ascii="Times New Roman" w:hAnsi="Times New Roman" w:cs="Times New Roman"/>
                <w:lang w:val="uk-UA" w:eastAsia="uk-UA"/>
              </w:rPr>
              <w:t xml:space="preserve"> </w:t>
            </w:r>
            <w:r w:rsidRPr="005B2390">
              <w:rPr>
                <w:rFonts w:ascii="Times New Roman" w:hAnsi="Times New Roman" w:cs="Times New Roman"/>
                <w:lang w:val="uk-UA" w:eastAsia="uk-UA"/>
              </w:rPr>
              <w:t>неможливості усунення порушень, що виникли через виявлені порушення законодавства у сфері публічних закупівель.</w:t>
            </w:r>
          </w:p>
          <w:p w14:paraId="5374FE01"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lang w:val="uk-UA" w:eastAsia="uk-UA"/>
              </w:rPr>
              <w:t xml:space="preserve">6.1.2. </w:t>
            </w:r>
            <w:r w:rsidRPr="005B2390">
              <w:rPr>
                <w:rFonts w:ascii="Times New Roman" w:hAnsi="Times New Roman" w:cs="Times New Roman"/>
                <w:b/>
                <w:lang w:val="uk-UA" w:eastAsia="uk-UA"/>
              </w:rPr>
              <w:t>Тендер автоматично відміня</w:t>
            </w:r>
            <w:r w:rsidR="002B00C6" w:rsidRPr="005B2390">
              <w:rPr>
                <w:rFonts w:ascii="Times New Roman" w:hAnsi="Times New Roman" w:cs="Times New Roman"/>
                <w:b/>
                <w:lang w:val="uk-UA" w:eastAsia="uk-UA"/>
              </w:rPr>
              <w:t>є</w:t>
            </w:r>
            <w:r w:rsidRPr="005B2390">
              <w:rPr>
                <w:rFonts w:ascii="Times New Roman" w:hAnsi="Times New Roman" w:cs="Times New Roman"/>
                <w:b/>
                <w:lang w:val="uk-UA" w:eastAsia="uk-UA"/>
              </w:rPr>
              <w:t>ться електронною системою закупівель у разі:</w:t>
            </w:r>
          </w:p>
          <w:p w14:paraId="4A414EF8" w14:textId="3A838A56"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b/>
                <w:lang w:val="uk-UA" w:eastAsia="uk-UA"/>
              </w:rPr>
              <w:t>1)</w:t>
            </w:r>
            <w:r w:rsidR="00754BAF">
              <w:rPr>
                <w:rFonts w:ascii="Times New Roman" w:hAnsi="Times New Roman" w:cs="Times New Roman"/>
                <w:b/>
                <w:lang w:val="uk-UA" w:eastAsia="uk-UA"/>
              </w:rPr>
              <w:t xml:space="preserve"> </w:t>
            </w:r>
            <w:r w:rsidRPr="005B2390">
              <w:rPr>
                <w:rFonts w:ascii="Times New Roman" w:hAnsi="Times New Roman" w:cs="Times New Roman"/>
                <w:b/>
                <w:lang w:val="uk-UA" w:eastAsia="uk-UA"/>
              </w:rPr>
              <w:t xml:space="preserve">подання для участі: </w:t>
            </w:r>
          </w:p>
          <w:p w14:paraId="467F5B6E" w14:textId="5AAD3E11" w:rsidR="00131E0E" w:rsidRPr="005B2390" w:rsidRDefault="00131E0E" w:rsidP="005B2390">
            <w:pPr>
              <w:pStyle w:val="aa"/>
              <w:numPr>
                <w:ilvl w:val="0"/>
                <w:numId w:val="14"/>
              </w:numPr>
              <w:ind w:left="113" w:right="113"/>
              <w:jc w:val="both"/>
              <w:rPr>
                <w:lang w:eastAsia="uk-UA"/>
              </w:rPr>
            </w:pPr>
            <w:r w:rsidRPr="005B2390">
              <w:rPr>
                <w:lang w:eastAsia="uk-UA"/>
              </w:rPr>
              <w:t xml:space="preserve">у відкритих торгах </w:t>
            </w:r>
            <w:r w:rsidR="00754BAF">
              <w:rPr>
                <w:lang w:eastAsia="uk-UA"/>
              </w:rPr>
              <w:t xml:space="preserve">з особливостями </w:t>
            </w:r>
            <w:r w:rsidRPr="005B2390">
              <w:rPr>
                <w:lang w:eastAsia="uk-UA"/>
              </w:rPr>
              <w:t xml:space="preserve">– </w:t>
            </w:r>
            <w:r w:rsidR="00754BAF">
              <w:rPr>
                <w:lang w:eastAsia="uk-UA"/>
              </w:rPr>
              <w:t>не подано жодної тендерної</w:t>
            </w:r>
            <w:r w:rsidRPr="005B2390">
              <w:rPr>
                <w:lang w:eastAsia="uk-UA"/>
              </w:rPr>
              <w:t xml:space="preserve"> пропозиці</w:t>
            </w:r>
            <w:r w:rsidR="00754BAF">
              <w:rPr>
                <w:lang w:eastAsia="uk-UA"/>
              </w:rPr>
              <w:t>ї</w:t>
            </w:r>
            <w:r w:rsidRPr="005B2390">
              <w:rPr>
                <w:lang w:eastAsia="uk-UA"/>
              </w:rPr>
              <w:t>;</w:t>
            </w:r>
          </w:p>
          <w:p w14:paraId="1EBCF566" w14:textId="4332E5F2"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3)</w:t>
            </w:r>
            <w:r w:rsidR="00754BAF">
              <w:rPr>
                <w:rFonts w:ascii="Times New Roman" w:hAnsi="Times New Roman" w:cs="Times New Roman"/>
                <w:lang w:val="uk-UA" w:eastAsia="uk-UA"/>
              </w:rPr>
              <w:t xml:space="preserve"> </w:t>
            </w:r>
            <w:r w:rsidRPr="005B2390">
              <w:rPr>
                <w:rFonts w:ascii="Times New Roman" w:hAnsi="Times New Roman" w:cs="Times New Roman"/>
                <w:b/>
                <w:lang w:val="uk-UA" w:eastAsia="uk-UA"/>
              </w:rPr>
              <w:t>відхилення всіх тендерних пропозицій згідно з Законом</w:t>
            </w:r>
            <w:r w:rsidRPr="005B2390">
              <w:rPr>
                <w:rFonts w:ascii="Times New Roman" w:hAnsi="Times New Roman" w:cs="Times New Roman"/>
                <w:lang w:val="uk-UA" w:eastAsia="uk-UA"/>
              </w:rPr>
              <w:t>.</w:t>
            </w:r>
          </w:p>
          <w:p w14:paraId="521F03A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6.1.3. Тендер може бути відмінено частково (за лотом).</w:t>
            </w:r>
          </w:p>
          <w:p w14:paraId="0ADCD17A"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6.1.4. Замовник має право визнати тендер таким, що не відбувся, у разі:</w:t>
            </w:r>
          </w:p>
          <w:p w14:paraId="545CEFB0"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1)якщо здійснення закупівлі стало неможливим унаслідок непереборної сили;</w:t>
            </w:r>
          </w:p>
          <w:p w14:paraId="0C641FE3"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2)скорочення видатків на здійснення закупівлі товарів, робіт і послуг.</w:t>
            </w:r>
          </w:p>
          <w:p w14:paraId="7827FEF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6.1.5. Замовник має право визнати тендер таким, що не відбувся частково (за лотом).</w:t>
            </w:r>
          </w:p>
          <w:p w14:paraId="316DFA3E" w14:textId="77777777" w:rsidR="008758C3" w:rsidRPr="005B2390" w:rsidRDefault="00131E0E" w:rsidP="005B2390">
            <w:pPr>
              <w:ind w:left="113" w:right="113"/>
              <w:contextualSpacing/>
              <w:jc w:val="both"/>
              <w:rPr>
                <w:rFonts w:ascii="Times New Roman" w:hAnsi="Times New Roman" w:cs="Times New Roman"/>
                <w:lang w:val="uk-UA"/>
              </w:rPr>
            </w:pPr>
            <w:r w:rsidRPr="005B2390">
              <w:rPr>
                <w:rFonts w:ascii="Times New Roman" w:hAnsi="Times New Roman" w:cs="Times New Roman"/>
                <w:lang w:val="uk-UA" w:eastAsia="uk-UA"/>
              </w:rPr>
              <w:t>6.1.</w:t>
            </w:r>
            <w:r w:rsidR="00AD72B9" w:rsidRPr="005B2390">
              <w:rPr>
                <w:rFonts w:ascii="Times New Roman" w:hAnsi="Times New Roman" w:cs="Times New Roman"/>
                <w:lang w:val="uk-UA" w:eastAsia="uk-UA"/>
              </w:rPr>
              <w:t>6</w:t>
            </w:r>
            <w:r w:rsidRPr="005B2390">
              <w:rPr>
                <w:rFonts w:ascii="Times New Roman" w:hAnsi="Times New Roman" w:cs="Times New Roman"/>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204041" w:rsidRPr="005B2390" w14:paraId="4B4F46F2"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3DBD5542"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2. </w:t>
            </w:r>
            <w:r w:rsidRPr="005B2390">
              <w:rPr>
                <w:b/>
                <w:lang w:val="uk-UA"/>
              </w:rPr>
              <w:t>Строк укладання договору</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C9261" w14:textId="02D7948F" w:rsidR="00456DB4" w:rsidRPr="00754BAF"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 xml:space="preserve">6.2.1. </w:t>
            </w:r>
            <w:r w:rsidR="00EC377F" w:rsidRPr="00754BAF">
              <w:rPr>
                <w:rFonts w:ascii="Times New Roman" w:hAnsi="Times New Roman" w:cs="Times New Roman"/>
                <w:shd w:val="clear" w:color="auto" w:fill="FFFFFF"/>
              </w:rPr>
              <w:t xml:space="preserve">З метою </w:t>
            </w:r>
            <w:proofErr w:type="spellStart"/>
            <w:r w:rsidR="00EC377F" w:rsidRPr="00754BAF">
              <w:rPr>
                <w:rFonts w:ascii="Times New Roman" w:hAnsi="Times New Roman" w:cs="Times New Roman"/>
                <w:shd w:val="clear" w:color="auto" w:fill="FFFFFF"/>
              </w:rPr>
              <w:t>забезпечення</w:t>
            </w:r>
            <w:proofErr w:type="spellEnd"/>
            <w:r w:rsidR="00EC377F" w:rsidRPr="00754BAF">
              <w:rPr>
                <w:rFonts w:ascii="Times New Roman" w:hAnsi="Times New Roman" w:cs="Times New Roman"/>
                <w:shd w:val="clear" w:color="auto" w:fill="FFFFFF"/>
              </w:rPr>
              <w:t xml:space="preserve"> права на </w:t>
            </w:r>
            <w:proofErr w:type="spellStart"/>
            <w:r w:rsidR="00EC377F" w:rsidRPr="00754BAF">
              <w:rPr>
                <w:rFonts w:ascii="Times New Roman" w:hAnsi="Times New Roman" w:cs="Times New Roman"/>
                <w:shd w:val="clear" w:color="auto" w:fill="FFFFFF"/>
              </w:rPr>
              <w:t>оскарження</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рішень</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замовника</w:t>
            </w:r>
            <w:proofErr w:type="spellEnd"/>
            <w:r w:rsidR="00EC377F" w:rsidRPr="00754BAF">
              <w:rPr>
                <w:rFonts w:ascii="Times New Roman" w:hAnsi="Times New Roman" w:cs="Times New Roman"/>
                <w:shd w:val="clear" w:color="auto" w:fill="FFFFFF"/>
              </w:rPr>
              <w:t xml:space="preserve"> до органу </w:t>
            </w:r>
            <w:proofErr w:type="spellStart"/>
            <w:r w:rsidR="00EC377F" w:rsidRPr="00754BAF">
              <w:rPr>
                <w:rFonts w:ascii="Times New Roman" w:hAnsi="Times New Roman" w:cs="Times New Roman"/>
                <w:shd w:val="clear" w:color="auto" w:fill="FFFFFF"/>
              </w:rPr>
              <w:t>оскарження</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договір</w:t>
            </w:r>
            <w:proofErr w:type="spellEnd"/>
            <w:r w:rsidR="00EC377F" w:rsidRPr="00754BAF">
              <w:rPr>
                <w:rFonts w:ascii="Times New Roman" w:hAnsi="Times New Roman" w:cs="Times New Roman"/>
                <w:shd w:val="clear" w:color="auto" w:fill="FFFFFF"/>
              </w:rPr>
              <w:t xml:space="preserve"> про </w:t>
            </w:r>
            <w:proofErr w:type="spellStart"/>
            <w:r w:rsidR="00EC377F" w:rsidRPr="00754BAF">
              <w:rPr>
                <w:rFonts w:ascii="Times New Roman" w:hAnsi="Times New Roman" w:cs="Times New Roman"/>
                <w:shd w:val="clear" w:color="auto" w:fill="FFFFFF"/>
              </w:rPr>
              <w:t>закупівлю</w:t>
            </w:r>
            <w:proofErr w:type="spellEnd"/>
            <w:r w:rsidR="00EC377F" w:rsidRPr="00754BAF">
              <w:rPr>
                <w:rFonts w:ascii="Times New Roman" w:hAnsi="Times New Roman" w:cs="Times New Roman"/>
                <w:shd w:val="clear" w:color="auto" w:fill="FFFFFF"/>
              </w:rPr>
              <w:t xml:space="preserve"> не </w:t>
            </w:r>
            <w:proofErr w:type="spellStart"/>
            <w:r w:rsidR="00EC377F" w:rsidRPr="00754BAF">
              <w:rPr>
                <w:rFonts w:ascii="Times New Roman" w:hAnsi="Times New Roman" w:cs="Times New Roman"/>
                <w:shd w:val="clear" w:color="auto" w:fill="FFFFFF"/>
              </w:rPr>
              <w:t>може</w:t>
            </w:r>
            <w:proofErr w:type="spellEnd"/>
            <w:r w:rsidR="00EC377F" w:rsidRPr="00754BAF">
              <w:rPr>
                <w:rFonts w:ascii="Times New Roman" w:hAnsi="Times New Roman" w:cs="Times New Roman"/>
                <w:shd w:val="clear" w:color="auto" w:fill="FFFFFF"/>
              </w:rPr>
              <w:t xml:space="preserve"> бути </w:t>
            </w:r>
            <w:proofErr w:type="spellStart"/>
            <w:r w:rsidR="00EC377F" w:rsidRPr="00754BAF">
              <w:rPr>
                <w:rFonts w:ascii="Times New Roman" w:hAnsi="Times New Roman" w:cs="Times New Roman"/>
                <w:shd w:val="clear" w:color="auto" w:fill="FFFFFF"/>
              </w:rPr>
              <w:t>укладено</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раніше</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ніж</w:t>
            </w:r>
            <w:proofErr w:type="spellEnd"/>
            <w:r w:rsidR="00EC377F" w:rsidRPr="00754BAF">
              <w:rPr>
                <w:rFonts w:ascii="Times New Roman" w:hAnsi="Times New Roman" w:cs="Times New Roman"/>
                <w:shd w:val="clear" w:color="auto" w:fill="FFFFFF"/>
              </w:rPr>
              <w:t xml:space="preserve"> </w:t>
            </w:r>
            <w:r w:rsidR="00EC377F" w:rsidRPr="00B54377">
              <w:rPr>
                <w:rFonts w:ascii="Times New Roman" w:hAnsi="Times New Roman" w:cs="Times New Roman"/>
                <w:highlight w:val="yellow"/>
                <w:shd w:val="clear" w:color="auto" w:fill="FFFFFF"/>
              </w:rPr>
              <w:t xml:space="preserve">через </w:t>
            </w:r>
            <w:r w:rsidR="00B54377" w:rsidRPr="00B54377">
              <w:rPr>
                <w:rFonts w:ascii="Times New Roman" w:hAnsi="Times New Roman" w:cs="Times New Roman"/>
                <w:highlight w:val="yellow"/>
                <w:shd w:val="clear" w:color="auto" w:fill="FFFFFF"/>
                <w:lang w:val="uk-UA"/>
              </w:rPr>
              <w:t>5</w:t>
            </w:r>
            <w:r w:rsidR="00EC377F" w:rsidRPr="00B54377">
              <w:rPr>
                <w:rFonts w:ascii="Times New Roman" w:hAnsi="Times New Roman" w:cs="Times New Roman"/>
                <w:highlight w:val="yellow"/>
                <w:shd w:val="clear" w:color="auto" w:fill="FFFFFF"/>
              </w:rPr>
              <w:t xml:space="preserve"> </w:t>
            </w:r>
            <w:proofErr w:type="spellStart"/>
            <w:r w:rsidR="00EC377F" w:rsidRPr="00B54377">
              <w:rPr>
                <w:rFonts w:ascii="Times New Roman" w:hAnsi="Times New Roman" w:cs="Times New Roman"/>
                <w:highlight w:val="yellow"/>
                <w:shd w:val="clear" w:color="auto" w:fill="FFFFFF"/>
              </w:rPr>
              <w:t>днів</w:t>
            </w:r>
            <w:proofErr w:type="spellEnd"/>
            <w:r w:rsidR="00EC377F" w:rsidRPr="00754BAF">
              <w:rPr>
                <w:rFonts w:ascii="Times New Roman" w:hAnsi="Times New Roman" w:cs="Times New Roman"/>
                <w:shd w:val="clear" w:color="auto" w:fill="FFFFFF"/>
              </w:rPr>
              <w:t xml:space="preserve"> з </w:t>
            </w:r>
            <w:proofErr w:type="spellStart"/>
            <w:r w:rsidR="00EC377F" w:rsidRPr="00754BAF">
              <w:rPr>
                <w:rFonts w:ascii="Times New Roman" w:hAnsi="Times New Roman" w:cs="Times New Roman"/>
                <w:shd w:val="clear" w:color="auto" w:fill="FFFFFF"/>
              </w:rPr>
              <w:t>дати</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оприлюднення</w:t>
            </w:r>
            <w:proofErr w:type="spellEnd"/>
            <w:r w:rsidR="00EC377F" w:rsidRPr="00754BAF">
              <w:rPr>
                <w:rFonts w:ascii="Times New Roman" w:hAnsi="Times New Roman" w:cs="Times New Roman"/>
                <w:shd w:val="clear" w:color="auto" w:fill="FFFFFF"/>
              </w:rPr>
              <w:t xml:space="preserve"> в </w:t>
            </w:r>
            <w:proofErr w:type="spellStart"/>
            <w:r w:rsidR="00EC377F" w:rsidRPr="00754BAF">
              <w:rPr>
                <w:rFonts w:ascii="Times New Roman" w:hAnsi="Times New Roman" w:cs="Times New Roman"/>
                <w:shd w:val="clear" w:color="auto" w:fill="FFFFFF"/>
              </w:rPr>
              <w:t>електронній</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системі</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закупівель</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повідомлення</w:t>
            </w:r>
            <w:proofErr w:type="spellEnd"/>
            <w:r w:rsidR="00EC377F" w:rsidRPr="00754BAF">
              <w:rPr>
                <w:rFonts w:ascii="Times New Roman" w:hAnsi="Times New Roman" w:cs="Times New Roman"/>
                <w:shd w:val="clear" w:color="auto" w:fill="FFFFFF"/>
              </w:rPr>
              <w:t xml:space="preserve"> про </w:t>
            </w:r>
            <w:proofErr w:type="spellStart"/>
            <w:r w:rsidR="00EC377F" w:rsidRPr="00754BAF">
              <w:rPr>
                <w:rFonts w:ascii="Times New Roman" w:hAnsi="Times New Roman" w:cs="Times New Roman"/>
                <w:shd w:val="clear" w:color="auto" w:fill="FFFFFF"/>
              </w:rPr>
              <w:t>намір</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укласти</w:t>
            </w:r>
            <w:proofErr w:type="spellEnd"/>
            <w:r w:rsidR="00EC377F" w:rsidRPr="00754BAF">
              <w:rPr>
                <w:rFonts w:ascii="Times New Roman" w:hAnsi="Times New Roman" w:cs="Times New Roman"/>
                <w:shd w:val="clear" w:color="auto" w:fill="FFFFFF"/>
              </w:rPr>
              <w:t xml:space="preserve"> </w:t>
            </w:r>
            <w:proofErr w:type="spellStart"/>
            <w:r w:rsidR="00EC377F" w:rsidRPr="00754BAF">
              <w:rPr>
                <w:rFonts w:ascii="Times New Roman" w:hAnsi="Times New Roman" w:cs="Times New Roman"/>
                <w:shd w:val="clear" w:color="auto" w:fill="FFFFFF"/>
              </w:rPr>
              <w:t>договір</w:t>
            </w:r>
            <w:proofErr w:type="spellEnd"/>
            <w:r w:rsidR="00EC377F" w:rsidRPr="00754BAF">
              <w:rPr>
                <w:rFonts w:ascii="Times New Roman" w:hAnsi="Times New Roman" w:cs="Times New Roman"/>
                <w:shd w:val="clear" w:color="auto" w:fill="FFFFFF"/>
              </w:rPr>
              <w:t xml:space="preserve"> про </w:t>
            </w:r>
            <w:proofErr w:type="spellStart"/>
            <w:r w:rsidR="00EC377F" w:rsidRPr="00754BAF">
              <w:rPr>
                <w:rFonts w:ascii="Times New Roman" w:hAnsi="Times New Roman" w:cs="Times New Roman"/>
                <w:shd w:val="clear" w:color="auto" w:fill="FFFFFF"/>
              </w:rPr>
              <w:t>закупівлю</w:t>
            </w:r>
            <w:proofErr w:type="spellEnd"/>
            <w:r w:rsidR="00EC377F" w:rsidRPr="00754BAF">
              <w:rPr>
                <w:rFonts w:ascii="Times New Roman" w:hAnsi="Times New Roman" w:cs="Times New Roman"/>
                <w:shd w:val="clear" w:color="auto" w:fill="FFFFFF"/>
              </w:rPr>
              <w:t>.</w:t>
            </w:r>
          </w:p>
          <w:p w14:paraId="7D085F10" w14:textId="70F89C86" w:rsidR="00456DB4" w:rsidRPr="005B2390" w:rsidRDefault="00456DB4" w:rsidP="005B2390">
            <w:pPr>
              <w:ind w:left="113" w:right="113"/>
              <w:jc w:val="both"/>
              <w:rPr>
                <w:rFonts w:ascii="Times New Roman" w:hAnsi="Times New Roman" w:cs="Times New Roman"/>
                <w:lang w:val="uk-UA" w:eastAsia="uk-UA"/>
              </w:rPr>
            </w:pPr>
            <w:r w:rsidRPr="00754BAF">
              <w:rPr>
                <w:rFonts w:ascii="Times New Roman" w:hAnsi="Times New Roman" w:cs="Times New Roman"/>
                <w:lang w:val="uk-UA" w:eastAsia="uk-UA"/>
              </w:rPr>
              <w:t>6.2.2. </w:t>
            </w:r>
            <w:r w:rsidRPr="00754BAF">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B54377">
              <w:rPr>
                <w:rFonts w:ascii="Times New Roman" w:hAnsi="Times New Roman" w:cs="Times New Roman"/>
                <w:highlight w:val="yellow"/>
                <w:shd w:val="clear" w:color="auto" w:fill="FFFFFF"/>
                <w:lang w:val="uk-UA"/>
              </w:rPr>
              <w:t xml:space="preserve">через </w:t>
            </w:r>
            <w:r w:rsidR="00B54377" w:rsidRPr="00B54377">
              <w:rPr>
                <w:rFonts w:ascii="Times New Roman" w:hAnsi="Times New Roman" w:cs="Times New Roman"/>
                <w:highlight w:val="yellow"/>
                <w:shd w:val="clear" w:color="auto" w:fill="FFFFFF"/>
                <w:lang w:val="uk-UA"/>
              </w:rPr>
              <w:t>15</w:t>
            </w:r>
            <w:r w:rsidRPr="00754BAF">
              <w:rPr>
                <w:rFonts w:ascii="Times New Roman" w:hAnsi="Times New Roman" w:cs="Times New Roman"/>
                <w:shd w:val="clear" w:color="auto" w:fill="FFFFFF"/>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w:t>
            </w:r>
            <w:r w:rsidRPr="005B2390">
              <w:rPr>
                <w:rFonts w:ascii="Times New Roman" w:hAnsi="Times New Roman" w:cs="Times New Roman"/>
                <w:shd w:val="clear" w:color="auto" w:fill="FFFFFF"/>
                <w:lang w:val="uk-UA"/>
              </w:rPr>
              <w:t xml:space="preserve"> випадку обґрунтованої необхідності строк для укладання договору може бути продовжений до 60 днів.</w:t>
            </w:r>
          </w:p>
          <w:p w14:paraId="4533E21F" w14:textId="77777777"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72769C18" w14:textId="7E4D9517" w:rsidR="008758C3" w:rsidRPr="005B2390" w:rsidRDefault="00456DB4" w:rsidP="005B2390">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Pr="00E8010D">
              <w:rPr>
                <w:highlight w:val="yellow"/>
                <w:shd w:val="clear" w:color="auto" w:fill="FFFFFF"/>
                <w:lang w:val="uk-UA"/>
              </w:rPr>
              <w:t>.</w:t>
            </w:r>
            <w:r w:rsidR="00326666" w:rsidRPr="00E8010D">
              <w:rPr>
                <w:highlight w:val="yellow"/>
                <w:shd w:val="clear" w:color="auto" w:fill="FFFFFF"/>
                <w:lang w:val="uk-UA"/>
              </w:rPr>
              <w:t xml:space="preserve"> (</w:t>
            </w:r>
            <w:r w:rsidR="00326666" w:rsidRPr="00E8010D">
              <w:rPr>
                <w:b/>
                <w:bCs/>
                <w:highlight w:val="yellow"/>
                <w:shd w:val="clear" w:color="auto" w:fill="FFFFFF"/>
                <w:lang w:val="uk-UA"/>
              </w:rPr>
              <w:t xml:space="preserve">Документи </w:t>
            </w:r>
            <w:r w:rsidR="00326666" w:rsidRPr="00E8010D">
              <w:rPr>
                <w:b/>
                <w:bCs/>
                <w:highlight w:val="yellow"/>
                <w:shd w:val="clear" w:color="auto" w:fill="FFFFFF"/>
                <w:lang w:val="uk-UA"/>
              </w:rPr>
              <w:lastRenderedPageBreak/>
              <w:t xml:space="preserve">та інформацію, що підтверджують відсутність підстав, визначених частинами першою і другою ст. 17 Закону та остаточну цінову пропозицію переможець повинен подати замовникові у строк, що не перевищує </w:t>
            </w:r>
            <w:r w:rsidR="00B54377">
              <w:rPr>
                <w:b/>
                <w:bCs/>
                <w:highlight w:val="yellow"/>
                <w:shd w:val="clear" w:color="auto" w:fill="FFFFFF"/>
                <w:lang w:val="uk-UA"/>
              </w:rPr>
              <w:t>4</w:t>
            </w:r>
            <w:r w:rsidR="00326666" w:rsidRPr="00E8010D">
              <w:rPr>
                <w:b/>
                <w:bCs/>
                <w:highlight w:val="yellow"/>
                <w:shd w:val="clear" w:color="auto" w:fill="FFFFFF"/>
                <w:lang w:val="uk-UA"/>
              </w:rPr>
              <w:t xml:space="preserve"> календарних днів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40CED0B4" w14:textId="77777777" w:rsidTr="00EA625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B618011" w14:textId="18F27EEA"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 xml:space="preserve">3. </w:t>
            </w:r>
            <w:proofErr w:type="spellStart"/>
            <w:r w:rsidRPr="005B2390">
              <w:rPr>
                <w:rFonts w:ascii="Times New Roman" w:hAnsi="Times New Roman" w:cs="Times New Roman"/>
                <w:b/>
                <w:lang w:val="uk-UA"/>
              </w:rPr>
              <w:t>Про</w:t>
            </w:r>
            <w:r w:rsidR="00155D17">
              <w:rPr>
                <w:rFonts w:ascii="Times New Roman" w:hAnsi="Times New Roman" w:cs="Times New Roman"/>
                <w:b/>
                <w:lang w:val="uk-UA"/>
              </w:rPr>
              <w:t>є</w:t>
            </w:r>
            <w:r w:rsidRPr="005B2390">
              <w:rPr>
                <w:rFonts w:ascii="Times New Roman" w:hAnsi="Times New Roman" w:cs="Times New Roman"/>
                <w:b/>
                <w:lang w:val="uk-UA"/>
              </w:rPr>
              <w:t>кт</w:t>
            </w:r>
            <w:proofErr w:type="spellEnd"/>
            <w:r w:rsidRPr="005B2390">
              <w:rPr>
                <w:rFonts w:ascii="Times New Roman" w:hAnsi="Times New Roman" w:cs="Times New Roman"/>
                <w:b/>
                <w:lang w:val="uk-UA"/>
              </w:rPr>
              <w:t xml:space="preserve"> договору про закупівлю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7AD0F6" w14:textId="65225625"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proofErr w:type="spellStart"/>
            <w:r w:rsidR="00774BCA" w:rsidRPr="005B2390">
              <w:rPr>
                <w:rFonts w:ascii="Times New Roman" w:hAnsi="Times New Roman" w:cs="Times New Roman"/>
                <w:lang w:val="uk-UA"/>
              </w:rPr>
              <w:t>Про</w:t>
            </w:r>
            <w:r w:rsidR="00155D17">
              <w:rPr>
                <w:rFonts w:ascii="Times New Roman" w:hAnsi="Times New Roman" w:cs="Times New Roman"/>
                <w:lang w:val="uk-UA"/>
              </w:rPr>
              <w:t>є</w:t>
            </w:r>
            <w:r w:rsidR="00774BCA" w:rsidRPr="005B2390">
              <w:rPr>
                <w:rFonts w:ascii="Times New Roman" w:hAnsi="Times New Roman" w:cs="Times New Roman"/>
                <w:lang w:val="uk-UA"/>
              </w:rPr>
              <w:t>кт</w:t>
            </w:r>
            <w:proofErr w:type="spellEnd"/>
            <w:r w:rsidR="00774BCA" w:rsidRPr="005B2390">
              <w:rPr>
                <w:rFonts w:ascii="Times New Roman" w:hAnsi="Times New Roman" w:cs="Times New Roman"/>
                <w:lang w:val="uk-UA"/>
              </w:rPr>
              <w:t xml:space="preserve"> договору про закупівлю передбачений у Додатку № </w:t>
            </w:r>
            <w:r w:rsidR="006F3A69" w:rsidRPr="005B2390">
              <w:rPr>
                <w:rFonts w:ascii="Times New Roman" w:hAnsi="Times New Roman" w:cs="Times New Roman"/>
                <w:lang w:val="uk-UA"/>
              </w:rPr>
              <w:t>2</w:t>
            </w:r>
            <w:r w:rsidR="00774BCA" w:rsidRPr="005B2390">
              <w:rPr>
                <w:rFonts w:ascii="Times New Roman" w:hAnsi="Times New Roman" w:cs="Times New Roman"/>
                <w:lang w:val="uk-UA"/>
              </w:rPr>
              <w:t xml:space="preserve">. </w:t>
            </w:r>
          </w:p>
          <w:p w14:paraId="6DD5DEBC" w14:textId="6440AF9D" w:rsidR="008F4436" w:rsidRPr="00270C49" w:rsidRDefault="00774BCA" w:rsidP="00270C49">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 xml:space="preserve">Учасником в складі тендерної пропозиції надається </w:t>
            </w:r>
            <w:proofErr w:type="spellStart"/>
            <w:r w:rsidR="00855CC5" w:rsidRPr="005B2390">
              <w:rPr>
                <w:rFonts w:ascii="Times New Roman" w:hAnsi="Times New Roman" w:cs="Times New Roman"/>
                <w:b/>
                <w:lang w:val="uk-UA"/>
              </w:rPr>
              <w:t>лист-</w:t>
            </w:r>
            <w:proofErr w:type="spellEnd"/>
            <w:r w:rsidR="00855CC5" w:rsidRPr="005B2390">
              <w:rPr>
                <w:rFonts w:ascii="Times New Roman" w:hAnsi="Times New Roman" w:cs="Times New Roman"/>
                <w:b/>
                <w:lang w:val="uk-UA"/>
              </w:rPr>
              <w:t xml:space="preserve"> погодження із </w:t>
            </w:r>
            <w:proofErr w:type="spellStart"/>
            <w:r w:rsidR="00855CC5" w:rsidRPr="005B2390">
              <w:rPr>
                <w:rFonts w:ascii="Times New Roman" w:hAnsi="Times New Roman" w:cs="Times New Roman"/>
                <w:b/>
                <w:lang w:val="uk-UA"/>
              </w:rPr>
              <w:t>про</w:t>
            </w:r>
            <w:r w:rsidR="00155D17">
              <w:rPr>
                <w:rFonts w:ascii="Times New Roman" w:hAnsi="Times New Roman" w:cs="Times New Roman"/>
                <w:b/>
                <w:lang w:val="uk-UA"/>
              </w:rPr>
              <w:t>є</w:t>
            </w:r>
            <w:r w:rsidR="00855CC5" w:rsidRPr="005B2390">
              <w:rPr>
                <w:rFonts w:ascii="Times New Roman" w:hAnsi="Times New Roman" w:cs="Times New Roman"/>
                <w:b/>
                <w:lang w:val="uk-UA"/>
              </w:rPr>
              <w:t>ктом</w:t>
            </w:r>
            <w:proofErr w:type="spellEnd"/>
            <w:r w:rsidR="00855CC5" w:rsidRPr="005B2390">
              <w:rPr>
                <w:rFonts w:ascii="Times New Roman" w:hAnsi="Times New Roman" w:cs="Times New Roman"/>
                <w:b/>
                <w:lang w:val="uk-UA"/>
              </w:rPr>
              <w:t xml:space="preserve"> договору.</w:t>
            </w:r>
          </w:p>
        </w:tc>
      </w:tr>
      <w:tr w:rsidR="00204041" w:rsidRPr="00662706" w14:paraId="5A2A30E5"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59294D59"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945DF" w14:textId="77777777" w:rsidR="008758C3" w:rsidRPr="005B2390" w:rsidRDefault="008758C3" w:rsidP="005B2390">
            <w:pPr>
              <w:pStyle w:val="aa"/>
              <w:snapToGrid w:val="0"/>
              <w:ind w:left="113" w:right="113"/>
              <w:jc w:val="both"/>
            </w:pPr>
            <w:r w:rsidRPr="005B2390">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4D4A3D20"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3417C88C"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0F75671F" w14:textId="77777777" w:rsidR="00DB30C7" w:rsidRPr="005B2390"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01D5F2"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2F797BE8"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p>
          <w:p w14:paraId="629348B3"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4758D790"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365295AA"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1944793F"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72EC1B3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66DDB3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6231773C" w14:textId="77777777" w:rsidR="006A6EE2" w:rsidRPr="005B2390" w:rsidRDefault="00DB30C7" w:rsidP="005B2390">
            <w:pPr>
              <w:pStyle w:val="aa"/>
              <w:ind w:left="113" w:right="113"/>
              <w:jc w:val="both"/>
            </w:pPr>
            <w:bookmarkStart w:id="12" w:name="_Ref434319629"/>
            <w:r w:rsidRPr="005B2390">
              <w:t>6.4.</w:t>
            </w:r>
            <w:r w:rsidR="00254813" w:rsidRPr="005B2390">
              <w:t>6.</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EB8175C" w14:textId="77777777" w:rsidR="008758C3" w:rsidRPr="005B2390" w:rsidRDefault="006A6EE2" w:rsidP="005B2390">
            <w:pPr>
              <w:pStyle w:val="aa"/>
              <w:ind w:left="113" w:right="113"/>
              <w:jc w:val="both"/>
            </w:pPr>
            <w:r w:rsidRPr="005B2390">
              <w:t xml:space="preserve">6.4.7. </w:t>
            </w:r>
            <w:r w:rsidR="008758C3" w:rsidRPr="005B239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14:paraId="1764E0BE" w14:textId="77777777" w:rsidR="00DB30C7" w:rsidRPr="00D76E43"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D76E43">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14:paraId="38E173AF" w14:textId="77777777" w:rsidR="00D76E43" w:rsidRDefault="00DB30C7" w:rsidP="00FF767C">
            <w:pPr>
              <w:widowControl/>
              <w:shd w:val="clear" w:color="auto" w:fill="FFFFFF"/>
              <w:suppressAutoHyphens w:val="0"/>
              <w:autoSpaceDE/>
              <w:ind w:left="113" w:right="113"/>
              <w:jc w:val="both"/>
              <w:textAlignment w:val="baseline"/>
              <w:rPr>
                <w:rFonts w:ascii="Times New Roman" w:hAnsi="Times New Roman" w:cs="Times New Roman"/>
                <w:shd w:val="clear" w:color="auto" w:fill="FFFFFF"/>
              </w:rPr>
            </w:pPr>
            <w:r w:rsidRPr="00D76E43">
              <w:rPr>
                <w:rFonts w:ascii="Times New Roman" w:hAnsi="Times New Roman" w:cs="Times New Roman"/>
                <w:highlight w:val="yellow"/>
                <w:lang w:val="uk-UA" w:eastAsia="ru-RU"/>
              </w:rPr>
              <w:t xml:space="preserve">2) </w:t>
            </w:r>
            <w:proofErr w:type="spellStart"/>
            <w:r w:rsidR="00D76E43" w:rsidRPr="00D76E43">
              <w:rPr>
                <w:rFonts w:ascii="Times New Roman" w:hAnsi="Times New Roman" w:cs="Times New Roman"/>
                <w:highlight w:val="yellow"/>
                <w:shd w:val="clear" w:color="auto" w:fill="FFFFFF"/>
              </w:rPr>
              <w:t>погодження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зміни</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за </w:t>
            </w:r>
            <w:proofErr w:type="spellStart"/>
            <w:r w:rsidR="00D76E43" w:rsidRPr="00D76E43">
              <w:rPr>
                <w:rFonts w:ascii="Times New Roman" w:hAnsi="Times New Roman" w:cs="Times New Roman"/>
                <w:highlight w:val="yellow"/>
                <w:shd w:val="clear" w:color="auto" w:fill="FFFFFF"/>
              </w:rPr>
              <w:t>одиницю</w:t>
            </w:r>
            <w:proofErr w:type="spellEnd"/>
            <w:r w:rsidR="00D76E43" w:rsidRPr="00D76E43">
              <w:rPr>
                <w:rFonts w:ascii="Times New Roman" w:hAnsi="Times New Roman" w:cs="Times New Roman"/>
                <w:highlight w:val="yellow"/>
                <w:shd w:val="clear" w:color="auto" w:fill="FFFFFF"/>
              </w:rPr>
              <w:t xml:space="preserve"> товару в </w:t>
            </w:r>
            <w:proofErr w:type="spellStart"/>
            <w:r w:rsidR="00D76E43" w:rsidRPr="00D76E43">
              <w:rPr>
                <w:rFonts w:ascii="Times New Roman" w:hAnsi="Times New Roman" w:cs="Times New Roman"/>
                <w:highlight w:val="yellow"/>
                <w:shd w:val="clear" w:color="auto" w:fill="FFFFFF"/>
              </w:rPr>
              <w:t>договорі</w:t>
            </w:r>
            <w:proofErr w:type="spellEnd"/>
            <w:r w:rsidR="00D76E43" w:rsidRPr="00D76E43">
              <w:rPr>
                <w:rFonts w:ascii="Times New Roman" w:hAnsi="Times New Roman" w:cs="Times New Roman"/>
                <w:highlight w:val="yellow"/>
                <w:shd w:val="clear" w:color="auto" w:fill="FFFFFF"/>
              </w:rPr>
              <w:t xml:space="preserve"> про </w:t>
            </w:r>
            <w:proofErr w:type="spellStart"/>
            <w:r w:rsidR="00D76E43" w:rsidRPr="00D76E43">
              <w:rPr>
                <w:rFonts w:ascii="Times New Roman" w:hAnsi="Times New Roman" w:cs="Times New Roman"/>
                <w:highlight w:val="yellow"/>
                <w:shd w:val="clear" w:color="auto" w:fill="FFFFFF"/>
              </w:rPr>
              <w:t>закупівлю</w:t>
            </w:r>
            <w:proofErr w:type="spellEnd"/>
            <w:r w:rsidR="00D76E43" w:rsidRPr="00D76E43">
              <w:rPr>
                <w:rFonts w:ascii="Times New Roman" w:hAnsi="Times New Roman" w:cs="Times New Roman"/>
                <w:highlight w:val="yellow"/>
                <w:shd w:val="clear" w:color="auto" w:fill="FFFFFF"/>
              </w:rPr>
              <w:t xml:space="preserve"> у </w:t>
            </w:r>
            <w:proofErr w:type="spellStart"/>
            <w:r w:rsidR="00D76E43" w:rsidRPr="00D76E43">
              <w:rPr>
                <w:rFonts w:ascii="Times New Roman" w:hAnsi="Times New Roman" w:cs="Times New Roman"/>
                <w:highlight w:val="yellow"/>
                <w:shd w:val="clear" w:color="auto" w:fill="FFFFFF"/>
              </w:rPr>
              <w:t>разі</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коливання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такого товару на ринку, </w:t>
            </w:r>
            <w:proofErr w:type="spellStart"/>
            <w:r w:rsidR="00D76E43" w:rsidRPr="00D76E43">
              <w:rPr>
                <w:rFonts w:ascii="Times New Roman" w:hAnsi="Times New Roman" w:cs="Times New Roman"/>
                <w:highlight w:val="yellow"/>
                <w:shd w:val="clear" w:color="auto" w:fill="FFFFFF"/>
              </w:rPr>
              <w:t>що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відбулося</w:t>
            </w:r>
            <w:proofErr w:type="spellEnd"/>
            <w:r w:rsidR="00D76E43" w:rsidRPr="00D76E43">
              <w:rPr>
                <w:rFonts w:ascii="Times New Roman" w:hAnsi="Times New Roman" w:cs="Times New Roman"/>
                <w:highlight w:val="yellow"/>
                <w:shd w:val="clear" w:color="auto" w:fill="FFFFFF"/>
              </w:rPr>
              <w:t xml:space="preserve"> з моменту </w:t>
            </w:r>
            <w:proofErr w:type="spellStart"/>
            <w:r w:rsidR="00D76E43" w:rsidRPr="00D76E43">
              <w:rPr>
                <w:rFonts w:ascii="Times New Roman" w:hAnsi="Times New Roman" w:cs="Times New Roman"/>
                <w:highlight w:val="yellow"/>
                <w:shd w:val="clear" w:color="auto" w:fill="FFFFFF"/>
              </w:rPr>
              <w:t>укладання</w:t>
            </w:r>
            <w:proofErr w:type="spellEnd"/>
            <w:r w:rsidR="00D76E43" w:rsidRPr="00D76E43">
              <w:rPr>
                <w:rFonts w:ascii="Times New Roman" w:hAnsi="Times New Roman" w:cs="Times New Roman"/>
                <w:highlight w:val="yellow"/>
                <w:shd w:val="clear" w:color="auto" w:fill="FFFFFF"/>
              </w:rPr>
              <w:t xml:space="preserve"> договору про </w:t>
            </w:r>
            <w:proofErr w:type="spellStart"/>
            <w:r w:rsidR="00D76E43" w:rsidRPr="00D76E43">
              <w:rPr>
                <w:rFonts w:ascii="Times New Roman" w:hAnsi="Times New Roman" w:cs="Times New Roman"/>
                <w:highlight w:val="yellow"/>
                <w:shd w:val="clear" w:color="auto" w:fill="FFFFFF"/>
              </w:rPr>
              <w:t>закупівлю</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або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останнього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внесення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змін</w:t>
            </w:r>
            <w:proofErr w:type="spellEnd"/>
            <w:r w:rsidR="00D76E43" w:rsidRPr="00D76E43">
              <w:rPr>
                <w:rFonts w:ascii="Times New Roman" w:hAnsi="Times New Roman" w:cs="Times New Roman"/>
                <w:highlight w:val="yellow"/>
                <w:shd w:val="clear" w:color="auto" w:fill="FFFFFF"/>
              </w:rPr>
              <w:t xml:space="preserve"> до договору про </w:t>
            </w:r>
            <w:proofErr w:type="spellStart"/>
            <w:r w:rsidR="00D76E43" w:rsidRPr="00D76E43">
              <w:rPr>
                <w:rFonts w:ascii="Times New Roman" w:hAnsi="Times New Roman" w:cs="Times New Roman"/>
                <w:highlight w:val="yellow"/>
                <w:shd w:val="clear" w:color="auto" w:fill="FFFFFF"/>
              </w:rPr>
              <w:t>закупівлю</w:t>
            </w:r>
            <w:proofErr w:type="spellEnd"/>
            <w:r w:rsidR="00D76E43" w:rsidRPr="00D76E43">
              <w:rPr>
                <w:rFonts w:ascii="Times New Roman" w:hAnsi="Times New Roman" w:cs="Times New Roman"/>
                <w:highlight w:val="yellow"/>
                <w:shd w:val="clear" w:color="auto" w:fill="FFFFFF"/>
              </w:rPr>
              <w:t xml:space="preserve"> в </w:t>
            </w:r>
            <w:proofErr w:type="spellStart"/>
            <w:r w:rsidR="00D76E43" w:rsidRPr="00D76E43">
              <w:rPr>
                <w:rFonts w:ascii="Times New Roman" w:hAnsi="Times New Roman" w:cs="Times New Roman"/>
                <w:highlight w:val="yellow"/>
                <w:shd w:val="clear" w:color="auto" w:fill="FFFFFF"/>
              </w:rPr>
              <w:t>частині</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зміни</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за </w:t>
            </w:r>
            <w:proofErr w:type="spellStart"/>
            <w:r w:rsidR="00D76E43" w:rsidRPr="00D76E43">
              <w:rPr>
                <w:rFonts w:ascii="Times New Roman" w:hAnsi="Times New Roman" w:cs="Times New Roman"/>
                <w:highlight w:val="yellow"/>
                <w:shd w:val="clear" w:color="auto" w:fill="FFFFFF"/>
              </w:rPr>
              <w:t>одиницю</w:t>
            </w:r>
            <w:proofErr w:type="spellEnd"/>
            <w:r w:rsidR="00D76E43" w:rsidRPr="00D76E43">
              <w:rPr>
                <w:rFonts w:ascii="Times New Roman" w:hAnsi="Times New Roman" w:cs="Times New Roman"/>
                <w:highlight w:val="yellow"/>
                <w:shd w:val="clear" w:color="auto" w:fill="FFFFFF"/>
              </w:rPr>
              <w:t xml:space="preserve"> товару. </w:t>
            </w:r>
            <w:proofErr w:type="spellStart"/>
            <w:r w:rsidR="00D76E43" w:rsidRPr="00D76E43">
              <w:rPr>
                <w:rFonts w:ascii="Times New Roman" w:hAnsi="Times New Roman" w:cs="Times New Roman"/>
                <w:highlight w:val="yellow"/>
                <w:shd w:val="clear" w:color="auto" w:fill="FFFFFF"/>
              </w:rPr>
              <w:t>Зміна</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за </w:t>
            </w:r>
            <w:proofErr w:type="spellStart"/>
            <w:r w:rsidR="00D76E43" w:rsidRPr="00D76E43">
              <w:rPr>
                <w:rFonts w:ascii="Times New Roman" w:hAnsi="Times New Roman" w:cs="Times New Roman"/>
                <w:highlight w:val="yellow"/>
                <w:shd w:val="clear" w:color="auto" w:fill="FFFFFF"/>
              </w:rPr>
              <w:t>одиницю</w:t>
            </w:r>
            <w:proofErr w:type="spellEnd"/>
            <w:r w:rsidR="00D76E43" w:rsidRPr="00D76E43">
              <w:rPr>
                <w:rFonts w:ascii="Times New Roman" w:hAnsi="Times New Roman" w:cs="Times New Roman"/>
                <w:highlight w:val="yellow"/>
                <w:shd w:val="clear" w:color="auto" w:fill="FFFFFF"/>
              </w:rPr>
              <w:t xml:space="preserve"> товару </w:t>
            </w:r>
            <w:proofErr w:type="spellStart"/>
            <w:r w:rsidR="00D76E43" w:rsidRPr="00D76E43">
              <w:rPr>
                <w:rFonts w:ascii="Times New Roman" w:hAnsi="Times New Roman" w:cs="Times New Roman"/>
                <w:highlight w:val="yellow"/>
                <w:shd w:val="clear" w:color="auto" w:fill="FFFFFF"/>
              </w:rPr>
              <w:t>здійснюється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пропорційно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коливанню</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такого товару на ринку (</w:t>
            </w:r>
            <w:proofErr w:type="spellStart"/>
            <w:r w:rsidR="00D76E43" w:rsidRPr="00D76E43">
              <w:rPr>
                <w:rFonts w:ascii="Times New Roman" w:hAnsi="Times New Roman" w:cs="Times New Roman"/>
                <w:highlight w:val="yellow"/>
                <w:shd w:val="clear" w:color="auto" w:fill="FFFFFF"/>
              </w:rPr>
              <w:t>відсоток</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збільшення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за </w:t>
            </w:r>
            <w:proofErr w:type="spellStart"/>
            <w:r w:rsidR="00D76E43" w:rsidRPr="00D76E43">
              <w:rPr>
                <w:rFonts w:ascii="Times New Roman" w:hAnsi="Times New Roman" w:cs="Times New Roman"/>
                <w:highlight w:val="yellow"/>
                <w:shd w:val="clear" w:color="auto" w:fill="FFFFFF"/>
              </w:rPr>
              <w:t>одиницю</w:t>
            </w:r>
            <w:proofErr w:type="spellEnd"/>
            <w:r w:rsidR="00D76E43" w:rsidRPr="00D76E43">
              <w:rPr>
                <w:rFonts w:ascii="Times New Roman" w:hAnsi="Times New Roman" w:cs="Times New Roman"/>
                <w:highlight w:val="yellow"/>
                <w:shd w:val="clear" w:color="auto" w:fill="FFFFFF"/>
              </w:rPr>
              <w:t xml:space="preserve"> товару не </w:t>
            </w:r>
            <w:proofErr w:type="spellStart"/>
            <w:r w:rsidR="00D76E43" w:rsidRPr="00D76E43">
              <w:rPr>
                <w:rFonts w:ascii="Times New Roman" w:hAnsi="Times New Roman" w:cs="Times New Roman"/>
                <w:highlight w:val="yellow"/>
                <w:shd w:val="clear" w:color="auto" w:fill="FFFFFF"/>
              </w:rPr>
              <w:t>може</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перевищувати</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lastRenderedPageBreak/>
              <w:t>відсоток</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коливання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збільшення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ціни</w:t>
            </w:r>
            <w:proofErr w:type="spellEnd"/>
            <w:r w:rsidR="00D76E43" w:rsidRPr="00D76E43">
              <w:rPr>
                <w:rFonts w:ascii="Times New Roman" w:hAnsi="Times New Roman" w:cs="Times New Roman"/>
                <w:highlight w:val="yellow"/>
                <w:shd w:val="clear" w:color="auto" w:fill="FFFFFF"/>
              </w:rPr>
              <w:t xml:space="preserve"> такого товару на ринку) за </w:t>
            </w:r>
            <w:proofErr w:type="spellStart"/>
            <w:r w:rsidR="00D76E43" w:rsidRPr="00D76E43">
              <w:rPr>
                <w:rFonts w:ascii="Times New Roman" w:hAnsi="Times New Roman" w:cs="Times New Roman"/>
                <w:highlight w:val="yellow"/>
                <w:shd w:val="clear" w:color="auto" w:fill="FFFFFF"/>
              </w:rPr>
              <w:t>умови</w:t>
            </w:r>
            <w:proofErr w:type="spellEnd"/>
            <w:r w:rsidR="00D76E43" w:rsidRPr="00D76E43">
              <w:rPr>
                <w:rFonts w:ascii="Times New Roman" w:hAnsi="Times New Roman" w:cs="Times New Roman"/>
                <w:highlight w:val="yellow"/>
                <w:shd w:val="clear" w:color="auto" w:fill="FFFFFF"/>
              </w:rPr>
              <w:t xml:space="preserve"> документального </w:t>
            </w:r>
            <w:proofErr w:type="spellStart"/>
            <w:r w:rsidR="00D76E43" w:rsidRPr="00D76E43">
              <w:rPr>
                <w:rFonts w:ascii="Times New Roman" w:hAnsi="Times New Roman" w:cs="Times New Roman"/>
                <w:highlight w:val="yellow"/>
                <w:shd w:val="clear" w:color="auto" w:fill="FFFFFF"/>
              </w:rPr>
              <w:t>підтвердження</w:t>
            </w:r>
            <w:proofErr w:type="spellEnd"/>
            <w:r w:rsidR="00D76E43" w:rsidRPr="00D76E43">
              <w:rPr>
                <w:rFonts w:ascii="Times New Roman" w:hAnsi="Times New Roman" w:cs="Times New Roman"/>
                <w:highlight w:val="yellow"/>
                <w:shd w:val="clear" w:color="auto" w:fill="FFFFFF"/>
              </w:rPr>
              <w:t xml:space="preserve"> такого </w:t>
            </w:r>
            <w:proofErr w:type="spellStart"/>
            <w:r w:rsidR="00D76E43" w:rsidRPr="00D76E43">
              <w:rPr>
                <w:rFonts w:ascii="Times New Roman" w:hAnsi="Times New Roman" w:cs="Times New Roman"/>
                <w:highlight w:val="yellow"/>
                <w:shd w:val="clear" w:color="auto" w:fill="FFFFFF"/>
              </w:rPr>
              <w:t>коливання</w:t>
            </w:r>
            <w:proofErr w:type="spellEnd"/>
            <w:r w:rsidR="00D76E43" w:rsidRPr="00D76E43">
              <w:rPr>
                <w:rFonts w:ascii="Times New Roman" w:hAnsi="Times New Roman" w:cs="Times New Roman"/>
                <w:highlight w:val="yellow"/>
                <w:shd w:val="clear" w:color="auto" w:fill="FFFFFF"/>
              </w:rPr>
              <w:t xml:space="preserve"> та не повинна </w:t>
            </w:r>
            <w:proofErr w:type="spellStart"/>
            <w:r w:rsidR="00D76E43" w:rsidRPr="00D76E43">
              <w:rPr>
                <w:rFonts w:ascii="Times New Roman" w:hAnsi="Times New Roman" w:cs="Times New Roman"/>
                <w:highlight w:val="yellow"/>
                <w:shd w:val="clear" w:color="auto" w:fill="FFFFFF"/>
              </w:rPr>
              <w:t>призвести</w:t>
            </w:r>
            <w:proofErr w:type="spellEnd"/>
            <w:r w:rsidR="00D76E43" w:rsidRPr="00D76E43">
              <w:rPr>
                <w:rFonts w:ascii="Times New Roman" w:hAnsi="Times New Roman" w:cs="Times New Roman"/>
                <w:highlight w:val="yellow"/>
                <w:shd w:val="clear" w:color="auto" w:fill="FFFFFF"/>
              </w:rPr>
              <w:t xml:space="preserve"> до </w:t>
            </w:r>
            <w:proofErr w:type="spellStart"/>
            <w:r w:rsidR="00D76E43" w:rsidRPr="00D76E43">
              <w:rPr>
                <w:rFonts w:ascii="Times New Roman" w:hAnsi="Times New Roman" w:cs="Times New Roman"/>
                <w:highlight w:val="yellow"/>
                <w:shd w:val="clear" w:color="auto" w:fill="FFFFFF"/>
              </w:rPr>
              <w:t>збільшення</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суми</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визначеної</w:t>
            </w:r>
            <w:proofErr w:type="spellEnd"/>
            <w:r w:rsidR="00D76E43" w:rsidRPr="00D76E43">
              <w:rPr>
                <w:rFonts w:ascii="Times New Roman" w:hAnsi="Times New Roman" w:cs="Times New Roman"/>
                <w:highlight w:val="yellow"/>
                <w:shd w:val="clear" w:color="auto" w:fill="FFFFFF"/>
              </w:rPr>
              <w:t xml:space="preserve"> в </w:t>
            </w:r>
            <w:proofErr w:type="spellStart"/>
            <w:r w:rsidR="00D76E43" w:rsidRPr="00D76E43">
              <w:rPr>
                <w:rFonts w:ascii="Times New Roman" w:hAnsi="Times New Roman" w:cs="Times New Roman"/>
                <w:highlight w:val="yellow"/>
                <w:shd w:val="clear" w:color="auto" w:fill="FFFFFF"/>
              </w:rPr>
              <w:t>договорі</w:t>
            </w:r>
            <w:proofErr w:type="spellEnd"/>
            <w:r w:rsidR="00D76E43" w:rsidRPr="00D76E43">
              <w:rPr>
                <w:rFonts w:ascii="Times New Roman" w:hAnsi="Times New Roman" w:cs="Times New Roman"/>
                <w:highlight w:val="yellow"/>
                <w:shd w:val="clear" w:color="auto" w:fill="FFFFFF"/>
              </w:rPr>
              <w:t xml:space="preserve"> про </w:t>
            </w:r>
            <w:proofErr w:type="spellStart"/>
            <w:r w:rsidR="00D76E43" w:rsidRPr="00D76E43">
              <w:rPr>
                <w:rFonts w:ascii="Times New Roman" w:hAnsi="Times New Roman" w:cs="Times New Roman"/>
                <w:highlight w:val="yellow"/>
                <w:shd w:val="clear" w:color="auto" w:fill="FFFFFF"/>
              </w:rPr>
              <w:t>закупівлю</w:t>
            </w:r>
            <w:proofErr w:type="spellEnd"/>
            <w:r w:rsidR="00D76E43" w:rsidRPr="00D76E43">
              <w:rPr>
                <w:rFonts w:ascii="Times New Roman" w:hAnsi="Times New Roman" w:cs="Times New Roman"/>
                <w:highlight w:val="yellow"/>
                <w:shd w:val="clear" w:color="auto" w:fill="FFFFFF"/>
              </w:rPr>
              <w:t xml:space="preserve"> на момент </w:t>
            </w:r>
            <w:proofErr w:type="spellStart"/>
            <w:r w:rsidR="00D76E43" w:rsidRPr="00D76E43">
              <w:rPr>
                <w:rFonts w:ascii="Times New Roman" w:hAnsi="Times New Roman" w:cs="Times New Roman"/>
                <w:highlight w:val="yellow"/>
                <w:shd w:val="clear" w:color="auto" w:fill="FFFFFF"/>
              </w:rPr>
              <w:t>його</w:t>
            </w:r>
            <w:proofErr w:type="spellEnd"/>
            <w:r w:rsidR="00D76E43" w:rsidRPr="00D76E43">
              <w:rPr>
                <w:rFonts w:ascii="Times New Roman" w:hAnsi="Times New Roman" w:cs="Times New Roman"/>
                <w:highlight w:val="yellow"/>
                <w:shd w:val="clear" w:color="auto" w:fill="FFFFFF"/>
              </w:rPr>
              <w:t xml:space="preserve"> </w:t>
            </w:r>
            <w:proofErr w:type="spellStart"/>
            <w:r w:rsidR="00D76E43" w:rsidRPr="00D76E43">
              <w:rPr>
                <w:rFonts w:ascii="Times New Roman" w:hAnsi="Times New Roman" w:cs="Times New Roman"/>
                <w:highlight w:val="yellow"/>
                <w:shd w:val="clear" w:color="auto" w:fill="FFFFFF"/>
              </w:rPr>
              <w:t>укладення</w:t>
            </w:r>
            <w:proofErr w:type="spellEnd"/>
            <w:r w:rsidR="00D76E43" w:rsidRPr="00D76E43">
              <w:rPr>
                <w:rFonts w:ascii="Times New Roman" w:hAnsi="Times New Roman" w:cs="Times New Roman"/>
                <w:highlight w:val="yellow"/>
                <w:shd w:val="clear" w:color="auto" w:fill="FFFFFF"/>
              </w:rPr>
              <w:t>;</w:t>
            </w:r>
          </w:p>
          <w:p w14:paraId="0E75AD90" w14:textId="1D1139C1" w:rsidR="00DB30C7" w:rsidRPr="00D76E43"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D76E43">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3901B05" w14:textId="77777777" w:rsidR="00DB30C7" w:rsidRPr="005B2390"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696103" w14:textId="77777777" w:rsidR="00DB30C7" w:rsidRPr="005B2390"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7BB93E6" w14:textId="77777777" w:rsidR="00DB30C7" w:rsidRPr="005B2390"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2258FF0" w14:textId="77777777" w:rsidR="008758C3" w:rsidRPr="005B2390" w:rsidRDefault="00DB30C7" w:rsidP="00FF767C">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390">
              <w:rPr>
                <w:rFonts w:ascii="Times New Roman" w:hAnsi="Times New Roman" w:cs="Times New Roman"/>
                <w:lang w:val="uk-UA" w:eastAsia="ru-RU"/>
              </w:rPr>
              <w:t>Platts</w:t>
            </w:r>
            <w:proofErr w:type="spellEnd"/>
            <w:r w:rsidRPr="005B2390">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758C3" w:rsidRPr="005B2390">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460F9233" w14:textId="77777777" w:rsidR="008758C3" w:rsidRPr="005B2390" w:rsidRDefault="008758C3" w:rsidP="00FF767C">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hAnsi="Times New Roman" w:cs="Times New Roman"/>
                <w:lang w:val="uk-UA" w:eastAsia="ru-RU"/>
              </w:rPr>
              <w:t xml:space="preserve">8) </w:t>
            </w:r>
            <w:r w:rsidR="00DB30C7" w:rsidRPr="005B2390">
              <w:rPr>
                <w:rFonts w:ascii="Times New Roman" w:hAnsi="Times New Roman" w:cs="Times New Roman"/>
                <w:lang w:val="uk-UA" w:eastAsia="ru-RU"/>
              </w:rPr>
              <w:t>з</w:t>
            </w:r>
            <w:r w:rsidR="00DB30C7" w:rsidRPr="005B2390">
              <w:rPr>
                <w:rFonts w:ascii="Times New Roman" w:hAnsi="Times New Roman" w:cs="Times New Roman"/>
                <w:lang w:val="uk-UA"/>
              </w:rPr>
              <w:t xml:space="preserve">міни умов у зв’язку із застосуванням положень частини шостої </w:t>
            </w:r>
            <w:r w:rsidRPr="005B2390">
              <w:rPr>
                <w:rFonts w:ascii="Times New Roman" w:hAnsi="Times New Roman" w:cs="Times New Roman"/>
                <w:lang w:val="uk-UA"/>
              </w:rPr>
              <w:t xml:space="preserve">статті </w:t>
            </w:r>
            <w:r w:rsidR="00DB30C7" w:rsidRPr="005B2390">
              <w:rPr>
                <w:rFonts w:ascii="Times New Roman" w:hAnsi="Times New Roman" w:cs="Times New Roman"/>
                <w:lang w:val="uk-UA"/>
              </w:rPr>
              <w:t>41</w:t>
            </w:r>
            <w:r w:rsidRPr="005B2390">
              <w:rPr>
                <w:rFonts w:ascii="Times New Roman" w:hAnsi="Times New Roman" w:cs="Times New Roman"/>
                <w:lang w:val="uk-UA"/>
              </w:rPr>
              <w:t xml:space="preserve"> Закону, відповідно до якої дія </w:t>
            </w:r>
            <w:r w:rsidR="00DB30C7" w:rsidRPr="005B2390">
              <w:rPr>
                <w:rFonts w:ascii="Times New Roman" w:hAnsi="Times New Roman" w:cs="Times New Roman"/>
                <w:lang w:val="uk-UA"/>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390">
              <w:rPr>
                <w:rFonts w:ascii="Times New Roman" w:hAnsi="Times New Roman" w:cs="Times New Roman"/>
                <w:lang w:val="uk-UA"/>
              </w:rPr>
              <w:t>.</w:t>
            </w:r>
          </w:p>
          <w:p w14:paraId="5E688837" w14:textId="77777777" w:rsidR="008758C3" w:rsidRPr="005B2390" w:rsidRDefault="008758C3" w:rsidP="005B2390">
            <w:pPr>
              <w:suppressAutoHyphens w:val="0"/>
              <w:autoSpaceDE/>
              <w:ind w:left="113" w:right="113"/>
              <w:jc w:val="both"/>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w:t>
            </w:r>
            <w:r w:rsidR="00A52ECC" w:rsidRPr="005B2390">
              <w:rPr>
                <w:rFonts w:ascii="Times New Roman" w:eastAsia="Courier New" w:hAnsi="Times New Roman" w:cs="Times New Roman"/>
                <w:shd w:val="clear" w:color="auto" w:fill="FFFFFF"/>
                <w:lang w:val="uk-UA"/>
              </w:rPr>
              <w:t>5</w:t>
            </w:r>
            <w:r w:rsidRPr="005B2390">
              <w:rPr>
                <w:rFonts w:ascii="Times New Roman" w:eastAsia="Courier New" w:hAnsi="Times New Roman" w:cs="Times New Roman"/>
                <w:shd w:val="clear" w:color="auto" w:fill="FFFFFF"/>
                <w:lang w:val="uk-UA"/>
              </w:rPr>
              <w:t xml:space="preserve"> ст.</w:t>
            </w:r>
            <w:r w:rsidR="00DB30C7" w:rsidRPr="005B2390">
              <w:rPr>
                <w:rFonts w:ascii="Times New Roman" w:eastAsia="Courier New" w:hAnsi="Times New Roman" w:cs="Times New Roman"/>
                <w:shd w:val="clear" w:color="auto" w:fill="FFFFFF"/>
                <w:lang w:val="uk-UA"/>
              </w:rPr>
              <w:t>41</w:t>
            </w:r>
            <w:r w:rsidRPr="005B2390">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6B3E9014" w14:textId="77777777" w:rsidR="00193776" w:rsidRPr="005B2390" w:rsidRDefault="008758C3" w:rsidP="005B2390">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9</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04041" w:rsidRPr="008B60A7" w14:paraId="73A5201A"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1FA2B51C" w14:textId="77777777" w:rsidR="008758C3" w:rsidRPr="005B2390" w:rsidRDefault="008758C3" w:rsidP="005B2390">
            <w:pPr>
              <w:pStyle w:val="a6"/>
              <w:spacing w:before="0" w:after="0"/>
              <w:ind w:left="113" w:right="113"/>
              <w:rPr>
                <w:lang w:val="uk-UA"/>
              </w:rPr>
            </w:pPr>
            <w:r w:rsidRPr="005B2390">
              <w:rPr>
                <w:b/>
                <w:bCs/>
                <w:lang w:val="uk-UA"/>
              </w:rPr>
              <w:lastRenderedPageBreak/>
              <w:t>5. Дії замовника при відмові переможця торгів підписати договір про закупівлю</w:t>
            </w:r>
            <w:r w:rsidRPr="005B2390">
              <w:rPr>
                <w:lang w:val="uk-UA"/>
              </w:rPr>
              <w:t> </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0AA693"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w:t>
            </w:r>
            <w:proofErr w:type="spellStart"/>
            <w:r w:rsidRPr="005B2390">
              <w:rPr>
                <w:rFonts w:ascii="Times New Roman" w:hAnsi="Times New Roman" w:cs="Times New Roman"/>
                <w:lang w:val="uk-UA"/>
              </w:rPr>
              <w:t>минув</w:t>
            </w:r>
            <w:r w:rsidR="008F4436" w:rsidRPr="008F4436">
              <w:rPr>
                <w:rFonts w:ascii="Times New Roman" w:hAnsi="Times New Roman" w:cs="Times New Roman"/>
                <w:lang w:val="uk-UA"/>
              </w:rPr>
              <w:t>та</w:t>
            </w:r>
            <w:proofErr w:type="spellEnd"/>
            <w:r w:rsidR="008F4436" w:rsidRPr="008F4436">
              <w:rPr>
                <w:rFonts w:ascii="Times New Roman" w:hAnsi="Times New Roman" w:cs="Times New Roman"/>
                <w:lang w:val="uk-UA"/>
              </w:rPr>
              <w:t xml:space="preserve"> приймає рішення про намір укласти договір про закупівлю у порядку та на умовах, визначених статтею 33 Закону.</w:t>
            </w:r>
          </w:p>
        </w:tc>
      </w:tr>
      <w:tr w:rsidR="008758C3" w:rsidRPr="005B2390" w14:paraId="63324EDA" w14:textId="77777777" w:rsidTr="00EA625A">
        <w:tc>
          <w:tcPr>
            <w:tcW w:w="2619" w:type="dxa"/>
            <w:tcBorders>
              <w:top w:val="single" w:sz="4" w:space="0" w:color="000000"/>
              <w:left w:val="single" w:sz="4" w:space="0" w:color="000000"/>
              <w:bottom w:val="single" w:sz="4" w:space="0" w:color="000000"/>
            </w:tcBorders>
            <w:shd w:val="clear" w:color="auto" w:fill="auto"/>
            <w:vAlign w:val="center"/>
          </w:tcPr>
          <w:p w14:paraId="20CD8952" w14:textId="77777777" w:rsidR="008758C3" w:rsidRPr="005B2390" w:rsidRDefault="008758C3" w:rsidP="005B2390">
            <w:pPr>
              <w:pStyle w:val="a6"/>
              <w:spacing w:before="0" w:after="0"/>
              <w:ind w:left="113" w:right="113"/>
              <w:rPr>
                <w:lang w:val="uk-UA"/>
              </w:rPr>
            </w:pPr>
            <w:r w:rsidRPr="005B2390">
              <w:rPr>
                <w:b/>
                <w:lang w:val="uk-UA"/>
              </w:rPr>
              <w:t>6</w:t>
            </w:r>
            <w:r w:rsidRPr="005B2390">
              <w:rPr>
                <w:b/>
                <w:bCs/>
                <w:lang w:val="uk-UA"/>
              </w:rPr>
              <w:t xml:space="preserve">. </w:t>
            </w:r>
            <w:r w:rsidR="0052009B" w:rsidRPr="005B2390">
              <w:rPr>
                <w:b/>
                <w:bCs/>
                <w:lang w:val="uk-UA"/>
              </w:rPr>
              <w:t xml:space="preserve">Розмір, вид, строк та умови надання, повернення та неповернення забезпечення виконання договору </w:t>
            </w:r>
            <w:r w:rsidR="0052009B" w:rsidRPr="005B2390">
              <w:rPr>
                <w:b/>
                <w:bCs/>
                <w:lang w:val="uk-UA"/>
              </w:rPr>
              <w:lastRenderedPageBreak/>
              <w:t>про закупівлю</w:t>
            </w:r>
          </w:p>
        </w:tc>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Pr>
          <w:p w14:paraId="0819DCA5" w14:textId="77777777" w:rsidR="008758C3" w:rsidRPr="005B2390" w:rsidRDefault="008F4436" w:rsidP="008B505E">
            <w:pPr>
              <w:ind w:right="113"/>
              <w:jc w:val="both"/>
              <w:rPr>
                <w:rFonts w:ascii="Times New Roman" w:hAnsi="Times New Roman" w:cs="Times New Roman"/>
                <w:lang w:val="uk-UA"/>
              </w:rPr>
            </w:pPr>
            <w:r w:rsidRPr="008F4436">
              <w:rPr>
                <w:rFonts w:ascii="Times New Roman" w:hAnsi="Times New Roman" w:cs="Times New Roman"/>
                <w:lang w:val="uk-UA"/>
              </w:rPr>
              <w:lastRenderedPageBreak/>
              <w:t>Забезпечення виконання договору про закупівлю не вимагається.</w:t>
            </w:r>
          </w:p>
        </w:tc>
      </w:tr>
    </w:tbl>
    <w:p w14:paraId="22B2BD1A" w14:textId="77777777" w:rsidR="008758C3" w:rsidRPr="005B2390" w:rsidRDefault="008758C3" w:rsidP="005B2390">
      <w:pPr>
        <w:rPr>
          <w:rFonts w:ascii="Times New Roman" w:hAnsi="Times New Roman" w:cs="Times New Roman"/>
          <w:lang w:val="uk-UA"/>
        </w:rPr>
      </w:pPr>
      <w:bookmarkStart w:id="13" w:name="OLE_LINK31_%2525D0%252594%2525D0%2525BE%"/>
      <w:bookmarkEnd w:id="13"/>
    </w:p>
    <w:p w14:paraId="3E0D5721" w14:textId="77777777" w:rsidR="004A143A" w:rsidRPr="005B2390" w:rsidRDefault="004A143A" w:rsidP="005B2390">
      <w:pPr>
        <w:rPr>
          <w:rFonts w:ascii="Times New Roman" w:hAnsi="Times New Roman" w:cs="Times New Roman"/>
          <w:lang w:val="uk-UA"/>
        </w:rPr>
      </w:pPr>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6"/>
  </w:num>
  <w:num w:numId="8">
    <w:abstractNumId w:val="7"/>
  </w:num>
  <w:num w:numId="9">
    <w:abstractNumId w:val="16"/>
  </w:num>
  <w:num w:numId="10">
    <w:abstractNumId w:val="13"/>
  </w:num>
  <w:num w:numId="11">
    <w:abstractNumId w:val="21"/>
  </w:num>
  <w:num w:numId="12">
    <w:abstractNumId w:val="8"/>
  </w:num>
  <w:num w:numId="13">
    <w:abstractNumId w:val="15"/>
  </w:num>
  <w:num w:numId="14">
    <w:abstractNumId w:val="20"/>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03B"/>
    <w:rsid w:val="0000122E"/>
    <w:rsid w:val="00001FF0"/>
    <w:rsid w:val="00006C53"/>
    <w:rsid w:val="0001196F"/>
    <w:rsid w:val="00011A48"/>
    <w:rsid w:val="00011BB7"/>
    <w:rsid w:val="00014D8E"/>
    <w:rsid w:val="00015006"/>
    <w:rsid w:val="000168DA"/>
    <w:rsid w:val="00020E85"/>
    <w:rsid w:val="00021DD3"/>
    <w:rsid w:val="00023AA6"/>
    <w:rsid w:val="000245A5"/>
    <w:rsid w:val="000246FC"/>
    <w:rsid w:val="00024754"/>
    <w:rsid w:val="000257B7"/>
    <w:rsid w:val="00033FD6"/>
    <w:rsid w:val="000343F7"/>
    <w:rsid w:val="00035F92"/>
    <w:rsid w:val="00040DFD"/>
    <w:rsid w:val="0004342E"/>
    <w:rsid w:val="00043572"/>
    <w:rsid w:val="000448CB"/>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5BD7"/>
    <w:rsid w:val="000B5F42"/>
    <w:rsid w:val="000B7305"/>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51A49"/>
    <w:rsid w:val="0015228E"/>
    <w:rsid w:val="00152790"/>
    <w:rsid w:val="00153C4E"/>
    <w:rsid w:val="00153E23"/>
    <w:rsid w:val="00154E68"/>
    <w:rsid w:val="00155D17"/>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E51"/>
    <w:rsid w:val="00206136"/>
    <w:rsid w:val="0021073F"/>
    <w:rsid w:val="002108BF"/>
    <w:rsid w:val="00210CC6"/>
    <w:rsid w:val="002127B2"/>
    <w:rsid w:val="00215E96"/>
    <w:rsid w:val="00215ED1"/>
    <w:rsid w:val="002171A1"/>
    <w:rsid w:val="0021753A"/>
    <w:rsid w:val="0022095A"/>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86C"/>
    <w:rsid w:val="00270936"/>
    <w:rsid w:val="00270C49"/>
    <w:rsid w:val="00271131"/>
    <w:rsid w:val="00272832"/>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DAE"/>
    <w:rsid w:val="004058C3"/>
    <w:rsid w:val="004079A1"/>
    <w:rsid w:val="004114DB"/>
    <w:rsid w:val="00412EE6"/>
    <w:rsid w:val="00413825"/>
    <w:rsid w:val="00414195"/>
    <w:rsid w:val="004143B0"/>
    <w:rsid w:val="004146C3"/>
    <w:rsid w:val="00414F60"/>
    <w:rsid w:val="0041511F"/>
    <w:rsid w:val="00415142"/>
    <w:rsid w:val="004157EA"/>
    <w:rsid w:val="004159CB"/>
    <w:rsid w:val="00415C25"/>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47FC"/>
    <w:rsid w:val="004B1D45"/>
    <w:rsid w:val="004B255E"/>
    <w:rsid w:val="004B27BA"/>
    <w:rsid w:val="004B3234"/>
    <w:rsid w:val="004B3899"/>
    <w:rsid w:val="004B39CA"/>
    <w:rsid w:val="004B3B73"/>
    <w:rsid w:val="004B4663"/>
    <w:rsid w:val="004B469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410E"/>
    <w:rsid w:val="005052CF"/>
    <w:rsid w:val="00506517"/>
    <w:rsid w:val="00510CFD"/>
    <w:rsid w:val="00512A62"/>
    <w:rsid w:val="00513087"/>
    <w:rsid w:val="005161DF"/>
    <w:rsid w:val="00517899"/>
    <w:rsid w:val="0052009B"/>
    <w:rsid w:val="0052339E"/>
    <w:rsid w:val="00523412"/>
    <w:rsid w:val="00525920"/>
    <w:rsid w:val="00526568"/>
    <w:rsid w:val="00526FF8"/>
    <w:rsid w:val="00530DB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C7DA4"/>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17A"/>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706"/>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5AC8"/>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BAF"/>
    <w:rsid w:val="00754C5E"/>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D71"/>
    <w:rsid w:val="007A1030"/>
    <w:rsid w:val="007A1466"/>
    <w:rsid w:val="007A1934"/>
    <w:rsid w:val="007A3311"/>
    <w:rsid w:val="007A335E"/>
    <w:rsid w:val="007A3F1F"/>
    <w:rsid w:val="007A46D4"/>
    <w:rsid w:val="007A4C9E"/>
    <w:rsid w:val="007A4D83"/>
    <w:rsid w:val="007A6A73"/>
    <w:rsid w:val="007A7824"/>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6A6"/>
    <w:rsid w:val="00844D9A"/>
    <w:rsid w:val="00845121"/>
    <w:rsid w:val="00845C1A"/>
    <w:rsid w:val="00845FC5"/>
    <w:rsid w:val="008471D4"/>
    <w:rsid w:val="008477B5"/>
    <w:rsid w:val="008479F1"/>
    <w:rsid w:val="00851631"/>
    <w:rsid w:val="0085174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2059"/>
    <w:rsid w:val="0089257C"/>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6"/>
    <w:rsid w:val="008E65B0"/>
    <w:rsid w:val="008F0A4F"/>
    <w:rsid w:val="008F0B6E"/>
    <w:rsid w:val="008F12E2"/>
    <w:rsid w:val="008F308A"/>
    <w:rsid w:val="008F4176"/>
    <w:rsid w:val="008F434E"/>
    <w:rsid w:val="008F4436"/>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AA6"/>
    <w:rsid w:val="009B179C"/>
    <w:rsid w:val="009B706F"/>
    <w:rsid w:val="009B7A52"/>
    <w:rsid w:val="009B7F1D"/>
    <w:rsid w:val="009C047F"/>
    <w:rsid w:val="009C067C"/>
    <w:rsid w:val="009C6DCB"/>
    <w:rsid w:val="009D1B7C"/>
    <w:rsid w:val="009D228E"/>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5B9C"/>
    <w:rsid w:val="00A81A58"/>
    <w:rsid w:val="00A8201F"/>
    <w:rsid w:val="00A84059"/>
    <w:rsid w:val="00A84F8E"/>
    <w:rsid w:val="00A85108"/>
    <w:rsid w:val="00A85482"/>
    <w:rsid w:val="00A859A5"/>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451D"/>
    <w:rsid w:val="00AC77B9"/>
    <w:rsid w:val="00AC7CFB"/>
    <w:rsid w:val="00AD185F"/>
    <w:rsid w:val="00AD594B"/>
    <w:rsid w:val="00AD6A48"/>
    <w:rsid w:val="00AD72B9"/>
    <w:rsid w:val="00AD7939"/>
    <w:rsid w:val="00AE18E0"/>
    <w:rsid w:val="00AE1F81"/>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3CC4"/>
    <w:rsid w:val="00B160AC"/>
    <w:rsid w:val="00B211B4"/>
    <w:rsid w:val="00B2141A"/>
    <w:rsid w:val="00B215A9"/>
    <w:rsid w:val="00B21DCD"/>
    <w:rsid w:val="00B22201"/>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377"/>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777BD"/>
    <w:rsid w:val="00B80BB2"/>
    <w:rsid w:val="00B85925"/>
    <w:rsid w:val="00B86698"/>
    <w:rsid w:val="00B868AB"/>
    <w:rsid w:val="00B8701E"/>
    <w:rsid w:val="00B906D8"/>
    <w:rsid w:val="00B90733"/>
    <w:rsid w:val="00B90B9F"/>
    <w:rsid w:val="00B9339A"/>
    <w:rsid w:val="00B965B1"/>
    <w:rsid w:val="00B97312"/>
    <w:rsid w:val="00BA1F81"/>
    <w:rsid w:val="00BA3D1A"/>
    <w:rsid w:val="00BA4396"/>
    <w:rsid w:val="00BA6736"/>
    <w:rsid w:val="00BA7395"/>
    <w:rsid w:val="00BB0B99"/>
    <w:rsid w:val="00BB2A9B"/>
    <w:rsid w:val="00BB3520"/>
    <w:rsid w:val="00BB40EF"/>
    <w:rsid w:val="00BB4BE7"/>
    <w:rsid w:val="00BB6EA2"/>
    <w:rsid w:val="00BB773E"/>
    <w:rsid w:val="00BB7EE8"/>
    <w:rsid w:val="00BC21D0"/>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6A8D"/>
    <w:rsid w:val="00C87CC3"/>
    <w:rsid w:val="00C91ADC"/>
    <w:rsid w:val="00C91D99"/>
    <w:rsid w:val="00C920B2"/>
    <w:rsid w:val="00C92C97"/>
    <w:rsid w:val="00C93532"/>
    <w:rsid w:val="00C94364"/>
    <w:rsid w:val="00C94DAF"/>
    <w:rsid w:val="00C94FFC"/>
    <w:rsid w:val="00C95BCB"/>
    <w:rsid w:val="00C95E47"/>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2A9"/>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984"/>
    <w:rsid w:val="00D21A2B"/>
    <w:rsid w:val="00D21A96"/>
    <w:rsid w:val="00D240DE"/>
    <w:rsid w:val="00D24726"/>
    <w:rsid w:val="00D2646F"/>
    <w:rsid w:val="00D27BEE"/>
    <w:rsid w:val="00D323C3"/>
    <w:rsid w:val="00D32A93"/>
    <w:rsid w:val="00D33745"/>
    <w:rsid w:val="00D348F8"/>
    <w:rsid w:val="00D4079A"/>
    <w:rsid w:val="00D41324"/>
    <w:rsid w:val="00D41ED9"/>
    <w:rsid w:val="00D44C43"/>
    <w:rsid w:val="00D47498"/>
    <w:rsid w:val="00D50B40"/>
    <w:rsid w:val="00D511B1"/>
    <w:rsid w:val="00D5134C"/>
    <w:rsid w:val="00D51691"/>
    <w:rsid w:val="00D5293B"/>
    <w:rsid w:val="00D52972"/>
    <w:rsid w:val="00D55B9B"/>
    <w:rsid w:val="00D56EB6"/>
    <w:rsid w:val="00D579F3"/>
    <w:rsid w:val="00D6363D"/>
    <w:rsid w:val="00D6591A"/>
    <w:rsid w:val="00D66BC9"/>
    <w:rsid w:val="00D66E61"/>
    <w:rsid w:val="00D66E6E"/>
    <w:rsid w:val="00D67B26"/>
    <w:rsid w:val="00D67DEB"/>
    <w:rsid w:val="00D71770"/>
    <w:rsid w:val="00D71DE6"/>
    <w:rsid w:val="00D73250"/>
    <w:rsid w:val="00D732E7"/>
    <w:rsid w:val="00D73E16"/>
    <w:rsid w:val="00D74C2E"/>
    <w:rsid w:val="00D762A4"/>
    <w:rsid w:val="00D76E43"/>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4A8C"/>
    <w:rsid w:val="00DE6E15"/>
    <w:rsid w:val="00DF0049"/>
    <w:rsid w:val="00DF2C13"/>
    <w:rsid w:val="00DF3510"/>
    <w:rsid w:val="00DF3934"/>
    <w:rsid w:val="00DF3C1A"/>
    <w:rsid w:val="00DF40BE"/>
    <w:rsid w:val="00DF4348"/>
    <w:rsid w:val="00DF4C8C"/>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7540"/>
    <w:rsid w:val="00E57E47"/>
    <w:rsid w:val="00E6290D"/>
    <w:rsid w:val="00E63446"/>
    <w:rsid w:val="00E6516D"/>
    <w:rsid w:val="00E66AE8"/>
    <w:rsid w:val="00E67022"/>
    <w:rsid w:val="00E678CD"/>
    <w:rsid w:val="00E67FF0"/>
    <w:rsid w:val="00E71EBA"/>
    <w:rsid w:val="00E737E8"/>
    <w:rsid w:val="00E73BD5"/>
    <w:rsid w:val="00E75522"/>
    <w:rsid w:val="00E759F4"/>
    <w:rsid w:val="00E75DC3"/>
    <w:rsid w:val="00E75EBD"/>
    <w:rsid w:val="00E771EC"/>
    <w:rsid w:val="00E8010D"/>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05B"/>
    <w:rsid w:val="00F2730B"/>
    <w:rsid w:val="00F321C1"/>
    <w:rsid w:val="00F33DAF"/>
    <w:rsid w:val="00F34251"/>
    <w:rsid w:val="00F36CFE"/>
    <w:rsid w:val="00F41B82"/>
    <w:rsid w:val="00F4292D"/>
    <w:rsid w:val="00F42BE8"/>
    <w:rsid w:val="00F4567A"/>
    <w:rsid w:val="00F45EC2"/>
    <w:rsid w:val="00F50148"/>
    <w:rsid w:val="00F50E03"/>
    <w:rsid w:val="00F5336E"/>
    <w:rsid w:val="00F5393D"/>
    <w:rsid w:val="00F5596B"/>
    <w:rsid w:val="00F559A4"/>
    <w:rsid w:val="00F55F1C"/>
    <w:rsid w:val="00F572EA"/>
    <w:rsid w:val="00F60AE7"/>
    <w:rsid w:val="00F6100B"/>
    <w:rsid w:val="00F6394A"/>
    <w:rsid w:val="00F64AAC"/>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 w:val="00FF7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2">
    <w:name w:val="Незакрита згадка1"/>
    <w:basedOn w:val="a0"/>
    <w:uiPriority w:val="99"/>
    <w:semiHidden/>
    <w:unhideWhenUsed/>
    <w:rsid w:val="00AE38E1"/>
    <w:rPr>
      <w:color w:val="605E5C"/>
      <w:shd w:val="clear" w:color="auto" w:fill="E1DFDD"/>
    </w:rPr>
  </w:style>
  <w:style w:type="paragraph" w:customStyle="1" w:styleId="login-buttonuser">
    <w:name w:val="login-button__user"/>
    <w:basedOn w:val="a"/>
    <w:rsid w:val="004B4693"/>
    <w:pPr>
      <w:widowControl/>
      <w:suppressAutoHyphens w:val="0"/>
      <w:autoSpaceDE/>
      <w:spacing w:before="100" w:beforeAutospacing="1" w:after="100" w:afterAutospacing="1"/>
    </w:pPr>
    <w:rPr>
      <w:rFonts w:ascii="Times New Roman" w:hAnsi="Times New Roman" w:cs="Times New Roman"/>
      <w:lang w:eastAsia="ru-RU"/>
    </w:rPr>
  </w:style>
  <w:style w:type="character" w:styleId="af3">
    <w:name w:val="annotation reference"/>
    <w:basedOn w:val="a0"/>
    <w:uiPriority w:val="99"/>
    <w:semiHidden/>
    <w:unhideWhenUsed/>
    <w:rsid w:val="00C95E47"/>
    <w:rPr>
      <w:sz w:val="16"/>
      <w:szCs w:val="16"/>
    </w:rPr>
  </w:style>
  <w:style w:type="paragraph" w:styleId="af4">
    <w:name w:val="annotation text"/>
    <w:basedOn w:val="a"/>
    <w:link w:val="af5"/>
    <w:uiPriority w:val="99"/>
    <w:semiHidden/>
    <w:unhideWhenUsed/>
    <w:rsid w:val="00C95E47"/>
    <w:rPr>
      <w:sz w:val="20"/>
      <w:szCs w:val="20"/>
    </w:rPr>
  </w:style>
  <w:style w:type="character" w:customStyle="1" w:styleId="af5">
    <w:name w:val="Текст примечания Знак"/>
    <w:basedOn w:val="a0"/>
    <w:link w:val="af4"/>
    <w:uiPriority w:val="99"/>
    <w:semiHidden/>
    <w:rsid w:val="00C95E47"/>
    <w:rPr>
      <w:rFonts w:ascii="Times New Roman CYR" w:eastAsia="Times New Roman" w:hAnsi="Times New Roman CYR" w:cs="Times New Roman CYR"/>
      <w:sz w:val="20"/>
      <w:szCs w:val="20"/>
      <w:lang w:eastAsia="zh-CN"/>
    </w:rPr>
  </w:style>
  <w:style w:type="paragraph" w:styleId="af6">
    <w:name w:val="annotation subject"/>
    <w:basedOn w:val="af4"/>
    <w:next w:val="af4"/>
    <w:link w:val="af7"/>
    <w:uiPriority w:val="99"/>
    <w:semiHidden/>
    <w:unhideWhenUsed/>
    <w:rsid w:val="00C95E47"/>
    <w:rPr>
      <w:b/>
      <w:bCs/>
    </w:rPr>
  </w:style>
  <w:style w:type="character" w:customStyle="1" w:styleId="af7">
    <w:name w:val="Тема примечания Знак"/>
    <w:basedOn w:val="af5"/>
    <w:link w:val="af6"/>
    <w:uiPriority w:val="99"/>
    <w:semiHidden/>
    <w:rsid w:val="00C95E47"/>
    <w:rPr>
      <w:rFonts w:ascii="Times New Roman CYR" w:eastAsia="Times New Roman" w:hAnsi="Times New Roman CYR" w:cs="Times New Roman CYR"/>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2">
    <w:name w:val="Незакрита згадка1"/>
    <w:basedOn w:val="a0"/>
    <w:uiPriority w:val="99"/>
    <w:semiHidden/>
    <w:unhideWhenUsed/>
    <w:rsid w:val="00AE38E1"/>
    <w:rPr>
      <w:color w:val="605E5C"/>
      <w:shd w:val="clear" w:color="auto" w:fill="E1DFDD"/>
    </w:rPr>
  </w:style>
  <w:style w:type="paragraph" w:customStyle="1" w:styleId="login-buttonuser">
    <w:name w:val="login-button__user"/>
    <w:basedOn w:val="a"/>
    <w:rsid w:val="004B4693"/>
    <w:pPr>
      <w:widowControl/>
      <w:suppressAutoHyphens w:val="0"/>
      <w:autoSpaceDE/>
      <w:spacing w:before="100" w:beforeAutospacing="1" w:after="100" w:afterAutospacing="1"/>
    </w:pPr>
    <w:rPr>
      <w:rFonts w:ascii="Times New Roman" w:hAnsi="Times New Roman" w:cs="Times New Roman"/>
      <w:lang w:eastAsia="ru-RU"/>
    </w:rPr>
  </w:style>
  <w:style w:type="character" w:styleId="af3">
    <w:name w:val="annotation reference"/>
    <w:basedOn w:val="a0"/>
    <w:uiPriority w:val="99"/>
    <w:semiHidden/>
    <w:unhideWhenUsed/>
    <w:rsid w:val="00C95E47"/>
    <w:rPr>
      <w:sz w:val="16"/>
      <w:szCs w:val="16"/>
    </w:rPr>
  </w:style>
  <w:style w:type="paragraph" w:styleId="af4">
    <w:name w:val="annotation text"/>
    <w:basedOn w:val="a"/>
    <w:link w:val="af5"/>
    <w:uiPriority w:val="99"/>
    <w:semiHidden/>
    <w:unhideWhenUsed/>
    <w:rsid w:val="00C95E47"/>
    <w:rPr>
      <w:sz w:val="20"/>
      <w:szCs w:val="20"/>
    </w:rPr>
  </w:style>
  <w:style w:type="character" w:customStyle="1" w:styleId="af5">
    <w:name w:val="Текст примечания Знак"/>
    <w:basedOn w:val="a0"/>
    <w:link w:val="af4"/>
    <w:uiPriority w:val="99"/>
    <w:semiHidden/>
    <w:rsid w:val="00C95E47"/>
    <w:rPr>
      <w:rFonts w:ascii="Times New Roman CYR" w:eastAsia="Times New Roman" w:hAnsi="Times New Roman CYR" w:cs="Times New Roman CYR"/>
      <w:sz w:val="20"/>
      <w:szCs w:val="20"/>
      <w:lang w:eastAsia="zh-CN"/>
    </w:rPr>
  </w:style>
  <w:style w:type="paragraph" w:styleId="af6">
    <w:name w:val="annotation subject"/>
    <w:basedOn w:val="af4"/>
    <w:next w:val="af4"/>
    <w:link w:val="af7"/>
    <w:uiPriority w:val="99"/>
    <w:semiHidden/>
    <w:unhideWhenUsed/>
    <w:rsid w:val="00C95E47"/>
    <w:rPr>
      <w:b/>
      <w:bCs/>
    </w:rPr>
  </w:style>
  <w:style w:type="character" w:customStyle="1" w:styleId="af7">
    <w:name w:val="Тема примечания Знак"/>
    <w:basedOn w:val="af5"/>
    <w:link w:val="af6"/>
    <w:uiPriority w:val="99"/>
    <w:semiHidden/>
    <w:rsid w:val="00C95E47"/>
    <w:rPr>
      <w:rFonts w:ascii="Times New Roman CYR" w:eastAsia="Times New Roman" w:hAnsi="Times New Roman CYR" w:cs="Times New Roman CY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35228094">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F44B-E87B-4FFC-87C8-FC8E3021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9991</Words>
  <Characters>56952</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Сергей</cp:lastModifiedBy>
  <cp:revision>2</cp:revision>
  <cp:lastPrinted>2020-05-20T08:30:00Z</cp:lastPrinted>
  <dcterms:created xsi:type="dcterms:W3CDTF">2022-12-08T09:24:00Z</dcterms:created>
  <dcterms:modified xsi:type="dcterms:W3CDTF">2022-12-08T09:24:00Z</dcterms:modified>
</cp:coreProperties>
</file>