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26AA" w14:textId="77777777" w:rsidR="009B3F43" w:rsidRPr="00416CEE" w:rsidRDefault="009B3F43" w:rsidP="009B3F43">
      <w:pPr>
        <w:pStyle w:val="10"/>
        <w:spacing w:after="0" w:line="240" w:lineRule="auto"/>
        <w:ind w:left="5385"/>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ЗАТВЕРДЖУЮ</w:t>
      </w:r>
    </w:p>
    <w:p w14:paraId="61F20E1D" w14:textId="77777777" w:rsidR="009B3F43" w:rsidRPr="00416CEE" w:rsidRDefault="009B3F43" w:rsidP="009B3F43">
      <w:pPr>
        <w:pStyle w:val="10"/>
        <w:spacing w:after="0" w:line="240" w:lineRule="auto"/>
        <w:ind w:left="5385"/>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Уповноважена особа</w:t>
      </w:r>
    </w:p>
    <w:p w14:paraId="1E145DE2" w14:textId="3963946A" w:rsidR="009B3F43" w:rsidRPr="00416CEE" w:rsidRDefault="009B3F43" w:rsidP="009B3F43">
      <w:pPr>
        <w:pStyle w:val="10"/>
        <w:spacing w:after="0" w:line="240" w:lineRule="auto"/>
        <w:ind w:left="4248" w:firstLine="1137"/>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 xml:space="preserve">________________ </w:t>
      </w:r>
      <w:r w:rsidR="00F2486E">
        <w:rPr>
          <w:rFonts w:ascii="Times New Roman" w:eastAsia="Times New Roman" w:hAnsi="Times New Roman" w:cs="Times New Roman"/>
          <w:b/>
          <w:sz w:val="24"/>
          <w:szCs w:val="24"/>
        </w:rPr>
        <w:t>Любов ГНАТІВ</w:t>
      </w:r>
    </w:p>
    <w:p w14:paraId="0E62576F" w14:textId="1170BE46" w:rsidR="009B3F43" w:rsidRPr="00416CEE" w:rsidRDefault="00F2486E" w:rsidP="009B3F43">
      <w:pPr>
        <w:pStyle w:val="10"/>
        <w:spacing w:after="0" w:line="240" w:lineRule="auto"/>
        <w:ind w:left="4248" w:firstLine="113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E960C2" w:rsidRPr="0085360D">
        <w:rPr>
          <w:rFonts w:ascii="Times New Roman" w:eastAsia="Times New Roman" w:hAnsi="Times New Roman" w:cs="Times New Roman"/>
          <w:sz w:val="24"/>
          <w:szCs w:val="24"/>
          <w:lang w:val="ru-RU"/>
        </w:rPr>
        <w:t>0</w:t>
      </w:r>
      <w:r w:rsidR="0085360D">
        <w:rPr>
          <w:rFonts w:ascii="Times New Roman" w:eastAsia="Times New Roman" w:hAnsi="Times New Roman" w:cs="Times New Roman"/>
          <w:sz w:val="24"/>
          <w:szCs w:val="24"/>
          <w:lang w:val="ru-RU"/>
        </w:rPr>
        <w:t>8</w:t>
      </w:r>
      <w:r w:rsidRPr="0085360D">
        <w:rPr>
          <w:rFonts w:ascii="Times New Roman" w:eastAsia="Times New Roman" w:hAnsi="Times New Roman" w:cs="Times New Roman"/>
          <w:sz w:val="24"/>
          <w:szCs w:val="24"/>
          <w:lang w:val="ru-RU"/>
        </w:rPr>
        <w:t>»</w:t>
      </w:r>
      <w:r w:rsidR="00C76871" w:rsidRPr="00416CE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серпня</w:t>
      </w:r>
      <w:r w:rsidR="009B3F43" w:rsidRPr="00416CEE">
        <w:rPr>
          <w:rFonts w:ascii="Times New Roman" w:eastAsia="Times New Roman" w:hAnsi="Times New Roman" w:cs="Times New Roman"/>
          <w:sz w:val="24"/>
          <w:szCs w:val="24"/>
        </w:rPr>
        <w:t xml:space="preserve"> </w:t>
      </w:r>
      <w:r w:rsidR="009B3F43" w:rsidRPr="00416CEE">
        <w:rPr>
          <w:rFonts w:ascii="Times New Roman" w:eastAsia="Times New Roman" w:hAnsi="Times New Roman" w:cs="Times New Roman"/>
          <w:sz w:val="24"/>
          <w:szCs w:val="24"/>
          <w:lang w:val="ru-RU"/>
        </w:rPr>
        <w:t>2022</w:t>
      </w:r>
      <w:r>
        <w:rPr>
          <w:rFonts w:ascii="Times New Roman" w:eastAsia="Times New Roman" w:hAnsi="Times New Roman" w:cs="Times New Roman"/>
          <w:sz w:val="24"/>
          <w:szCs w:val="24"/>
          <w:lang w:val="ru-RU"/>
        </w:rPr>
        <w:t xml:space="preserve"> року</w:t>
      </w:r>
    </w:p>
    <w:p w14:paraId="6DC0F6DE" w14:textId="77777777" w:rsidR="009B3F43" w:rsidRPr="00416CEE" w:rsidRDefault="009B3F43" w:rsidP="009B3F43">
      <w:pPr>
        <w:pStyle w:val="10"/>
        <w:shd w:val="clear" w:color="auto" w:fill="FFFFFF"/>
        <w:spacing w:after="0" w:line="240" w:lineRule="auto"/>
        <w:jc w:val="center"/>
        <w:rPr>
          <w:rFonts w:ascii="Times New Roman" w:eastAsia="Times New Roman" w:hAnsi="Times New Roman" w:cs="Times New Roman"/>
          <w:b/>
          <w:sz w:val="24"/>
          <w:szCs w:val="24"/>
        </w:rPr>
      </w:pPr>
    </w:p>
    <w:p w14:paraId="1ECB8FAC" w14:textId="77777777" w:rsidR="009B3F43" w:rsidRPr="00416CEE" w:rsidRDefault="009B3F43" w:rsidP="009B3F43">
      <w:pPr>
        <w:pStyle w:val="10"/>
        <w:shd w:val="clear" w:color="auto" w:fill="FFFFFF"/>
        <w:spacing w:after="0" w:line="240" w:lineRule="auto"/>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Оголошення про проведення спрощеної закупівлі</w:t>
      </w:r>
    </w:p>
    <w:p w14:paraId="0253780E" w14:textId="77777777" w:rsidR="009B3F43" w:rsidRPr="00416CEE" w:rsidRDefault="009B3F43" w:rsidP="009B3F43">
      <w:pPr>
        <w:pStyle w:val="10"/>
        <w:shd w:val="clear" w:color="auto" w:fill="FFFFFF"/>
        <w:spacing w:after="0" w:line="240" w:lineRule="auto"/>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через систему електронних закупівель</w:t>
      </w:r>
    </w:p>
    <w:p w14:paraId="573157E6" w14:textId="77777777" w:rsidR="00674ADA" w:rsidRPr="00416CEE" w:rsidRDefault="00674ADA" w:rsidP="009B3F43">
      <w:pPr>
        <w:pStyle w:val="1"/>
        <w:shd w:val="clear" w:color="auto" w:fill="FFFFFF"/>
        <w:spacing w:after="0" w:line="240" w:lineRule="auto"/>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812"/>
        <w:gridCol w:w="3154"/>
        <w:gridCol w:w="5379"/>
      </w:tblGrid>
      <w:tr w:rsidR="008A6906" w:rsidRPr="00416CEE" w14:paraId="19763872" w14:textId="77777777" w:rsidTr="00FC3F10">
        <w:tc>
          <w:tcPr>
            <w:tcW w:w="817" w:type="dxa"/>
          </w:tcPr>
          <w:p w14:paraId="1B05EFD8" w14:textId="77777777" w:rsidR="008A6906" w:rsidRPr="00416CEE" w:rsidRDefault="008A6906" w:rsidP="00FC3F10">
            <w:pPr>
              <w:pStyle w:val="1"/>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1</w:t>
            </w:r>
          </w:p>
        </w:tc>
        <w:tc>
          <w:tcPr>
            <w:tcW w:w="8647" w:type="dxa"/>
            <w:gridSpan w:val="2"/>
          </w:tcPr>
          <w:p w14:paraId="4DCF016B" w14:textId="77777777" w:rsidR="008A6906" w:rsidRPr="00416CEE" w:rsidRDefault="008A6906" w:rsidP="008A6906">
            <w:pPr>
              <w:pStyle w:val="1"/>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Інформація про замовника:</w:t>
            </w:r>
          </w:p>
        </w:tc>
      </w:tr>
      <w:tr w:rsidR="00674ADA" w:rsidRPr="00416CEE" w14:paraId="5B961E72" w14:textId="77777777" w:rsidTr="00FC3F10">
        <w:tc>
          <w:tcPr>
            <w:tcW w:w="817" w:type="dxa"/>
          </w:tcPr>
          <w:p w14:paraId="67602755" w14:textId="77777777" w:rsidR="00674ADA" w:rsidRPr="00416CEE" w:rsidRDefault="00674ADA" w:rsidP="00FC3F10">
            <w:pPr>
              <w:pStyle w:val="1"/>
              <w:jc w:val="center"/>
              <w:rPr>
                <w:rFonts w:ascii="Times New Roman" w:eastAsia="Times New Roman" w:hAnsi="Times New Roman" w:cs="Times New Roman"/>
                <w:b/>
                <w:sz w:val="24"/>
                <w:szCs w:val="24"/>
              </w:rPr>
            </w:pPr>
          </w:p>
        </w:tc>
        <w:tc>
          <w:tcPr>
            <w:tcW w:w="3190" w:type="dxa"/>
          </w:tcPr>
          <w:p w14:paraId="6ED1D160" w14:textId="77777777" w:rsidR="00674ADA" w:rsidRPr="00416CEE" w:rsidRDefault="008A6906" w:rsidP="008A6906">
            <w:pPr>
              <w:pStyle w:val="1"/>
              <w:rPr>
                <w:rFonts w:ascii="Times New Roman" w:eastAsia="Times New Roman" w:hAnsi="Times New Roman" w:cs="Times New Roman"/>
                <w:b/>
                <w:sz w:val="24"/>
                <w:szCs w:val="24"/>
              </w:rPr>
            </w:pPr>
            <w:r w:rsidRPr="00416CEE">
              <w:rPr>
                <w:rFonts w:ascii="Times New Roman" w:eastAsia="Times New Roman" w:hAnsi="Times New Roman" w:cs="Times New Roman"/>
                <w:sz w:val="24"/>
                <w:szCs w:val="24"/>
              </w:rPr>
              <w:t>Найменування:</w:t>
            </w:r>
          </w:p>
        </w:tc>
        <w:tc>
          <w:tcPr>
            <w:tcW w:w="5457" w:type="dxa"/>
          </w:tcPr>
          <w:p w14:paraId="5C4EF191" w14:textId="1FC1FF7B" w:rsidR="00674ADA" w:rsidRPr="006559AE" w:rsidRDefault="006559AE" w:rsidP="008A6906">
            <w:pPr>
              <w:pStyle w:val="1"/>
              <w:rPr>
                <w:rFonts w:ascii="Times New Roman" w:eastAsia="Times New Roman" w:hAnsi="Times New Roman" w:cs="Times New Roman"/>
                <w:bCs/>
                <w:sz w:val="24"/>
                <w:szCs w:val="24"/>
              </w:rPr>
            </w:pPr>
            <w:r w:rsidRPr="006559AE">
              <w:rPr>
                <w:rFonts w:ascii="Times New Roman" w:hAnsi="Times New Roman" w:cs="Times New Roman"/>
                <w:bCs/>
                <w:sz w:val="24"/>
                <w:szCs w:val="24"/>
              </w:rPr>
              <w:t>Миколаївське комунальне підприємство «Житлово-комунальне управління»</w:t>
            </w:r>
          </w:p>
        </w:tc>
      </w:tr>
      <w:tr w:rsidR="008A6906" w:rsidRPr="00416CEE" w14:paraId="04A37796" w14:textId="77777777" w:rsidTr="00FC3F10">
        <w:tc>
          <w:tcPr>
            <w:tcW w:w="817" w:type="dxa"/>
          </w:tcPr>
          <w:p w14:paraId="291AD2EF"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1.2</w:t>
            </w:r>
          </w:p>
        </w:tc>
        <w:tc>
          <w:tcPr>
            <w:tcW w:w="3190" w:type="dxa"/>
          </w:tcPr>
          <w:p w14:paraId="051AD44C" w14:textId="77777777" w:rsidR="008A6906" w:rsidRPr="00416CEE" w:rsidRDefault="008A6906" w:rsidP="001F021D">
            <w:pPr>
              <w:pStyle w:val="1"/>
              <w:shd w:val="clear" w:color="auto" w:fill="FFFFFF"/>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Код за ЄДРПОУ:</w:t>
            </w:r>
          </w:p>
        </w:tc>
        <w:tc>
          <w:tcPr>
            <w:tcW w:w="5457" w:type="dxa"/>
          </w:tcPr>
          <w:p w14:paraId="714F274C" w14:textId="03498B66" w:rsidR="008A6906" w:rsidRPr="00416CEE" w:rsidRDefault="006559AE" w:rsidP="001F021D">
            <w:pPr>
              <w:pStyle w:val="1"/>
              <w:shd w:val="clear" w:color="auto" w:fill="FFFFFF"/>
              <w:jc w:val="both"/>
              <w:rPr>
                <w:rFonts w:ascii="Times New Roman" w:eastAsia="Times New Roman" w:hAnsi="Times New Roman" w:cs="Times New Roman"/>
                <w:color w:val="FF0000"/>
                <w:sz w:val="24"/>
                <w:szCs w:val="24"/>
              </w:rPr>
            </w:pPr>
            <w:r w:rsidRPr="006559AE">
              <w:rPr>
                <w:rFonts w:ascii="Times New Roman" w:eastAsia="Times New Roman" w:hAnsi="Times New Roman" w:cs="Times New Roman"/>
                <w:sz w:val="24"/>
                <w:szCs w:val="24"/>
              </w:rPr>
              <w:t>05759646</w:t>
            </w:r>
          </w:p>
        </w:tc>
      </w:tr>
      <w:tr w:rsidR="008A6906" w:rsidRPr="006559AE" w14:paraId="76D91A52" w14:textId="77777777" w:rsidTr="00FC3F10">
        <w:tc>
          <w:tcPr>
            <w:tcW w:w="817" w:type="dxa"/>
          </w:tcPr>
          <w:p w14:paraId="0E2F7B67"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1.3</w:t>
            </w:r>
          </w:p>
        </w:tc>
        <w:tc>
          <w:tcPr>
            <w:tcW w:w="3190" w:type="dxa"/>
          </w:tcPr>
          <w:p w14:paraId="4E9DE3F3" w14:textId="77777777" w:rsidR="008A6906" w:rsidRPr="00416CEE" w:rsidRDefault="008A6906" w:rsidP="001F021D">
            <w:pPr>
              <w:pStyle w:val="1"/>
              <w:shd w:val="clear" w:color="auto" w:fill="FFFFFF"/>
              <w:rPr>
                <w:rFonts w:ascii="Times New Roman" w:eastAsia="Times New Roman" w:hAnsi="Times New Roman" w:cs="Times New Roman"/>
                <w:color w:val="000000"/>
                <w:sz w:val="24"/>
                <w:szCs w:val="24"/>
              </w:rPr>
            </w:pPr>
            <w:r w:rsidRPr="00416CEE">
              <w:rPr>
                <w:rFonts w:ascii="Times New Roman" w:eastAsia="Times New Roman" w:hAnsi="Times New Roman" w:cs="Times New Roman"/>
                <w:sz w:val="24"/>
                <w:szCs w:val="24"/>
              </w:rPr>
              <w:t>Місцезнаходження:</w:t>
            </w:r>
          </w:p>
        </w:tc>
        <w:tc>
          <w:tcPr>
            <w:tcW w:w="5457" w:type="dxa"/>
          </w:tcPr>
          <w:p w14:paraId="0FC3D480" w14:textId="77777777" w:rsidR="00C24012" w:rsidRDefault="008A6906" w:rsidP="001F021D">
            <w:pPr>
              <w:pStyle w:val="1"/>
              <w:shd w:val="clear" w:color="auto" w:fill="FFFFFF"/>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 xml:space="preserve">Юридична адреса: </w:t>
            </w:r>
            <w:r w:rsidR="006559AE">
              <w:rPr>
                <w:rFonts w:ascii="Times New Roman" w:eastAsia="Times New Roman" w:hAnsi="Times New Roman" w:cs="Times New Roman"/>
                <w:color w:val="000000"/>
                <w:sz w:val="24"/>
                <w:szCs w:val="24"/>
              </w:rPr>
              <w:t>вул</w:t>
            </w:r>
            <w:r w:rsidRPr="00416CEE">
              <w:rPr>
                <w:rFonts w:ascii="Times New Roman" w:eastAsia="Times New Roman" w:hAnsi="Times New Roman" w:cs="Times New Roman"/>
                <w:color w:val="000000"/>
                <w:sz w:val="24"/>
                <w:szCs w:val="24"/>
              </w:rPr>
              <w:t xml:space="preserve">. </w:t>
            </w:r>
            <w:r w:rsidR="006559AE">
              <w:rPr>
                <w:rFonts w:ascii="Times New Roman" w:eastAsia="Times New Roman" w:hAnsi="Times New Roman" w:cs="Times New Roman"/>
                <w:color w:val="000000"/>
                <w:sz w:val="24"/>
                <w:szCs w:val="24"/>
              </w:rPr>
              <w:t>Возз</w:t>
            </w:r>
            <w:r w:rsidR="006559AE" w:rsidRPr="006559AE">
              <w:rPr>
                <w:rFonts w:ascii="Times New Roman" w:eastAsia="Times New Roman" w:hAnsi="Times New Roman" w:cs="Times New Roman"/>
                <w:color w:val="000000"/>
                <w:sz w:val="24"/>
                <w:szCs w:val="24"/>
                <w:lang w:val="ru-RU"/>
              </w:rPr>
              <w:t>’</w:t>
            </w:r>
            <w:r w:rsidR="006559AE">
              <w:rPr>
                <w:rFonts w:ascii="Times New Roman" w:eastAsia="Times New Roman" w:hAnsi="Times New Roman" w:cs="Times New Roman"/>
                <w:color w:val="000000"/>
                <w:sz w:val="24"/>
                <w:szCs w:val="24"/>
              </w:rPr>
              <w:t>єднання</w:t>
            </w:r>
            <w:r w:rsidRPr="00416CEE">
              <w:rPr>
                <w:rFonts w:ascii="Times New Roman" w:eastAsia="Times New Roman" w:hAnsi="Times New Roman" w:cs="Times New Roman"/>
                <w:color w:val="000000"/>
                <w:sz w:val="24"/>
                <w:szCs w:val="24"/>
              </w:rPr>
              <w:t xml:space="preserve">, </w:t>
            </w:r>
            <w:r w:rsidR="00D81E23" w:rsidRPr="00416CEE">
              <w:rPr>
                <w:rFonts w:ascii="Times New Roman" w:eastAsia="Times New Roman" w:hAnsi="Times New Roman" w:cs="Times New Roman"/>
                <w:color w:val="000000"/>
                <w:sz w:val="24"/>
                <w:szCs w:val="24"/>
              </w:rPr>
              <w:t>буд.</w:t>
            </w:r>
            <w:r w:rsidR="006559AE">
              <w:rPr>
                <w:rFonts w:ascii="Times New Roman" w:eastAsia="Times New Roman" w:hAnsi="Times New Roman" w:cs="Times New Roman"/>
                <w:color w:val="000000"/>
                <w:sz w:val="24"/>
                <w:szCs w:val="24"/>
              </w:rPr>
              <w:t xml:space="preserve"> 10</w:t>
            </w:r>
            <w:r w:rsidRPr="00416CEE">
              <w:rPr>
                <w:rFonts w:ascii="Times New Roman" w:eastAsia="Times New Roman" w:hAnsi="Times New Roman" w:cs="Times New Roman"/>
                <w:color w:val="000000"/>
                <w:sz w:val="24"/>
                <w:szCs w:val="24"/>
              </w:rPr>
              <w:t xml:space="preserve">, </w:t>
            </w:r>
          </w:p>
          <w:p w14:paraId="1A3ED0B3" w14:textId="09BC16D0" w:rsidR="008A6906" w:rsidRPr="00416CEE" w:rsidRDefault="008A6906" w:rsidP="001F021D">
            <w:pPr>
              <w:pStyle w:val="1"/>
              <w:shd w:val="clear" w:color="auto" w:fill="FFFFFF"/>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 xml:space="preserve">м. </w:t>
            </w:r>
            <w:r w:rsidR="006559AE">
              <w:rPr>
                <w:rFonts w:ascii="Times New Roman" w:eastAsia="Times New Roman" w:hAnsi="Times New Roman" w:cs="Times New Roman"/>
                <w:color w:val="000000"/>
                <w:sz w:val="24"/>
                <w:szCs w:val="24"/>
              </w:rPr>
              <w:t>Миколаїв</w:t>
            </w:r>
            <w:r w:rsidRPr="00416CEE">
              <w:rPr>
                <w:rFonts w:ascii="Times New Roman" w:eastAsia="Times New Roman" w:hAnsi="Times New Roman" w:cs="Times New Roman"/>
                <w:color w:val="000000"/>
                <w:sz w:val="24"/>
                <w:szCs w:val="24"/>
              </w:rPr>
              <w:t xml:space="preserve">, </w:t>
            </w:r>
            <w:r w:rsidR="006559AE">
              <w:rPr>
                <w:rFonts w:ascii="Times New Roman" w:eastAsia="Times New Roman" w:hAnsi="Times New Roman" w:cs="Times New Roman"/>
                <w:color w:val="000000"/>
                <w:sz w:val="24"/>
                <w:szCs w:val="24"/>
              </w:rPr>
              <w:t>Львівська</w:t>
            </w:r>
            <w:r w:rsidRPr="00416CEE">
              <w:rPr>
                <w:rFonts w:ascii="Times New Roman" w:eastAsia="Times New Roman" w:hAnsi="Times New Roman" w:cs="Times New Roman"/>
                <w:color w:val="000000"/>
                <w:sz w:val="24"/>
                <w:szCs w:val="24"/>
              </w:rPr>
              <w:t xml:space="preserve"> обл., Україна,</w:t>
            </w:r>
            <w:r w:rsidR="006559AE">
              <w:rPr>
                <w:rFonts w:ascii="Times New Roman" w:eastAsia="Times New Roman" w:hAnsi="Times New Roman" w:cs="Times New Roman"/>
                <w:color w:val="000000"/>
                <w:sz w:val="24"/>
                <w:szCs w:val="24"/>
              </w:rPr>
              <w:t xml:space="preserve"> 81600</w:t>
            </w:r>
          </w:p>
        </w:tc>
      </w:tr>
      <w:tr w:rsidR="008A6906" w:rsidRPr="00416CEE" w14:paraId="35AD3185" w14:textId="77777777" w:rsidTr="00FC3F10">
        <w:tc>
          <w:tcPr>
            <w:tcW w:w="817" w:type="dxa"/>
          </w:tcPr>
          <w:p w14:paraId="01D3BDF2"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1.4</w:t>
            </w:r>
          </w:p>
        </w:tc>
        <w:tc>
          <w:tcPr>
            <w:tcW w:w="3190" w:type="dxa"/>
          </w:tcPr>
          <w:p w14:paraId="332A8DA9"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457" w:type="dxa"/>
          </w:tcPr>
          <w:p w14:paraId="02894E56" w14:textId="252D5DFA" w:rsidR="008A6906" w:rsidRPr="00416CEE" w:rsidRDefault="006559AE" w:rsidP="001F021D">
            <w:pPr>
              <w:pStyle w:val="1"/>
              <w:ind w:left="-8"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Фахівець з публічних закупівель</w:t>
            </w:r>
          </w:p>
          <w:p w14:paraId="688EFDB9" w14:textId="037DBCAE" w:rsidR="008A6906" w:rsidRPr="00416CEE" w:rsidRDefault="00C24012" w:rsidP="001F021D">
            <w:pPr>
              <w:pStyle w:val="1"/>
              <w:ind w:left="-8"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Любов ГНАТІВ</w:t>
            </w:r>
          </w:p>
          <w:p w14:paraId="50A8A329" w14:textId="7856C487" w:rsidR="008A6906" w:rsidRPr="00416CEE" w:rsidRDefault="008A6906" w:rsidP="001F021D">
            <w:pPr>
              <w:pStyle w:val="1"/>
              <w:ind w:left="-8" w:hanging="1"/>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Тел. 06</w:t>
            </w:r>
            <w:r w:rsidR="00C24012">
              <w:rPr>
                <w:rFonts w:ascii="Times New Roman" w:eastAsia="Times New Roman" w:hAnsi="Times New Roman" w:cs="Times New Roman"/>
                <w:color w:val="000000"/>
                <w:sz w:val="24"/>
                <w:szCs w:val="24"/>
              </w:rPr>
              <w:t>7 717</w:t>
            </w:r>
            <w:r w:rsidRPr="00416CEE">
              <w:rPr>
                <w:rFonts w:ascii="Times New Roman" w:eastAsia="Times New Roman" w:hAnsi="Times New Roman" w:cs="Times New Roman"/>
                <w:sz w:val="24"/>
                <w:szCs w:val="24"/>
              </w:rPr>
              <w:t xml:space="preserve"> </w:t>
            </w:r>
            <w:r w:rsidR="00C24012">
              <w:rPr>
                <w:rFonts w:ascii="Times New Roman" w:eastAsia="Times New Roman" w:hAnsi="Times New Roman" w:cs="Times New Roman"/>
                <w:sz w:val="24"/>
                <w:szCs w:val="24"/>
              </w:rPr>
              <w:t>11</w:t>
            </w:r>
            <w:r w:rsidRPr="00416CEE">
              <w:rPr>
                <w:rFonts w:ascii="Times New Roman" w:eastAsia="Times New Roman" w:hAnsi="Times New Roman" w:cs="Times New Roman"/>
                <w:sz w:val="24"/>
                <w:szCs w:val="24"/>
              </w:rPr>
              <w:t xml:space="preserve"> </w:t>
            </w:r>
            <w:r w:rsidR="00C24012">
              <w:rPr>
                <w:rFonts w:ascii="Times New Roman" w:eastAsia="Times New Roman" w:hAnsi="Times New Roman" w:cs="Times New Roman"/>
                <w:sz w:val="24"/>
                <w:szCs w:val="24"/>
              </w:rPr>
              <w:t>90</w:t>
            </w:r>
          </w:p>
          <w:p w14:paraId="70883D86" w14:textId="221E2305" w:rsidR="008A6906" w:rsidRPr="00416CEE" w:rsidRDefault="006559AE" w:rsidP="006559AE">
            <w:pPr>
              <w:pStyle w:val="Standard"/>
              <w:spacing w:line="276" w:lineRule="auto"/>
              <w:jc w:val="both"/>
              <w:rPr>
                <w:sz w:val="24"/>
                <w:szCs w:val="24"/>
              </w:rPr>
            </w:pPr>
            <w:r>
              <w:rPr>
                <w:rFonts w:ascii="Arial" w:hAnsi="Arial" w:cs="Arial"/>
                <w:sz w:val="22"/>
                <w:szCs w:val="22"/>
                <w:lang w:val="en-US" w:eastAsia="uk-UA"/>
              </w:rPr>
              <w:t>gljek</w:t>
            </w:r>
            <w:r>
              <w:rPr>
                <w:rFonts w:ascii="Arial" w:hAnsi="Arial" w:cs="Arial"/>
                <w:sz w:val="22"/>
                <w:szCs w:val="22"/>
                <w:lang w:eastAsia="uk-UA"/>
              </w:rPr>
              <w:t>@</w:t>
            </w:r>
            <w:r>
              <w:rPr>
                <w:rFonts w:ascii="Arial" w:hAnsi="Arial" w:cs="Arial"/>
                <w:sz w:val="22"/>
                <w:szCs w:val="22"/>
                <w:lang w:val="en-US" w:eastAsia="uk-UA"/>
              </w:rPr>
              <w:t>ukr</w:t>
            </w:r>
            <w:r>
              <w:rPr>
                <w:rFonts w:ascii="Arial" w:hAnsi="Arial" w:cs="Arial"/>
                <w:sz w:val="22"/>
                <w:szCs w:val="22"/>
                <w:lang w:eastAsia="uk-UA"/>
              </w:rPr>
              <w:t>.</w:t>
            </w:r>
            <w:r>
              <w:rPr>
                <w:rFonts w:ascii="Arial" w:hAnsi="Arial" w:cs="Arial"/>
                <w:sz w:val="22"/>
                <w:szCs w:val="22"/>
                <w:lang w:val="en-US" w:eastAsia="uk-UA"/>
              </w:rPr>
              <w:t>net</w:t>
            </w:r>
          </w:p>
        </w:tc>
      </w:tr>
      <w:tr w:rsidR="008A6906" w:rsidRPr="00416CEE" w14:paraId="44D792BA" w14:textId="77777777" w:rsidTr="00FC3F10">
        <w:tc>
          <w:tcPr>
            <w:tcW w:w="817" w:type="dxa"/>
          </w:tcPr>
          <w:p w14:paraId="50518E43"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1.5</w:t>
            </w:r>
          </w:p>
        </w:tc>
        <w:tc>
          <w:tcPr>
            <w:tcW w:w="3190" w:type="dxa"/>
          </w:tcPr>
          <w:p w14:paraId="63CB7D19"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Категорія замовника</w:t>
            </w:r>
          </w:p>
        </w:tc>
        <w:tc>
          <w:tcPr>
            <w:tcW w:w="5457" w:type="dxa"/>
          </w:tcPr>
          <w:p w14:paraId="108B2358" w14:textId="77B4AAB3" w:rsidR="008A6906" w:rsidRPr="00416CEE" w:rsidRDefault="00F16FCA" w:rsidP="001F021D">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w:t>
            </w:r>
          </w:p>
        </w:tc>
      </w:tr>
      <w:tr w:rsidR="008A6906" w:rsidRPr="00416CEE" w14:paraId="6F4E0AF0" w14:textId="77777777" w:rsidTr="00FC3F10">
        <w:tc>
          <w:tcPr>
            <w:tcW w:w="817" w:type="dxa"/>
          </w:tcPr>
          <w:p w14:paraId="1D24C669" w14:textId="77777777" w:rsidR="008A6906" w:rsidRPr="00416CEE" w:rsidRDefault="008A6906"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2</w:t>
            </w:r>
          </w:p>
        </w:tc>
        <w:tc>
          <w:tcPr>
            <w:tcW w:w="8647" w:type="dxa"/>
            <w:gridSpan w:val="2"/>
          </w:tcPr>
          <w:p w14:paraId="26DC5FA5" w14:textId="77777777" w:rsidR="008A6906" w:rsidRPr="00416CEE" w:rsidRDefault="008A6906" w:rsidP="001F021D">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b/>
                <w:sz w:val="24"/>
                <w:szCs w:val="24"/>
              </w:rPr>
              <w:t>Інформація про предмет закупівлі:</w:t>
            </w:r>
          </w:p>
        </w:tc>
      </w:tr>
      <w:tr w:rsidR="008A6906" w:rsidRPr="00120D1D" w14:paraId="4FFA73AD" w14:textId="77777777" w:rsidTr="00FC3F10">
        <w:tc>
          <w:tcPr>
            <w:tcW w:w="817" w:type="dxa"/>
          </w:tcPr>
          <w:p w14:paraId="20069CC4"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2.1</w:t>
            </w:r>
          </w:p>
        </w:tc>
        <w:tc>
          <w:tcPr>
            <w:tcW w:w="3190" w:type="dxa"/>
          </w:tcPr>
          <w:p w14:paraId="38B8BD2E"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назва предмета закупівлі</w:t>
            </w:r>
          </w:p>
        </w:tc>
        <w:tc>
          <w:tcPr>
            <w:tcW w:w="5457" w:type="dxa"/>
          </w:tcPr>
          <w:p w14:paraId="223E6D79" w14:textId="54B8E598" w:rsidR="008A6906" w:rsidRPr="00416CEE" w:rsidRDefault="00467891" w:rsidP="00467891">
            <w:pPr>
              <w:pStyle w:val="rvps2"/>
              <w:spacing w:before="0" w:beforeAutospacing="0" w:after="0" w:afterAutospacing="0"/>
              <w:contextualSpacing/>
              <w:rPr>
                <w:sz w:val="22"/>
                <w:szCs w:val="22"/>
                <w:lang w:val="uk-UA"/>
              </w:rPr>
            </w:pPr>
            <w:r w:rsidRPr="00416CEE">
              <w:rPr>
                <w:b/>
                <w:sz w:val="22"/>
                <w:szCs w:val="22"/>
                <w:lang w:val="uk-UA"/>
              </w:rPr>
              <w:t>Послуги з благоустрою</w:t>
            </w:r>
            <w:r w:rsidR="00120D1D">
              <w:rPr>
                <w:b/>
                <w:sz w:val="22"/>
                <w:szCs w:val="22"/>
                <w:lang w:val="uk-UA"/>
              </w:rPr>
              <w:t xml:space="preserve"> м </w:t>
            </w:r>
            <w:r w:rsidR="00D01EB2">
              <w:rPr>
                <w:b/>
                <w:sz w:val="22"/>
                <w:szCs w:val="22"/>
                <w:lang w:val="uk-UA"/>
              </w:rPr>
              <w:t>Микола</w:t>
            </w:r>
            <w:r w:rsidR="00120D1D">
              <w:rPr>
                <w:b/>
                <w:sz w:val="22"/>
                <w:szCs w:val="22"/>
                <w:lang w:val="uk-UA"/>
              </w:rPr>
              <w:t>єва</w:t>
            </w:r>
            <w:r w:rsidR="00D01EB2">
              <w:rPr>
                <w:b/>
                <w:sz w:val="22"/>
                <w:szCs w:val="22"/>
                <w:lang w:val="uk-UA"/>
              </w:rPr>
              <w:t xml:space="preserve"> Львівської області (косіння трави)</w:t>
            </w:r>
            <w:r w:rsidR="00D81E23" w:rsidRPr="00416CEE">
              <w:rPr>
                <w:b/>
                <w:sz w:val="22"/>
                <w:szCs w:val="22"/>
                <w:lang w:val="uk-UA"/>
              </w:rPr>
              <w:t xml:space="preserve"> </w:t>
            </w:r>
          </w:p>
        </w:tc>
      </w:tr>
      <w:tr w:rsidR="008A6906" w:rsidRPr="00416CEE" w14:paraId="5BB60137" w14:textId="77777777" w:rsidTr="00FC3F10">
        <w:tc>
          <w:tcPr>
            <w:tcW w:w="817" w:type="dxa"/>
          </w:tcPr>
          <w:p w14:paraId="5634A0F1"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2.1.1</w:t>
            </w:r>
          </w:p>
        </w:tc>
        <w:tc>
          <w:tcPr>
            <w:tcW w:w="3190" w:type="dxa"/>
          </w:tcPr>
          <w:p w14:paraId="3C0F2960"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назва відповідних класифікаторів предмета закупівлі</w:t>
            </w:r>
          </w:p>
        </w:tc>
        <w:tc>
          <w:tcPr>
            <w:tcW w:w="5457" w:type="dxa"/>
          </w:tcPr>
          <w:p w14:paraId="2CB309F7" w14:textId="77777777" w:rsidR="008A6906" w:rsidRPr="00416CEE" w:rsidRDefault="0062035C" w:rsidP="001F021D">
            <w:pPr>
              <w:pStyle w:val="1"/>
              <w:tabs>
                <w:tab w:val="left" w:pos="1089"/>
              </w:tabs>
              <w:rPr>
                <w:rFonts w:ascii="Times New Roman" w:hAnsi="Times New Roman"/>
                <w:b/>
              </w:rPr>
            </w:pPr>
            <w:r w:rsidRPr="00416CEE">
              <w:rPr>
                <w:rFonts w:ascii="Times New Roman" w:hAnsi="Times New Roman"/>
              </w:rPr>
              <w:t xml:space="preserve">ДК 021:2015 «Єдиний закупівельний словник» – </w:t>
            </w:r>
            <w:r w:rsidRPr="00416CEE">
              <w:rPr>
                <w:rFonts w:ascii="Times New Roman" w:hAnsi="Times New Roman"/>
                <w:b/>
              </w:rPr>
              <w:t xml:space="preserve">77310000-6  </w:t>
            </w:r>
          </w:p>
          <w:p w14:paraId="6B920425" w14:textId="77777777" w:rsidR="00467891" w:rsidRPr="00416CEE" w:rsidRDefault="00467891" w:rsidP="001F021D">
            <w:pPr>
              <w:pStyle w:val="1"/>
              <w:tabs>
                <w:tab w:val="left" w:pos="1089"/>
              </w:tabs>
              <w:rPr>
                <w:rFonts w:ascii="Times New Roman" w:eastAsia="Times New Roman" w:hAnsi="Times New Roman" w:cs="Times New Roman"/>
                <w:sz w:val="24"/>
                <w:szCs w:val="24"/>
              </w:rPr>
            </w:pPr>
            <w:r w:rsidRPr="00416CEE">
              <w:rPr>
                <w:rFonts w:ascii="Times New Roman" w:hAnsi="Times New Roman" w:cs="Times New Roman"/>
                <w:b/>
              </w:rPr>
              <w:t>(Послуги з озеленення територій та утримання зелених насаджень)</w:t>
            </w:r>
          </w:p>
        </w:tc>
      </w:tr>
      <w:tr w:rsidR="008A6906" w:rsidRPr="00416CEE" w14:paraId="041CD1E6" w14:textId="77777777" w:rsidTr="00FC3F10">
        <w:tc>
          <w:tcPr>
            <w:tcW w:w="817" w:type="dxa"/>
          </w:tcPr>
          <w:p w14:paraId="70598BE5"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2.2.</w:t>
            </w:r>
          </w:p>
        </w:tc>
        <w:tc>
          <w:tcPr>
            <w:tcW w:w="3190" w:type="dxa"/>
          </w:tcPr>
          <w:p w14:paraId="3658C621"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457" w:type="dxa"/>
          </w:tcPr>
          <w:p w14:paraId="06B5B63C" w14:textId="77777777" w:rsidR="008A6906" w:rsidRPr="00416CEE" w:rsidRDefault="008A6906" w:rsidP="001F021D">
            <w:pPr>
              <w:pStyle w:val="1"/>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Викладені в </w:t>
            </w:r>
            <w:r w:rsidR="001D0FB9" w:rsidRPr="00416CEE">
              <w:rPr>
                <w:rFonts w:ascii="Times New Roman" w:eastAsia="Times New Roman" w:hAnsi="Times New Roman" w:cs="Times New Roman"/>
                <w:sz w:val="24"/>
                <w:szCs w:val="24"/>
              </w:rPr>
              <w:t>Д</w:t>
            </w:r>
            <w:r w:rsidRPr="00416CEE">
              <w:rPr>
                <w:rFonts w:ascii="Times New Roman" w:eastAsia="Times New Roman" w:hAnsi="Times New Roman" w:cs="Times New Roman"/>
                <w:sz w:val="24"/>
                <w:szCs w:val="24"/>
              </w:rPr>
              <w:t xml:space="preserve">одатку № </w:t>
            </w:r>
            <w:r w:rsidR="006E276F" w:rsidRPr="00416CEE">
              <w:rPr>
                <w:rFonts w:ascii="Times New Roman" w:eastAsia="Times New Roman" w:hAnsi="Times New Roman" w:cs="Times New Roman"/>
                <w:sz w:val="24"/>
                <w:szCs w:val="24"/>
              </w:rPr>
              <w:t>1</w:t>
            </w:r>
            <w:r w:rsidRPr="00416CEE">
              <w:rPr>
                <w:rFonts w:ascii="Times New Roman" w:eastAsia="Times New Roman" w:hAnsi="Times New Roman" w:cs="Times New Roman"/>
                <w:sz w:val="24"/>
                <w:szCs w:val="24"/>
              </w:rPr>
              <w:t xml:space="preserve"> до оголошення</w:t>
            </w:r>
          </w:p>
        </w:tc>
      </w:tr>
      <w:tr w:rsidR="008A6906" w:rsidRPr="00416CEE" w14:paraId="61D1467B" w14:textId="77777777" w:rsidTr="00FC3F10">
        <w:tc>
          <w:tcPr>
            <w:tcW w:w="817" w:type="dxa"/>
          </w:tcPr>
          <w:p w14:paraId="60AD1D93"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2.3</w:t>
            </w:r>
          </w:p>
        </w:tc>
        <w:tc>
          <w:tcPr>
            <w:tcW w:w="3190" w:type="dxa"/>
          </w:tcPr>
          <w:p w14:paraId="6C547301" w14:textId="77777777" w:rsidR="008A6906" w:rsidRPr="00416CEE" w:rsidRDefault="008A6906" w:rsidP="001F021D">
            <w:pPr>
              <w:pStyle w:val="1"/>
              <w:shd w:val="clear" w:color="auto" w:fill="FFFFFF"/>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333333"/>
                <w:sz w:val="24"/>
                <w:szCs w:val="24"/>
              </w:rPr>
              <w:t>кількість та місце поставки товарів або обсяг і місце виконання робіт чи надання послуг</w:t>
            </w:r>
          </w:p>
        </w:tc>
        <w:tc>
          <w:tcPr>
            <w:tcW w:w="5457" w:type="dxa"/>
          </w:tcPr>
          <w:p w14:paraId="7ECCEF10" w14:textId="56EF79D4" w:rsidR="008A6906" w:rsidRPr="007705B6" w:rsidRDefault="008A6906" w:rsidP="001F021D">
            <w:pPr>
              <w:pStyle w:val="1"/>
              <w:pBdr>
                <w:top w:val="nil"/>
                <w:left w:val="nil"/>
                <w:bottom w:val="nil"/>
                <w:right w:val="nil"/>
                <w:between w:val="nil"/>
              </w:pBdr>
              <w:ind w:left="43"/>
              <w:jc w:val="both"/>
              <w:rPr>
                <w:rFonts w:ascii="Times New Roman" w:eastAsia="Times New Roman" w:hAnsi="Times New Roman" w:cs="Times New Roman"/>
                <w:b/>
                <w:i/>
                <w:sz w:val="24"/>
                <w:szCs w:val="24"/>
              </w:rPr>
            </w:pPr>
            <w:r w:rsidRPr="00416CEE">
              <w:rPr>
                <w:rFonts w:ascii="Times New Roman" w:eastAsia="Times New Roman" w:hAnsi="Times New Roman" w:cs="Times New Roman"/>
                <w:b/>
                <w:color w:val="000000"/>
                <w:sz w:val="24"/>
                <w:szCs w:val="24"/>
                <w:u w:val="single"/>
              </w:rPr>
              <w:t>Місце надання послуг:</w:t>
            </w:r>
            <w:r w:rsidRPr="00416CEE">
              <w:rPr>
                <w:rFonts w:ascii="Times New Roman" w:eastAsia="Times New Roman" w:hAnsi="Times New Roman" w:cs="Times New Roman"/>
                <w:b/>
                <w:color w:val="000000"/>
                <w:sz w:val="24"/>
                <w:szCs w:val="24"/>
              </w:rPr>
              <w:t xml:space="preserve"> </w:t>
            </w:r>
            <w:r w:rsidR="00E70386">
              <w:rPr>
                <w:rFonts w:ascii="Times New Roman" w:eastAsia="Times New Roman" w:hAnsi="Times New Roman" w:cs="Times New Roman"/>
                <w:b/>
                <w:color w:val="000000"/>
                <w:sz w:val="24"/>
                <w:szCs w:val="24"/>
              </w:rPr>
              <w:t>м.Миколаїв Львівської області.</w:t>
            </w:r>
          </w:p>
          <w:p w14:paraId="16FC22D7" w14:textId="77777777" w:rsidR="008A6906" w:rsidRPr="00416CEE" w:rsidRDefault="008A6906" w:rsidP="001F021D">
            <w:pPr>
              <w:pStyle w:val="1"/>
              <w:pBdr>
                <w:top w:val="nil"/>
                <w:left w:val="nil"/>
                <w:bottom w:val="nil"/>
                <w:right w:val="nil"/>
                <w:between w:val="nil"/>
              </w:pBdr>
              <w:ind w:left="43"/>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b/>
                <w:color w:val="000000"/>
                <w:sz w:val="24"/>
                <w:szCs w:val="24"/>
                <w:u w:val="single"/>
              </w:rPr>
              <w:t>Обсяг: 1 послуга</w:t>
            </w:r>
            <w:r w:rsidRPr="00416CEE">
              <w:rPr>
                <w:rFonts w:ascii="Times New Roman" w:eastAsia="Times New Roman" w:hAnsi="Times New Roman" w:cs="Times New Roman"/>
                <w:color w:val="000000"/>
                <w:sz w:val="24"/>
                <w:szCs w:val="24"/>
              </w:rPr>
              <w:t>.</w:t>
            </w:r>
          </w:p>
        </w:tc>
      </w:tr>
      <w:tr w:rsidR="008A6906" w:rsidRPr="00416CEE" w14:paraId="73D728C4" w14:textId="77777777" w:rsidTr="00FC3F10">
        <w:tc>
          <w:tcPr>
            <w:tcW w:w="817" w:type="dxa"/>
          </w:tcPr>
          <w:p w14:paraId="3489B540"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2.4</w:t>
            </w:r>
          </w:p>
        </w:tc>
        <w:tc>
          <w:tcPr>
            <w:tcW w:w="3190" w:type="dxa"/>
          </w:tcPr>
          <w:p w14:paraId="21FB268D" w14:textId="77777777" w:rsidR="008A6906" w:rsidRPr="00416CEE" w:rsidRDefault="008A6906" w:rsidP="001F021D">
            <w:pPr>
              <w:pStyle w:val="1"/>
              <w:shd w:val="clear" w:color="auto" w:fill="FFFFFF"/>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333333"/>
                <w:sz w:val="24"/>
                <w:szCs w:val="24"/>
              </w:rPr>
              <w:t>строк поставки товарів, виконання робіт, надання послуг</w:t>
            </w:r>
          </w:p>
        </w:tc>
        <w:tc>
          <w:tcPr>
            <w:tcW w:w="5457" w:type="dxa"/>
          </w:tcPr>
          <w:p w14:paraId="3B02C1F2" w14:textId="77777777" w:rsidR="008A6906" w:rsidRPr="00416CEE" w:rsidRDefault="008A6906" w:rsidP="006E276F">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 </w:t>
            </w:r>
            <w:r w:rsidR="006E276F" w:rsidRPr="00416CEE">
              <w:rPr>
                <w:rFonts w:ascii="Times New Roman" w:eastAsia="Times New Roman" w:hAnsi="Times New Roman" w:cs="Times New Roman"/>
                <w:sz w:val="24"/>
                <w:szCs w:val="24"/>
              </w:rPr>
              <w:t>01</w:t>
            </w:r>
            <w:r w:rsidRPr="00416CEE">
              <w:rPr>
                <w:rFonts w:ascii="Times New Roman" w:eastAsia="Times New Roman" w:hAnsi="Times New Roman" w:cs="Times New Roman"/>
                <w:sz w:val="24"/>
                <w:szCs w:val="24"/>
              </w:rPr>
              <w:t>.1</w:t>
            </w:r>
            <w:r w:rsidR="00467891" w:rsidRPr="00416CEE">
              <w:rPr>
                <w:rFonts w:ascii="Times New Roman" w:eastAsia="Times New Roman" w:hAnsi="Times New Roman" w:cs="Times New Roman"/>
                <w:sz w:val="24"/>
                <w:szCs w:val="24"/>
              </w:rPr>
              <w:t>1</w:t>
            </w:r>
            <w:r w:rsidRPr="00416CEE">
              <w:rPr>
                <w:rFonts w:ascii="Times New Roman" w:eastAsia="Times New Roman" w:hAnsi="Times New Roman" w:cs="Times New Roman"/>
                <w:sz w:val="24"/>
                <w:szCs w:val="24"/>
              </w:rPr>
              <w:t>.202</w:t>
            </w:r>
            <w:r w:rsidR="002F548B" w:rsidRPr="00416CEE">
              <w:rPr>
                <w:rFonts w:ascii="Times New Roman" w:eastAsia="Times New Roman" w:hAnsi="Times New Roman" w:cs="Times New Roman"/>
                <w:sz w:val="24"/>
                <w:szCs w:val="24"/>
              </w:rPr>
              <w:t>2</w:t>
            </w:r>
          </w:p>
        </w:tc>
      </w:tr>
      <w:tr w:rsidR="008A6906" w:rsidRPr="00F2486E" w14:paraId="4211D87D" w14:textId="77777777" w:rsidTr="00FC3F10">
        <w:tc>
          <w:tcPr>
            <w:tcW w:w="817" w:type="dxa"/>
          </w:tcPr>
          <w:p w14:paraId="2043EED3"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2.5</w:t>
            </w:r>
          </w:p>
        </w:tc>
        <w:tc>
          <w:tcPr>
            <w:tcW w:w="3190" w:type="dxa"/>
          </w:tcPr>
          <w:p w14:paraId="692DE5CC" w14:textId="77777777" w:rsidR="008A6906" w:rsidRPr="00416CEE" w:rsidRDefault="008A6906"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умови оплати</w:t>
            </w:r>
          </w:p>
        </w:tc>
        <w:tc>
          <w:tcPr>
            <w:tcW w:w="5457" w:type="dxa"/>
          </w:tcPr>
          <w:p w14:paraId="20D5B873" w14:textId="14ED8167" w:rsidR="008A6906" w:rsidRPr="00416CEE" w:rsidRDefault="008A6906" w:rsidP="001F021D">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Післяплата. Розрахунок за надані послуги  здійснюється на підставі</w:t>
            </w:r>
            <w:r w:rsidR="002472AB" w:rsidRPr="002472AB">
              <w:rPr>
                <w:rFonts w:ascii="Times New Roman" w:eastAsia="Times New Roman" w:hAnsi="Times New Roman" w:cs="Times New Roman"/>
                <w:color w:val="000000"/>
                <w:sz w:val="24"/>
                <w:szCs w:val="24"/>
              </w:rPr>
              <w:t xml:space="preserve"> </w:t>
            </w:r>
            <w:r w:rsidRPr="00416CEE">
              <w:rPr>
                <w:rFonts w:ascii="Times New Roman" w:eastAsia="Times New Roman" w:hAnsi="Times New Roman" w:cs="Times New Roman"/>
                <w:color w:val="000000"/>
                <w:sz w:val="24"/>
                <w:szCs w:val="24"/>
              </w:rPr>
              <w:t>підписаних Сторонами актів надання послуг</w:t>
            </w:r>
            <w:r w:rsidR="002472AB">
              <w:rPr>
                <w:rFonts w:ascii="Times New Roman" w:eastAsia="Times New Roman" w:hAnsi="Times New Roman" w:cs="Times New Roman"/>
                <w:color w:val="000000"/>
                <w:sz w:val="24"/>
                <w:szCs w:val="24"/>
              </w:rPr>
              <w:t>.</w:t>
            </w:r>
          </w:p>
        </w:tc>
      </w:tr>
      <w:tr w:rsidR="008A6906" w:rsidRPr="00416CEE" w14:paraId="4D24A0A2" w14:textId="77777777" w:rsidTr="00FC3F10">
        <w:tc>
          <w:tcPr>
            <w:tcW w:w="817" w:type="dxa"/>
          </w:tcPr>
          <w:p w14:paraId="41AAFC8A" w14:textId="77777777" w:rsidR="008A6906" w:rsidRPr="00416CEE" w:rsidRDefault="008A6906"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2.6</w:t>
            </w:r>
          </w:p>
        </w:tc>
        <w:tc>
          <w:tcPr>
            <w:tcW w:w="3190" w:type="dxa"/>
          </w:tcPr>
          <w:p w14:paraId="57A71EC3" w14:textId="77777777" w:rsidR="008A6906" w:rsidRPr="00416CEE" w:rsidRDefault="008A6906"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очікувана вартість предмета закупівлі </w:t>
            </w:r>
          </w:p>
        </w:tc>
        <w:tc>
          <w:tcPr>
            <w:tcW w:w="5457" w:type="dxa"/>
          </w:tcPr>
          <w:p w14:paraId="4153F682" w14:textId="3D7FEF71" w:rsidR="008A6906" w:rsidRPr="002472AB" w:rsidRDefault="006B1DF7" w:rsidP="002F548B">
            <w:pPr>
              <w:pStyle w:val="1"/>
              <w:jc w:val="both"/>
              <w:rPr>
                <w:rFonts w:ascii="Times New Roman" w:eastAsia="Times New Roman" w:hAnsi="Times New Roman" w:cs="Times New Roman"/>
                <w:b/>
                <w:bCs/>
                <w:sz w:val="24"/>
                <w:szCs w:val="24"/>
              </w:rPr>
            </w:pPr>
            <w:r w:rsidRPr="002472AB">
              <w:rPr>
                <w:rFonts w:ascii="Times New Roman" w:eastAsia="Times New Roman" w:hAnsi="Times New Roman" w:cs="Times New Roman"/>
                <w:b/>
                <w:bCs/>
                <w:sz w:val="24"/>
                <w:szCs w:val="24"/>
              </w:rPr>
              <w:t>1</w:t>
            </w:r>
            <w:r w:rsidR="00E960C2">
              <w:rPr>
                <w:rFonts w:ascii="Times New Roman" w:eastAsia="Times New Roman" w:hAnsi="Times New Roman" w:cs="Times New Roman"/>
                <w:b/>
                <w:bCs/>
                <w:sz w:val="24"/>
                <w:szCs w:val="24"/>
              </w:rPr>
              <w:t>50 499</w:t>
            </w:r>
            <w:r w:rsidR="008A6906" w:rsidRPr="002472AB">
              <w:rPr>
                <w:rFonts w:ascii="Times New Roman" w:eastAsia="Times New Roman" w:hAnsi="Times New Roman" w:cs="Times New Roman"/>
                <w:b/>
                <w:bCs/>
                <w:sz w:val="24"/>
                <w:szCs w:val="24"/>
              </w:rPr>
              <w:t>,</w:t>
            </w:r>
            <w:r w:rsidR="00E960C2">
              <w:rPr>
                <w:rFonts w:ascii="Times New Roman" w:eastAsia="Times New Roman" w:hAnsi="Times New Roman" w:cs="Times New Roman"/>
                <w:b/>
                <w:bCs/>
                <w:sz w:val="24"/>
                <w:szCs w:val="24"/>
              </w:rPr>
              <w:t>2</w:t>
            </w:r>
            <w:r w:rsidR="008A6906" w:rsidRPr="002472AB">
              <w:rPr>
                <w:rFonts w:ascii="Times New Roman" w:eastAsia="Times New Roman" w:hAnsi="Times New Roman" w:cs="Times New Roman"/>
                <w:b/>
                <w:bCs/>
                <w:sz w:val="24"/>
                <w:szCs w:val="24"/>
              </w:rPr>
              <w:t>0</w:t>
            </w:r>
            <w:r w:rsidR="008A6906" w:rsidRPr="002472AB">
              <w:rPr>
                <w:rFonts w:ascii="Roboto" w:eastAsia="Roboto" w:hAnsi="Roboto" w:cs="Roboto"/>
                <w:b/>
                <w:bCs/>
                <w:color w:val="FF0000"/>
                <w:sz w:val="20"/>
                <w:szCs w:val="20"/>
              </w:rPr>
              <w:t xml:space="preserve"> </w:t>
            </w:r>
            <w:r w:rsidR="008A6906" w:rsidRPr="002472AB">
              <w:rPr>
                <w:rFonts w:ascii="Times New Roman" w:eastAsia="Times New Roman" w:hAnsi="Times New Roman" w:cs="Times New Roman"/>
                <w:b/>
                <w:bCs/>
                <w:sz w:val="24"/>
                <w:szCs w:val="24"/>
              </w:rPr>
              <w:t>грн. з ПДВ</w:t>
            </w:r>
          </w:p>
        </w:tc>
      </w:tr>
      <w:tr w:rsidR="008A6906" w:rsidRPr="00416CEE" w14:paraId="036761F5" w14:textId="77777777" w:rsidTr="00FC3F10">
        <w:tc>
          <w:tcPr>
            <w:tcW w:w="817" w:type="dxa"/>
          </w:tcPr>
          <w:p w14:paraId="113344AA" w14:textId="77777777" w:rsidR="008A6906" w:rsidRPr="00416CEE" w:rsidRDefault="008A6906"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3.</w:t>
            </w:r>
          </w:p>
        </w:tc>
        <w:tc>
          <w:tcPr>
            <w:tcW w:w="3190" w:type="dxa"/>
          </w:tcPr>
          <w:p w14:paraId="76DDF11E"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5457" w:type="dxa"/>
          </w:tcPr>
          <w:p w14:paraId="3B77F10D" w14:textId="77777777" w:rsidR="008A6906" w:rsidRPr="00416CEE" w:rsidRDefault="002F548B" w:rsidP="001F021D">
            <w:pPr>
              <w:pStyle w:val="1"/>
              <w:jc w:val="both"/>
              <w:rPr>
                <w:rFonts w:ascii="Times New Roman" w:eastAsia="Times New Roman" w:hAnsi="Times New Roman" w:cs="Times New Roman"/>
                <w:b/>
                <w:i/>
                <w:sz w:val="24"/>
                <w:szCs w:val="24"/>
              </w:rPr>
            </w:pPr>
            <w:r w:rsidRPr="00416CEE">
              <w:rPr>
                <w:rFonts w:ascii="Times New Roman" w:eastAsia="Times New Roman" w:hAnsi="Times New Roman" w:cs="Times New Roman"/>
                <w:b/>
                <w:sz w:val="24"/>
                <w:szCs w:val="24"/>
              </w:rPr>
              <w:t>Відповідно до електронних полів</w:t>
            </w:r>
          </w:p>
        </w:tc>
      </w:tr>
      <w:tr w:rsidR="008A6906" w:rsidRPr="00416CEE" w14:paraId="5D1B9696" w14:textId="77777777" w:rsidTr="00FC3F10">
        <w:tc>
          <w:tcPr>
            <w:tcW w:w="817" w:type="dxa"/>
          </w:tcPr>
          <w:p w14:paraId="3025AC80" w14:textId="77777777" w:rsidR="008A6906" w:rsidRPr="00416CEE" w:rsidRDefault="008A6906"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4.</w:t>
            </w:r>
          </w:p>
        </w:tc>
        <w:tc>
          <w:tcPr>
            <w:tcW w:w="3190" w:type="dxa"/>
          </w:tcPr>
          <w:p w14:paraId="305782B1" w14:textId="77777777" w:rsidR="008A6906" w:rsidRPr="00416CEE" w:rsidRDefault="008A6906" w:rsidP="001F021D">
            <w:pPr>
              <w:pStyle w:val="1"/>
              <w:shd w:val="clear" w:color="auto" w:fill="FFFFFF"/>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кінцевий строк подання пропозицій (строк для </w:t>
            </w:r>
            <w:r w:rsidRPr="00416CEE">
              <w:rPr>
                <w:rFonts w:ascii="Times New Roman" w:eastAsia="Times New Roman" w:hAnsi="Times New Roman" w:cs="Times New Roman"/>
                <w:sz w:val="24"/>
                <w:szCs w:val="24"/>
              </w:rPr>
              <w:lastRenderedPageBreak/>
              <w:t>подання пропозицій не може бути менше ніж два робочі дні з дня закінчення періоду уточнення інформації про закупівлю)</w:t>
            </w:r>
          </w:p>
        </w:tc>
        <w:tc>
          <w:tcPr>
            <w:tcW w:w="5457" w:type="dxa"/>
          </w:tcPr>
          <w:p w14:paraId="283D9220" w14:textId="77777777" w:rsidR="008A6906" w:rsidRPr="00416CEE" w:rsidRDefault="002F548B" w:rsidP="007C5B8D">
            <w:pPr>
              <w:pStyle w:val="1"/>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lastRenderedPageBreak/>
              <w:t>Відповідно до електронних полів</w:t>
            </w:r>
            <w:r w:rsidR="008A6906" w:rsidRPr="00416CEE">
              <w:rPr>
                <w:rFonts w:ascii="Times New Roman" w:eastAsia="Times New Roman" w:hAnsi="Times New Roman" w:cs="Times New Roman"/>
                <w:b/>
                <w:sz w:val="24"/>
                <w:szCs w:val="24"/>
              </w:rPr>
              <w:t xml:space="preserve"> </w:t>
            </w:r>
            <w:r w:rsidR="008A6906" w:rsidRPr="00416CEE">
              <w:rPr>
                <w:rFonts w:ascii="Times New Roman" w:eastAsia="Times New Roman" w:hAnsi="Times New Roman" w:cs="Times New Roman"/>
                <w:sz w:val="24"/>
                <w:szCs w:val="24"/>
              </w:rPr>
              <w:t xml:space="preserve"> </w:t>
            </w:r>
          </w:p>
        </w:tc>
      </w:tr>
      <w:tr w:rsidR="008A6906" w:rsidRPr="00416CEE" w14:paraId="471650A5" w14:textId="77777777" w:rsidTr="00FC3F10">
        <w:tc>
          <w:tcPr>
            <w:tcW w:w="817" w:type="dxa"/>
          </w:tcPr>
          <w:p w14:paraId="066CE4D8" w14:textId="77777777" w:rsidR="008A6906" w:rsidRPr="00416CEE" w:rsidRDefault="008A6906"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5.</w:t>
            </w:r>
          </w:p>
        </w:tc>
        <w:tc>
          <w:tcPr>
            <w:tcW w:w="3190" w:type="dxa"/>
          </w:tcPr>
          <w:p w14:paraId="1A93D89C" w14:textId="77777777" w:rsidR="008A6906" w:rsidRPr="00416CEE" w:rsidRDefault="008A6906" w:rsidP="001F021D">
            <w:pPr>
              <w:pStyle w:val="1"/>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Перелік критеріїв та методика оцінки пропозицій із зазначенням питомої ваги критеріїв</w:t>
            </w:r>
          </w:p>
        </w:tc>
        <w:tc>
          <w:tcPr>
            <w:tcW w:w="5457" w:type="dxa"/>
          </w:tcPr>
          <w:p w14:paraId="34E99D9B"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Оцінка пропозицій здійснюється на основі критерію „Ціна”. Питома вага – 100%.</w:t>
            </w:r>
          </w:p>
          <w:p w14:paraId="01502159"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7A1C053B"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Оцінка здійснюється щодо предмета закупівлі в цілому.</w:t>
            </w:r>
          </w:p>
          <w:p w14:paraId="2001A797"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A87144F"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2B230D57" w14:textId="56F76E53"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960C2">
              <w:rPr>
                <w:rFonts w:ascii="Times New Roman" w:eastAsia="Times New Roman" w:hAnsi="Times New Roman" w:cs="Times New Roman"/>
                <w:sz w:val="24"/>
                <w:szCs w:val="24"/>
              </w:rPr>
              <w:t>752</w:t>
            </w:r>
            <w:r w:rsidR="002F548B" w:rsidRPr="00416CEE">
              <w:rPr>
                <w:rFonts w:ascii="Times New Roman" w:eastAsia="Times New Roman" w:hAnsi="Times New Roman" w:cs="Times New Roman"/>
                <w:sz w:val="24"/>
                <w:szCs w:val="24"/>
              </w:rPr>
              <w:t>,</w:t>
            </w:r>
            <w:r w:rsidR="00E960C2">
              <w:rPr>
                <w:rFonts w:ascii="Times New Roman" w:eastAsia="Times New Roman" w:hAnsi="Times New Roman" w:cs="Times New Roman"/>
                <w:sz w:val="24"/>
                <w:szCs w:val="24"/>
              </w:rPr>
              <w:t>5</w:t>
            </w:r>
            <w:r w:rsidR="002F548B" w:rsidRPr="00416CEE">
              <w:rPr>
                <w:rFonts w:ascii="Times New Roman" w:eastAsia="Times New Roman" w:hAnsi="Times New Roman" w:cs="Times New Roman"/>
                <w:sz w:val="24"/>
                <w:szCs w:val="24"/>
              </w:rPr>
              <w:t>0</w:t>
            </w:r>
            <w:r w:rsidRPr="00416CEE">
              <w:rPr>
                <w:rFonts w:ascii="Times New Roman" w:eastAsia="Times New Roman" w:hAnsi="Times New Roman" w:cs="Times New Roman"/>
                <w:sz w:val="24"/>
                <w:szCs w:val="24"/>
              </w:rPr>
              <w:t xml:space="preserve"> грн.</w:t>
            </w:r>
            <w:r w:rsidR="00FA236E" w:rsidRPr="00416CEE">
              <w:rPr>
                <w:rFonts w:ascii="Times New Roman" w:eastAsia="Times New Roman" w:hAnsi="Times New Roman" w:cs="Times New Roman"/>
                <w:sz w:val="24"/>
                <w:szCs w:val="24"/>
              </w:rPr>
              <w:t xml:space="preserve"> (</w:t>
            </w:r>
            <w:r w:rsidR="006C3940">
              <w:rPr>
                <w:rFonts w:ascii="Times New Roman" w:eastAsia="Times New Roman" w:hAnsi="Times New Roman" w:cs="Times New Roman"/>
                <w:sz w:val="24"/>
                <w:szCs w:val="24"/>
              </w:rPr>
              <w:t>0,5</w:t>
            </w:r>
            <w:r w:rsidRPr="00416CEE">
              <w:rPr>
                <w:rFonts w:ascii="Times New Roman" w:eastAsia="Times New Roman" w:hAnsi="Times New Roman" w:cs="Times New Roman"/>
                <w:sz w:val="24"/>
                <w:szCs w:val="24"/>
              </w:rPr>
              <w:t>%).</w:t>
            </w:r>
          </w:p>
          <w:p w14:paraId="7AC39925" w14:textId="77777777" w:rsidR="008A6906" w:rsidRPr="00416CEE" w:rsidRDefault="008A6906" w:rsidP="001F021D">
            <w:pPr>
              <w:pStyle w:val="1"/>
              <w:widowControl w:val="0"/>
              <w:ind w:firstLine="318"/>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3CD718C7" w14:textId="77777777" w:rsidR="008A6906" w:rsidRPr="00416CEE" w:rsidRDefault="008A6906" w:rsidP="008A6906">
            <w:pPr>
              <w:pStyle w:val="1"/>
              <w:shd w:val="clear" w:color="auto" w:fill="FFFFFF"/>
              <w:ind w:firstLine="459"/>
              <w:contextualSpacing/>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2DE5958" w14:textId="77777777" w:rsidR="008A6906" w:rsidRPr="00416CEE" w:rsidRDefault="008A6906" w:rsidP="008A6906">
            <w:pPr>
              <w:pStyle w:val="1"/>
              <w:shd w:val="clear" w:color="auto" w:fill="FFFFFF"/>
              <w:ind w:firstLine="459"/>
              <w:contextualSpacing/>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tc>
      </w:tr>
      <w:tr w:rsidR="00134E92" w:rsidRPr="00416CEE" w14:paraId="26E45953" w14:textId="77777777" w:rsidTr="00FC3F10">
        <w:tc>
          <w:tcPr>
            <w:tcW w:w="817" w:type="dxa"/>
          </w:tcPr>
          <w:p w14:paraId="3E20B550" w14:textId="77777777" w:rsidR="00134E92" w:rsidRPr="00416CEE" w:rsidRDefault="00134E92"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5.1</w:t>
            </w:r>
          </w:p>
        </w:tc>
        <w:tc>
          <w:tcPr>
            <w:tcW w:w="3190" w:type="dxa"/>
          </w:tcPr>
          <w:p w14:paraId="07D8A312"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Розмір та умови надання забезпечення пропозицій учасників (якщо замовник вимагає його надати)</w:t>
            </w:r>
          </w:p>
        </w:tc>
        <w:tc>
          <w:tcPr>
            <w:tcW w:w="5457" w:type="dxa"/>
          </w:tcPr>
          <w:p w14:paraId="1CF49753" w14:textId="77777777" w:rsidR="006B1DF7" w:rsidRPr="00416CEE" w:rsidRDefault="006B1DF7"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Не вимагається</w:t>
            </w:r>
          </w:p>
          <w:p w14:paraId="6E5DFDF4" w14:textId="77777777" w:rsidR="00134E92" w:rsidRPr="00416CEE" w:rsidRDefault="00134E92" w:rsidP="001F021D">
            <w:pPr>
              <w:pStyle w:val="1"/>
              <w:shd w:val="clear" w:color="auto" w:fill="FFFFFF"/>
              <w:jc w:val="both"/>
              <w:rPr>
                <w:rFonts w:ascii="Times New Roman" w:eastAsia="Times New Roman" w:hAnsi="Times New Roman" w:cs="Times New Roman"/>
                <w:color w:val="FF0000"/>
                <w:sz w:val="24"/>
                <w:szCs w:val="24"/>
              </w:rPr>
            </w:pPr>
          </w:p>
        </w:tc>
      </w:tr>
      <w:tr w:rsidR="00134E92" w:rsidRPr="00416CEE" w14:paraId="7B80E219" w14:textId="77777777" w:rsidTr="00FC3F10">
        <w:tc>
          <w:tcPr>
            <w:tcW w:w="817" w:type="dxa"/>
          </w:tcPr>
          <w:p w14:paraId="21439D58" w14:textId="77777777" w:rsidR="00134E92" w:rsidRPr="00416CEE" w:rsidRDefault="00134E92"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lastRenderedPageBreak/>
              <w:t>5.2</w:t>
            </w:r>
          </w:p>
        </w:tc>
        <w:tc>
          <w:tcPr>
            <w:tcW w:w="3190" w:type="dxa"/>
          </w:tcPr>
          <w:p w14:paraId="39F80ACB"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Розмір та умови надання забезпечення виконання договору про закупівлю (якщо замовник вимагає його надати)</w:t>
            </w:r>
          </w:p>
        </w:tc>
        <w:tc>
          <w:tcPr>
            <w:tcW w:w="5457" w:type="dxa"/>
          </w:tcPr>
          <w:p w14:paraId="7BC2CEB5" w14:textId="77777777" w:rsidR="00134E92" w:rsidRPr="00416CEE" w:rsidRDefault="006B1DF7"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w:t>
            </w:r>
            <w:r w:rsidR="00134E92" w:rsidRPr="00416CEE">
              <w:rPr>
                <w:rFonts w:ascii="Times New Roman" w:eastAsia="Times New Roman" w:hAnsi="Times New Roman" w:cs="Times New Roman"/>
                <w:sz w:val="24"/>
                <w:szCs w:val="24"/>
              </w:rPr>
              <w:t>е вимагається</w:t>
            </w:r>
          </w:p>
        </w:tc>
      </w:tr>
      <w:tr w:rsidR="00134E92" w:rsidRPr="00416CEE" w14:paraId="6898518E" w14:textId="77777777" w:rsidTr="00FC3F10">
        <w:tc>
          <w:tcPr>
            <w:tcW w:w="817" w:type="dxa"/>
          </w:tcPr>
          <w:p w14:paraId="1A6ECC19" w14:textId="77777777" w:rsidR="00134E92" w:rsidRPr="00416CEE" w:rsidRDefault="00134E92"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5.3</w:t>
            </w:r>
          </w:p>
        </w:tc>
        <w:tc>
          <w:tcPr>
            <w:tcW w:w="3190" w:type="dxa"/>
          </w:tcPr>
          <w:p w14:paraId="2798AE08"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457" w:type="dxa"/>
          </w:tcPr>
          <w:p w14:paraId="27591F4E" w14:textId="2F688934" w:rsidR="00134E92" w:rsidRPr="00416CEE" w:rsidRDefault="00E960C2" w:rsidP="001F021D">
            <w:pPr>
              <w:pStyle w:val="1"/>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r w:rsidR="002F548B" w:rsidRPr="00416CEE">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6B1DF7" w:rsidRPr="00416CEE">
              <w:rPr>
                <w:rFonts w:ascii="Times New Roman" w:eastAsia="Times New Roman" w:hAnsi="Times New Roman" w:cs="Times New Roman"/>
                <w:sz w:val="24"/>
                <w:szCs w:val="24"/>
              </w:rPr>
              <w:t xml:space="preserve"> грн (</w:t>
            </w:r>
            <w:r w:rsidR="00AD0D5B">
              <w:rPr>
                <w:rFonts w:ascii="Times New Roman" w:eastAsia="Times New Roman" w:hAnsi="Times New Roman" w:cs="Times New Roman"/>
                <w:sz w:val="24"/>
                <w:szCs w:val="24"/>
              </w:rPr>
              <w:t>0,5</w:t>
            </w:r>
            <w:r w:rsidR="00134E92" w:rsidRPr="00416CEE">
              <w:rPr>
                <w:rFonts w:ascii="Times New Roman" w:eastAsia="Times New Roman" w:hAnsi="Times New Roman" w:cs="Times New Roman"/>
                <w:sz w:val="24"/>
                <w:szCs w:val="24"/>
              </w:rPr>
              <w:t>% від очікуваної вартості</w:t>
            </w:r>
            <w:r w:rsidR="00FC3F10" w:rsidRPr="00416CEE">
              <w:rPr>
                <w:rFonts w:ascii="Times New Roman" w:eastAsia="Times New Roman" w:hAnsi="Times New Roman" w:cs="Times New Roman"/>
                <w:sz w:val="24"/>
                <w:szCs w:val="24"/>
              </w:rPr>
              <w:t>)</w:t>
            </w:r>
          </w:p>
          <w:p w14:paraId="2112C83B" w14:textId="77777777" w:rsidR="00134E92" w:rsidRPr="00416CEE" w:rsidRDefault="00134E92" w:rsidP="001F021D">
            <w:pPr>
              <w:pStyle w:val="1"/>
              <w:shd w:val="clear" w:color="auto" w:fill="FFFFFF"/>
              <w:jc w:val="both"/>
              <w:rPr>
                <w:rFonts w:ascii="Times New Roman" w:eastAsia="Times New Roman" w:hAnsi="Times New Roman" w:cs="Times New Roman"/>
                <w:color w:val="FF0000"/>
                <w:sz w:val="24"/>
                <w:szCs w:val="24"/>
              </w:rPr>
            </w:pPr>
          </w:p>
        </w:tc>
      </w:tr>
      <w:tr w:rsidR="00134E92" w:rsidRPr="00416CEE" w14:paraId="17AD9289" w14:textId="77777777" w:rsidTr="00FC3F10">
        <w:tc>
          <w:tcPr>
            <w:tcW w:w="817" w:type="dxa"/>
          </w:tcPr>
          <w:p w14:paraId="367D916C" w14:textId="77777777" w:rsidR="00134E92" w:rsidRPr="00416CEE" w:rsidRDefault="00134E92"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6.</w:t>
            </w:r>
          </w:p>
        </w:tc>
        <w:tc>
          <w:tcPr>
            <w:tcW w:w="3190" w:type="dxa"/>
          </w:tcPr>
          <w:p w14:paraId="0A40B81A" w14:textId="77777777" w:rsidR="00134E92" w:rsidRPr="00416CEE" w:rsidRDefault="00134E92" w:rsidP="001F021D">
            <w:pPr>
              <w:pStyle w:val="1"/>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 xml:space="preserve">Документи, які подаються Учасниками спрощеної закупівлі </w:t>
            </w:r>
          </w:p>
        </w:tc>
        <w:tc>
          <w:tcPr>
            <w:tcW w:w="5457" w:type="dxa"/>
          </w:tcPr>
          <w:p w14:paraId="6FE36514"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 xml:space="preserve">Обов’язково надаються наступні документи в електронному (сканованому) вигляді: </w:t>
            </w:r>
          </w:p>
          <w:p w14:paraId="01A9B3D8" w14:textId="77777777" w:rsidR="00134E92" w:rsidRPr="00416CEE" w:rsidRDefault="00134E92" w:rsidP="001F021D">
            <w:pPr>
              <w:pStyle w:val="1"/>
              <w:pBdr>
                <w:top w:val="nil"/>
                <w:left w:val="nil"/>
                <w:bottom w:val="nil"/>
                <w:right w:val="nil"/>
                <w:between w:val="nil"/>
              </w:pBdr>
              <w:shd w:val="clear" w:color="auto" w:fill="FFFFFF"/>
              <w:ind w:left="43"/>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 xml:space="preserve">1.  Учасник заповнює та надає цінову пропозицію згідно </w:t>
            </w:r>
            <w:r w:rsidR="006E276F" w:rsidRPr="00416CEE">
              <w:rPr>
                <w:rFonts w:ascii="Times New Roman" w:eastAsia="Times New Roman" w:hAnsi="Times New Roman" w:cs="Times New Roman"/>
                <w:sz w:val="24"/>
                <w:szCs w:val="24"/>
              </w:rPr>
              <w:t>Додатку 4</w:t>
            </w:r>
            <w:r w:rsidRPr="00416CEE">
              <w:rPr>
                <w:rFonts w:ascii="Times New Roman" w:eastAsia="Times New Roman" w:hAnsi="Times New Roman" w:cs="Times New Roman"/>
                <w:sz w:val="24"/>
                <w:szCs w:val="24"/>
              </w:rPr>
              <w:t>.</w:t>
            </w:r>
          </w:p>
          <w:p w14:paraId="66651772" w14:textId="77777777" w:rsidR="00134E92" w:rsidRPr="00416CEE" w:rsidRDefault="00134E92" w:rsidP="001F021D">
            <w:pPr>
              <w:pStyle w:val="1"/>
              <w:pBdr>
                <w:top w:val="nil"/>
                <w:left w:val="nil"/>
                <w:bottom w:val="nil"/>
                <w:right w:val="nil"/>
                <w:between w:val="nil"/>
              </w:pBdr>
              <w:shd w:val="clear" w:color="auto" w:fill="FFFFFF"/>
              <w:ind w:left="43"/>
              <w:jc w:val="both"/>
              <w:rPr>
                <w:rFonts w:ascii="Times New Roman" w:eastAsia="Times New Roman" w:hAnsi="Times New Roman" w:cs="Times New Roman"/>
                <w:color w:val="000000"/>
                <w:sz w:val="24"/>
                <w:szCs w:val="24"/>
              </w:rPr>
            </w:pPr>
            <w:r w:rsidRPr="00416CEE">
              <w:rPr>
                <w:rFonts w:ascii="Times New Roman" w:eastAsia="Times New Roman" w:hAnsi="Times New Roman" w:cs="Times New Roman"/>
                <w:color w:val="000000"/>
                <w:sz w:val="24"/>
                <w:szCs w:val="24"/>
              </w:rPr>
              <w:t>2. Інші документи, що вимагаються оголошенням та його додатками.</w:t>
            </w:r>
          </w:p>
          <w:p w14:paraId="4F41502C" w14:textId="77777777" w:rsidR="00134E92" w:rsidRPr="00416CEE" w:rsidRDefault="00134E92" w:rsidP="001F021D">
            <w:pPr>
              <w:pStyle w:val="1"/>
              <w:tabs>
                <w:tab w:val="left" w:pos="142"/>
              </w:tabs>
              <w:jc w:val="both"/>
              <w:rPr>
                <w:rFonts w:ascii="Times New Roman" w:eastAsia="Times New Roman" w:hAnsi="Times New Roman" w:cs="Times New Roman"/>
                <w:b/>
                <w:i/>
                <w:sz w:val="24"/>
                <w:szCs w:val="24"/>
              </w:rPr>
            </w:pPr>
          </w:p>
        </w:tc>
      </w:tr>
      <w:tr w:rsidR="00134E92" w:rsidRPr="00E05497" w14:paraId="685DC580" w14:textId="77777777" w:rsidTr="00FC3F10">
        <w:tc>
          <w:tcPr>
            <w:tcW w:w="817" w:type="dxa"/>
          </w:tcPr>
          <w:p w14:paraId="78DB507B" w14:textId="77777777" w:rsidR="00134E92" w:rsidRPr="00416CEE" w:rsidRDefault="00134E92" w:rsidP="00FC3F10">
            <w:pPr>
              <w:pStyle w:val="1"/>
              <w:shd w:val="clear" w:color="auto" w:fill="FFFFFF"/>
              <w:jc w:val="cente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7.</w:t>
            </w:r>
          </w:p>
        </w:tc>
        <w:tc>
          <w:tcPr>
            <w:tcW w:w="3190" w:type="dxa"/>
          </w:tcPr>
          <w:p w14:paraId="10AB802A" w14:textId="77777777" w:rsidR="00134E92" w:rsidRPr="00416CEE" w:rsidRDefault="00134E92"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Зміст і спосіб подання пропозиції</w:t>
            </w:r>
          </w:p>
        </w:tc>
        <w:tc>
          <w:tcPr>
            <w:tcW w:w="5457" w:type="dxa"/>
          </w:tcPr>
          <w:p w14:paraId="7632CC3E" w14:textId="414B1FC2" w:rsidR="001E0B0E" w:rsidRPr="004642CD" w:rsidRDefault="00134E92" w:rsidP="004642CD">
            <w:pPr>
              <w:pStyle w:val="1"/>
              <w:widowControl w:val="0"/>
              <w:ind w:left="34" w:right="113" w:firstLine="354"/>
              <w:contextualSpacing/>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(скановані копії документів у форматі PDF), які повинні містити підпис керівника учасника, що вимагаються згідно з умовами оголошення.</w:t>
            </w:r>
          </w:p>
          <w:p w14:paraId="15D2617C" w14:textId="74C154FD" w:rsidR="001E0B0E" w:rsidRPr="00416CEE" w:rsidRDefault="001E0B0E" w:rsidP="001E0B0E">
            <w:pPr>
              <w:pStyle w:val="10"/>
              <w:ind w:firstLine="323"/>
              <w:contextualSpacing/>
              <w:jc w:val="both"/>
              <w:rPr>
                <w:rFonts w:ascii="Times New Roman" w:hAnsi="Times New Roman" w:cs="Times New Roman"/>
                <w:bCs/>
                <w:sz w:val="24"/>
                <w:szCs w:val="24"/>
              </w:rPr>
            </w:pPr>
            <w:r w:rsidRPr="00416CEE">
              <w:rPr>
                <w:rFonts w:ascii="Times New Roman" w:hAnsi="Times New Roman" w:cs="Times New Roman"/>
                <w:bCs/>
                <w:sz w:val="24"/>
                <w:szCs w:val="24"/>
              </w:rPr>
              <w:t xml:space="preserve">Документи, які складаються з декількох сторінок (наприклад Статут) рекомендовано сканувати одним файлом, а не надавати окремими сторінками. </w:t>
            </w:r>
            <w:r w:rsidRPr="0085360D">
              <w:rPr>
                <w:rFonts w:ascii="Times New Roman" w:hAnsi="Times New Roman" w:cs="Times New Roman"/>
                <w:bCs/>
                <w:sz w:val="24"/>
                <w:szCs w:val="24"/>
              </w:rPr>
              <w:t>Кожному документу рекомендовано присвоювати назву згідно його найменування (наприклад: «Пропозиція», «Підтвердження підпису уповноваженої особи», «Уста</w:t>
            </w:r>
            <w:r w:rsidR="001A26EB" w:rsidRPr="0085360D">
              <w:rPr>
                <w:rFonts w:ascii="Times New Roman" w:hAnsi="Times New Roman" w:cs="Times New Roman"/>
                <w:bCs/>
                <w:sz w:val="24"/>
                <w:szCs w:val="24"/>
              </w:rPr>
              <w:t xml:space="preserve">новчий </w:t>
            </w:r>
            <w:r w:rsidRPr="0085360D">
              <w:rPr>
                <w:rFonts w:ascii="Times New Roman" w:hAnsi="Times New Roman" w:cs="Times New Roman"/>
                <w:bCs/>
                <w:sz w:val="24"/>
                <w:szCs w:val="24"/>
              </w:rPr>
              <w:t xml:space="preserve"> документ», і </w:t>
            </w:r>
            <w:proofErr w:type="spellStart"/>
            <w:r w:rsidRPr="0085360D">
              <w:rPr>
                <w:rFonts w:ascii="Times New Roman" w:hAnsi="Times New Roman" w:cs="Times New Roman"/>
                <w:bCs/>
                <w:sz w:val="24"/>
                <w:szCs w:val="24"/>
              </w:rPr>
              <w:t>т.п</w:t>
            </w:r>
            <w:proofErr w:type="spellEnd"/>
            <w:r w:rsidRPr="0085360D">
              <w:rPr>
                <w:rFonts w:ascii="Times New Roman" w:hAnsi="Times New Roman" w:cs="Times New Roman"/>
                <w:bCs/>
                <w:sz w:val="24"/>
                <w:szCs w:val="24"/>
              </w:rPr>
              <w:t>. відповідно до вимог оголошення (та додатків до нього)</w:t>
            </w:r>
            <w:r w:rsidR="004642CD" w:rsidRPr="0085360D">
              <w:rPr>
                <w:rFonts w:ascii="Times New Roman" w:hAnsi="Times New Roman" w:cs="Times New Roman"/>
                <w:bCs/>
                <w:sz w:val="24"/>
                <w:szCs w:val="24"/>
              </w:rPr>
              <w:t>.</w:t>
            </w:r>
          </w:p>
          <w:p w14:paraId="42F2885F" w14:textId="77777777" w:rsidR="00134E92" w:rsidRPr="00416CEE" w:rsidRDefault="00134E92" w:rsidP="001E0B0E">
            <w:pPr>
              <w:pStyle w:val="1"/>
              <w:widowControl w:val="0"/>
              <w:ind w:right="113"/>
              <w:jc w:val="both"/>
              <w:rPr>
                <w:rFonts w:ascii="Times New Roman" w:eastAsia="Times New Roman" w:hAnsi="Times New Roman" w:cs="Times New Roman"/>
                <w:sz w:val="24"/>
                <w:szCs w:val="24"/>
              </w:rPr>
            </w:pPr>
          </w:p>
          <w:p w14:paraId="6D66726F" w14:textId="77777777" w:rsidR="00134E92" w:rsidRPr="00416CEE" w:rsidRDefault="00134E92" w:rsidP="001F021D">
            <w:pPr>
              <w:pStyle w:val="1"/>
              <w:widowControl w:val="0"/>
              <w:ind w:left="34" w:right="113" w:hanging="21"/>
              <w:rPr>
                <w:rFonts w:ascii="Times New Roman" w:eastAsia="Times New Roman" w:hAnsi="Times New Roman" w:cs="Times New Roman"/>
                <w:b/>
                <w:sz w:val="24"/>
                <w:szCs w:val="24"/>
                <w:u w:val="single"/>
              </w:rPr>
            </w:pPr>
            <w:r w:rsidRPr="00416CEE">
              <w:rPr>
                <w:rFonts w:ascii="Times New Roman" w:eastAsia="Times New Roman" w:hAnsi="Times New Roman" w:cs="Times New Roman"/>
                <w:b/>
                <w:sz w:val="24"/>
                <w:szCs w:val="24"/>
                <w:u w:val="single"/>
              </w:rPr>
              <w:t xml:space="preserve">У складі пропозиції учасником надається: </w:t>
            </w:r>
          </w:p>
          <w:p w14:paraId="0E4108EF" w14:textId="77777777" w:rsidR="00134E92" w:rsidRPr="00416CEE" w:rsidRDefault="00134E92" w:rsidP="001F021D">
            <w:pPr>
              <w:pStyle w:val="1"/>
              <w:numPr>
                <w:ilvl w:val="0"/>
                <w:numId w:val="2"/>
              </w:numPr>
              <w:ind w:left="0" w:firstLine="36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w:t>
            </w:r>
          </w:p>
          <w:p w14:paraId="70006EFF" w14:textId="77777777" w:rsidR="00134E92" w:rsidRPr="00416CEE" w:rsidRDefault="00134E92" w:rsidP="001F021D">
            <w:pPr>
              <w:pStyle w:val="1"/>
              <w:ind w:right="15" w:firstLine="42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а) якщо учасником є юридична особа: </w:t>
            </w:r>
          </w:p>
          <w:p w14:paraId="5BAF12FD" w14:textId="77777777" w:rsidR="00134E92" w:rsidRPr="00416CEE" w:rsidRDefault="00134E92" w:rsidP="001F021D">
            <w:pPr>
              <w:pStyle w:val="1"/>
              <w:ind w:right="15" w:firstLine="42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якщо пропозицію підписує керівник учасника - надається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w:t>
            </w:r>
            <w:r w:rsidRPr="00416CEE">
              <w:rPr>
                <w:rFonts w:ascii="Times New Roman" w:eastAsia="Times New Roman" w:hAnsi="Times New Roman" w:cs="Times New Roman"/>
                <w:sz w:val="24"/>
                <w:szCs w:val="24"/>
              </w:rPr>
              <w:lastRenderedPageBreak/>
              <w:t xml:space="preserve">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 </w:t>
            </w:r>
          </w:p>
          <w:p w14:paraId="6678528B" w14:textId="77777777" w:rsidR="00134E92" w:rsidRPr="00416CEE" w:rsidRDefault="00134E92" w:rsidP="001F021D">
            <w:pPr>
              <w:pStyle w:val="1"/>
              <w:ind w:right="15" w:firstLine="42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якщо пропозицію підписує представник учасника (далі - уповноважена особа) – надається довіреність, або доручення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31038825" w14:textId="77777777" w:rsidR="00134E92" w:rsidRPr="00416CEE" w:rsidRDefault="00134E92" w:rsidP="001F021D">
            <w:pPr>
              <w:pStyle w:val="1"/>
              <w:ind w:right="15" w:firstLine="42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б) у разі, якщо учасником є фізична особа, або фізична особа-підприємець (далі - уповноважена особа):</w:t>
            </w:r>
          </w:p>
          <w:p w14:paraId="6F8AD1A0" w14:textId="77777777" w:rsidR="00134E92" w:rsidRPr="00416CEE" w:rsidRDefault="00134E92" w:rsidP="001F021D">
            <w:pPr>
              <w:pStyle w:val="1"/>
              <w:ind w:right="15" w:firstLine="42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 надається повна копія паспорта, у випадку якщо такий паспорт оформлено у вигляді книжки;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3B98CD54" w14:textId="59C5B564" w:rsidR="00134E92" w:rsidRPr="00416CEE" w:rsidRDefault="00134E92" w:rsidP="001F021D">
            <w:pPr>
              <w:pStyle w:val="1"/>
              <w:ind w:firstLine="514"/>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lastRenderedPageBreak/>
              <w:t>Крім того, учасники мають надати довідку складену в довільній формі, щодо надання згоди уповноваженою особою, яка підписуватиме пропозицію та договір, на оброблення її персональних даних, відповідно до Закону України «Про захист персональних даних» (зі змінами)  від 01.06.2010 № 2297-VI, у т.ч. збирання, зберігання і поширення, включаючи оприлюднення на веб</w:t>
            </w:r>
            <w:r w:rsidR="00742029">
              <w:rPr>
                <w:rFonts w:ascii="Times New Roman" w:eastAsia="Times New Roman" w:hAnsi="Times New Roman" w:cs="Times New Roman"/>
                <w:sz w:val="24"/>
                <w:szCs w:val="24"/>
              </w:rPr>
              <w:t>-</w:t>
            </w:r>
            <w:r w:rsidRPr="00416CEE">
              <w:rPr>
                <w:rFonts w:ascii="Times New Roman" w:eastAsia="Times New Roman" w:hAnsi="Times New Roman" w:cs="Times New Roman"/>
                <w:sz w:val="24"/>
                <w:szCs w:val="24"/>
              </w:rPr>
              <w:t>порталі Уповноваженого органу «</w:t>
            </w:r>
            <w:proofErr w:type="spellStart"/>
            <w:r w:rsidRPr="00416CEE">
              <w:rPr>
                <w:rFonts w:ascii="Times New Roman" w:eastAsia="Times New Roman" w:hAnsi="Times New Roman" w:cs="Times New Roman"/>
                <w:sz w:val="24"/>
                <w:szCs w:val="24"/>
              </w:rPr>
              <w:t>Прозо</w:t>
            </w:r>
            <w:r w:rsidR="00742029">
              <w:rPr>
                <w:rFonts w:ascii="Times New Roman" w:eastAsia="Times New Roman" w:hAnsi="Times New Roman" w:cs="Times New Roman"/>
                <w:sz w:val="24"/>
                <w:szCs w:val="24"/>
              </w:rPr>
              <w:t>р</w:t>
            </w:r>
            <w:r w:rsidRPr="00416CEE">
              <w:rPr>
                <w:rFonts w:ascii="Times New Roman" w:eastAsia="Times New Roman" w:hAnsi="Times New Roman" w:cs="Times New Roman"/>
                <w:sz w:val="24"/>
                <w:szCs w:val="24"/>
              </w:rPr>
              <w:t>ро</w:t>
            </w:r>
            <w:proofErr w:type="spellEnd"/>
            <w:r w:rsidRPr="00416CEE">
              <w:rPr>
                <w:rFonts w:ascii="Times New Roman" w:eastAsia="Times New Roman" w:hAnsi="Times New Roman" w:cs="Times New Roman"/>
                <w:sz w:val="24"/>
                <w:szCs w:val="24"/>
              </w:rPr>
              <w:t>» – prozorro.gov.ua.</w:t>
            </w:r>
          </w:p>
          <w:p w14:paraId="7009E010" w14:textId="2543EC51" w:rsidR="00134E92" w:rsidRPr="00416CEE" w:rsidRDefault="00134E92" w:rsidP="001F021D">
            <w:pPr>
              <w:pStyle w:val="1"/>
              <w:shd w:val="clear" w:color="auto" w:fill="FFFFFF"/>
              <w:ind w:left="2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2. Для Учасників – юридичних осіб: копія Статуту (положення, іншого установчого документу в залежності від організаційно-правової форми</w:t>
            </w:r>
            <w:r w:rsidR="004642CD">
              <w:rPr>
                <w:rFonts w:ascii="Times New Roman" w:eastAsia="Times New Roman" w:hAnsi="Times New Roman" w:cs="Times New Roman"/>
                <w:sz w:val="24"/>
                <w:szCs w:val="24"/>
              </w:rPr>
              <w:t>).</w:t>
            </w:r>
          </w:p>
          <w:p w14:paraId="45E5A9C4" w14:textId="77777777" w:rsidR="00134E92" w:rsidRPr="00416CEE" w:rsidRDefault="00134E92" w:rsidP="001F021D">
            <w:pPr>
              <w:pStyle w:val="1"/>
              <w:shd w:val="clear" w:color="auto" w:fill="FFFFFF"/>
              <w:ind w:left="2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w:t>
            </w:r>
            <w:r w:rsidRPr="0085360D">
              <w:rPr>
                <w:rFonts w:ascii="Times New Roman" w:eastAsia="Times New Roman" w:hAnsi="Times New Roman" w:cs="Times New Roman"/>
                <w:sz w:val="24"/>
                <w:szCs w:val="24"/>
              </w:rPr>
              <w:t>Для Учасників фізичних осіб-підприємців: копія свідоцтва про державну реєстрацію такої особи або копія виписки з Єдиного державного реєстру юридичних осіб, фізичних осіб-підприємців та громадських формувань, відомості з ЄДРПОУ.</w:t>
            </w:r>
          </w:p>
          <w:p w14:paraId="16AEAA09" w14:textId="5724B64B" w:rsidR="00134E92" w:rsidRPr="00416CEE" w:rsidRDefault="00134E92" w:rsidP="001F021D">
            <w:pPr>
              <w:pStyle w:val="1"/>
              <w:widowControl w:val="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3. Довідка у довільній формі, в якій учасник  повинен зазначити   інформацію про те, чи є він платником податку на додану вартість або платником єдиного податку. У разі якщо учасник не є платником податку на додану вартість або не є платником єдиного податку, то у складі пропозиції учасником має бути надано відповідний лист-пояснення.</w:t>
            </w:r>
          </w:p>
          <w:p w14:paraId="45BDC8FA" w14:textId="77777777" w:rsidR="00134E92" w:rsidRPr="00416CEE" w:rsidRDefault="00134E92" w:rsidP="00EF5FC6">
            <w:pPr>
              <w:pStyle w:val="1"/>
              <w:widowControl w:val="0"/>
              <w:ind w:right="15"/>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4. Інформація та документи, що підтверджують відповідність учасника кваліфікаційним вимогам, які наведені у </w:t>
            </w:r>
            <w:r w:rsidR="006E276F" w:rsidRPr="00416CEE">
              <w:rPr>
                <w:rFonts w:ascii="Times New Roman" w:eastAsia="Times New Roman" w:hAnsi="Times New Roman" w:cs="Times New Roman"/>
                <w:sz w:val="24"/>
                <w:szCs w:val="24"/>
              </w:rPr>
              <w:t>Додатку 2</w:t>
            </w:r>
            <w:r w:rsidRPr="00416CEE">
              <w:rPr>
                <w:rFonts w:ascii="Times New Roman" w:eastAsia="Times New Roman" w:hAnsi="Times New Roman" w:cs="Times New Roman"/>
                <w:sz w:val="24"/>
                <w:szCs w:val="24"/>
              </w:rPr>
              <w:t xml:space="preserve">. </w:t>
            </w:r>
          </w:p>
          <w:p w14:paraId="1CD3F105" w14:textId="32BE052F" w:rsidR="00134E92" w:rsidRPr="00416CEE" w:rsidRDefault="00134E92" w:rsidP="001F021D">
            <w:pPr>
              <w:pStyle w:val="1"/>
              <w:shd w:val="clear" w:color="auto" w:fill="FFFFFF"/>
              <w:ind w:left="2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5.Заповнена цінова пропозиці</w:t>
            </w:r>
            <w:r w:rsidR="00D743E1" w:rsidRPr="00416CEE">
              <w:rPr>
                <w:rFonts w:ascii="Times New Roman" w:eastAsia="Times New Roman" w:hAnsi="Times New Roman" w:cs="Times New Roman"/>
                <w:sz w:val="24"/>
                <w:szCs w:val="24"/>
              </w:rPr>
              <w:t>я, оформлена згідно з Додатком 4</w:t>
            </w:r>
            <w:r w:rsidR="002F79FE">
              <w:rPr>
                <w:rFonts w:ascii="Times New Roman" w:eastAsia="Times New Roman" w:hAnsi="Times New Roman" w:cs="Times New Roman"/>
                <w:sz w:val="24"/>
                <w:szCs w:val="24"/>
              </w:rPr>
              <w:t xml:space="preserve"> та</w:t>
            </w:r>
            <w:r w:rsidRPr="00416CEE">
              <w:rPr>
                <w:rFonts w:ascii="Times New Roman" w:eastAsia="Times New Roman" w:hAnsi="Times New Roman" w:cs="Times New Roman"/>
                <w:sz w:val="24"/>
                <w:szCs w:val="24"/>
              </w:rPr>
              <w:t xml:space="preserve"> завірена підписом уповноваженої особи Учасника.</w:t>
            </w:r>
          </w:p>
          <w:p w14:paraId="09D20A43" w14:textId="3ED9A907" w:rsidR="00134E92" w:rsidRPr="00416CEE" w:rsidRDefault="00134E92" w:rsidP="001F021D">
            <w:pPr>
              <w:pStyle w:val="1"/>
              <w:shd w:val="clear" w:color="auto" w:fill="FFFFFF"/>
              <w:ind w:left="2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6.</w:t>
            </w:r>
            <w:r w:rsidR="00855D8F">
              <w:rPr>
                <w:rFonts w:ascii="Times New Roman" w:eastAsia="Times New Roman" w:hAnsi="Times New Roman" w:cs="Times New Roman"/>
                <w:sz w:val="24"/>
                <w:szCs w:val="24"/>
              </w:rPr>
              <w:t xml:space="preserve"> П</w:t>
            </w:r>
            <w:r w:rsidRPr="00416CEE">
              <w:rPr>
                <w:rFonts w:ascii="Times New Roman" w:eastAsia="Times New Roman" w:hAnsi="Times New Roman" w:cs="Times New Roman"/>
                <w:sz w:val="24"/>
                <w:szCs w:val="24"/>
              </w:rPr>
              <w:t xml:space="preserve">ідписаний уповноваженою особою учасника проєкт договору (без зазначення ціни (вартості) та без додатків до нього), що викладений в Додатку </w:t>
            </w:r>
            <w:r w:rsidR="006E276F" w:rsidRPr="00416CEE">
              <w:rPr>
                <w:rFonts w:ascii="Times New Roman" w:eastAsia="Times New Roman" w:hAnsi="Times New Roman" w:cs="Times New Roman"/>
                <w:sz w:val="24"/>
                <w:szCs w:val="24"/>
              </w:rPr>
              <w:t>3</w:t>
            </w:r>
            <w:r w:rsidRPr="00416CEE">
              <w:rPr>
                <w:rFonts w:ascii="Times New Roman" w:eastAsia="Times New Roman" w:hAnsi="Times New Roman" w:cs="Times New Roman"/>
                <w:sz w:val="24"/>
                <w:szCs w:val="24"/>
              </w:rPr>
              <w:t xml:space="preserve"> до оголошення.</w:t>
            </w:r>
          </w:p>
          <w:p w14:paraId="59E05DB7" w14:textId="43A6345F" w:rsidR="00134E92" w:rsidRPr="00416CEE" w:rsidRDefault="00134E92" w:rsidP="002F79FE">
            <w:pPr>
              <w:pStyle w:val="1"/>
              <w:shd w:val="clear" w:color="auto" w:fill="FFFFFF"/>
              <w:ind w:left="2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7. Інформація про відповідність запропонованої пропозиції технічним вимогам, які встановлені в Додатку </w:t>
            </w:r>
            <w:r w:rsidR="006E276F" w:rsidRPr="00416CEE">
              <w:rPr>
                <w:rFonts w:ascii="Times New Roman" w:eastAsia="Times New Roman" w:hAnsi="Times New Roman" w:cs="Times New Roman"/>
                <w:sz w:val="24"/>
                <w:szCs w:val="24"/>
              </w:rPr>
              <w:t>1</w:t>
            </w:r>
            <w:r w:rsidRPr="00416CEE">
              <w:rPr>
                <w:rFonts w:ascii="Times New Roman" w:eastAsia="Times New Roman" w:hAnsi="Times New Roman" w:cs="Times New Roman"/>
                <w:sz w:val="24"/>
                <w:szCs w:val="24"/>
              </w:rPr>
              <w:t xml:space="preserve"> до оголошення</w:t>
            </w:r>
            <w:r w:rsidR="002F79FE" w:rsidRPr="00416CEE">
              <w:rPr>
                <w:rFonts w:ascii="Times New Roman" w:eastAsia="Times New Roman" w:hAnsi="Times New Roman" w:cs="Times New Roman"/>
                <w:sz w:val="24"/>
                <w:szCs w:val="24"/>
              </w:rPr>
              <w:t xml:space="preserve"> </w:t>
            </w:r>
            <w:r w:rsidR="002F79FE">
              <w:rPr>
                <w:rFonts w:ascii="Times New Roman" w:eastAsia="Times New Roman" w:hAnsi="Times New Roman" w:cs="Times New Roman"/>
                <w:sz w:val="24"/>
                <w:szCs w:val="24"/>
              </w:rPr>
              <w:t xml:space="preserve">та </w:t>
            </w:r>
            <w:r w:rsidR="002F79FE" w:rsidRPr="00416CEE">
              <w:rPr>
                <w:rFonts w:ascii="Times New Roman" w:eastAsia="Times New Roman" w:hAnsi="Times New Roman" w:cs="Times New Roman"/>
                <w:sz w:val="24"/>
                <w:szCs w:val="24"/>
              </w:rPr>
              <w:t>завірена підписом уповноваженої особи Учасника.</w:t>
            </w:r>
          </w:p>
          <w:p w14:paraId="0F782A39" w14:textId="03EB8315" w:rsidR="00134E92" w:rsidRPr="00416CEE" w:rsidRDefault="00134E92" w:rsidP="00EF5FC6">
            <w:pPr>
              <w:pStyle w:val="1"/>
              <w:tabs>
                <w:tab w:val="left" w:pos="360"/>
              </w:tabs>
              <w:ind w:left="3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8.Документальне підтвердження надання забезпечення пропозиції згідно з вимогами оголошення (у разі якщо таке вимагається замовником).</w:t>
            </w:r>
          </w:p>
          <w:p w14:paraId="0FF88009"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B549D01" w14:textId="289BA8D2" w:rsidR="00134E92" w:rsidRPr="00416CEE" w:rsidRDefault="00134E92" w:rsidP="001F021D">
            <w:pPr>
              <w:pStyle w:val="1"/>
              <w:shd w:val="clear" w:color="auto" w:fill="FFFFFF"/>
              <w:ind w:firstLine="283"/>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w:t>
            </w:r>
          </w:p>
          <w:p w14:paraId="08181100" w14:textId="47C00E70" w:rsidR="00134E92" w:rsidRPr="00416CEE" w:rsidRDefault="00136545" w:rsidP="001F021D">
            <w:pPr>
              <w:pStyle w:val="1"/>
              <w:tabs>
                <w:tab w:val="left" w:pos="360"/>
              </w:tabs>
              <w:ind w:left="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134E92" w:rsidRPr="00416CEE">
              <w:rPr>
                <w:rFonts w:ascii="Times New Roman" w:eastAsia="Times New Roman" w:hAnsi="Times New Roman" w:cs="Times New Roman"/>
                <w:b/>
                <w:sz w:val="24"/>
                <w:szCs w:val="24"/>
              </w:rPr>
              <w:t>. Інші документи:</w:t>
            </w:r>
          </w:p>
          <w:p w14:paraId="1E50D41D" w14:textId="77777777" w:rsidR="00134E92" w:rsidRPr="00416CEE" w:rsidRDefault="00170957"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w:t>
            </w:r>
            <w:r w:rsidR="00134E92" w:rsidRPr="00416CEE">
              <w:rPr>
                <w:rFonts w:ascii="Times New Roman" w:eastAsia="Times New Roman" w:hAnsi="Times New Roman" w:cs="Times New Roman"/>
                <w:sz w:val="24"/>
                <w:szCs w:val="24"/>
              </w:rPr>
              <w:t xml:space="preserve"> разі залучення до надання послуг субпідрядника/співвиконавця, Учасник надає </w:t>
            </w:r>
            <w:r w:rsidR="00134E92" w:rsidRPr="00416CEE">
              <w:rPr>
                <w:rFonts w:ascii="Times New Roman" w:eastAsia="Times New Roman" w:hAnsi="Times New Roman" w:cs="Times New Roman"/>
                <w:sz w:val="24"/>
                <w:szCs w:val="24"/>
              </w:rPr>
              <w:lastRenderedPageBreak/>
              <w:t>довідку, в довільній формі, з переліком субпідрядних організацій, які будуть залучені до надання послуг</w:t>
            </w:r>
            <w:r w:rsidR="00134E92" w:rsidRPr="00416CEE">
              <w:rPr>
                <w:rFonts w:ascii="Times New Roman" w:eastAsia="Times New Roman" w:hAnsi="Times New Roman" w:cs="Times New Roman"/>
                <w:sz w:val="24"/>
                <w:szCs w:val="24"/>
                <w:shd w:val="clear" w:color="auto" w:fill="FFFFFA"/>
              </w:rPr>
              <w:t xml:space="preserve"> </w:t>
            </w:r>
            <w:r w:rsidR="00134E92" w:rsidRPr="00416CEE">
              <w:rPr>
                <w:rFonts w:ascii="Times New Roman" w:eastAsia="Times New Roman" w:hAnsi="Times New Roman" w:cs="Times New Roman"/>
                <w:sz w:val="24"/>
                <w:szCs w:val="24"/>
              </w:rPr>
              <w:t>з обов’язковим наданням копій кваліфікаційних сертифікатів та/або копій ліцензій таких субпідрядних організацій (з переліком робіт) на провадження господарської діяльності, необхідних для надання послуг до яких їх залучають, якщо отримання ліцензій, кваліфікаційних сертифікатів на виконання таких робіт (надання послуг) передбачено законодавством (кваліфікаційні сертифікати та/або ліцензії повинні бути чинними, зокрема до кінця терміну дії договору про закупівлю).</w:t>
            </w:r>
            <w:r w:rsidR="00D743E1" w:rsidRPr="00416CEE">
              <w:rPr>
                <w:rFonts w:ascii="Times New Roman" w:eastAsia="Times New Roman" w:hAnsi="Times New Roman" w:cs="Times New Roman"/>
                <w:sz w:val="24"/>
                <w:szCs w:val="24"/>
              </w:rPr>
              <w:t xml:space="preserve"> У разі якщо Учасник не планує залучати субпідрядника/співвиконавця – він надає відповідний інформаційний лист.</w:t>
            </w:r>
          </w:p>
          <w:p w14:paraId="1DE62F55" w14:textId="77777777" w:rsidR="00134E92" w:rsidRPr="00416CEE" w:rsidRDefault="00134E92"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Кожен учасник має право подати тільки одну пропозицію.</w:t>
            </w:r>
          </w:p>
          <w:p w14:paraId="22B29EB5" w14:textId="77777777" w:rsidR="00134E92" w:rsidRPr="00416CEE" w:rsidRDefault="00134E92"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b/>
                <w:sz w:val="24"/>
                <w:szCs w:val="24"/>
                <w:u w:val="single"/>
              </w:rPr>
              <w:t>Документи, що входять до складу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97F3C87" w14:textId="77777777" w:rsidR="00134E92" w:rsidRPr="00416CEE" w:rsidRDefault="00134E92"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Всі </w:t>
            </w:r>
            <w:r w:rsidRPr="00416CEE">
              <w:rPr>
                <w:rFonts w:ascii="Times New Roman" w:eastAsia="Times New Roman" w:hAnsi="Times New Roman" w:cs="Times New Roman"/>
                <w:b/>
                <w:sz w:val="24"/>
                <w:szCs w:val="24"/>
              </w:rPr>
              <w:t>документи</w:t>
            </w:r>
            <w:r w:rsidRPr="00416CEE">
              <w:rPr>
                <w:rFonts w:ascii="Times New Roman" w:eastAsia="Times New Roman" w:hAnsi="Times New Roman" w:cs="Times New Roman"/>
                <w:sz w:val="24"/>
                <w:szCs w:val="24"/>
              </w:rPr>
              <w:t xml:space="preserve">, що входять до складу пропозиції, за можливості, </w:t>
            </w:r>
            <w:r w:rsidRPr="00416CEE">
              <w:rPr>
                <w:rFonts w:ascii="Times New Roman" w:eastAsia="Times New Roman" w:hAnsi="Times New Roman" w:cs="Times New Roman"/>
                <w:b/>
                <w:sz w:val="24"/>
                <w:szCs w:val="24"/>
              </w:rPr>
              <w:t>надаються в одному файлі, у форматі PDF (</w:t>
            </w:r>
            <w:proofErr w:type="spellStart"/>
            <w:r w:rsidRPr="00416CEE">
              <w:rPr>
                <w:rFonts w:ascii="Times New Roman" w:eastAsia="Times New Roman" w:hAnsi="Times New Roman" w:cs="Times New Roman"/>
                <w:b/>
                <w:sz w:val="24"/>
                <w:szCs w:val="24"/>
              </w:rPr>
              <w:t>Portable</w:t>
            </w:r>
            <w:proofErr w:type="spellEnd"/>
            <w:r w:rsidRPr="00416CEE">
              <w:rPr>
                <w:rFonts w:ascii="Times New Roman" w:eastAsia="Times New Roman" w:hAnsi="Times New Roman" w:cs="Times New Roman"/>
                <w:b/>
                <w:sz w:val="24"/>
                <w:szCs w:val="24"/>
              </w:rPr>
              <w:t xml:space="preserve"> </w:t>
            </w:r>
            <w:proofErr w:type="spellStart"/>
            <w:r w:rsidRPr="00416CEE">
              <w:rPr>
                <w:rFonts w:ascii="Times New Roman" w:eastAsia="Times New Roman" w:hAnsi="Times New Roman" w:cs="Times New Roman"/>
                <w:b/>
                <w:sz w:val="24"/>
                <w:szCs w:val="24"/>
              </w:rPr>
              <w:t>Document</w:t>
            </w:r>
            <w:proofErr w:type="spellEnd"/>
            <w:r w:rsidRPr="00416CEE">
              <w:rPr>
                <w:rFonts w:ascii="Times New Roman" w:eastAsia="Times New Roman" w:hAnsi="Times New Roman" w:cs="Times New Roman"/>
                <w:b/>
                <w:sz w:val="24"/>
                <w:szCs w:val="24"/>
              </w:rPr>
              <w:t xml:space="preserve"> </w:t>
            </w:r>
            <w:proofErr w:type="spellStart"/>
            <w:r w:rsidRPr="00416CEE">
              <w:rPr>
                <w:rFonts w:ascii="Times New Roman" w:eastAsia="Times New Roman" w:hAnsi="Times New Roman" w:cs="Times New Roman"/>
                <w:b/>
                <w:sz w:val="24"/>
                <w:szCs w:val="24"/>
              </w:rPr>
              <w:t>Format</w:t>
            </w:r>
            <w:proofErr w:type="spellEnd"/>
            <w:r w:rsidRPr="00416CEE">
              <w:rPr>
                <w:rFonts w:ascii="Times New Roman" w:eastAsia="Times New Roman" w:hAnsi="Times New Roman" w:cs="Times New Roman"/>
                <w:b/>
                <w:sz w:val="24"/>
                <w:szCs w:val="24"/>
              </w:rPr>
              <w:t>).</w:t>
            </w:r>
            <w:r w:rsidRPr="00416CEE">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 та ін.), а також мають бути відкриті для загального доступу та не містити паролів та будь-яких обмежень. При подані нечитабельного документу пропозиція учасника буде відхилена, як така що не відповідає тендерній документації, про що учасник надає лист погодження.</w:t>
            </w:r>
          </w:p>
          <w:p w14:paraId="6141D86A" w14:textId="77777777" w:rsidR="00134E92" w:rsidRPr="00416CEE" w:rsidRDefault="00134E92"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Пропозиція повинна бути розміщена на електронному майданчику до закінчення строку подання пропозицій. У разі відсутності всіх документів на майданчику Замовник відхиляє пропозицію учасника.</w:t>
            </w:r>
          </w:p>
          <w:p w14:paraId="36183E63" w14:textId="77777777" w:rsidR="00134E92" w:rsidRPr="00416CEE" w:rsidRDefault="00134E92" w:rsidP="007C354C">
            <w:pPr>
              <w:pStyle w:val="1"/>
              <w:numPr>
                <w:ilvl w:val="0"/>
                <w:numId w:val="4"/>
              </w:numPr>
              <w:shd w:val="clear" w:color="auto" w:fill="FFFFFF"/>
              <w:ind w:left="0" w:firstLine="142"/>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До формальних (несуттєвих) помилок відповідно до Переліку формальних помилок, затвердженого наказом Міністерства економіки, торгівлі та сільського господарства України від 15.04.2020 р. № 710, зареєстрованого в Міністерстві юстиції України 29.07.2020р. за № 715/34998, відносяться:</w:t>
            </w:r>
          </w:p>
          <w:p w14:paraId="5B1E3AAC"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 Інформація/документ, подана учасником процедури закупівлі у складі пропозиції, містить помилку (помилки) у частині:</w:t>
            </w:r>
          </w:p>
          <w:p w14:paraId="31BDC91A"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уживання великої літери;</w:t>
            </w:r>
          </w:p>
          <w:p w14:paraId="58D8C482"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lastRenderedPageBreak/>
              <w:t>уживання розділових знаків та відмінювання слів у реченні;</w:t>
            </w:r>
          </w:p>
          <w:p w14:paraId="0EF795CF"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використання слова або </w:t>
            </w:r>
            <w:proofErr w:type="spellStart"/>
            <w:r w:rsidRPr="00416CEE">
              <w:rPr>
                <w:rFonts w:ascii="Times New Roman" w:eastAsia="Times New Roman" w:hAnsi="Times New Roman" w:cs="Times New Roman"/>
                <w:sz w:val="24"/>
                <w:szCs w:val="24"/>
              </w:rPr>
              <w:t>мовного</w:t>
            </w:r>
            <w:proofErr w:type="spellEnd"/>
            <w:r w:rsidRPr="00416CEE">
              <w:rPr>
                <w:rFonts w:ascii="Times New Roman" w:eastAsia="Times New Roman" w:hAnsi="Times New Roman" w:cs="Times New Roman"/>
                <w:sz w:val="24"/>
                <w:szCs w:val="24"/>
              </w:rPr>
              <w:t xml:space="preserve"> звороту, запозичених з іншої мови;</w:t>
            </w:r>
          </w:p>
          <w:p w14:paraId="4B3ACCDD"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D209A3"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застосування правил переносу частини слова з рядка в рядок;</w:t>
            </w:r>
          </w:p>
          <w:p w14:paraId="79C87366"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написання слів разом та/або окремо, та/або через дефіс;</w:t>
            </w:r>
          </w:p>
          <w:p w14:paraId="1A00114F"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A4C3EB"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FCB509"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та його додатках.</w:t>
            </w:r>
          </w:p>
          <w:p w14:paraId="7FB9E99D"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4439F4"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оголошенні та його додатках</w:t>
            </w:r>
          </w:p>
          <w:p w14:paraId="466FFA51"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w:t>
            </w:r>
            <w:r w:rsidRPr="00416CEE">
              <w:rPr>
                <w:rFonts w:ascii="Times New Roman" w:eastAsia="Times New Roman" w:hAnsi="Times New Roman" w:cs="Times New Roman"/>
                <w:sz w:val="24"/>
                <w:szCs w:val="24"/>
              </w:rPr>
              <w:lastRenderedPageBreak/>
              <w:t>документ (документи) накладено її кваліфікований електронний підпис.</w:t>
            </w:r>
          </w:p>
          <w:p w14:paraId="50E2C380"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2672E9AE"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7B8C6F"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C73819"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BFCC48"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0D0CBEA6"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оголошенні та його додатках, при цьому такий формат документа забезпечує можливість його перегляду.</w:t>
            </w:r>
          </w:p>
          <w:p w14:paraId="3CFAADA3" w14:textId="77777777" w:rsidR="00134E92" w:rsidRPr="00416CEE" w:rsidRDefault="00134E92" w:rsidP="007C354C">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Допущення формальних помилок учасниками не призведе до відхилення їх пропозицій. Рішення про віднесення помилки до формальної приймається Замовником.</w:t>
            </w:r>
          </w:p>
          <w:p w14:paraId="77E41D0E" w14:textId="77777777" w:rsidR="00613D43" w:rsidRPr="00416CEE" w:rsidRDefault="00613D43" w:rsidP="007C354C">
            <w:pPr>
              <w:pStyle w:val="1"/>
              <w:numPr>
                <w:ilvl w:val="0"/>
                <w:numId w:val="5"/>
              </w:numPr>
              <w:ind w:left="0" w:firstLine="246"/>
              <w:jc w:val="both"/>
              <w:rPr>
                <w:rFonts w:ascii="Times New Roman" w:eastAsia="Times New Roman" w:hAnsi="Times New Roman" w:cs="Times New Roman"/>
                <w:sz w:val="24"/>
                <w:szCs w:val="24"/>
              </w:rPr>
            </w:pPr>
            <w:r w:rsidRPr="00416CEE">
              <w:rPr>
                <w:rFonts w:ascii="Times New Roman" w:hAnsi="Times New Roman" w:cs="Times New Roman"/>
                <w:sz w:val="24"/>
                <w:szCs w:val="24"/>
                <w:lang w:eastAsia="ja-JP"/>
              </w:rPr>
              <w:t xml:space="preserve">Враховуючи вимоги Закону України «Про санкції» від 14.08.2014р. №1644 - VII, вимоги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w:t>
            </w:r>
            <w:r w:rsidRPr="00416CEE">
              <w:rPr>
                <w:rFonts w:ascii="Times New Roman" w:hAnsi="Times New Roman" w:cs="Times New Roman"/>
                <w:sz w:val="24"/>
                <w:szCs w:val="24"/>
                <w:lang w:eastAsia="ja-JP"/>
              </w:rPr>
              <w:lastRenderedPageBreak/>
              <w:t xml:space="preserve">(санкцій)»,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Рішення РНБО від 20.08.2021 року </w:t>
            </w:r>
            <w:r w:rsidRPr="00416CEE">
              <w:rPr>
                <w:rFonts w:ascii="Times New Roman" w:hAnsi="Times New Roman" w:cs="Times New Roman"/>
                <w:bCs/>
                <w:sz w:val="24"/>
                <w:szCs w:val="24"/>
                <w:shd w:val="clear" w:color="auto" w:fill="FFFFFF"/>
              </w:rPr>
              <w:t>"Про застосування персональних спеціальних економічних та інших обмежувальних заходів (санкцій)"</w:t>
            </w:r>
            <w:r w:rsidRPr="00416CEE">
              <w:rPr>
                <w:rFonts w:ascii="Times New Roman" w:hAnsi="Times New Roman" w:cs="Times New Roman"/>
                <w:sz w:val="24"/>
                <w:szCs w:val="24"/>
                <w:lang w:eastAsia="ja-JP"/>
              </w:rPr>
              <w:t xml:space="preserve">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пропозиція Учасника буде вважатися такою, що не відповідає умовам</w:t>
            </w:r>
            <w:r w:rsidRPr="00416CEE">
              <w:rPr>
                <w:rFonts w:ascii="Times New Roman" w:hAnsi="Times New Roman" w:cs="Times New Roman"/>
                <w:sz w:val="24"/>
                <w:szCs w:val="24"/>
                <w:u w:val="single"/>
                <w:lang w:eastAsia="ja-JP"/>
              </w:rPr>
              <w:t xml:space="preserve"> </w:t>
            </w:r>
            <w:r w:rsidRPr="00416CEE">
              <w:rPr>
                <w:rFonts w:ascii="Times New Roman" w:hAnsi="Times New Roman" w:cs="Times New Roman"/>
                <w:sz w:val="24"/>
                <w:szCs w:val="24"/>
                <w:lang w:eastAsia="ja-JP"/>
              </w:rPr>
              <w:t xml:space="preserve">оголошення про проведення спрощеної закупівлі, якщо: </w:t>
            </w:r>
          </w:p>
          <w:p w14:paraId="053B8FEF" w14:textId="77777777" w:rsidR="00613D43" w:rsidRPr="00416CEE" w:rsidRDefault="00613D43" w:rsidP="006A2DCA">
            <w:pPr>
              <w:pStyle w:val="a4"/>
              <w:spacing w:after="0"/>
              <w:ind w:firstLine="246"/>
              <w:contextualSpacing/>
              <w:rPr>
                <w:rFonts w:ascii="Times New Roman" w:hAnsi="Times New Roman" w:cs="Times New Roman"/>
                <w:sz w:val="24"/>
                <w:szCs w:val="24"/>
                <w:lang w:val="uk-UA" w:eastAsia="ja-JP" w:bidi="ar-SA"/>
              </w:rPr>
            </w:pPr>
            <w:r w:rsidRPr="00416CEE">
              <w:rPr>
                <w:rFonts w:ascii="Times New Roman" w:hAnsi="Times New Roman" w:cs="Times New Roman"/>
                <w:sz w:val="24"/>
                <w:szCs w:val="24"/>
                <w:lang w:val="uk-UA" w:eastAsia="ja-JP" w:bidi="ar-SA"/>
              </w:rPr>
              <w:t xml:space="preserve">відносно Учасника, службової (посадової) особи Учасника, яку уповноважено Учасником представляти його інтереси під час проведення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w:t>
            </w:r>
          </w:p>
          <w:p w14:paraId="590D8263" w14:textId="77777777" w:rsidR="00613D43" w:rsidRPr="00416CEE" w:rsidRDefault="00613D43" w:rsidP="006A2DCA">
            <w:pPr>
              <w:pStyle w:val="a4"/>
              <w:spacing w:after="0"/>
              <w:ind w:firstLine="246"/>
              <w:contextualSpacing/>
              <w:rPr>
                <w:rFonts w:ascii="Times New Roman" w:hAnsi="Times New Roman" w:cs="Times New Roman"/>
                <w:sz w:val="24"/>
                <w:szCs w:val="24"/>
                <w:lang w:val="uk-UA" w:eastAsia="ja-JP" w:bidi="ar-SA"/>
              </w:rPr>
            </w:pPr>
            <w:r w:rsidRPr="00416CEE">
              <w:rPr>
                <w:rFonts w:ascii="Times New Roman" w:hAnsi="Times New Roman" w:cs="Times New Roman"/>
                <w:sz w:val="24"/>
                <w:szCs w:val="24"/>
                <w:lang w:val="uk-UA" w:eastAsia="ja-JP" w:bidi="ar-SA"/>
              </w:rPr>
              <w:t xml:space="preserve">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 </w:t>
            </w:r>
          </w:p>
          <w:p w14:paraId="76500380" w14:textId="77777777" w:rsidR="00613D43" w:rsidRPr="00416CEE" w:rsidRDefault="00613D43" w:rsidP="006A2DCA">
            <w:pPr>
              <w:pStyle w:val="a4"/>
              <w:spacing w:after="0"/>
              <w:ind w:firstLine="246"/>
              <w:contextualSpacing/>
              <w:rPr>
                <w:rFonts w:ascii="Times New Roman" w:hAnsi="Times New Roman" w:cs="Times New Roman"/>
                <w:sz w:val="24"/>
                <w:szCs w:val="24"/>
                <w:lang w:val="uk-UA" w:eastAsia="ja-JP" w:bidi="ar-SA"/>
              </w:rPr>
            </w:pPr>
            <w:r w:rsidRPr="00416CEE">
              <w:rPr>
                <w:rFonts w:ascii="Times New Roman" w:hAnsi="Times New Roman" w:cs="Times New Roman"/>
                <w:sz w:val="24"/>
                <w:szCs w:val="24"/>
                <w:lang w:val="uk-UA" w:eastAsia="ja-JP" w:bidi="ar-SA"/>
              </w:rPr>
              <w:t>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76A34925" w14:textId="77777777" w:rsidR="006A2DCA" w:rsidRPr="00416CEE" w:rsidRDefault="00CB3DC3" w:rsidP="00170957">
            <w:pPr>
              <w:pStyle w:val="a4"/>
              <w:spacing w:after="0"/>
              <w:contextualSpacing/>
              <w:rPr>
                <w:rFonts w:ascii="Times New Roman" w:hAnsi="Times New Roman" w:cs="Times New Roman"/>
                <w:sz w:val="24"/>
                <w:szCs w:val="24"/>
                <w:lang w:val="uk-UA" w:eastAsia="ja-JP" w:bidi="ar-SA"/>
              </w:rPr>
            </w:pPr>
            <w:r w:rsidRPr="00416CEE">
              <w:rPr>
                <w:rFonts w:ascii="Times New Roman" w:hAnsi="Times New Roman" w:cs="Times New Roman"/>
                <w:sz w:val="24"/>
                <w:szCs w:val="24"/>
                <w:lang w:val="uk-UA" w:eastAsia="ja-JP" w:bidi="ar-SA"/>
              </w:rPr>
              <w:t>Учасник надає лист-пого</w:t>
            </w:r>
            <w:r w:rsidR="00170957" w:rsidRPr="00416CEE">
              <w:rPr>
                <w:rFonts w:ascii="Times New Roman" w:hAnsi="Times New Roman" w:cs="Times New Roman"/>
                <w:sz w:val="24"/>
                <w:szCs w:val="24"/>
                <w:lang w:val="uk-UA" w:eastAsia="ja-JP" w:bidi="ar-SA"/>
              </w:rPr>
              <w:t>дження з вищевикладеним</w:t>
            </w:r>
            <w:r w:rsidRPr="00416CEE">
              <w:rPr>
                <w:rFonts w:ascii="Times New Roman" w:hAnsi="Times New Roman" w:cs="Times New Roman"/>
                <w:sz w:val="24"/>
                <w:szCs w:val="24"/>
                <w:lang w:val="uk-UA" w:eastAsia="ja-JP" w:bidi="ar-SA"/>
              </w:rPr>
              <w:t xml:space="preserve">, а також надає гарантійний лист </w:t>
            </w:r>
            <w:r w:rsidR="00534CBE" w:rsidRPr="00416CEE">
              <w:rPr>
                <w:rFonts w:ascii="Times New Roman" w:hAnsi="Times New Roman" w:cs="Times New Roman"/>
                <w:sz w:val="24"/>
                <w:szCs w:val="24"/>
                <w:lang w:val="uk-UA" w:eastAsia="ja-JP" w:bidi="ar-SA"/>
              </w:rPr>
              <w:t>про свою неналежність до перелічених категорій.</w:t>
            </w:r>
          </w:p>
          <w:p w14:paraId="713A1630" w14:textId="77777777" w:rsidR="00134E92" w:rsidRPr="00416CEE" w:rsidRDefault="00134E92" w:rsidP="001F021D">
            <w:pPr>
              <w:pStyle w:val="a4"/>
              <w:numPr>
                <w:ilvl w:val="0"/>
                <w:numId w:val="5"/>
              </w:numPr>
              <w:spacing w:after="0"/>
              <w:ind w:left="0" w:firstLine="246"/>
              <w:contextualSpacing/>
              <w:rPr>
                <w:rFonts w:ascii="Times New Roman" w:hAnsi="Times New Roman" w:cs="Times New Roman"/>
                <w:sz w:val="24"/>
                <w:szCs w:val="24"/>
                <w:lang w:val="uk-UA" w:eastAsia="ja-JP" w:bidi="ar-SA"/>
              </w:rPr>
            </w:pPr>
            <w:r w:rsidRPr="00416CEE">
              <w:rPr>
                <w:rFonts w:ascii="Times New Roman" w:eastAsia="Times New Roman" w:hAnsi="Times New Roman" w:cs="Times New Roman"/>
                <w:sz w:val="24"/>
                <w:szCs w:val="24"/>
                <w:lang w:val="ru-RU"/>
              </w:rPr>
              <w:t xml:space="preserve">Для </w:t>
            </w:r>
            <w:r w:rsidRPr="00416CEE">
              <w:rPr>
                <w:rFonts w:ascii="Times New Roman" w:eastAsia="Times New Roman" w:hAnsi="Times New Roman" w:cs="Times New Roman"/>
                <w:sz w:val="24"/>
                <w:szCs w:val="24"/>
                <w:lang w:val="uk-UA"/>
              </w:rPr>
              <w:t xml:space="preserve">правильного оформлення пропозиції учасник вивчає всі інструкції, форми, терміни, наведені у оголошенні та його додатках. Неспроможність подати всю інформацію, яку вимагає Замовник,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Учасник подає </w:t>
            </w:r>
            <w:r w:rsidRPr="00416CEE">
              <w:rPr>
                <w:rFonts w:ascii="Times New Roman" w:eastAsia="Times New Roman" w:hAnsi="Times New Roman" w:cs="Times New Roman"/>
                <w:sz w:val="24"/>
                <w:szCs w:val="24"/>
                <w:lang w:val="uk-UA"/>
              </w:rPr>
              <w:lastRenderedPageBreak/>
              <w:t>лист-згоду про погодження з вищезазначеним.</w:t>
            </w:r>
          </w:p>
          <w:p w14:paraId="5C72121E"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Замовник не заперечує щодо надання Учасником за його бажанням будь-яких додаткових документів. Подання таких додаткових документів, які не вимагаються Замовником, не буде розцінено як невідповідність проп</w:t>
            </w:r>
            <w:r w:rsidR="00833979" w:rsidRPr="00416CEE">
              <w:rPr>
                <w:rFonts w:ascii="Times New Roman" w:eastAsia="Times New Roman" w:hAnsi="Times New Roman" w:cs="Times New Roman"/>
                <w:sz w:val="24"/>
                <w:szCs w:val="24"/>
              </w:rPr>
              <w:t>озиції умовам оголошення.</w:t>
            </w:r>
          </w:p>
          <w:p w14:paraId="1F2DEB48" w14:textId="77777777" w:rsidR="00134E92" w:rsidRPr="00416CEE" w:rsidRDefault="00134E92" w:rsidP="001F021D">
            <w:pPr>
              <w:pStyle w:val="1"/>
              <w:jc w:val="both"/>
              <w:rPr>
                <w:rFonts w:ascii="Times New Roman" w:eastAsia="Times New Roman" w:hAnsi="Times New Roman" w:cs="Times New Roman"/>
                <w:sz w:val="24"/>
                <w:szCs w:val="24"/>
              </w:rPr>
            </w:pPr>
            <w:r w:rsidRPr="00416CEE">
              <w:rPr>
                <w:rFonts w:ascii="Times New Roman" w:eastAsia="Times New Roman" w:hAnsi="Times New Roman" w:cs="Times New Roman"/>
                <w:b/>
                <w:sz w:val="24"/>
                <w:szCs w:val="24"/>
                <w:u w:val="single"/>
              </w:rPr>
              <w:t>Обов’язково до виконання учасниками:</w:t>
            </w:r>
          </w:p>
          <w:p w14:paraId="3FA7EF97" w14:textId="77777777" w:rsidR="00134E92" w:rsidRPr="00416CEE" w:rsidRDefault="00833979" w:rsidP="00833979">
            <w:pPr>
              <w:pStyle w:val="1"/>
              <w:numPr>
                <w:ilvl w:val="0"/>
                <w:numId w:val="1"/>
              </w:numPr>
              <w:ind w:left="0" w:firstLine="246"/>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д</w:t>
            </w:r>
            <w:r w:rsidR="00134E92" w:rsidRPr="00416CEE">
              <w:rPr>
                <w:rFonts w:ascii="Times New Roman" w:eastAsia="Times New Roman" w:hAnsi="Times New Roman" w:cs="Times New Roman"/>
                <w:sz w:val="24"/>
                <w:szCs w:val="24"/>
              </w:rPr>
              <w:t>окументи, що надаються, повинні бути дійсними на час розкриття пропозиції Учасника, тобто, термін дії їх не повинен закінчитися;</w:t>
            </w:r>
          </w:p>
          <w:p w14:paraId="289F43CE" w14:textId="77777777" w:rsidR="00134E92" w:rsidRPr="00416CEE" w:rsidRDefault="00134E92" w:rsidP="001F021D">
            <w:pPr>
              <w:pStyle w:val="1"/>
              <w:numPr>
                <w:ilvl w:val="0"/>
                <w:numId w:val="1"/>
              </w:numPr>
              <w:ind w:left="0" w:firstLine="283"/>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усі документи, які учасник готує самостійно (довідки, листи тощо)</w:t>
            </w:r>
            <w:r w:rsidR="00920022" w:rsidRPr="00416CEE">
              <w:rPr>
                <w:rFonts w:ascii="Times New Roman" w:eastAsia="Times New Roman" w:hAnsi="Times New Roman" w:cs="Times New Roman"/>
                <w:sz w:val="24"/>
                <w:szCs w:val="24"/>
              </w:rPr>
              <w:t xml:space="preserve"> мають бути оформлені згідно з вимогами діючих державних стандартів</w:t>
            </w:r>
            <w:r w:rsidR="00833979" w:rsidRPr="00416CEE">
              <w:rPr>
                <w:rFonts w:ascii="Times New Roman" w:eastAsia="Times New Roman" w:hAnsi="Times New Roman" w:cs="Times New Roman"/>
                <w:sz w:val="24"/>
                <w:szCs w:val="24"/>
              </w:rPr>
              <w:t xml:space="preserve"> України,</w:t>
            </w:r>
            <w:r w:rsidRPr="00416CEE">
              <w:rPr>
                <w:rFonts w:ascii="Times New Roman" w:eastAsia="Times New Roman" w:hAnsi="Times New Roman" w:cs="Times New Roman"/>
                <w:sz w:val="24"/>
                <w:szCs w:val="24"/>
              </w:rPr>
              <w:t xml:space="preserve"> повинні мати вихідний номер та дату документу (дата не раніше дати оголошення закупівлі);</w:t>
            </w:r>
          </w:p>
          <w:p w14:paraId="00F90869" w14:textId="77777777" w:rsidR="00134E92" w:rsidRPr="00416CEE" w:rsidRDefault="00134E92" w:rsidP="00833979">
            <w:pPr>
              <w:pStyle w:val="1"/>
              <w:ind w:left="-21" w:firstLine="267"/>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Інформація, зазначена Учасником в документах повинна відповідати інформації, зазначеній ним в електронних формах Системи при подачі пропозиції. У разі невідповідності, пріоритетною вважається інформація, зазначена в електронних формах Системи. </w:t>
            </w:r>
          </w:p>
          <w:p w14:paraId="6CC45E10" w14:textId="77777777" w:rsidR="00134E92" w:rsidRPr="00416CEE" w:rsidRDefault="00134E92" w:rsidP="00833979">
            <w:pPr>
              <w:pStyle w:val="1"/>
              <w:ind w:left="-21" w:firstLine="267"/>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документи пропозиції можуть бути завантажені у формі електронних документів з накладенням кваліфікованого електронного підпису (КЕП) особи уповноваженої на підписання пропозиції (окрім учасників-нерезидентів).</w:t>
            </w:r>
          </w:p>
          <w:p w14:paraId="44597550" w14:textId="77777777" w:rsidR="00134E92" w:rsidRPr="00416CEE" w:rsidRDefault="00134E92" w:rsidP="00833979">
            <w:pPr>
              <w:pStyle w:val="1"/>
              <w:ind w:left="-21" w:firstLine="267"/>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Замовник перевіряє КЕП учасника на сайті центрального засвідчуваного органу за посиланням https://czo.gov.ua/verify.</w:t>
            </w:r>
          </w:p>
          <w:p w14:paraId="36F659DA" w14:textId="77777777" w:rsidR="00134E92" w:rsidRPr="00416CEE" w:rsidRDefault="00134E92" w:rsidP="00833979">
            <w:pPr>
              <w:pStyle w:val="1"/>
              <w:ind w:left="-21" w:firstLine="267"/>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Під час перевірки КЕП учасника повинні відображатися прізвище, ім’я та по батькові, уповноваженої на підписання пропозиції (власника ключа), тип підпису: кваліфікований. Для юридичної особи назва посади, уповноваженої на підписання тендерної пропозиції особи, для юридичної особи назва та ЄДРПОУ, для фізичної особи-підприємця – ідентифікаційний код / код платника податків. У випадку відсутності даної інформації учасник вважається таким, що не відповідає встановленим частиною третьою статті 22 Закону вимогам до учасника відповідно до законодавства та його </w:t>
            </w:r>
            <w:r w:rsidRPr="00416CEE">
              <w:rPr>
                <w:rFonts w:ascii="Times New Roman" w:eastAsia="Times New Roman" w:hAnsi="Times New Roman" w:cs="Times New Roman"/>
                <w:sz w:val="24"/>
                <w:szCs w:val="24"/>
              </w:rPr>
              <w:lastRenderedPageBreak/>
              <w:t>пропозицію буде відхилено на підставі підпункту 2 пункту 1 частини 1 статті 31 Закону. Якщо учасником документи пропозиції надаються за власноручним підписом уповноваженої особи у сканованому вигляді, в такому випадку на пропозицію після її подання обов’язково накладається кваліфікований електронний підпис (КЕП) за критеріями, що вказані вище.</w:t>
            </w:r>
          </w:p>
          <w:p w14:paraId="23E1C73B" w14:textId="5726B2A6" w:rsidR="00134E92" w:rsidRPr="00416CEE" w:rsidRDefault="00134E92" w:rsidP="00B07F31">
            <w:pPr>
              <w:pStyle w:val="1"/>
              <w:ind w:left="26" w:firstLine="22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 випадку розбіжності в документах, завантажених (розміщених) на електронних майданчиках та на веб</w:t>
            </w:r>
            <w:r w:rsidR="00F12803">
              <w:rPr>
                <w:rFonts w:ascii="Times New Roman" w:eastAsia="Times New Roman" w:hAnsi="Times New Roman" w:cs="Times New Roman"/>
                <w:sz w:val="24"/>
                <w:szCs w:val="24"/>
              </w:rPr>
              <w:t>-</w:t>
            </w:r>
            <w:r w:rsidRPr="00416CEE">
              <w:rPr>
                <w:rFonts w:ascii="Times New Roman" w:eastAsia="Times New Roman" w:hAnsi="Times New Roman" w:cs="Times New Roman"/>
                <w:sz w:val="24"/>
                <w:szCs w:val="24"/>
              </w:rPr>
              <w:t>порталі Уповноваженого органу, пріоритетною вважається інформація (ціна, перелік документів, їх зміст тощо), що розміщені на веб</w:t>
            </w:r>
            <w:r w:rsidR="00F12803">
              <w:rPr>
                <w:rFonts w:ascii="Times New Roman" w:eastAsia="Times New Roman" w:hAnsi="Times New Roman" w:cs="Times New Roman"/>
                <w:sz w:val="24"/>
                <w:szCs w:val="24"/>
              </w:rPr>
              <w:t>-</w:t>
            </w:r>
            <w:r w:rsidRPr="00416CEE">
              <w:rPr>
                <w:rFonts w:ascii="Times New Roman" w:eastAsia="Times New Roman" w:hAnsi="Times New Roman" w:cs="Times New Roman"/>
                <w:sz w:val="24"/>
                <w:szCs w:val="24"/>
              </w:rPr>
              <w:t xml:space="preserve">порталі Уповноваженого органу в мережі Інтернет: http://prozorro.gov.ua       </w:t>
            </w:r>
          </w:p>
          <w:p w14:paraId="27A4DD67" w14:textId="77777777" w:rsidR="00134E92" w:rsidRPr="00416CEE" w:rsidRDefault="00134E92" w:rsidP="00833979">
            <w:pPr>
              <w:pStyle w:val="1"/>
              <w:ind w:left="26" w:firstLine="22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 випадку якщо в змісті цього оголошення вимагається надання копії документа, копія такого документу перед скануванням має бути завірена підписом уповноваженої особи учасника.</w:t>
            </w:r>
          </w:p>
          <w:p w14:paraId="7ACE9061" w14:textId="77777777" w:rsidR="00134E92" w:rsidRPr="00416CEE" w:rsidRDefault="00134E92" w:rsidP="00833979">
            <w:pPr>
              <w:pStyle w:val="1"/>
              <w:ind w:left="26" w:firstLine="22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 разі, якщо у оголошенні встановлена вимога щодо надання документа, який є багатосторінковим, учасник подає у складі пропозиції такий документ у повному обсязі, за виключенням випадків, коли Замовником встановлено вимогу щодо подання конкретних сторінок такого документа.</w:t>
            </w:r>
          </w:p>
          <w:p w14:paraId="6185E2E1" w14:textId="77777777" w:rsidR="00134E92" w:rsidRPr="00416CEE" w:rsidRDefault="00134E92" w:rsidP="00833979">
            <w:pPr>
              <w:pStyle w:val="1"/>
              <w:ind w:left="26" w:firstLine="220"/>
              <w:jc w:val="both"/>
              <w:rPr>
                <w:rFonts w:ascii="Times New Roman" w:eastAsia="Times New Roman" w:hAnsi="Times New Roman" w:cs="Times New Roman"/>
                <w:b/>
                <w:i/>
                <w:sz w:val="24"/>
                <w:szCs w:val="24"/>
              </w:rPr>
            </w:pPr>
            <w:r w:rsidRPr="00416CE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даного оголошення та його додатків з боку Учасників процедури закупівлі, буде означати, що Учасники процедури закупівлі, що беруть участь в цій закупівлі, повністю усвідомлюють зміст цього оголошення та додатків до нього та вимоги, викладені Замовником при підготовці цієї закупівлі, про що подається відповідна інформація у складі пропозиції учасником закупівлі.</w:t>
            </w:r>
          </w:p>
        </w:tc>
      </w:tr>
      <w:tr w:rsidR="00134E92" w:rsidRPr="00416CEE" w14:paraId="4129548A" w14:textId="77777777" w:rsidTr="00FC3F10">
        <w:tc>
          <w:tcPr>
            <w:tcW w:w="817" w:type="dxa"/>
          </w:tcPr>
          <w:p w14:paraId="706EB1B0" w14:textId="77777777" w:rsidR="00134E92" w:rsidRPr="00416CEE" w:rsidRDefault="00134E92"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lastRenderedPageBreak/>
              <w:t>6.</w:t>
            </w:r>
          </w:p>
        </w:tc>
        <w:tc>
          <w:tcPr>
            <w:tcW w:w="3190" w:type="dxa"/>
          </w:tcPr>
          <w:p w14:paraId="61A3A63F"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457" w:type="dxa"/>
          </w:tcPr>
          <w:p w14:paraId="5E2D9BB9" w14:textId="77777777" w:rsidR="00134E92" w:rsidRPr="00416CEE" w:rsidRDefault="00134E92"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Відповідно до вимог статті 41 Закону</w:t>
            </w:r>
          </w:p>
          <w:p w14:paraId="16BBE412" w14:textId="77777777" w:rsidR="00134E92" w:rsidRPr="00416CEE" w:rsidRDefault="00134E92" w:rsidP="001F021D">
            <w:pPr>
              <w:pStyle w:val="1"/>
              <w:shd w:val="clear" w:color="auto" w:fill="FFFFFF"/>
              <w:jc w:val="both"/>
              <w:rPr>
                <w:rFonts w:ascii="Times New Roman" w:eastAsia="Times New Roman" w:hAnsi="Times New Roman" w:cs="Times New Roman"/>
                <w:sz w:val="24"/>
                <w:szCs w:val="24"/>
              </w:rPr>
            </w:pPr>
          </w:p>
        </w:tc>
      </w:tr>
      <w:tr w:rsidR="00134E92" w:rsidRPr="00E05497" w14:paraId="74CEC8EC" w14:textId="77777777" w:rsidTr="00FC3F10">
        <w:tc>
          <w:tcPr>
            <w:tcW w:w="817" w:type="dxa"/>
          </w:tcPr>
          <w:p w14:paraId="699D0F57" w14:textId="77777777" w:rsidR="00134E92" w:rsidRPr="00416CEE" w:rsidRDefault="00134E92"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7.</w:t>
            </w:r>
          </w:p>
        </w:tc>
        <w:tc>
          <w:tcPr>
            <w:tcW w:w="3190" w:type="dxa"/>
          </w:tcPr>
          <w:p w14:paraId="49627B4F"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Відхилення пропозиції</w:t>
            </w:r>
          </w:p>
        </w:tc>
        <w:tc>
          <w:tcPr>
            <w:tcW w:w="5457" w:type="dxa"/>
          </w:tcPr>
          <w:p w14:paraId="62216575" w14:textId="77777777" w:rsidR="00134E92" w:rsidRPr="00416CEE" w:rsidRDefault="00134E92"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Замовник відхиляє пропозицію в разі, якщо:</w:t>
            </w:r>
          </w:p>
          <w:p w14:paraId="363E1897" w14:textId="77777777" w:rsidR="00134E92" w:rsidRPr="00416CEE" w:rsidRDefault="00134E92" w:rsidP="001F021D">
            <w:pPr>
              <w:pStyle w:val="1"/>
              <w:shd w:val="clear" w:color="auto" w:fill="FFFFFF"/>
              <w:ind w:firstLine="45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7421F97" w14:textId="77777777" w:rsidR="00134E92" w:rsidRPr="00416CEE" w:rsidRDefault="00134E92" w:rsidP="001F021D">
            <w:pPr>
              <w:pStyle w:val="1"/>
              <w:shd w:val="clear" w:color="auto" w:fill="FFFFFF"/>
              <w:ind w:firstLine="450"/>
              <w:jc w:val="both"/>
              <w:rPr>
                <w:rFonts w:ascii="Times New Roman" w:eastAsia="Times New Roman" w:hAnsi="Times New Roman" w:cs="Times New Roman"/>
                <w:sz w:val="24"/>
                <w:szCs w:val="24"/>
              </w:rPr>
            </w:pPr>
            <w:bookmarkStart w:id="0" w:name="gjdgxs" w:colFirst="0" w:colLast="0"/>
            <w:bookmarkEnd w:id="0"/>
            <w:r w:rsidRPr="00416CEE">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0EC2A951" w14:textId="77777777" w:rsidR="00134E92" w:rsidRPr="00416CEE" w:rsidRDefault="00134E92" w:rsidP="001F021D">
            <w:pPr>
              <w:pStyle w:val="1"/>
              <w:shd w:val="clear" w:color="auto" w:fill="FFFFFF"/>
              <w:ind w:firstLine="450"/>
              <w:jc w:val="both"/>
              <w:rPr>
                <w:rFonts w:ascii="Times New Roman" w:eastAsia="Times New Roman" w:hAnsi="Times New Roman" w:cs="Times New Roman"/>
                <w:sz w:val="24"/>
                <w:szCs w:val="24"/>
              </w:rPr>
            </w:pPr>
            <w:bookmarkStart w:id="1" w:name="30j0zll" w:colFirst="0" w:colLast="0"/>
            <w:bookmarkEnd w:id="1"/>
            <w:r w:rsidRPr="00416CEE">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5CE64A83" w14:textId="77777777" w:rsidR="00134E92" w:rsidRPr="00416CEE" w:rsidRDefault="00134E92" w:rsidP="001F021D">
            <w:pPr>
              <w:pStyle w:val="1"/>
              <w:shd w:val="clear" w:color="auto" w:fill="FFFFFF"/>
              <w:ind w:firstLine="450"/>
              <w:jc w:val="both"/>
              <w:rPr>
                <w:rFonts w:ascii="Times New Roman" w:eastAsia="Times New Roman" w:hAnsi="Times New Roman" w:cs="Times New Roman"/>
                <w:sz w:val="24"/>
                <w:szCs w:val="24"/>
              </w:rPr>
            </w:pPr>
            <w:bookmarkStart w:id="2" w:name="1fob9te" w:colFirst="0" w:colLast="0"/>
            <w:bookmarkEnd w:id="2"/>
            <w:r w:rsidRPr="00416CEE">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w:t>
            </w:r>
            <w:r w:rsidRPr="00416CEE">
              <w:rPr>
                <w:rFonts w:ascii="Times New Roman" w:eastAsia="Times New Roman" w:hAnsi="Times New Roman" w:cs="Times New Roman"/>
                <w:sz w:val="24"/>
                <w:szCs w:val="24"/>
              </w:rPr>
              <w:lastRenderedPageBreak/>
              <w:t xml:space="preserve">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09C56560" w14:textId="10CCB3A5" w:rsidR="00134E92" w:rsidRPr="00416CEE" w:rsidRDefault="00134E92" w:rsidP="001F021D">
            <w:pPr>
              <w:pStyle w:val="1"/>
              <w:shd w:val="clear" w:color="auto" w:fill="FFFFFF"/>
              <w:ind w:firstLine="450"/>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Учасник подає відповідне погодження в довільній формі</w:t>
            </w:r>
            <w:r w:rsidR="00742029">
              <w:rPr>
                <w:rFonts w:ascii="Times New Roman" w:eastAsia="Times New Roman" w:hAnsi="Times New Roman" w:cs="Times New Roman"/>
                <w:sz w:val="24"/>
                <w:szCs w:val="24"/>
              </w:rPr>
              <w:t>,</w:t>
            </w:r>
            <w:r w:rsidRPr="00416CEE">
              <w:rPr>
                <w:rFonts w:ascii="Times New Roman" w:eastAsia="Times New Roman" w:hAnsi="Times New Roman" w:cs="Times New Roman"/>
                <w:sz w:val="24"/>
                <w:szCs w:val="24"/>
              </w:rPr>
              <w:t xml:space="preserve"> щодо згоди з відхиленням пропозиції.</w:t>
            </w:r>
          </w:p>
        </w:tc>
      </w:tr>
      <w:tr w:rsidR="00134E92" w:rsidRPr="00416CEE" w14:paraId="311259D1" w14:textId="77777777" w:rsidTr="00FC3F10">
        <w:tc>
          <w:tcPr>
            <w:tcW w:w="817" w:type="dxa"/>
          </w:tcPr>
          <w:p w14:paraId="3BFEF6A7" w14:textId="77777777" w:rsidR="00134E92" w:rsidRPr="00416CEE" w:rsidRDefault="00134E92" w:rsidP="00FC3F10">
            <w:pPr>
              <w:pStyle w:val="1"/>
              <w:shd w:val="clear" w:color="auto" w:fill="FFFFFF"/>
              <w:jc w:val="center"/>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lastRenderedPageBreak/>
              <w:t>8.</w:t>
            </w:r>
          </w:p>
        </w:tc>
        <w:tc>
          <w:tcPr>
            <w:tcW w:w="3190" w:type="dxa"/>
          </w:tcPr>
          <w:p w14:paraId="3F493451" w14:textId="77777777" w:rsidR="00134E92" w:rsidRPr="00416CEE" w:rsidRDefault="00134E92" w:rsidP="001F021D">
            <w:pPr>
              <w:pStyle w:val="1"/>
              <w:shd w:val="clear" w:color="auto" w:fill="FFFFFF"/>
              <w:jc w:val="both"/>
              <w:rPr>
                <w:rFonts w:ascii="Times New Roman" w:eastAsia="Times New Roman" w:hAnsi="Times New Roman" w:cs="Times New Roman"/>
                <w:b/>
                <w:sz w:val="24"/>
                <w:szCs w:val="24"/>
              </w:rPr>
            </w:pPr>
            <w:r w:rsidRPr="00416CEE">
              <w:rPr>
                <w:rFonts w:ascii="Times New Roman" w:eastAsia="Times New Roman" w:hAnsi="Times New Roman" w:cs="Times New Roman"/>
                <w:b/>
                <w:sz w:val="24"/>
                <w:szCs w:val="24"/>
              </w:rPr>
              <w:t>Недискримінація учасників</w:t>
            </w:r>
          </w:p>
        </w:tc>
        <w:tc>
          <w:tcPr>
            <w:tcW w:w="5457" w:type="dxa"/>
          </w:tcPr>
          <w:p w14:paraId="7668E47C" w14:textId="77777777" w:rsidR="00134E92" w:rsidRPr="00416CEE" w:rsidRDefault="00134E92" w:rsidP="001F021D">
            <w:pPr>
              <w:pStyle w:val="1"/>
              <w:shd w:val="clear" w:color="auto" w:fill="FFFFFF"/>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bl>
    <w:p w14:paraId="280C68A4" w14:textId="77777777" w:rsidR="00674ADA" w:rsidRPr="00416CEE" w:rsidRDefault="00674ADA" w:rsidP="00674ADA">
      <w:pPr>
        <w:pStyle w:val="1"/>
        <w:shd w:val="clear" w:color="auto" w:fill="FFFFFF"/>
        <w:spacing w:after="0" w:line="240" w:lineRule="auto"/>
        <w:jc w:val="center"/>
        <w:rPr>
          <w:rFonts w:ascii="Times New Roman" w:eastAsia="Times New Roman" w:hAnsi="Times New Roman" w:cs="Times New Roman"/>
          <w:b/>
          <w:sz w:val="24"/>
          <w:szCs w:val="24"/>
        </w:rPr>
      </w:pPr>
    </w:p>
    <w:p w14:paraId="7F171A84" w14:textId="77777777" w:rsidR="008E5664" w:rsidRPr="00416CEE" w:rsidRDefault="008E5664" w:rsidP="008E5664">
      <w:pPr>
        <w:pStyle w:val="1"/>
        <w:shd w:val="clear" w:color="auto" w:fill="FFFFFF"/>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b/>
          <w:i/>
          <w:sz w:val="24"/>
          <w:szCs w:val="24"/>
        </w:rPr>
        <w:t>Додатки до оголошення:</w:t>
      </w:r>
      <w:r w:rsidRPr="00416CEE">
        <w:rPr>
          <w:rFonts w:ascii="Times New Roman" w:eastAsia="Times New Roman" w:hAnsi="Times New Roman" w:cs="Times New Roman"/>
          <w:sz w:val="24"/>
          <w:szCs w:val="24"/>
        </w:rPr>
        <w:t xml:space="preserve"> </w:t>
      </w:r>
    </w:p>
    <w:p w14:paraId="346129F9" w14:textId="77777777" w:rsidR="008E5664" w:rsidRPr="00416CEE" w:rsidRDefault="008E5664" w:rsidP="008E5664">
      <w:pPr>
        <w:pStyle w:val="1"/>
        <w:shd w:val="clear" w:color="auto" w:fill="FFFFFF"/>
        <w:spacing w:after="0" w:line="240" w:lineRule="auto"/>
        <w:jc w:val="both"/>
        <w:rPr>
          <w:rFonts w:ascii="Times New Roman" w:eastAsia="Times New Roman" w:hAnsi="Times New Roman" w:cs="Times New Roman"/>
          <w:b/>
          <w:i/>
          <w:sz w:val="24"/>
          <w:szCs w:val="24"/>
        </w:rPr>
      </w:pPr>
      <w:r w:rsidRPr="00416CEE">
        <w:rPr>
          <w:rFonts w:ascii="Times New Roman" w:eastAsia="Times New Roman" w:hAnsi="Times New Roman" w:cs="Times New Roman"/>
          <w:sz w:val="24"/>
          <w:szCs w:val="24"/>
        </w:rPr>
        <w:t xml:space="preserve">Додаток № 1 – </w:t>
      </w:r>
      <w:r w:rsidR="009C7281" w:rsidRPr="00416CEE">
        <w:rPr>
          <w:rFonts w:ascii="Times New Roman" w:eastAsia="Times New Roman" w:hAnsi="Times New Roman" w:cs="Times New Roman"/>
          <w:sz w:val="24"/>
          <w:szCs w:val="24"/>
        </w:rPr>
        <w:t xml:space="preserve">Технічні (якісні) та інші характеристики предмета закупівлі </w:t>
      </w:r>
    </w:p>
    <w:p w14:paraId="0E93FE37" w14:textId="77777777" w:rsidR="008E5664" w:rsidRPr="00416CEE" w:rsidRDefault="008E5664" w:rsidP="008E5664">
      <w:pPr>
        <w:pStyle w:val="1"/>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Додаток № 2 – </w:t>
      </w:r>
      <w:r w:rsidR="009C7281" w:rsidRPr="00416CEE">
        <w:rPr>
          <w:rFonts w:ascii="Times New Roman" w:eastAsia="Times New Roman" w:hAnsi="Times New Roman" w:cs="Times New Roman"/>
          <w:sz w:val="24"/>
          <w:szCs w:val="24"/>
        </w:rPr>
        <w:t xml:space="preserve">Кваліфікаційні умови до учасників закупівлі </w:t>
      </w:r>
    </w:p>
    <w:p w14:paraId="5E8C45C4" w14:textId="77777777" w:rsidR="008E5664" w:rsidRPr="00416CEE" w:rsidRDefault="008E5664" w:rsidP="008E5664">
      <w:pPr>
        <w:pStyle w:val="1"/>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Додаток № 3 – </w:t>
      </w:r>
      <w:r w:rsidR="009C7281" w:rsidRPr="00416CEE">
        <w:rPr>
          <w:rFonts w:ascii="Times New Roman" w:eastAsia="Times New Roman" w:hAnsi="Times New Roman" w:cs="Times New Roman"/>
          <w:sz w:val="24"/>
          <w:szCs w:val="24"/>
        </w:rPr>
        <w:t>Проект договору</w:t>
      </w:r>
    </w:p>
    <w:p w14:paraId="465D5C79" w14:textId="77777777" w:rsidR="008E5664" w:rsidRPr="00416CEE" w:rsidRDefault="008E5664" w:rsidP="008E5664">
      <w:pPr>
        <w:pStyle w:val="1"/>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Додаток № 4 – </w:t>
      </w:r>
      <w:r w:rsidR="009C7281" w:rsidRPr="00416CEE">
        <w:rPr>
          <w:rFonts w:ascii="Times New Roman" w:eastAsia="Times New Roman" w:hAnsi="Times New Roman" w:cs="Times New Roman"/>
          <w:sz w:val="24"/>
          <w:szCs w:val="24"/>
        </w:rPr>
        <w:t>Форма пропозиції</w:t>
      </w:r>
    </w:p>
    <w:p w14:paraId="06B179DC" w14:textId="77777777" w:rsidR="008E5664" w:rsidRPr="00416CEE" w:rsidRDefault="008E5664" w:rsidP="008E5664">
      <w:pPr>
        <w:pStyle w:val="1"/>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Додаток № 5 – </w:t>
      </w:r>
      <w:r w:rsidR="009C7281" w:rsidRPr="00416CEE">
        <w:rPr>
          <w:rFonts w:ascii="Times New Roman" w:eastAsia="Times New Roman" w:hAnsi="Times New Roman" w:cs="Times New Roman"/>
          <w:sz w:val="24"/>
          <w:szCs w:val="24"/>
        </w:rPr>
        <w:t xml:space="preserve">Форма довідки, що містить відомості про учасника </w:t>
      </w:r>
    </w:p>
    <w:p w14:paraId="619C8F9D" w14:textId="77777777" w:rsidR="008E5664" w:rsidRPr="00416CEE" w:rsidRDefault="008E5664" w:rsidP="008E5664">
      <w:pPr>
        <w:pStyle w:val="1"/>
        <w:spacing w:after="0" w:line="240" w:lineRule="auto"/>
        <w:jc w:val="both"/>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Додаток № 6 – </w:t>
      </w:r>
      <w:r w:rsidR="007C5B8D" w:rsidRPr="00416CEE">
        <w:rPr>
          <w:rFonts w:ascii="Times New Roman" w:eastAsia="Times New Roman" w:hAnsi="Times New Roman" w:cs="Times New Roman"/>
          <w:sz w:val="24"/>
          <w:szCs w:val="24"/>
        </w:rPr>
        <w:t xml:space="preserve">Лист-згода на обробку персональних даних </w:t>
      </w:r>
      <w:r w:rsidRPr="00416CEE">
        <w:rPr>
          <w:rFonts w:ascii="Times New Roman" w:eastAsia="Times New Roman" w:hAnsi="Times New Roman" w:cs="Times New Roman"/>
          <w:sz w:val="24"/>
          <w:szCs w:val="24"/>
        </w:rPr>
        <w:t>Форма довідки про наявність у Учасника працівників відповідної кваліфікації, які мають необхідні знання та досвід</w:t>
      </w:r>
    </w:p>
    <w:p w14:paraId="34D7E02C"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58BFD951"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5300D064"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61476F9B"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0C918100"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450EA1DC" w14:textId="77777777" w:rsidR="008E5664" w:rsidRDefault="008E5664" w:rsidP="008E5664">
      <w:pPr>
        <w:pStyle w:val="1"/>
        <w:spacing w:after="0" w:line="240" w:lineRule="auto"/>
        <w:jc w:val="both"/>
        <w:rPr>
          <w:rFonts w:ascii="Times New Roman" w:eastAsia="Times New Roman" w:hAnsi="Times New Roman" w:cs="Times New Roman"/>
          <w:sz w:val="24"/>
          <w:szCs w:val="24"/>
        </w:rPr>
      </w:pPr>
    </w:p>
    <w:p w14:paraId="5D644BFD" w14:textId="77777777" w:rsidR="0059267B" w:rsidRPr="008E5664" w:rsidRDefault="0059267B">
      <w:pPr>
        <w:rPr>
          <w:lang w:val="uk-UA"/>
        </w:rPr>
      </w:pPr>
    </w:p>
    <w:sectPr w:rsidR="0059267B" w:rsidRPr="008E5664" w:rsidSect="00ED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366"/>
    <w:multiLevelType w:val="hybridMultilevel"/>
    <w:tmpl w:val="5D82C7E6"/>
    <w:lvl w:ilvl="0" w:tplc="0419000B">
      <w:start w:val="1"/>
      <w:numFmt w:val="bullet"/>
      <w:lvlText w:val=""/>
      <w:lvlJc w:val="left"/>
      <w:pPr>
        <w:ind w:left="1024" w:hanging="360"/>
      </w:pPr>
      <w:rPr>
        <w:rFonts w:ascii="Wingdings" w:hAnsi="Wingdings"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 w15:restartNumberingAfterBreak="0">
    <w:nsid w:val="0D726FFB"/>
    <w:multiLevelType w:val="multilevel"/>
    <w:tmpl w:val="94FE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71159"/>
    <w:multiLevelType w:val="hybridMultilevel"/>
    <w:tmpl w:val="68A2A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CE6FA6"/>
    <w:multiLevelType w:val="hybridMultilevel"/>
    <w:tmpl w:val="FAE82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5F088F"/>
    <w:multiLevelType w:val="multilevel"/>
    <w:tmpl w:val="0C6C0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DA"/>
    <w:rsid w:val="000738EC"/>
    <w:rsid w:val="000B715F"/>
    <w:rsid w:val="000E7826"/>
    <w:rsid w:val="00120D1D"/>
    <w:rsid w:val="00134E92"/>
    <w:rsid w:val="00136545"/>
    <w:rsid w:val="00170957"/>
    <w:rsid w:val="001A26EB"/>
    <w:rsid w:val="001D0FB9"/>
    <w:rsid w:val="001E0B0E"/>
    <w:rsid w:val="002472AB"/>
    <w:rsid w:val="00280D92"/>
    <w:rsid w:val="002A5E49"/>
    <w:rsid w:val="002F0CE9"/>
    <w:rsid w:val="002F548B"/>
    <w:rsid w:val="002F79FE"/>
    <w:rsid w:val="003D2939"/>
    <w:rsid w:val="00405316"/>
    <w:rsid w:val="00416CEE"/>
    <w:rsid w:val="00420AE6"/>
    <w:rsid w:val="004642CD"/>
    <w:rsid w:val="00467891"/>
    <w:rsid w:val="004B533B"/>
    <w:rsid w:val="00534CBE"/>
    <w:rsid w:val="0059267B"/>
    <w:rsid w:val="005B1176"/>
    <w:rsid w:val="005B71CA"/>
    <w:rsid w:val="005C0479"/>
    <w:rsid w:val="00613D43"/>
    <w:rsid w:val="0062035C"/>
    <w:rsid w:val="006559AE"/>
    <w:rsid w:val="00674ADA"/>
    <w:rsid w:val="006A2DCA"/>
    <w:rsid w:val="006B1DF7"/>
    <w:rsid w:val="006C3940"/>
    <w:rsid w:val="006E276F"/>
    <w:rsid w:val="00742029"/>
    <w:rsid w:val="007705B6"/>
    <w:rsid w:val="007C354C"/>
    <w:rsid w:val="007C5B8D"/>
    <w:rsid w:val="00833979"/>
    <w:rsid w:val="0085360D"/>
    <w:rsid w:val="00855D8F"/>
    <w:rsid w:val="00892972"/>
    <w:rsid w:val="008A6906"/>
    <w:rsid w:val="008E5664"/>
    <w:rsid w:val="00920022"/>
    <w:rsid w:val="0095109A"/>
    <w:rsid w:val="00970CFF"/>
    <w:rsid w:val="009B3F43"/>
    <w:rsid w:val="009C7281"/>
    <w:rsid w:val="009D0E5C"/>
    <w:rsid w:val="009D1BEA"/>
    <w:rsid w:val="00A95883"/>
    <w:rsid w:val="00AD0D5B"/>
    <w:rsid w:val="00B07F31"/>
    <w:rsid w:val="00B3541B"/>
    <w:rsid w:val="00C24012"/>
    <w:rsid w:val="00C76871"/>
    <w:rsid w:val="00CB3DC3"/>
    <w:rsid w:val="00D01EB2"/>
    <w:rsid w:val="00D45E48"/>
    <w:rsid w:val="00D743E1"/>
    <w:rsid w:val="00D76D1A"/>
    <w:rsid w:val="00D81E23"/>
    <w:rsid w:val="00E010CD"/>
    <w:rsid w:val="00E05497"/>
    <w:rsid w:val="00E70386"/>
    <w:rsid w:val="00E960C2"/>
    <w:rsid w:val="00ED6D33"/>
    <w:rsid w:val="00EF5FC6"/>
    <w:rsid w:val="00F12803"/>
    <w:rsid w:val="00F16FCA"/>
    <w:rsid w:val="00F2486E"/>
    <w:rsid w:val="00F45302"/>
    <w:rsid w:val="00F86082"/>
    <w:rsid w:val="00FA236E"/>
    <w:rsid w:val="00FC3F10"/>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0D06"/>
  <w15:docId w15:val="{796EA64F-7A63-4B61-9601-BDE5402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74ADA"/>
    <w:rPr>
      <w:rFonts w:ascii="Calibri" w:eastAsia="Calibri" w:hAnsi="Calibri" w:cs="Calibri"/>
      <w:lang w:val="uk-UA"/>
    </w:rPr>
  </w:style>
  <w:style w:type="table" w:styleId="a3">
    <w:name w:val="Table Grid"/>
    <w:basedOn w:val="a1"/>
    <w:uiPriority w:val="59"/>
    <w:rsid w:val="00674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620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9B3F43"/>
    <w:rPr>
      <w:rFonts w:ascii="Calibri" w:eastAsia="Calibri" w:hAnsi="Calibri" w:cs="Calibri"/>
      <w:lang w:val="uk-UA"/>
    </w:rPr>
  </w:style>
  <w:style w:type="paragraph" w:styleId="a4">
    <w:name w:val="Body Text"/>
    <w:basedOn w:val="a"/>
    <w:link w:val="a5"/>
    <w:rsid w:val="00613D43"/>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5">
    <w:name w:val="Основной текст Знак"/>
    <w:basedOn w:val="a0"/>
    <w:link w:val="a4"/>
    <w:rsid w:val="00613D43"/>
    <w:rPr>
      <w:rFonts w:ascii="Arial" w:eastAsia="Arial" w:hAnsi="Arial" w:cs="Arial"/>
      <w:sz w:val="20"/>
      <w:szCs w:val="20"/>
      <w:lang w:val="en-GB" w:eastAsia="zh-CN" w:bidi="ru-RU"/>
    </w:rPr>
  </w:style>
  <w:style w:type="paragraph" w:customStyle="1" w:styleId="Standard">
    <w:name w:val="Standard"/>
    <w:semiHidden/>
    <w:qFormat/>
    <w:rsid w:val="006559AE"/>
    <w:pPr>
      <w:suppressAutoHyphens/>
      <w:autoSpaceDN w:val="0"/>
      <w:spacing w:after="0" w:line="240" w:lineRule="auto"/>
      <w:contextualSpacing/>
    </w:pPr>
    <w:rPr>
      <w:rFonts w:ascii="Times New Roman" w:eastAsia="Times New Roman" w:hAnsi="Times New Roman" w:cs="Times New Roman"/>
      <w:kern w:val="3"/>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8D0A-D2B1-43E0-9EE0-D7AF8204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cp:lastPrinted>2022-08-02T10:59:00Z</cp:lastPrinted>
  <dcterms:created xsi:type="dcterms:W3CDTF">2022-08-02T08:18:00Z</dcterms:created>
  <dcterms:modified xsi:type="dcterms:W3CDTF">2022-08-08T10:25:00Z</dcterms:modified>
</cp:coreProperties>
</file>