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805F" w14:textId="77777777" w:rsidR="000C588E" w:rsidRDefault="000C588E">
      <w:pPr>
        <w:spacing w:after="0" w:line="276" w:lineRule="auto"/>
        <w:ind w:left="7820" w:firstLine="100"/>
        <w:jc w:val="both"/>
        <w:rPr>
          <w:rFonts w:ascii="Times New Roman" w:eastAsia="Times New Roman" w:hAnsi="Times New Roman" w:cs="Times New Roman"/>
          <w:b/>
          <w:sz w:val="24"/>
          <w:szCs w:val="24"/>
        </w:rPr>
      </w:pPr>
    </w:p>
    <w:p w14:paraId="459CAE60" w14:textId="77777777" w:rsidR="00E103E4" w:rsidRDefault="00E103E4" w:rsidP="00E103E4">
      <w:pPr>
        <w:spacing w:after="0" w:line="240" w:lineRule="auto"/>
        <w:jc w:val="center"/>
        <w:rPr>
          <w:rFonts w:ascii="Times New Roman" w:eastAsia="Times New Roman" w:hAnsi="Times New Roman" w:cs="Times New Roman"/>
          <w:b/>
          <w:color w:val="000000"/>
          <w:sz w:val="24"/>
          <w:szCs w:val="24"/>
        </w:rPr>
      </w:pPr>
    </w:p>
    <w:p w14:paraId="3EA7DD51" w14:textId="247F6043" w:rsidR="00E103E4" w:rsidRPr="00E103E4" w:rsidRDefault="00E103E4" w:rsidP="00E103E4">
      <w:pPr>
        <w:spacing w:after="0" w:line="240" w:lineRule="auto"/>
        <w:jc w:val="center"/>
        <w:rPr>
          <w:rFonts w:ascii="Times New Roman" w:eastAsia="Times New Roman" w:hAnsi="Times New Roman" w:cs="Times New Roman"/>
          <w:b/>
          <w:color w:val="000000"/>
          <w:sz w:val="24"/>
          <w:szCs w:val="24"/>
        </w:rPr>
      </w:pPr>
      <w:r w:rsidRPr="00E103E4">
        <w:rPr>
          <w:rFonts w:ascii="Times New Roman" w:eastAsia="Times New Roman" w:hAnsi="Times New Roman" w:cs="Times New Roman"/>
          <w:b/>
          <w:color w:val="000000"/>
          <w:sz w:val="24"/>
          <w:szCs w:val="24"/>
        </w:rPr>
        <w:t>Проєкт Договору про закупівлю</w:t>
      </w:r>
    </w:p>
    <w:p w14:paraId="48E2303C"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p>
    <w:p w14:paraId="28615666"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Договір про закупівлю____</w:t>
      </w:r>
    </w:p>
    <w:p w14:paraId="393C5069"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59E59F5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________________</w:t>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t xml:space="preserve">       «_____» ____________ 20__ року</w:t>
      </w:r>
    </w:p>
    <w:p w14:paraId="591DB1B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(місце складення)</w:t>
      </w:r>
    </w:p>
    <w:p w14:paraId="63381B7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7A827779" w14:textId="31FC670D" w:rsidR="00E103E4" w:rsidRPr="00E103E4" w:rsidRDefault="004D27D2" w:rsidP="00E103E4">
      <w:pPr>
        <w:spacing w:after="0" w:line="240" w:lineRule="auto"/>
        <w:jc w:val="both"/>
        <w:rPr>
          <w:rFonts w:ascii="Times New Roman" w:eastAsia="Times New Roman" w:hAnsi="Times New Roman" w:cs="Times New Roman"/>
          <w:sz w:val="24"/>
          <w:szCs w:val="24"/>
        </w:rPr>
      </w:pPr>
      <w:r w:rsidRPr="004D27D2">
        <w:rPr>
          <w:rFonts w:ascii="Times New Roman" w:eastAsia="Times New Roman" w:hAnsi="Times New Roman" w:cs="Times New Roman"/>
          <w:sz w:val="24"/>
          <w:szCs w:val="24"/>
        </w:rPr>
        <w:t xml:space="preserve">Комунальне некомерційне підприємство «Білгород-Дністровський Центр первинної медико-санітарної допомоги» Білгород-Дністровської міської ради в особі головного лікаря Ткаченко Віталія Петровича , який діє на підставі Статуту </w:t>
      </w:r>
      <w:r w:rsidR="00E103E4" w:rsidRPr="00E103E4">
        <w:rPr>
          <w:rFonts w:ascii="Times New Roman" w:eastAsia="Times New Roman" w:hAnsi="Times New Roman" w:cs="Times New Roman"/>
          <w:sz w:val="24"/>
          <w:szCs w:val="24"/>
        </w:rPr>
        <w:t>(далі — Замовник), з однієї сторони, і _______________ в особі ________________, який діє на підставі ____________ (далі — Постачальник), з другої сторони, далі разом — Сторони, уклали цей Договір про таке:</w:t>
      </w:r>
    </w:p>
    <w:p w14:paraId="7A2E5597"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5E966CC7" w14:textId="77777777" w:rsidR="00E103E4" w:rsidRPr="00E103E4" w:rsidRDefault="00E103E4" w:rsidP="00722477">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 Предмет Договору</w:t>
      </w:r>
    </w:p>
    <w:p w14:paraId="4BD7EFED" w14:textId="6C0B51D9"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1.1. Постачальник зобов’язується поставити та передати у власність </w:t>
      </w:r>
      <w:r w:rsidR="00FF6D07" w:rsidRPr="00FF6D07">
        <w:rPr>
          <w:rFonts w:ascii="Times New Roman" w:eastAsia="Times New Roman" w:hAnsi="Times New Roman" w:cs="Times New Roman"/>
          <w:iCs/>
          <w:sz w:val="24"/>
          <w:szCs w:val="24"/>
        </w:rPr>
        <w:t>Код ДК 021-2015 (CPV) 33140000-3 - Медичні матеріали</w:t>
      </w:r>
      <w:r w:rsidR="00FF6D07" w:rsidRPr="00FF6D07">
        <w:rPr>
          <w:rFonts w:ascii="Times New Roman" w:eastAsia="Times New Roman" w:hAnsi="Times New Roman" w:cs="Times New Roman"/>
          <w:iCs/>
          <w:sz w:val="24"/>
          <w:szCs w:val="24"/>
        </w:rPr>
        <w:t xml:space="preserve"> </w:t>
      </w:r>
      <w:r w:rsidR="00952137">
        <w:rPr>
          <w:rFonts w:ascii="Times New Roman" w:eastAsia="Times New Roman" w:hAnsi="Times New Roman" w:cs="Times New Roman"/>
          <w:iCs/>
          <w:sz w:val="24"/>
          <w:szCs w:val="24"/>
        </w:rPr>
        <w:t>(</w:t>
      </w:r>
      <w:r w:rsidR="00FF6D07" w:rsidRPr="00FF6D07">
        <w:rPr>
          <w:rFonts w:ascii="Times New Roman" w:eastAsia="Times New Roman" w:hAnsi="Times New Roman" w:cs="Times New Roman"/>
          <w:iCs/>
          <w:sz w:val="24"/>
          <w:szCs w:val="24"/>
        </w:rPr>
        <w:t>Шприц ін'єкційний 2 мл, трикомпонентний, без додаткової голки, Скарифікатор традиційний з центральним розташуванням списа №200</w:t>
      </w:r>
      <w:r w:rsidR="00952137">
        <w:rPr>
          <w:rFonts w:ascii="Times New Roman" w:eastAsia="Times New Roman" w:hAnsi="Times New Roman" w:cs="Times New Roman"/>
          <w:iCs/>
          <w:sz w:val="24"/>
          <w:szCs w:val="24"/>
        </w:rPr>
        <w:t>)</w:t>
      </w:r>
      <w:r w:rsidR="00952137" w:rsidRPr="00E103E4">
        <w:rPr>
          <w:rFonts w:ascii="Times New Roman" w:eastAsia="Times New Roman" w:hAnsi="Times New Roman" w:cs="Times New Roman"/>
          <w:sz w:val="24"/>
          <w:szCs w:val="24"/>
        </w:rPr>
        <w:t xml:space="preserve"> </w:t>
      </w:r>
      <w:r w:rsidRPr="00E103E4">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14:paraId="361C2493"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1.2. Обсяг закупівлі Товару, що є предметом Договору, може бути зменшений залежно від реального фінансування Замовника.</w:t>
      </w:r>
    </w:p>
    <w:p w14:paraId="70B3EE32"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41C5E95A"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Якість та гарантійний строк Товару</w:t>
      </w:r>
    </w:p>
    <w:p w14:paraId="6095FED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55E02C0" w14:textId="2AD3C3B4"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2.2. Постачальник гарантує якість Товару упродовж </w:t>
      </w:r>
      <w:r w:rsidR="00E14A2C">
        <w:rPr>
          <w:rFonts w:ascii="Times New Roman" w:eastAsia="Times New Roman" w:hAnsi="Times New Roman" w:cs="Times New Roman"/>
          <w:sz w:val="24"/>
          <w:szCs w:val="24"/>
        </w:rPr>
        <w:t>12</w:t>
      </w:r>
      <w:r w:rsidRPr="00E103E4">
        <w:rPr>
          <w:rFonts w:ascii="Times New Roman" w:eastAsia="Times New Roman" w:hAnsi="Times New Roman" w:cs="Times New Roman"/>
          <w:sz w:val="24"/>
          <w:szCs w:val="24"/>
        </w:rPr>
        <w:t>(</w:t>
      </w:r>
      <w:r w:rsidR="00E14A2C">
        <w:rPr>
          <w:rFonts w:ascii="Times New Roman" w:eastAsia="Times New Roman" w:hAnsi="Times New Roman" w:cs="Times New Roman"/>
          <w:sz w:val="24"/>
          <w:szCs w:val="24"/>
        </w:rPr>
        <w:t>дванадцяти</w:t>
      </w:r>
      <w:r w:rsidRPr="00E103E4">
        <w:rPr>
          <w:rFonts w:ascii="Times New Roman" w:eastAsia="Times New Roman" w:hAnsi="Times New Roman" w:cs="Times New Roman"/>
          <w:sz w:val="24"/>
          <w:szCs w:val="24"/>
        </w:rPr>
        <w:t>) місяців з дати підписання  видаткової накладної</w:t>
      </w:r>
      <w:r w:rsidR="00E14A2C">
        <w:rPr>
          <w:rFonts w:ascii="Times New Roman" w:eastAsia="Times New Roman" w:hAnsi="Times New Roman" w:cs="Times New Roman"/>
          <w:sz w:val="24"/>
          <w:szCs w:val="24"/>
        </w:rPr>
        <w:t>.</w:t>
      </w:r>
    </w:p>
    <w:p w14:paraId="329C63A1" w14:textId="2EE7FB29" w:rsid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з Товаром.</w:t>
      </w:r>
    </w:p>
    <w:p w14:paraId="33B48D91" w14:textId="11B82B6D" w:rsidR="00FD1030" w:rsidRDefault="00FD1030" w:rsidP="00FD10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Строк придатності </w:t>
      </w:r>
      <w:r w:rsidR="004D27D2">
        <w:rPr>
          <w:rFonts w:ascii="Times New Roman" w:eastAsia="Times New Roman" w:hAnsi="Times New Roman" w:cs="Times New Roman"/>
          <w:sz w:val="24"/>
          <w:szCs w:val="24"/>
        </w:rPr>
        <w:t xml:space="preserve">медичних </w:t>
      </w:r>
      <w:r w:rsidR="00FF6D07">
        <w:rPr>
          <w:rFonts w:ascii="Times New Roman" w:eastAsia="Times New Roman" w:hAnsi="Times New Roman" w:cs="Times New Roman"/>
          <w:sz w:val="24"/>
          <w:szCs w:val="24"/>
        </w:rPr>
        <w:t>матеріалів</w:t>
      </w:r>
      <w:r>
        <w:rPr>
          <w:rFonts w:ascii="Times New Roman" w:eastAsia="Times New Roman" w:hAnsi="Times New Roman" w:cs="Times New Roman"/>
          <w:sz w:val="24"/>
          <w:szCs w:val="24"/>
        </w:rPr>
        <w:t xml:space="preserve"> на момент поставки повинен становити не менше 85 % від загального терміну придатності.</w:t>
      </w:r>
    </w:p>
    <w:p w14:paraId="34A6F646" w14:textId="3EB0F12C"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w:t>
      </w:r>
      <w:r w:rsidR="00FD1030">
        <w:rPr>
          <w:rFonts w:ascii="Times New Roman" w:eastAsia="Times New Roman" w:hAnsi="Times New Roman" w:cs="Times New Roman"/>
          <w:sz w:val="24"/>
          <w:szCs w:val="24"/>
        </w:rPr>
        <w:t>5</w:t>
      </w:r>
      <w:r w:rsidRPr="00E103E4">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0442ACA8" w14:textId="7C58A7C8"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w:t>
      </w:r>
      <w:r w:rsidR="00FD1030">
        <w:rPr>
          <w:rFonts w:ascii="Times New Roman" w:eastAsia="Times New Roman" w:hAnsi="Times New Roman" w:cs="Times New Roman"/>
          <w:sz w:val="24"/>
          <w:szCs w:val="24"/>
        </w:rPr>
        <w:t>6</w:t>
      </w:r>
      <w:r w:rsidRPr="00E103E4">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0CE6589D" w14:textId="0591C280"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w:t>
      </w:r>
      <w:r w:rsidR="00FD1030">
        <w:rPr>
          <w:rFonts w:ascii="Times New Roman" w:eastAsia="Times New Roman" w:hAnsi="Times New Roman" w:cs="Times New Roman"/>
          <w:sz w:val="24"/>
          <w:szCs w:val="24"/>
        </w:rPr>
        <w:t>7</w:t>
      </w:r>
      <w:r w:rsidRPr="00E103E4">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7BE23F9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31AFA6A2"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3. Ціна Договору</w:t>
      </w:r>
    </w:p>
    <w:p w14:paraId="3A984FA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0354385"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3.2. Ціна Договору становить ______________________________________________.</w:t>
      </w:r>
    </w:p>
    <w:p w14:paraId="166BE41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lastRenderedPageBreak/>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441AF91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3.4. Ціна Договору може бути зменшеною за взаємною згодою Сторін.</w:t>
      </w:r>
    </w:p>
    <w:p w14:paraId="59D3A7C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27D966D3"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4. Порядок здійснення оплати</w:t>
      </w:r>
    </w:p>
    <w:p w14:paraId="5A4A701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4.1. Розрахунок здійснюється у безготівковій формі шляхом перерахування Замовником грошових коштів на поточний рахунок Постачальника.</w:t>
      </w:r>
    </w:p>
    <w:p w14:paraId="74BAE81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4.2. Розрахунок за поставлену партію Товару здійснюється у розмірі 100 % упродовж 20 (двадцяти) робочих днів з дати поставки Товару на адресу Замовника на підставі наданого оригіналу видаткової накладної.</w:t>
      </w:r>
    </w:p>
    <w:p w14:paraId="41677E7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14:paraId="3A6C9F9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743301F9"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 Поставка Товару</w:t>
      </w:r>
    </w:p>
    <w:p w14:paraId="63DFAE68" w14:textId="7FD464C8"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5.1. Місце поставки Товару: Одеська обл., м. Білгород-Дністровський, вул.</w:t>
      </w:r>
      <w:r w:rsidR="0054672C">
        <w:rPr>
          <w:rFonts w:ascii="Times New Roman" w:eastAsia="Times New Roman" w:hAnsi="Times New Roman" w:cs="Times New Roman"/>
          <w:sz w:val="24"/>
          <w:szCs w:val="24"/>
        </w:rPr>
        <w:t>Пирогова,4.</w:t>
      </w:r>
    </w:p>
    <w:p w14:paraId="1732BCDA" w14:textId="55627362"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5.2. Строк поставки Товару: за заявками Замовника, до 31.12.202</w:t>
      </w:r>
      <w:r w:rsidR="00E14A2C">
        <w:rPr>
          <w:rFonts w:ascii="Times New Roman" w:eastAsia="Times New Roman" w:hAnsi="Times New Roman" w:cs="Times New Roman"/>
          <w:sz w:val="24"/>
          <w:szCs w:val="24"/>
        </w:rPr>
        <w:t>3</w:t>
      </w:r>
      <w:r w:rsidRPr="00E103E4">
        <w:rPr>
          <w:rFonts w:ascii="Times New Roman" w:eastAsia="Times New Roman" w:hAnsi="Times New Roman" w:cs="Times New Roman"/>
          <w:sz w:val="24"/>
          <w:szCs w:val="24"/>
        </w:rPr>
        <w:t xml:space="preserve"> року</w:t>
      </w:r>
    </w:p>
    <w:p w14:paraId="1083AE59"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5.3. Поставка Товару здійснюється за адресою Замовника, та зазначена в заявці (замовленні) (далі — заявка / замовлення).</w:t>
      </w:r>
    </w:p>
    <w:p w14:paraId="26C433D2" w14:textId="76C642DD"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004CE9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5.5. Заявка на поставку відповідної партії Товару подається Замовником на електронну адресу Постачальника ______________ з відповідною інформацією.</w:t>
      </w:r>
    </w:p>
    <w:p w14:paraId="63754AE5"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25C7123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5.6. Поставка партії Товару повинна здійснюватись Постачальником не пізніше 10 (десяти) робочих  днів з дати одержання відповідної заявки Замовника.</w:t>
      </w:r>
    </w:p>
    <w:p w14:paraId="611214A7"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0DAF3A9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14:paraId="16685AC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3C6E36B1"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14:paraId="6B34EDF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14:paraId="689998A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678352E7"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 Права та обов’язки Сторін</w:t>
      </w:r>
    </w:p>
    <w:p w14:paraId="3410664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lastRenderedPageBreak/>
        <w:t>6.1. Замовник зобов’язаний:</w:t>
      </w:r>
    </w:p>
    <w:p w14:paraId="742F622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14:paraId="58D5D8F2"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6.1.2. Приймати поставлений Товар згідно з видатковою накладною.</w:t>
      </w:r>
    </w:p>
    <w:p w14:paraId="1EF0A72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6.1.3. Оглянути поставлений Товар у 3-денний строк.</w:t>
      </w:r>
    </w:p>
    <w:p w14:paraId="1148C0C9"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 Замовник має право:</w:t>
      </w:r>
    </w:p>
    <w:p w14:paraId="2F18950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p>
    <w:p w14:paraId="5D1A9F69"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6.2.2. Контролювати поставку Товару у строки, встановлені цим Договором.</w:t>
      </w:r>
    </w:p>
    <w:p w14:paraId="616265D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14:paraId="16EAF6F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6.2.4. Повернути неякісний Товар Постачальнику.</w:t>
      </w:r>
    </w:p>
    <w:p w14:paraId="4F119BE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7197BB65"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64FD0BE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5ABE5A48"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14:paraId="539A734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 Постачальник зобов’язаний:</w:t>
      </w:r>
    </w:p>
    <w:p w14:paraId="6745D6B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6.3.1. Забезпечити поставку Товару у терміни, встановлені цим Договором.</w:t>
      </w:r>
    </w:p>
    <w:p w14:paraId="7D4C105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14:paraId="6A1BA0D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6.3.3. Надавати разом з Товаром супроводжувальні документи, що підтверджують якість Товару.</w:t>
      </w:r>
    </w:p>
    <w:p w14:paraId="40F70E3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6.3.4. Усунути недоліки (дефекти) Товару або замінити неякісний Товар на Товар належної якості у порядку, визначеному розділом 2 цього Договору.</w:t>
      </w:r>
    </w:p>
    <w:p w14:paraId="60E9E65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6.4. Постачальник має право:</w:t>
      </w:r>
    </w:p>
    <w:p w14:paraId="0837846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6.4.1. Своєчасно та в повному обсязі отримати плату за поставлений Товар.</w:t>
      </w:r>
    </w:p>
    <w:p w14:paraId="54E05976"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 Відповідальність Сторін</w:t>
      </w:r>
    </w:p>
    <w:p w14:paraId="3DD4D41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8DA4AF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7.2. За непоставку,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597B4EF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6A91DE2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14:paraId="7905733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7.5. У випадках, не передбачених умовами цього Договору, Сторони несуть відповідальність, передбачену чинним законодавством України.</w:t>
      </w:r>
    </w:p>
    <w:p w14:paraId="6122AD8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lastRenderedPageBreak/>
        <w:t>7.6. Сплата штрафних санкцій не звільняє винну Сторону від виконання своїх зобов’язань за цим Договором.</w:t>
      </w:r>
    </w:p>
    <w:p w14:paraId="0A68AB4E" w14:textId="665FD36A" w:rsid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8. Обставини непереборної сили</w:t>
      </w:r>
    </w:p>
    <w:p w14:paraId="053E7376"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p>
    <w:p w14:paraId="019C4AFE" w14:textId="77777777" w:rsidR="00E103E4" w:rsidRDefault="00E103E4" w:rsidP="00E103E4">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w:t>
      </w:r>
      <w:r w:rsidRPr="00EC763D">
        <w:rPr>
          <w:rFonts w:ascii="Times New Roman" w:eastAsia="Times New Roman" w:hAnsi="Times New Roman" w:cs="Times New Roman"/>
          <w:sz w:val="24"/>
          <w:szCs w:val="24"/>
        </w:rPr>
        <w:t>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EC763D">
        <w:rPr>
          <w:rFonts w:ascii="Times New Roman" w:eastAsia="Times New Roman" w:hAnsi="Times New Roman" w:cs="Times New Roman"/>
          <w:color w:val="4A86E8"/>
          <w:sz w:val="24"/>
          <w:szCs w:val="24"/>
        </w:rPr>
        <w:t xml:space="preserve"> </w:t>
      </w:r>
      <w:r w:rsidRPr="00EC763D">
        <w:rPr>
          <w:rFonts w:ascii="Times New Roman" w:eastAsia="Times New Roman" w:hAnsi="Times New Roman" w:cs="Times New Roman"/>
          <w:sz w:val="24"/>
          <w:szCs w:val="24"/>
        </w:rPr>
        <w:t>карантин, встановлений Кабінетом Міністрів України</w:t>
      </w:r>
      <w:r w:rsidRPr="00EC763D">
        <w:rPr>
          <w:rFonts w:ascii="Times New Roman" w:eastAsia="Times New Roman" w:hAnsi="Times New Roman" w:cs="Times New Roman"/>
          <w:color w:val="4A86E8"/>
          <w:sz w:val="24"/>
          <w:szCs w:val="24"/>
        </w:rPr>
        <w:t xml:space="preserve">, </w:t>
      </w:r>
      <w:r w:rsidRPr="00EC763D">
        <w:rPr>
          <w:rFonts w:ascii="Times New Roman" w:eastAsia="Times New Roman" w:hAnsi="Times New Roman" w:cs="Times New Roman"/>
          <w:sz w:val="24"/>
          <w:szCs w:val="24"/>
        </w:rPr>
        <w:t xml:space="preserve">обставини </w:t>
      </w:r>
      <w:r>
        <w:rPr>
          <w:rFonts w:ascii="Times New Roman" w:eastAsia="Times New Roman" w:hAnsi="Times New Roman" w:cs="Times New Roman"/>
          <w:sz w:val="24"/>
          <w:szCs w:val="24"/>
          <w:highlight w:val="white"/>
        </w:rPr>
        <w:t>суспільного життя (війна, воєнні дії, блокади, громадські заворушення, прояви тероризму, масові страйки й локаути, бойкоти та ін.).</w:t>
      </w:r>
    </w:p>
    <w:p w14:paraId="63F5B2EF"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3DE71A9"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7BB48D8" w14:textId="77777777" w:rsidR="00E103E4" w:rsidRDefault="00E103E4" w:rsidP="00E103E4">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6E66841" w14:textId="77777777" w:rsidR="00E103E4" w:rsidRDefault="00E103E4" w:rsidP="00E103E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03A3AAA"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4E9564F"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6A10AA3"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Pr>
          <w:rFonts w:ascii="Times New Roman" w:eastAsia="Times New Roman" w:hAnsi="Times New Roman" w:cs="Times New Roman"/>
          <w:sz w:val="24"/>
          <w:szCs w:val="24"/>
          <w:highlight w:val="white"/>
        </w:rPr>
        <w:lastRenderedPageBreak/>
        <w:t>сповістити іншу Сторону про настання обставин непереборної сили або виникнення їхніх наслідків (стаття 607 ЦКУ).</w:t>
      </w:r>
    </w:p>
    <w:p w14:paraId="5B21E575" w14:textId="77777777" w:rsidR="00E103E4" w:rsidRDefault="00E103E4" w:rsidP="00EC763D">
      <w:pPr>
        <w:spacing w:after="0" w:line="240" w:lineRule="auto"/>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E6C95F7" w14:textId="77777777" w:rsidR="00E103E4" w:rsidRPr="00EC763D" w:rsidRDefault="00E103E4" w:rsidP="00EC763D">
      <w:pPr>
        <w:spacing w:after="0" w:line="240" w:lineRule="auto"/>
        <w:ind w:right="-36"/>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2B4BE3EC" w14:textId="3C24AF24"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E103E4">
        <w:rPr>
          <w:rFonts w:ascii="Times New Roman" w:eastAsia="Times New Roman" w:hAnsi="Times New Roman" w:cs="Times New Roman"/>
          <w:sz w:val="24"/>
          <w:szCs w:val="24"/>
        </w:rPr>
        <w:t>.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01E99E06"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9. Вирішення спорів</w:t>
      </w:r>
    </w:p>
    <w:p w14:paraId="7A5FFEF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4FC5C2D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0D1ADC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3704205B"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10. Оперативно-господарські санкції</w:t>
      </w:r>
    </w:p>
    <w:p w14:paraId="4A790B7A" w14:textId="4EE09939" w:rsidR="00E103E4" w:rsidRPr="00EC763D" w:rsidRDefault="00E103E4" w:rsidP="00E103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C763D">
        <w:rPr>
          <w:rFonts w:ascii="Times New Roman" w:eastAsia="Times New Roman" w:hAnsi="Times New Roman" w:cs="Times New Roman"/>
          <w:sz w:val="24"/>
          <w:szCs w:val="24"/>
        </w:rPr>
        <w:t>0</w:t>
      </w:r>
      <w:r>
        <w:rPr>
          <w:rFonts w:ascii="Times New Roman" w:eastAsia="Times New Roman" w:hAnsi="Times New Roman" w:cs="Times New Roman"/>
          <w:sz w:val="24"/>
          <w:szCs w:val="24"/>
        </w:rPr>
        <w:t>.1. Сторони дійшли взаємної згоди щодо можливості застосування оперативно-</w:t>
      </w:r>
      <w:r w:rsidRPr="00EC763D">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0BA2C1A" w14:textId="74E72BF5" w:rsidR="00E103E4" w:rsidRPr="00EC763D" w:rsidRDefault="00EC763D" w:rsidP="00EC763D">
      <w:pPr>
        <w:spacing w:after="0" w:line="240" w:lineRule="auto"/>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10</w:t>
      </w:r>
      <w:r w:rsidR="00E103E4" w:rsidRPr="00EC763D">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13AA0B0" w14:textId="77777777" w:rsidR="00E103E4" w:rsidRPr="00EC763D" w:rsidRDefault="00E103E4" w:rsidP="00E103E4">
      <w:pPr>
        <w:spacing w:after="0" w:line="240" w:lineRule="auto"/>
        <w:ind w:left="1080" w:hanging="360"/>
        <w:jc w:val="both"/>
        <w:rPr>
          <w:rFonts w:ascii="Times New Roman" w:eastAsia="Times New Roman" w:hAnsi="Times New Roman" w:cs="Times New Roman"/>
          <w:sz w:val="24"/>
          <w:szCs w:val="24"/>
        </w:rPr>
      </w:pPr>
      <w:r w:rsidRPr="00EC763D">
        <w:rPr>
          <w:rFonts w:ascii="Noto Sans" w:eastAsia="Noto Sans" w:hAnsi="Noto Sans" w:cs="Noto Sans"/>
          <w:sz w:val="20"/>
          <w:szCs w:val="20"/>
        </w:rPr>
        <w:t>●</w:t>
      </w:r>
      <w:r w:rsidRPr="00EC763D">
        <w:rPr>
          <w:rFonts w:ascii="Times New Roman" w:eastAsia="Times New Roman" w:hAnsi="Times New Roman" w:cs="Times New Roman"/>
          <w:sz w:val="14"/>
          <w:szCs w:val="14"/>
        </w:rPr>
        <w:t xml:space="preserve"> </w:t>
      </w:r>
      <w:r w:rsidRPr="00EC763D">
        <w:rPr>
          <w:rFonts w:ascii="Times New Roman" w:eastAsia="Times New Roman" w:hAnsi="Times New Roman" w:cs="Times New Roman"/>
          <w:sz w:val="14"/>
          <w:szCs w:val="14"/>
        </w:rPr>
        <w:tab/>
      </w:r>
      <w:r w:rsidRPr="00EC763D">
        <w:rPr>
          <w:rFonts w:ascii="Times New Roman" w:eastAsia="Times New Roman" w:hAnsi="Times New Roman" w:cs="Times New Roman"/>
          <w:sz w:val="24"/>
          <w:szCs w:val="24"/>
        </w:rPr>
        <w:t>якості поставленого товару / виконаних робіт / наданих послуг;</w:t>
      </w:r>
    </w:p>
    <w:p w14:paraId="61333F1A" w14:textId="77777777" w:rsidR="00E103E4" w:rsidRPr="00EC763D" w:rsidRDefault="00E103E4" w:rsidP="00E103E4">
      <w:pPr>
        <w:spacing w:after="0" w:line="240" w:lineRule="auto"/>
        <w:ind w:left="1080" w:hanging="360"/>
        <w:jc w:val="both"/>
        <w:rPr>
          <w:rFonts w:ascii="Times New Roman" w:eastAsia="Times New Roman" w:hAnsi="Times New Roman" w:cs="Times New Roman"/>
          <w:sz w:val="24"/>
          <w:szCs w:val="24"/>
        </w:rPr>
      </w:pPr>
      <w:r w:rsidRPr="00EC763D">
        <w:rPr>
          <w:rFonts w:ascii="Noto Sans" w:eastAsia="Noto Sans" w:hAnsi="Noto Sans" w:cs="Noto Sans"/>
          <w:sz w:val="20"/>
          <w:szCs w:val="20"/>
        </w:rPr>
        <w:t>●</w:t>
      </w:r>
      <w:r w:rsidRPr="00EC763D">
        <w:rPr>
          <w:rFonts w:ascii="Times New Roman" w:eastAsia="Times New Roman" w:hAnsi="Times New Roman" w:cs="Times New Roman"/>
          <w:sz w:val="14"/>
          <w:szCs w:val="14"/>
        </w:rPr>
        <w:t xml:space="preserve"> </w:t>
      </w:r>
      <w:r w:rsidRPr="00EC763D">
        <w:rPr>
          <w:rFonts w:ascii="Times New Roman" w:eastAsia="Times New Roman" w:hAnsi="Times New Roman" w:cs="Times New Roman"/>
          <w:sz w:val="14"/>
          <w:szCs w:val="14"/>
        </w:rPr>
        <w:tab/>
      </w:r>
      <w:r w:rsidRPr="00EC763D">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14:paraId="0608A702" w14:textId="77777777" w:rsidR="00E103E4" w:rsidRPr="00EC763D" w:rsidRDefault="00E103E4" w:rsidP="00E103E4">
      <w:pPr>
        <w:spacing w:after="0" w:line="240" w:lineRule="auto"/>
        <w:ind w:left="1080" w:hanging="360"/>
        <w:jc w:val="both"/>
        <w:rPr>
          <w:rFonts w:ascii="Times New Roman" w:eastAsia="Times New Roman" w:hAnsi="Times New Roman" w:cs="Times New Roman"/>
          <w:sz w:val="24"/>
          <w:szCs w:val="24"/>
        </w:rPr>
      </w:pPr>
      <w:r w:rsidRPr="00EC763D">
        <w:rPr>
          <w:rFonts w:ascii="Noto Sans" w:eastAsia="Noto Sans" w:hAnsi="Noto Sans" w:cs="Noto Sans"/>
          <w:sz w:val="20"/>
          <w:szCs w:val="20"/>
        </w:rPr>
        <w:t>●</w:t>
      </w:r>
      <w:r w:rsidRPr="00EC763D">
        <w:rPr>
          <w:rFonts w:ascii="Times New Roman" w:eastAsia="Times New Roman" w:hAnsi="Times New Roman" w:cs="Times New Roman"/>
          <w:sz w:val="14"/>
          <w:szCs w:val="14"/>
        </w:rPr>
        <w:t xml:space="preserve"> </w:t>
      </w:r>
      <w:r w:rsidRPr="00EC763D">
        <w:rPr>
          <w:rFonts w:ascii="Times New Roman" w:eastAsia="Times New Roman" w:hAnsi="Times New Roman" w:cs="Times New Roman"/>
          <w:sz w:val="14"/>
          <w:szCs w:val="14"/>
        </w:rPr>
        <w:tab/>
      </w:r>
      <w:r w:rsidRPr="00EC763D">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14FBB40C" w14:textId="67293A04" w:rsidR="00E103E4" w:rsidRPr="00EC763D" w:rsidRDefault="00E103E4" w:rsidP="00EC763D">
      <w:pPr>
        <w:spacing w:after="0" w:line="240" w:lineRule="auto"/>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0</w:t>
      </w:r>
      <w:r w:rsidRPr="00EC763D">
        <w:rPr>
          <w:rFonts w:ascii="Times New Roman" w:eastAsia="Times New Roman" w:hAnsi="Times New Roman" w:cs="Times New Roman"/>
          <w:sz w:val="24"/>
          <w:szCs w:val="24"/>
        </w:rPr>
        <w:t>.3.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1736EC4E" w14:textId="255CA77A" w:rsidR="00E103E4" w:rsidRPr="00EC763D" w:rsidRDefault="00E103E4" w:rsidP="00EC763D">
      <w:pPr>
        <w:spacing w:after="0" w:line="240" w:lineRule="auto"/>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0</w:t>
      </w:r>
      <w:r w:rsidRPr="00EC763D">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BB609F1"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lastRenderedPageBreak/>
        <w:t>11. Порядок зміни умов договору про закупівлю</w:t>
      </w:r>
    </w:p>
    <w:p w14:paraId="78DF9750" w14:textId="3F322ACF" w:rsidR="00E103E4" w:rsidRDefault="00E103E4" w:rsidP="00E103E4">
      <w:pPr>
        <w:spacing w:after="0" w:line="240" w:lineRule="auto"/>
        <w:ind w:left="720"/>
        <w:jc w:val="center"/>
        <w:rPr>
          <w:rFonts w:ascii="Times New Roman" w:eastAsia="Times New Roman" w:hAnsi="Times New Roman" w:cs="Times New Roman"/>
          <w:b/>
          <w:sz w:val="24"/>
          <w:szCs w:val="24"/>
        </w:rPr>
      </w:pPr>
    </w:p>
    <w:p w14:paraId="34BCBE0A" w14:textId="68A9A463" w:rsidR="00E103E4" w:rsidRDefault="00E103E4" w:rsidP="00EC763D">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EC763D">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7D367B7" w14:textId="22DB3C3B" w:rsidR="00E103E4" w:rsidRPr="00EC763D" w:rsidRDefault="00E103E4" w:rsidP="00EC763D">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EC763D">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rPr>
        <w:t>.2.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w:t>
      </w:r>
      <w:r w:rsidRPr="00EC763D">
        <w:rPr>
          <w:rFonts w:ascii="Times New Roman" w:eastAsia="Times New Roman" w:hAnsi="Times New Roman" w:cs="Times New Roman"/>
          <w:color w:val="1F1F1F"/>
          <w:sz w:val="24"/>
          <w:szCs w:val="24"/>
        </w:rPr>
        <w:t>в письмовій / електронній формі.</w:t>
      </w:r>
    </w:p>
    <w:p w14:paraId="143EA868" w14:textId="77777777" w:rsidR="00E103E4" w:rsidRDefault="00E103E4" w:rsidP="00E103E4">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електронного(их) документа(ів)</w:t>
      </w:r>
      <w:r>
        <w:rPr>
          <w:rFonts w:ascii="Times New Roman" w:eastAsia="Times New Roman" w:hAnsi="Times New Roman" w:cs="Times New Roman"/>
          <w:sz w:val="24"/>
          <w:szCs w:val="24"/>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42CF57DA" w14:textId="77777777" w:rsidR="00E103E4" w:rsidRDefault="00E103E4" w:rsidP="00E103E4">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76A1745" w14:textId="77777777" w:rsidR="00E103E4" w:rsidRDefault="00E103E4" w:rsidP="00E103E4">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2C0B7A13" w14:textId="77777777" w:rsidR="00E103E4" w:rsidRPr="00EC763D" w:rsidRDefault="00E103E4" w:rsidP="00E103E4">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 xml:space="preserve">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r w:rsidRPr="00EC763D">
        <w:rPr>
          <w:rFonts w:ascii="Times New Roman" w:eastAsia="Times New Roman" w:hAnsi="Times New Roman" w:cs="Times New Roman"/>
          <w:color w:val="1F1F1F"/>
          <w:sz w:val="24"/>
          <w:szCs w:val="24"/>
        </w:rPr>
        <w:t>після дня отримання підприємством зв'язку адресата поштового листа.</w:t>
      </w:r>
    </w:p>
    <w:p w14:paraId="4F56F3BB" w14:textId="23402B0F" w:rsidR="00E103E4" w:rsidRPr="00EC763D" w:rsidRDefault="00E103E4" w:rsidP="00EC763D">
      <w:pPr>
        <w:spacing w:after="0" w:line="240" w:lineRule="auto"/>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5D13C0D" w14:textId="4B76EE14"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56F9A6DF" w14:textId="69001D69"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283A549" w14:textId="60658AD9"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F68A70D" w14:textId="57DCE25B"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A7C7BBD" w14:textId="77777777" w:rsidR="00E103E4" w:rsidRPr="00EC763D" w:rsidRDefault="00E103E4" w:rsidP="00E103E4">
      <w:pPr>
        <w:spacing w:after="0" w:line="240" w:lineRule="auto"/>
        <w:ind w:right="120" w:firstLine="7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74A3DD98" w14:textId="11387350"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w:t>
      </w:r>
      <w:r w:rsidRPr="00EC763D">
        <w:rPr>
          <w:rFonts w:ascii="Times New Roman" w:eastAsia="Times New Roman" w:hAnsi="Times New Roman" w:cs="Times New Roman"/>
          <w:sz w:val="24"/>
          <w:szCs w:val="24"/>
        </w:rPr>
        <w:lastRenderedPageBreak/>
        <w:t>Сторонами та набирають чинності з моменту їх підписання уповноваженими представниками Сторін.</w:t>
      </w:r>
    </w:p>
    <w:p w14:paraId="4D790B8D" w14:textId="1F021D52"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37BCF977" w14:textId="5AF553EF"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67BB0A84" w14:textId="2D175FDC"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14:paraId="0D8F6450" w14:textId="4EE4AA72" w:rsidR="00E103E4"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14:paraId="51081C4A" w14:textId="77777777" w:rsidR="00E103E4" w:rsidRDefault="00E103E4" w:rsidP="00E103E4">
      <w:pPr>
        <w:spacing w:after="0" w:line="240" w:lineRule="auto"/>
        <w:ind w:right="120" w:firstLine="720"/>
        <w:jc w:val="both"/>
        <w:rPr>
          <w:rFonts w:ascii="Times New Roman" w:eastAsia="Times New Roman" w:hAnsi="Times New Roman" w:cs="Times New Roman"/>
          <w:sz w:val="24"/>
          <w:szCs w:val="24"/>
        </w:rPr>
      </w:pPr>
    </w:p>
    <w:p w14:paraId="523002F7"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12. Строк дії Договору про закупівлю</w:t>
      </w:r>
    </w:p>
    <w:p w14:paraId="16EE9B2B" w14:textId="32490A7A"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(за наявності) і діє до </w:t>
      </w:r>
      <w:r w:rsidR="00E14A2C">
        <w:rPr>
          <w:rFonts w:ascii="Times New Roman" w:eastAsia="Times New Roman" w:hAnsi="Times New Roman" w:cs="Times New Roman"/>
          <w:sz w:val="24"/>
          <w:szCs w:val="24"/>
        </w:rPr>
        <w:t xml:space="preserve">31.12.2023 </w:t>
      </w:r>
      <w:r w:rsidRPr="00E103E4">
        <w:rPr>
          <w:rFonts w:ascii="Times New Roman" w:eastAsia="Times New Roman" w:hAnsi="Times New Roman" w:cs="Times New Roman"/>
          <w:sz w:val="24"/>
          <w:szCs w:val="24"/>
        </w:rPr>
        <w:t>року, але в будь-якому разі до повного виконання Сторонами своїх зобов’язань за цим Договором.</w:t>
      </w:r>
    </w:p>
    <w:p w14:paraId="5AC3878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14:paraId="1A323343"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12E54B30"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 Інші умови</w:t>
      </w:r>
    </w:p>
    <w:p w14:paraId="01822C9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13.1. Дія Договору припиняється:</w:t>
      </w:r>
    </w:p>
    <w:p w14:paraId="79F60AA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за згодою Сторін;</w:t>
      </w:r>
    </w:p>
    <w:p w14:paraId="6F047CE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8D97603" w14:textId="6E881C64" w:rsidR="00EC763D" w:rsidRDefault="00E103E4" w:rsidP="00EC763D">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13.2</w:t>
      </w:r>
      <w:r w:rsidR="00EC763D" w:rsidRPr="00EC763D">
        <w:rPr>
          <w:rFonts w:ascii="Times New Roman" w:eastAsia="Times New Roman" w:hAnsi="Times New Roman" w:cs="Times New Roman"/>
          <w:sz w:val="24"/>
          <w:szCs w:val="24"/>
        </w:rPr>
        <w:t xml:space="preserve"> </w:t>
      </w:r>
      <w:r w:rsidR="00EC763D">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B3BD331" w14:textId="77777777" w:rsidR="00EC763D" w:rsidRDefault="00E103E4" w:rsidP="00EC763D">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13.3. </w:t>
      </w:r>
      <w:r w:rsidR="00EC763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21DF03" w14:textId="77777777" w:rsidR="00EC763D" w:rsidRDefault="00EC763D" w:rsidP="00EC763D">
      <w:pPr>
        <w:spacing w:after="0" w:line="240" w:lineRule="auto"/>
        <w:ind w:firstLine="720"/>
        <w:jc w:val="both"/>
        <w:rPr>
          <w:rFonts w:ascii="Times New Roman" w:eastAsia="Times New Roman" w:hAnsi="Times New Roman" w:cs="Times New Roman"/>
          <w:sz w:val="24"/>
          <w:szCs w:val="24"/>
        </w:rPr>
      </w:pPr>
    </w:p>
    <w:p w14:paraId="0B753243" w14:textId="356BB8BF" w:rsidR="00EC763D" w:rsidRPr="00EC763D" w:rsidRDefault="00EC763D" w:rsidP="00EC763D">
      <w:pPr>
        <w:spacing w:after="0" w:line="240" w:lineRule="auto"/>
        <w:ind w:firstLine="720"/>
        <w:jc w:val="both"/>
        <w:rPr>
          <w:rFonts w:ascii="Times New Roman" w:eastAsia="Times New Roman" w:hAnsi="Times New Roman" w:cs="Times New Roman"/>
          <w:iCs/>
          <w:sz w:val="24"/>
          <w:szCs w:val="24"/>
          <w:shd w:val="clear" w:color="auto" w:fill="D9D9D9"/>
        </w:rPr>
      </w:pPr>
      <w:r w:rsidRPr="00EC763D">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ED6604">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A15E259" w14:textId="77777777" w:rsidR="00EC763D" w:rsidRPr="00EC763D" w:rsidRDefault="00EC763D" w:rsidP="00EC763D">
      <w:pPr>
        <w:spacing w:after="0" w:line="240" w:lineRule="auto"/>
        <w:ind w:firstLine="720"/>
        <w:jc w:val="both"/>
        <w:rPr>
          <w:rFonts w:ascii="Times New Roman" w:eastAsia="Times New Roman" w:hAnsi="Times New Roman" w:cs="Times New Roman"/>
          <w:sz w:val="24"/>
          <w:szCs w:val="24"/>
        </w:rPr>
      </w:pPr>
    </w:p>
    <w:p w14:paraId="2499438B" w14:textId="77777777" w:rsidR="00EC763D" w:rsidRPr="00ED6604" w:rsidRDefault="00EC763D" w:rsidP="00EC763D">
      <w:pPr>
        <w:spacing w:after="0" w:line="240" w:lineRule="auto"/>
        <w:ind w:firstLine="720"/>
        <w:jc w:val="both"/>
        <w:rPr>
          <w:rFonts w:ascii="Times New Roman" w:eastAsia="Times New Roman" w:hAnsi="Times New Roman" w:cs="Times New Roman"/>
          <w:sz w:val="24"/>
          <w:szCs w:val="24"/>
          <w:shd w:val="clear" w:color="auto" w:fill="CCCCCC"/>
        </w:rPr>
      </w:pPr>
      <w:r>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ED6604">
        <w:rPr>
          <w:rFonts w:ascii="Times New Roman" w:eastAsia="Times New Roman" w:hAnsi="Times New Roman" w:cs="Times New Roman"/>
          <w:sz w:val="24"/>
          <w:szCs w:val="24"/>
        </w:rPr>
        <w:t xml:space="preserve">повинна призвести до збільшення суми, визначеної в </w:t>
      </w:r>
      <w:r w:rsidRPr="00ED6604">
        <w:rPr>
          <w:rFonts w:ascii="Times New Roman" w:hAnsi="Times New Roman" w:cs="Times New Roman"/>
          <w:sz w:val="24"/>
          <w:szCs w:val="24"/>
        </w:rPr>
        <w:t xml:space="preserve">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w:t>
      </w:r>
      <w:r w:rsidRPr="00ED6604">
        <w:rPr>
          <w:rFonts w:ascii="Times New Roman" w:hAnsi="Times New Roman" w:cs="Times New Roman"/>
          <w:sz w:val="24"/>
          <w:szCs w:val="24"/>
        </w:rPr>
        <w:lastRenderedPageBreak/>
        <w:t>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D6604">
        <w:rPr>
          <w:rFonts w:ascii="Times New Roman" w:eastAsia="Times New Roman" w:hAnsi="Times New Roman" w:cs="Times New Roman"/>
          <w:i/>
          <w:sz w:val="24"/>
          <w:szCs w:val="24"/>
          <w:shd w:val="clear" w:color="auto" w:fill="CCCCCC"/>
        </w:rPr>
        <w:t xml:space="preserve">  </w:t>
      </w:r>
    </w:p>
    <w:p w14:paraId="26C0E71A" w14:textId="77777777" w:rsidR="00EC763D" w:rsidRPr="00ED6604" w:rsidRDefault="00EC763D" w:rsidP="00EC763D">
      <w:pPr>
        <w:spacing w:after="0" w:line="240" w:lineRule="auto"/>
        <w:ind w:firstLine="720"/>
        <w:jc w:val="both"/>
        <w:rPr>
          <w:rFonts w:ascii="Times New Roman" w:eastAsia="Times New Roman" w:hAnsi="Times New Roman" w:cs="Times New Roman"/>
          <w:color w:val="4A86E8"/>
          <w:sz w:val="24"/>
          <w:szCs w:val="24"/>
        </w:rPr>
      </w:pPr>
    </w:p>
    <w:p w14:paraId="516EAA19" w14:textId="4F8DF6E5" w:rsidR="00EC763D" w:rsidRPr="00ED6604" w:rsidRDefault="00ED6604" w:rsidP="00ED6604">
      <w:pPr>
        <w:rPr>
          <w:sz w:val="24"/>
          <w:szCs w:val="24"/>
        </w:rPr>
      </w:pPr>
      <w:r>
        <w:rPr>
          <w:rFonts w:ascii="Times New Roman" w:eastAsia="Times New Roman" w:hAnsi="Times New Roman" w:cs="Times New Roman"/>
          <w:sz w:val="24"/>
          <w:szCs w:val="24"/>
          <w:highlight w:val="white"/>
        </w:rPr>
        <w:t xml:space="preserve">          </w:t>
      </w:r>
      <w:r w:rsidR="00EC763D" w:rsidRPr="00ED6604">
        <w:rPr>
          <w:rFonts w:ascii="Times New Roman" w:eastAsia="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w:t>
      </w:r>
      <w:r w:rsidR="00EC763D" w:rsidRPr="00ED6604">
        <w:rPr>
          <w:rFonts w:ascii="Times New Roman" w:hAnsi="Times New Roman" w:cs="Times New Roman"/>
          <w:sz w:val="24"/>
          <w:szCs w:val="24"/>
          <w:highlight w:val="white"/>
        </w:rPr>
        <w:t xml:space="preserve">визначеної в Договорі про закупівлю. </w:t>
      </w:r>
      <w:r w:rsidR="00EC763D" w:rsidRPr="00ED6604">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D805484" w14:textId="77777777" w:rsidR="00EC763D" w:rsidRPr="00ED6604" w:rsidRDefault="00EC763D" w:rsidP="00ED6604"/>
    <w:p w14:paraId="5F371C6D" w14:textId="14459FD0" w:rsidR="00EC763D" w:rsidRPr="00ED6604" w:rsidRDefault="00EC763D" w:rsidP="00EC763D">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Pr="00ED6604">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w:t>
      </w:r>
      <w:r w:rsidRPr="00ED6604">
        <w:rPr>
          <w:rFonts w:ascii="Times New Roman" w:eastAsia="Times New Roman" w:hAnsi="Times New Roman" w:cs="Times New Roman"/>
          <w:color w:val="4A86E8"/>
          <w:sz w:val="24"/>
          <w:szCs w:val="24"/>
        </w:rPr>
        <w:t xml:space="preserve"> </w:t>
      </w:r>
      <w:r w:rsidRPr="00ED6604">
        <w:rPr>
          <w:rFonts w:ascii="Times New Roman" w:eastAsia="Times New Roman" w:hAnsi="Times New Roman" w:cs="Times New Roman"/>
          <w:sz w:val="24"/>
          <w:szCs w:val="24"/>
        </w:rPr>
        <w:t>передачі товару,</w:t>
      </w:r>
      <w:r w:rsidRPr="00ED6604">
        <w:rPr>
          <w:rFonts w:ascii="Times New Roman" w:eastAsia="Times New Roman" w:hAnsi="Times New Roman" w:cs="Times New Roman"/>
          <w:i/>
          <w:sz w:val="24"/>
          <w:szCs w:val="24"/>
        </w:rPr>
        <w:t xml:space="preserve"> </w:t>
      </w:r>
      <w:r w:rsidRPr="00ED6604">
        <w:rPr>
          <w:rFonts w:ascii="Times New Roman" w:eastAsia="Times New Roman" w:hAnsi="Times New Roman" w:cs="Times New Roman"/>
          <w:sz w:val="24"/>
          <w:szCs w:val="24"/>
        </w:rPr>
        <w:t xml:space="preserve">у разі </w:t>
      </w:r>
      <w:r>
        <w:rPr>
          <w:rFonts w:ascii="Times New Roman" w:eastAsia="Times New Roman" w:hAnsi="Times New Roman" w:cs="Times New Roman"/>
          <w:sz w:val="24"/>
          <w:szCs w:val="24"/>
        </w:rPr>
        <w:t xml:space="preserve">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D6604">
        <w:rPr>
          <w:rFonts w:ascii="Times New Roman" w:hAnsi="Times New Roman" w:cs="Times New Roman"/>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4A5E95" w14:textId="77777777" w:rsidR="00EC763D" w:rsidRDefault="00EC763D" w:rsidP="00EC763D">
      <w:pPr>
        <w:spacing w:after="0" w:line="240" w:lineRule="auto"/>
        <w:ind w:firstLine="720"/>
        <w:jc w:val="both"/>
        <w:rPr>
          <w:rFonts w:ascii="Times New Roman" w:eastAsia="Times New Roman" w:hAnsi="Times New Roman" w:cs="Times New Roman"/>
          <w:color w:val="4A86E8"/>
          <w:sz w:val="24"/>
          <w:szCs w:val="24"/>
        </w:rPr>
      </w:pPr>
    </w:p>
    <w:p w14:paraId="201B63EE" w14:textId="174A0A21" w:rsidR="00EC763D" w:rsidRPr="00ED6604" w:rsidRDefault="00EC763D" w:rsidP="00EC763D">
      <w:pPr>
        <w:spacing w:after="0" w:line="240" w:lineRule="auto"/>
        <w:ind w:firstLine="720"/>
        <w:jc w:val="both"/>
      </w:pPr>
      <w:r>
        <w:rPr>
          <w:rFonts w:ascii="Times New Roman" w:eastAsia="Times New Roman" w:hAnsi="Times New Roman" w:cs="Times New Roman"/>
          <w:sz w:val="24"/>
          <w:szCs w:val="24"/>
        </w:rPr>
        <w:t xml:space="preserve">5) </w:t>
      </w:r>
      <w:r w:rsidRPr="00ED6604">
        <w:rPr>
          <w:rFonts w:ascii="Times New Roman" w:eastAsia="Times New Roman" w:hAnsi="Times New Roman" w:cs="Times New Roman"/>
          <w:sz w:val="24"/>
          <w:szCs w:val="24"/>
        </w:rPr>
        <w:t xml:space="preserve">погодження зміни ціни в договорі про закупівлю в бік зменшення (без зміни кількості (обсягу) та </w:t>
      </w:r>
      <w:r w:rsidRPr="00ED6604">
        <w:rPr>
          <w:rFonts w:ascii="Times New Roman" w:hAnsi="Times New Roman" w:cs="Times New Roman"/>
          <w:sz w:val="24"/>
          <w:szCs w:val="24"/>
        </w:rPr>
        <w:t>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55D56738" w14:textId="77777777" w:rsidR="00EC763D" w:rsidRDefault="00EC763D" w:rsidP="00EC763D">
      <w:pPr>
        <w:spacing w:after="0" w:line="240" w:lineRule="auto"/>
        <w:ind w:firstLine="720"/>
        <w:jc w:val="both"/>
        <w:rPr>
          <w:rFonts w:ascii="Times New Roman" w:eastAsia="Times New Roman" w:hAnsi="Times New Roman" w:cs="Times New Roman"/>
          <w:color w:val="4A86E8"/>
          <w:sz w:val="24"/>
          <w:szCs w:val="24"/>
        </w:rPr>
      </w:pPr>
    </w:p>
    <w:p w14:paraId="76E5AD4D" w14:textId="77777777" w:rsidR="00EC763D" w:rsidRPr="00ED6604" w:rsidRDefault="00EC763D" w:rsidP="00EC763D">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ED6604">
        <w:rPr>
          <w:rFonts w:ascii="Times New Roman" w:hAnsi="Times New Roman" w:cs="Times New Roman"/>
          <w:sz w:val="24"/>
          <w:szCs w:val="24"/>
        </w:rPr>
        <w:t>.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4365AA2" w14:textId="77777777" w:rsidR="00EC763D" w:rsidRDefault="00EC763D" w:rsidP="00EC763D">
      <w:pPr>
        <w:spacing w:after="0" w:line="240" w:lineRule="auto"/>
        <w:ind w:firstLine="720"/>
        <w:jc w:val="both"/>
        <w:rPr>
          <w:rFonts w:ascii="Times New Roman" w:eastAsia="Times New Roman" w:hAnsi="Times New Roman" w:cs="Times New Roman"/>
          <w:color w:val="4A86E8"/>
          <w:sz w:val="24"/>
          <w:szCs w:val="24"/>
        </w:rPr>
      </w:pPr>
    </w:p>
    <w:p w14:paraId="143FD5D7" w14:textId="77777777" w:rsidR="00EC763D" w:rsidRDefault="00EC763D" w:rsidP="00EC763D">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D6604">
        <w:rPr>
          <w:rFonts w:ascii="Times New Roman" w:hAnsi="Times New Roman" w:cs="Times New Roman"/>
          <w:sz w:val="24"/>
          <w:szCs w:val="24"/>
        </w:rPr>
        <w:t>.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eastAsia="Times New Roman" w:hAnsi="Times New Roman" w:cs="Times New Roman"/>
          <w:i/>
          <w:color w:val="4A86E8"/>
          <w:sz w:val="24"/>
          <w:szCs w:val="24"/>
        </w:rPr>
        <w:t xml:space="preserve"> </w:t>
      </w:r>
    </w:p>
    <w:p w14:paraId="6FFB5C8A" w14:textId="77777777" w:rsidR="00EC763D" w:rsidRDefault="00EC763D" w:rsidP="00EC763D">
      <w:pPr>
        <w:spacing w:after="0" w:line="240" w:lineRule="auto"/>
        <w:ind w:firstLine="720"/>
        <w:jc w:val="both"/>
        <w:rPr>
          <w:rFonts w:ascii="Times New Roman" w:eastAsia="Times New Roman" w:hAnsi="Times New Roman" w:cs="Times New Roman"/>
          <w:i/>
          <w:color w:val="4A86E8"/>
          <w:sz w:val="24"/>
          <w:szCs w:val="24"/>
        </w:rPr>
      </w:pPr>
    </w:p>
    <w:p w14:paraId="191A0642" w14:textId="77777777" w:rsidR="00EC763D" w:rsidRPr="00ED6604" w:rsidRDefault="00EC763D" w:rsidP="00EC763D">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ED6604">
        <w:rPr>
          <w:rFonts w:ascii="Times New Roman" w:eastAsia="Times New Roman" w:hAnsi="Times New Roman" w:cs="Times New Roman"/>
          <w:sz w:val="24"/>
          <w:szCs w:val="24"/>
        </w:rPr>
        <w:t>процедури закупівлі на</w:t>
      </w:r>
      <w:r>
        <w:rPr>
          <w:rFonts w:ascii="Times New Roman" w:eastAsia="Times New Roman" w:hAnsi="Times New Roman" w:cs="Times New Roman"/>
          <w:sz w:val="24"/>
          <w:szCs w:val="24"/>
        </w:rP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ED6604">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459F8E1" w14:textId="166EC9A7" w:rsidR="00E103E4" w:rsidRPr="00E103E4" w:rsidRDefault="00E103E4" w:rsidP="00EC763D">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w:t>
      </w:r>
    </w:p>
    <w:p w14:paraId="1AADA0B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1FC33B3"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135826F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37DC3391" w14:textId="422134BD" w:rsid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13.8. У випадках, не передбачених цим Договором, Сторони керуються чинним законодавством України.</w:t>
      </w:r>
    </w:p>
    <w:p w14:paraId="46E2E24D" w14:textId="1C472D13" w:rsidR="00EC763D" w:rsidRPr="00ED6604" w:rsidRDefault="00EC763D" w:rsidP="00EC763D">
      <w:pPr>
        <w:spacing w:after="0" w:line="240" w:lineRule="auto"/>
        <w:jc w:val="center"/>
        <w:rPr>
          <w:rFonts w:ascii="Times New Roman" w:eastAsia="Times New Roman" w:hAnsi="Times New Roman" w:cs="Times New Roman"/>
          <w:bCs/>
          <w:sz w:val="24"/>
          <w:szCs w:val="24"/>
        </w:rPr>
      </w:pPr>
      <w:r w:rsidRPr="00ED6604">
        <w:rPr>
          <w:rFonts w:ascii="Times New Roman" w:eastAsia="Times New Roman" w:hAnsi="Times New Roman" w:cs="Times New Roman"/>
          <w:bCs/>
          <w:sz w:val="24"/>
          <w:szCs w:val="24"/>
        </w:rPr>
        <w:t>1</w:t>
      </w:r>
      <w:r w:rsidR="00ED6604">
        <w:rPr>
          <w:rFonts w:ascii="Times New Roman" w:eastAsia="Times New Roman" w:hAnsi="Times New Roman" w:cs="Times New Roman"/>
          <w:bCs/>
          <w:sz w:val="24"/>
          <w:szCs w:val="24"/>
        </w:rPr>
        <w:t>4</w:t>
      </w:r>
      <w:r w:rsidRPr="00ED6604">
        <w:rPr>
          <w:rFonts w:ascii="Times New Roman" w:eastAsia="Times New Roman" w:hAnsi="Times New Roman" w:cs="Times New Roman"/>
          <w:bCs/>
          <w:sz w:val="24"/>
          <w:szCs w:val="24"/>
        </w:rPr>
        <w:t>. Антикорупційне застереження</w:t>
      </w:r>
    </w:p>
    <w:p w14:paraId="09108F80" w14:textId="15FFD9BC" w:rsidR="00EC763D" w:rsidRDefault="00EC763D" w:rsidP="00EC763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4</w:t>
      </w:r>
      <w:r>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B5DC7B6" w14:textId="1BFFCCE9" w:rsidR="00EC763D" w:rsidRDefault="00EC763D" w:rsidP="00EC763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4</w:t>
      </w:r>
      <w:r>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EF10051" w14:textId="77777777" w:rsidR="00EC763D" w:rsidRPr="00E103E4" w:rsidRDefault="00EC763D" w:rsidP="00E103E4">
      <w:pPr>
        <w:spacing w:after="0" w:line="240" w:lineRule="auto"/>
        <w:jc w:val="both"/>
        <w:rPr>
          <w:rFonts w:ascii="Times New Roman" w:eastAsia="Times New Roman" w:hAnsi="Times New Roman" w:cs="Times New Roman"/>
          <w:sz w:val="24"/>
          <w:szCs w:val="24"/>
        </w:rPr>
      </w:pPr>
    </w:p>
    <w:p w14:paraId="15B306F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101FCC10" w14:textId="1ADF93EA"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5</w:t>
      </w:r>
      <w:r w:rsidRPr="00E103E4">
        <w:rPr>
          <w:rFonts w:ascii="Times New Roman" w:eastAsia="Times New Roman" w:hAnsi="Times New Roman" w:cs="Times New Roman"/>
          <w:sz w:val="24"/>
          <w:szCs w:val="24"/>
        </w:rPr>
        <w:t>. Додатки* до Договору</w:t>
      </w:r>
    </w:p>
    <w:p w14:paraId="2EE44579" w14:textId="68528956"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5</w:t>
      </w:r>
      <w:r w:rsidRPr="00E103E4">
        <w:rPr>
          <w:rFonts w:ascii="Times New Roman" w:eastAsia="Times New Roman" w:hAnsi="Times New Roman" w:cs="Times New Roman"/>
          <w:sz w:val="24"/>
          <w:szCs w:val="24"/>
        </w:rPr>
        <w:t>.1. Невід’ємною частиною цього Договору є:</w:t>
      </w:r>
    </w:p>
    <w:p w14:paraId="064A0DA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Додаток 1: Специфікація.</w:t>
      </w:r>
    </w:p>
    <w:p w14:paraId="61F95E5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36A5C1D8"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*додатки готуються на етапі укладання цього Договору про закупівлю</w:t>
      </w:r>
    </w:p>
    <w:p w14:paraId="100A4DD1"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7658164D" w14:textId="5A242F58"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6</w:t>
      </w:r>
      <w:r w:rsidRPr="00E103E4">
        <w:rPr>
          <w:rFonts w:ascii="Times New Roman" w:eastAsia="Times New Roman" w:hAnsi="Times New Roman" w:cs="Times New Roman"/>
          <w:sz w:val="24"/>
          <w:szCs w:val="24"/>
        </w:rPr>
        <w:t>. Місцезнаходження та банківські реквізити Сторін</w:t>
      </w:r>
    </w:p>
    <w:p w14:paraId="2C5C7DD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E103E4" w14:paraId="2F86D956"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C7C9E8"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3A99BF4B"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74C7D62" w14:textId="77777777" w:rsidR="00E103E4" w:rsidRDefault="00E103E4" w:rsidP="00C2734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ПОСТАЧАЛЬНИК</w:t>
            </w:r>
          </w:p>
          <w:p w14:paraId="0C72E9FA"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E103E4" w14:paraId="3B58A341"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4C96F3"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C47D8E6"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E103E4" w14:paraId="07C39B5E"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7BDB30"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94B3D3"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E103E4" w14:paraId="5C646926"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2C2668"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16CA6C01"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E9E1E87"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43061BC7"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E103E4" w14:paraId="21D1029A"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22B811"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FC0ED0"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E103E4" w14:paraId="38C153B1"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5D9AE5"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240C31F0"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14:paraId="02E48980"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147BA7A7"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66DB7554"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0C31092F"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503A189B"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5FCEC58D"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A7DAADC"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62107E54"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2DCB5680"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CC23B3F"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7267DC6A"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157FCA84"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6288F51B"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3B2FEDC4"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03A57C2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7E993A62"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5761CDB7" w14:textId="77777777" w:rsidR="00E103E4" w:rsidRPr="00E103E4" w:rsidRDefault="00E103E4" w:rsidP="00E103E4">
      <w:pPr>
        <w:spacing w:after="0" w:line="240" w:lineRule="auto"/>
        <w:jc w:val="right"/>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Додаток 1</w:t>
      </w:r>
    </w:p>
    <w:p w14:paraId="5E1DD918" w14:textId="77777777" w:rsidR="00E103E4" w:rsidRPr="00E103E4" w:rsidRDefault="00E103E4" w:rsidP="00E103E4">
      <w:pPr>
        <w:spacing w:after="0" w:line="240" w:lineRule="auto"/>
        <w:jc w:val="right"/>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 Договору про закупівлю ____</w:t>
      </w:r>
    </w:p>
    <w:p w14:paraId="3A1E51F9" w14:textId="77777777" w:rsidR="00E103E4" w:rsidRPr="00E103E4" w:rsidRDefault="00E103E4" w:rsidP="00E103E4">
      <w:pPr>
        <w:spacing w:after="0" w:line="240" w:lineRule="auto"/>
        <w:jc w:val="right"/>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від «___»_________20___ року</w:t>
      </w:r>
    </w:p>
    <w:p w14:paraId="383B98A5" w14:textId="77777777" w:rsidR="00E103E4" w:rsidRPr="00E103E4" w:rsidRDefault="00E103E4" w:rsidP="00E103E4">
      <w:pPr>
        <w:spacing w:after="0" w:line="240" w:lineRule="auto"/>
        <w:jc w:val="right"/>
        <w:rPr>
          <w:rFonts w:ascii="Times New Roman" w:eastAsia="Times New Roman" w:hAnsi="Times New Roman" w:cs="Times New Roman"/>
          <w:sz w:val="24"/>
          <w:szCs w:val="24"/>
        </w:rPr>
      </w:pPr>
    </w:p>
    <w:p w14:paraId="615BCDF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19F8E595" w14:textId="77777777" w:rsidR="00E103E4" w:rsidRPr="00E103E4" w:rsidRDefault="00E103E4" w:rsidP="00E103E4">
      <w:pPr>
        <w:spacing w:before="240" w:after="0" w:line="276" w:lineRule="auto"/>
        <w:jc w:val="center"/>
        <w:rPr>
          <w:rFonts w:ascii="Times New Roman" w:eastAsia="Times New Roman" w:hAnsi="Times New Roman" w:cs="Times New Roman"/>
          <w:b/>
          <w:sz w:val="24"/>
          <w:szCs w:val="24"/>
          <w:highlight w:val="white"/>
        </w:rPr>
      </w:pPr>
      <w:r w:rsidRPr="00E103E4">
        <w:rPr>
          <w:rFonts w:ascii="Times New Roman" w:eastAsia="Times New Roman" w:hAnsi="Times New Roman" w:cs="Times New Roman"/>
          <w:b/>
          <w:sz w:val="24"/>
          <w:szCs w:val="24"/>
          <w:highlight w:val="white"/>
        </w:rPr>
        <w:t>СПЕЦИФІКАЦІЯ</w:t>
      </w:r>
    </w:p>
    <w:p w14:paraId="7C8C33BB" w14:textId="77777777" w:rsidR="00E103E4" w:rsidRPr="00E103E4" w:rsidRDefault="00E103E4" w:rsidP="00E103E4">
      <w:pPr>
        <w:spacing w:before="240" w:after="0" w:line="276" w:lineRule="auto"/>
        <w:jc w:val="both"/>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 xml:space="preserve"> </w:t>
      </w:r>
    </w:p>
    <w:tbl>
      <w:tblPr>
        <w:tblW w:w="9495" w:type="dxa"/>
        <w:tblBorders>
          <w:top w:val="nil"/>
          <w:left w:val="nil"/>
          <w:bottom w:val="nil"/>
          <w:right w:val="nil"/>
          <w:insideH w:val="nil"/>
          <w:insideV w:val="nil"/>
        </w:tblBorders>
        <w:tblLayout w:type="fixed"/>
        <w:tblLook w:val="0600" w:firstRow="0" w:lastRow="0" w:firstColumn="0" w:lastColumn="0" w:noHBand="1" w:noVBand="1"/>
      </w:tblPr>
      <w:tblGrid>
        <w:gridCol w:w="557"/>
        <w:gridCol w:w="1843"/>
        <w:gridCol w:w="1843"/>
        <w:gridCol w:w="992"/>
        <w:gridCol w:w="1276"/>
        <w:gridCol w:w="992"/>
        <w:gridCol w:w="851"/>
        <w:gridCol w:w="1141"/>
      </w:tblGrid>
      <w:tr w:rsidR="00E103E4" w:rsidRPr="00E103E4" w14:paraId="1C854E3F" w14:textId="77777777" w:rsidTr="00C27340">
        <w:trPr>
          <w:trHeight w:val="76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98C63"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 з/п</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7B8AC1"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 xml:space="preserve">Найменування </w:t>
            </w:r>
          </w:p>
          <w:p w14:paraId="6686F151"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товару</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E49D25"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Найменування</w:t>
            </w:r>
          </w:p>
          <w:p w14:paraId="1A6D83CA"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 xml:space="preserve"> та країна виробника</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658CB5"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Країна</w:t>
            </w:r>
          </w:p>
          <w:p w14:paraId="30D40207"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 xml:space="preserve"> походження</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5E8D33"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Кількість</w:t>
            </w:r>
          </w:p>
        </w:tc>
        <w:tc>
          <w:tcPr>
            <w:tcW w:w="992"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14:paraId="565BC261"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Од. виміру</w:t>
            </w:r>
          </w:p>
        </w:tc>
        <w:tc>
          <w:tcPr>
            <w:tcW w:w="851" w:type="dxa"/>
            <w:tcBorders>
              <w:top w:val="single" w:sz="8" w:space="0" w:color="000000"/>
              <w:left w:val="single" w:sz="4" w:space="0" w:color="auto"/>
              <w:bottom w:val="single" w:sz="8" w:space="0" w:color="000000"/>
              <w:right w:val="single" w:sz="4" w:space="0" w:color="auto"/>
            </w:tcBorders>
          </w:tcPr>
          <w:p w14:paraId="193CEFD0"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Ціна, грн.</w:t>
            </w:r>
          </w:p>
        </w:tc>
        <w:tc>
          <w:tcPr>
            <w:tcW w:w="1141" w:type="dxa"/>
            <w:tcBorders>
              <w:top w:val="single" w:sz="8" w:space="0" w:color="000000"/>
              <w:left w:val="single" w:sz="4" w:space="0" w:color="auto"/>
              <w:bottom w:val="single" w:sz="8" w:space="0" w:color="000000"/>
              <w:right w:val="single" w:sz="8" w:space="0" w:color="000000"/>
            </w:tcBorders>
          </w:tcPr>
          <w:p w14:paraId="51C8B99B"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Сума, грн</w:t>
            </w:r>
          </w:p>
        </w:tc>
      </w:tr>
      <w:tr w:rsidR="00E103E4" w:rsidRPr="00E103E4" w14:paraId="42C6C3ED" w14:textId="77777777" w:rsidTr="00C27340">
        <w:trPr>
          <w:trHeight w:val="495"/>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177FAF"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1</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D8A2A46"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2</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884A721"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3</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140C85D1"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F765AE6"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5</w:t>
            </w:r>
          </w:p>
        </w:tc>
        <w:tc>
          <w:tcPr>
            <w:tcW w:w="992" w:type="dxa"/>
            <w:tcBorders>
              <w:top w:val="nil"/>
              <w:left w:val="nil"/>
              <w:bottom w:val="single" w:sz="8" w:space="0" w:color="000000"/>
              <w:right w:val="single" w:sz="4" w:space="0" w:color="auto"/>
            </w:tcBorders>
            <w:tcMar>
              <w:top w:w="100" w:type="dxa"/>
              <w:left w:w="100" w:type="dxa"/>
              <w:bottom w:w="100" w:type="dxa"/>
              <w:right w:w="100" w:type="dxa"/>
            </w:tcMar>
          </w:tcPr>
          <w:p w14:paraId="3A89F755"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6</w:t>
            </w:r>
          </w:p>
        </w:tc>
        <w:tc>
          <w:tcPr>
            <w:tcW w:w="851" w:type="dxa"/>
            <w:tcBorders>
              <w:top w:val="nil"/>
              <w:left w:val="single" w:sz="4" w:space="0" w:color="auto"/>
              <w:bottom w:val="single" w:sz="8" w:space="0" w:color="000000"/>
              <w:right w:val="single" w:sz="4" w:space="0" w:color="auto"/>
            </w:tcBorders>
          </w:tcPr>
          <w:p w14:paraId="59E2402F"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7</w:t>
            </w:r>
          </w:p>
        </w:tc>
        <w:tc>
          <w:tcPr>
            <w:tcW w:w="1141" w:type="dxa"/>
            <w:tcBorders>
              <w:top w:val="nil"/>
              <w:left w:val="single" w:sz="4" w:space="0" w:color="auto"/>
              <w:bottom w:val="single" w:sz="8" w:space="0" w:color="000000"/>
              <w:right w:val="single" w:sz="8" w:space="0" w:color="000000"/>
            </w:tcBorders>
          </w:tcPr>
          <w:p w14:paraId="57C52FC7"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8</w:t>
            </w:r>
          </w:p>
        </w:tc>
      </w:tr>
    </w:tbl>
    <w:p w14:paraId="5E5744BF" w14:textId="77777777" w:rsidR="00E103E4" w:rsidRPr="00E103E4" w:rsidRDefault="00E103E4" w:rsidP="00E103E4">
      <w:pPr>
        <w:spacing w:before="240" w:after="240" w:line="276" w:lineRule="auto"/>
        <w:ind w:left="560" w:firstLine="140"/>
        <w:jc w:val="both"/>
        <w:rPr>
          <w:rFonts w:ascii="Times New Roman" w:eastAsia="Times New Roman" w:hAnsi="Times New Roman" w:cs="Times New Roman"/>
          <w:sz w:val="24"/>
          <w:szCs w:val="24"/>
        </w:rPr>
      </w:pPr>
      <w:r w:rsidRPr="00E103E4">
        <w:rPr>
          <w:rFonts w:ascii="Times New Roman" w:eastAsia="Times New Roman" w:hAnsi="Times New Roman" w:cs="Times New Roman"/>
          <w:b/>
          <w:sz w:val="24"/>
          <w:szCs w:val="24"/>
        </w:rPr>
        <w:t xml:space="preserve"> </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E103E4" w14:paraId="5DA74C3A"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141BC3"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bookmarkStart w:id="0" w:name="_Hlk119083565"/>
            <w:r>
              <w:rPr>
                <w:rFonts w:ascii="Times New Roman" w:eastAsia="Times New Roman" w:hAnsi="Times New Roman" w:cs="Times New Roman"/>
                <w:b/>
                <w:sz w:val="24"/>
                <w:szCs w:val="24"/>
              </w:rPr>
              <w:t>ЗАМОВНИК</w:t>
            </w:r>
          </w:p>
          <w:p w14:paraId="4C79B1A6"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A71094" w14:textId="238FDC4A" w:rsidR="00E103E4" w:rsidRDefault="00E103E4" w:rsidP="00E103E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ПОСТАЧАЛЬНИК</w:t>
            </w:r>
          </w:p>
          <w:p w14:paraId="7533C206"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E103E4" w14:paraId="5BE13AE6"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242435"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8E0EF8"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E103E4" w14:paraId="3CFC4E7C"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9D7E97"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70E5C6B"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E103E4" w14:paraId="794292A6"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65BCE2E"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7B017A19"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2B6048D"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1BD94541"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E103E4" w14:paraId="0E68B70A"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00D874"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7C8E37"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E103E4" w14:paraId="520375A4"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242B30D"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33DBF14F"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14:paraId="17C539A5"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04412F89"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53C93DE9"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6A58F4C0"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71B2532C"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612DAEA0"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9122D7"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4AF26F77"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51AB0E82"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2A5868BF"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1CB720DC"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3874579D"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6251E4A5"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7ABD7A22"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bookmarkEnd w:id="0"/>
    </w:tbl>
    <w:p w14:paraId="2786C092" w14:textId="77777777" w:rsidR="000C588E" w:rsidRDefault="000C588E">
      <w:pPr>
        <w:spacing w:after="0" w:line="276" w:lineRule="auto"/>
        <w:jc w:val="center"/>
        <w:rPr>
          <w:rFonts w:ascii="Times New Roman" w:eastAsia="Times New Roman" w:hAnsi="Times New Roman" w:cs="Times New Roman"/>
          <w:b/>
          <w:sz w:val="24"/>
          <w:szCs w:val="24"/>
        </w:rPr>
      </w:pPr>
    </w:p>
    <w:sectPr w:rsidR="000C588E">
      <w:footerReference w:type="default" r:id="rId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5DB0" w14:textId="77777777" w:rsidR="002D65D3" w:rsidRDefault="002D65D3" w:rsidP="00CE7651">
      <w:pPr>
        <w:spacing w:after="0" w:line="240" w:lineRule="auto"/>
      </w:pPr>
      <w:r>
        <w:separator/>
      </w:r>
    </w:p>
  </w:endnote>
  <w:endnote w:type="continuationSeparator" w:id="0">
    <w:p w14:paraId="50ED824A" w14:textId="77777777" w:rsidR="002D65D3" w:rsidRDefault="002D65D3" w:rsidP="00CE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83379"/>
      <w:docPartObj>
        <w:docPartGallery w:val="Page Numbers (Bottom of Page)"/>
        <w:docPartUnique/>
      </w:docPartObj>
    </w:sdtPr>
    <w:sdtContent>
      <w:p w14:paraId="237CB1B3" w14:textId="5485E469" w:rsidR="00CE7651" w:rsidRDefault="00CE7651">
        <w:pPr>
          <w:pStyle w:val="ae"/>
          <w:jc w:val="right"/>
        </w:pPr>
        <w:r>
          <w:fldChar w:fldCharType="begin"/>
        </w:r>
        <w:r>
          <w:instrText>PAGE   \* MERGEFORMAT</w:instrText>
        </w:r>
        <w:r>
          <w:fldChar w:fldCharType="separate"/>
        </w:r>
        <w:r>
          <w:rPr>
            <w:lang w:val="ru-RU"/>
          </w:rPr>
          <w:t>2</w:t>
        </w:r>
        <w:r>
          <w:fldChar w:fldCharType="end"/>
        </w:r>
      </w:p>
    </w:sdtContent>
  </w:sdt>
  <w:p w14:paraId="7C4E8C10" w14:textId="77777777" w:rsidR="00CE7651" w:rsidRDefault="00CE765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0133" w14:textId="77777777" w:rsidR="002D65D3" w:rsidRDefault="002D65D3" w:rsidP="00CE7651">
      <w:pPr>
        <w:spacing w:after="0" w:line="240" w:lineRule="auto"/>
      </w:pPr>
      <w:r>
        <w:separator/>
      </w:r>
    </w:p>
  </w:footnote>
  <w:footnote w:type="continuationSeparator" w:id="0">
    <w:p w14:paraId="614859BD" w14:textId="77777777" w:rsidR="002D65D3" w:rsidRDefault="002D65D3" w:rsidP="00CE7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8E"/>
    <w:rsid w:val="000C588E"/>
    <w:rsid w:val="00246744"/>
    <w:rsid w:val="002D65D3"/>
    <w:rsid w:val="004D27D2"/>
    <w:rsid w:val="0054672C"/>
    <w:rsid w:val="00722477"/>
    <w:rsid w:val="007D19A3"/>
    <w:rsid w:val="00952137"/>
    <w:rsid w:val="00956AFE"/>
    <w:rsid w:val="009B36C5"/>
    <w:rsid w:val="00A12F09"/>
    <w:rsid w:val="00A42B3B"/>
    <w:rsid w:val="00B26E15"/>
    <w:rsid w:val="00B37E73"/>
    <w:rsid w:val="00CE7651"/>
    <w:rsid w:val="00D04005"/>
    <w:rsid w:val="00DA3B44"/>
    <w:rsid w:val="00E103E4"/>
    <w:rsid w:val="00E14A2C"/>
    <w:rsid w:val="00EC763D"/>
    <w:rsid w:val="00ED6604"/>
    <w:rsid w:val="00F30E76"/>
    <w:rsid w:val="00F42119"/>
    <w:rsid w:val="00FD1030"/>
    <w:rsid w:val="00FF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A468"/>
  <w15:docId w15:val="{2C132F58-6F50-4E92-8278-6D9254A6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CE765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E7651"/>
  </w:style>
  <w:style w:type="paragraph" w:styleId="ae">
    <w:name w:val="footer"/>
    <w:basedOn w:val="a"/>
    <w:link w:val="af"/>
    <w:uiPriority w:val="99"/>
    <w:unhideWhenUsed/>
    <w:rsid w:val="00CE765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E7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06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AMUW2mV8OeZyLV84CoOvG88i88xQAuzx5hQ5ssFqiU0+IWg0PHuhOKM9r2SYCyOQlOp+NxFhOsnaDgkBugHIfDy3GByz1HCeIqVVrSfXvEyrrkgTM71DaP8XZfKe11xdb/Ph7/PD7hDWmUU9I3xjZNEOFw8j4mjdgA==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5253</Words>
  <Characters>29946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19</cp:revision>
  <dcterms:created xsi:type="dcterms:W3CDTF">2020-04-07T14:54:00Z</dcterms:created>
  <dcterms:modified xsi:type="dcterms:W3CDTF">2023-09-28T06:33:00Z</dcterms:modified>
</cp:coreProperties>
</file>