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CA" w:rsidRPr="004346BE" w:rsidRDefault="00F940CA" w:rsidP="00F940CA">
      <w:pPr>
        <w:spacing w:line="240" w:lineRule="auto"/>
        <w:contextualSpacing/>
        <w:jc w:val="right"/>
        <w:rPr>
          <w:rFonts w:ascii="Times New Roman" w:hAnsi="Times New Roman" w:cs="Times New Roman"/>
          <w:b/>
          <w:sz w:val="28"/>
          <w:szCs w:val="28"/>
        </w:rPr>
      </w:pPr>
      <w:r w:rsidRPr="004346BE">
        <w:rPr>
          <w:rFonts w:ascii="Times New Roman" w:hAnsi="Times New Roman" w:cs="Times New Roman"/>
          <w:b/>
          <w:sz w:val="28"/>
          <w:szCs w:val="28"/>
        </w:rPr>
        <w:t>ПРОЕКТ ДОГОВОРУ</w:t>
      </w:r>
    </w:p>
    <w:tbl>
      <w:tblPr>
        <w:tblW w:w="9690" w:type="dxa"/>
        <w:tblInd w:w="-108" w:type="dxa"/>
        <w:tblBorders>
          <w:top w:val="nil"/>
          <w:left w:val="nil"/>
          <w:bottom w:val="nil"/>
          <w:right w:val="nil"/>
          <w:insideH w:val="nil"/>
          <w:insideV w:val="single" w:sz="4" w:space="0" w:color="000000"/>
        </w:tblBorders>
        <w:tblLayout w:type="fixed"/>
        <w:tblLook w:val="0400"/>
      </w:tblPr>
      <w:tblGrid>
        <w:gridCol w:w="9690"/>
      </w:tblGrid>
      <w:tr w:rsidR="00F940CA" w:rsidTr="009A59B6">
        <w:tc>
          <w:tcPr>
            <w:tcW w:w="9690" w:type="dxa"/>
          </w:tcPr>
          <w:p w:rsidR="00F940CA" w:rsidRDefault="00F940CA" w:rsidP="00F940CA">
            <w:pPr>
              <w:tabs>
                <w:tab w:val="left" w:pos="2127"/>
              </w:tabs>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F940CA" w:rsidRDefault="00F940CA" w:rsidP="00F940CA">
            <w:pPr>
              <w:tabs>
                <w:tab w:val="left" w:pos="2127"/>
              </w:tabs>
              <w:spacing w:line="240" w:lineRule="auto"/>
              <w:contextualSpacing/>
              <w:rPr>
                <w:rFonts w:ascii="Times New Roman" w:eastAsia="Times New Roman" w:hAnsi="Times New Roman" w:cs="Times New Roman"/>
                <w:b/>
                <w:color w:val="222222"/>
                <w:sz w:val="24"/>
                <w:szCs w:val="24"/>
              </w:rPr>
            </w:pPr>
            <w:bookmarkStart w:id="0" w:name="_heading=h.gjdgxs" w:colFirst="0" w:colLast="0"/>
            <w:bookmarkEnd w:id="0"/>
          </w:p>
        </w:tc>
      </w:tr>
      <w:tr w:rsidR="00F940CA" w:rsidTr="009A59B6">
        <w:tc>
          <w:tcPr>
            <w:tcW w:w="9690" w:type="dxa"/>
          </w:tcPr>
          <w:p w:rsidR="00F940CA" w:rsidRDefault="00F940CA" w:rsidP="00F940CA">
            <w:pPr>
              <w:tabs>
                <w:tab w:val="left" w:pos="2127"/>
              </w:tabs>
              <w:spacing w:line="240" w:lineRule="auto"/>
              <w:contextualSpacing/>
              <w:jc w:val="center"/>
              <w:rPr>
                <w:rFonts w:ascii="Times New Roman" w:eastAsia="Times New Roman" w:hAnsi="Times New Roman" w:cs="Times New Roman"/>
                <w:b/>
                <w:color w:val="222222"/>
                <w:sz w:val="24"/>
                <w:szCs w:val="24"/>
              </w:rPr>
            </w:pPr>
          </w:p>
        </w:tc>
      </w:tr>
      <w:tr w:rsidR="00F940CA" w:rsidTr="009A59B6">
        <w:tc>
          <w:tcPr>
            <w:tcW w:w="9690" w:type="dxa"/>
          </w:tcPr>
          <w:p w:rsidR="00F940CA" w:rsidRDefault="00F940CA" w:rsidP="00F940CA">
            <w:p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rPr>
              <w:t>Самбір</w:t>
            </w:r>
            <w:r>
              <w:rPr>
                <w:rFonts w:ascii="Times New Roman" w:eastAsia="Times New Roman" w:hAnsi="Times New Roman" w:cs="Times New Roman"/>
                <w:color w:val="222222"/>
                <w:sz w:val="24"/>
                <w:szCs w:val="24"/>
              </w:rPr>
              <w:t xml:space="preserve">, Україна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2023року</w:t>
            </w:r>
          </w:p>
          <w:p w:rsidR="00F940CA" w:rsidRDefault="00F940CA" w:rsidP="00F940CA">
            <w:pPr>
              <w:spacing w:line="240" w:lineRule="auto"/>
              <w:contextualSpacing/>
              <w:rPr>
                <w:rFonts w:ascii="Times New Roman" w:eastAsia="Times New Roman" w:hAnsi="Times New Roman" w:cs="Times New Roman"/>
                <w:sz w:val="24"/>
                <w:szCs w:val="24"/>
              </w:rPr>
            </w:pPr>
          </w:p>
        </w:tc>
      </w:tr>
      <w:tr w:rsidR="00F940CA" w:rsidTr="009A59B6">
        <w:tc>
          <w:tcPr>
            <w:tcW w:w="9690" w:type="dxa"/>
          </w:tcPr>
          <w:p w:rsidR="00F940CA" w:rsidRDefault="00F940CA" w:rsidP="00F940CA">
            <w:pPr>
              <w:shd w:val="clear" w:color="auto" w:fill="FFFFFF"/>
              <w:tabs>
                <w:tab w:val="left" w:pos="4570"/>
                <w:tab w:val="left" w:pos="4680"/>
              </w:tabs>
              <w:spacing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Комунальне підприємство Самбірської міської ради «Житлово-експлуатаційний комбінат», код ЄДРПОУ 38543081,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proofErr w:type="spellStart"/>
            <w:r>
              <w:rPr>
                <w:rFonts w:ascii="Times New Roman" w:eastAsia="Times New Roman" w:hAnsi="Times New Roman" w:cs="Times New Roman"/>
                <w:sz w:val="24"/>
                <w:szCs w:val="24"/>
              </w:rPr>
              <w:t>Петрущака</w:t>
            </w:r>
            <w:proofErr w:type="spellEnd"/>
            <w:r>
              <w:rPr>
                <w:rFonts w:ascii="Times New Roman" w:eastAsia="Times New Roman" w:hAnsi="Times New Roman" w:cs="Times New Roman"/>
                <w:sz w:val="24"/>
                <w:szCs w:val="24"/>
              </w:rPr>
              <w:t xml:space="preserve"> Романа Васильовича,</w:t>
            </w:r>
            <w:r>
              <w:rPr>
                <w:rFonts w:ascii="Times New Roman" w:eastAsia="Times New Roman" w:hAnsi="Times New Roman" w:cs="Times New Roman"/>
                <w:color w:val="222222"/>
                <w:sz w:val="24"/>
                <w:szCs w:val="24"/>
              </w:rPr>
              <w:t xml:space="preserve"> який(-а) діє на підставі</w:t>
            </w:r>
            <w:r>
              <w:rPr>
                <w:rFonts w:ascii="Times New Roman" w:eastAsia="Times New Roman" w:hAnsi="Times New Roman" w:cs="Times New Roman"/>
                <w:sz w:val="24"/>
                <w:szCs w:val="24"/>
              </w:rPr>
              <w:t xml:space="preserve"> Статуту</w:t>
            </w:r>
            <w:r>
              <w:rPr>
                <w:rFonts w:ascii="Times New Roman" w:eastAsia="Times New Roman" w:hAnsi="Times New Roman" w:cs="Times New Roman"/>
                <w:color w:val="222222"/>
                <w:sz w:val="24"/>
                <w:szCs w:val="24"/>
              </w:rPr>
              <w:t>, з однієї сторони, та_______________</w:t>
            </w:r>
            <w:r w:rsidR="009570F2">
              <w:rPr>
                <w:rFonts w:ascii="Times New Roman" w:eastAsia="Times New Roman" w:hAnsi="Times New Roman" w:cs="Times New Roman"/>
                <w:color w:val="222222"/>
                <w:sz w:val="24"/>
                <w:szCs w:val="24"/>
              </w:rPr>
              <w:t>_______</w:t>
            </w:r>
          </w:p>
        </w:tc>
      </w:tr>
      <w:tr w:rsidR="00F940CA" w:rsidTr="009A59B6">
        <w:tc>
          <w:tcPr>
            <w:tcW w:w="9690" w:type="dxa"/>
          </w:tcPr>
          <w:p w:rsidR="00F940CA" w:rsidRDefault="00F940CA" w:rsidP="00F940CA">
            <w:pPr>
              <w:shd w:val="clear" w:color="auto" w:fill="FFFFFF"/>
              <w:tabs>
                <w:tab w:val="left" w:pos="4570"/>
                <w:tab w:val="left" w:pos="4680"/>
              </w:tabs>
              <w:spacing w:line="24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w:t>
            </w:r>
            <w:r w:rsidR="00957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F940CA" w:rsidRDefault="00F940CA" w:rsidP="00F940CA">
            <w:pPr>
              <w:shd w:val="clear" w:color="auto" w:fill="FFFFFF"/>
              <w:tabs>
                <w:tab w:val="left" w:pos="4570"/>
                <w:tab w:val="left" w:pos="4680"/>
              </w:tabs>
              <w:spacing w:line="240" w:lineRule="auto"/>
              <w:contextualSpacing/>
              <w:jc w:val="both"/>
              <w:rPr>
                <w:rFonts w:ascii="Times New Roman" w:eastAsia="Times New Roman" w:hAnsi="Times New Roman" w:cs="Times New Roman"/>
                <w:color w:val="222222"/>
                <w:sz w:val="24"/>
                <w:szCs w:val="24"/>
              </w:rPr>
            </w:pPr>
          </w:p>
        </w:tc>
      </w:tr>
      <w:tr w:rsidR="00F940CA" w:rsidTr="009A59B6">
        <w:trPr>
          <w:trHeight w:val="596"/>
          <w:tblHeader/>
        </w:trPr>
        <w:tc>
          <w:tcPr>
            <w:tcW w:w="9690" w:type="dxa"/>
          </w:tcPr>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p>
        </w:tc>
      </w:tr>
      <w:tr w:rsidR="00F940CA" w:rsidTr="009A59B6">
        <w:trPr>
          <w:tblHeader/>
        </w:trPr>
        <w:tc>
          <w:tcPr>
            <w:tcW w:w="9690" w:type="dxa"/>
          </w:tcPr>
          <w:p w:rsidR="00F940CA" w:rsidRDefault="00F940CA" w:rsidP="00F940CA">
            <w:pPr>
              <w:pStyle w:val="1"/>
              <w:shd w:val="clear" w:color="auto" w:fill="FDFEFD"/>
              <w:spacing w:before="0" w:after="0" w:line="240" w:lineRule="auto"/>
              <w:contextualSpacing/>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1.1. </w:t>
            </w:r>
            <w:r w:rsidRPr="00277C66">
              <w:rPr>
                <w:rFonts w:ascii="Times New Roman" w:eastAsia="Times New Roman" w:hAnsi="Times New Roman" w:cs="Times New Roman"/>
                <w:color w:val="000000"/>
                <w:sz w:val="24"/>
                <w:szCs w:val="24"/>
              </w:rPr>
              <w:t xml:space="preserve">Постачальник зобов’язується поставити у власність Покупця </w:t>
            </w:r>
            <w:r>
              <w:rPr>
                <w:rFonts w:ascii="Times New Roman" w:eastAsia="Times New Roman" w:hAnsi="Times New Roman" w:cs="Times New Roman"/>
                <w:color w:val="000000"/>
                <w:sz w:val="24"/>
                <w:szCs w:val="24"/>
              </w:rPr>
              <w:t xml:space="preserve">Товар: </w:t>
            </w:r>
            <w:r w:rsidRPr="00F940CA">
              <w:rPr>
                <w:rFonts w:ascii="Times New Roman" w:eastAsia="Times New Roman" w:hAnsi="Times New Roman" w:cs="Times New Roman"/>
                <w:b/>
                <w:color w:val="000000"/>
                <w:sz w:val="24"/>
                <w:szCs w:val="24"/>
              </w:rPr>
              <w:t>«</w:t>
            </w:r>
            <w:r w:rsidR="0035714C" w:rsidRPr="0035714C">
              <w:rPr>
                <w:rFonts w:ascii="Times New Roman" w:eastAsia="Times New Roman" w:hAnsi="Times New Roman" w:cs="Times New Roman"/>
                <w:b/>
                <w:color w:val="000000"/>
                <w:sz w:val="24"/>
                <w:szCs w:val="24"/>
              </w:rPr>
              <w:t>Бензин А-92 (Євро 5) в талонах, газ скраплений в талонах(</w:t>
            </w:r>
            <w:proofErr w:type="spellStart"/>
            <w:r w:rsidR="0035714C" w:rsidRPr="0035714C">
              <w:rPr>
                <w:rFonts w:ascii="Times New Roman" w:eastAsia="Times New Roman" w:hAnsi="Times New Roman" w:cs="Times New Roman"/>
                <w:b/>
                <w:color w:val="000000"/>
                <w:sz w:val="24"/>
                <w:szCs w:val="24"/>
              </w:rPr>
              <w:t>ДК</w:t>
            </w:r>
            <w:proofErr w:type="spellEnd"/>
            <w:r w:rsidR="0035714C" w:rsidRPr="0035714C">
              <w:rPr>
                <w:rFonts w:ascii="Times New Roman" w:eastAsia="Times New Roman" w:hAnsi="Times New Roman" w:cs="Times New Roman"/>
                <w:b/>
                <w:color w:val="000000"/>
                <w:sz w:val="24"/>
                <w:szCs w:val="24"/>
              </w:rPr>
              <w:t xml:space="preserve"> 021:2015-09130000-9 Нафта і дистиляти) (АЗС Продавця повинна розташовуватися в межах не більше 5 км від адреси покупця)</w:t>
            </w:r>
            <w:r w:rsidRPr="00F940CA">
              <w:rPr>
                <w:rFonts w:ascii="Times New Roman" w:eastAsia="Times New Roman" w:hAnsi="Times New Roman" w:cs="Times New Roman"/>
                <w:b/>
                <w:color w:val="000000"/>
                <w:sz w:val="24"/>
                <w:szCs w:val="24"/>
              </w:rPr>
              <w:t>»)</w:t>
            </w:r>
            <w:r w:rsidRPr="00277C66">
              <w:rPr>
                <w:rFonts w:ascii="Times New Roman" w:eastAsia="Times New Roman" w:hAnsi="Times New Roman" w:cs="Times New Roman"/>
                <w:color w:val="000000"/>
                <w:sz w:val="24"/>
                <w:szCs w:val="24"/>
              </w:rPr>
              <w:t xml:space="preserve">, визначені Сторонами в Специфікації, що є Додатком №1 до Договору (далі – </w:t>
            </w:r>
            <w:r>
              <w:rPr>
                <w:rFonts w:ascii="Times New Roman" w:eastAsia="Times New Roman" w:hAnsi="Times New Roman" w:cs="Times New Roman"/>
                <w:color w:val="000000"/>
                <w:sz w:val="24"/>
                <w:szCs w:val="24"/>
              </w:rPr>
              <w:t>Товар</w:t>
            </w:r>
            <w:r w:rsidRPr="00277C66">
              <w:rPr>
                <w:rFonts w:ascii="Times New Roman" w:eastAsia="Times New Roman" w:hAnsi="Times New Roman" w:cs="Times New Roman"/>
                <w:color w:val="000000"/>
                <w:sz w:val="24"/>
                <w:szCs w:val="24"/>
              </w:rPr>
              <w:t xml:space="preserve">), а Покупець зобов’язується прийняти та оплатити </w:t>
            </w:r>
            <w:r>
              <w:rPr>
                <w:rFonts w:ascii="Times New Roman" w:eastAsia="Times New Roman" w:hAnsi="Times New Roman" w:cs="Times New Roman"/>
                <w:color w:val="000000"/>
                <w:sz w:val="24"/>
                <w:szCs w:val="24"/>
              </w:rPr>
              <w:t>Товар</w:t>
            </w:r>
            <w:r w:rsidRPr="00277C66">
              <w:rPr>
                <w:rFonts w:ascii="Times New Roman" w:eastAsia="Times New Roman" w:hAnsi="Times New Roman" w:cs="Times New Roman"/>
                <w:color w:val="000000"/>
                <w:sz w:val="24"/>
                <w:szCs w:val="24"/>
              </w:rPr>
              <w:t xml:space="preserve"> в порядку та на умовах Договору.</w:t>
            </w:r>
            <w:r>
              <w:rPr>
                <w:rFonts w:ascii="Times New Roman" w:eastAsia="Times New Roman" w:hAnsi="Times New Roman" w:cs="Times New Roman"/>
                <w:color w:val="000000"/>
                <w:sz w:val="24"/>
                <w:szCs w:val="24"/>
              </w:rPr>
              <w:t xml:space="preserve"> </w:t>
            </w:r>
            <w:r w:rsidRPr="00277C66">
              <w:rPr>
                <w:rFonts w:ascii="Times New Roman" w:eastAsia="Times New Roman" w:hAnsi="Times New Roman" w:cs="Times New Roman"/>
                <w:color w:val="000000"/>
                <w:sz w:val="24"/>
                <w:szCs w:val="24"/>
              </w:rPr>
              <w:t xml:space="preserve">Найменування </w:t>
            </w:r>
            <w:r>
              <w:rPr>
                <w:rFonts w:ascii="Times New Roman" w:eastAsia="Times New Roman" w:hAnsi="Times New Roman" w:cs="Times New Roman"/>
                <w:color w:val="000000"/>
                <w:sz w:val="24"/>
                <w:szCs w:val="24"/>
              </w:rPr>
              <w:t>Товару</w:t>
            </w:r>
            <w:r w:rsidRPr="00277C66">
              <w:rPr>
                <w:rFonts w:ascii="Times New Roman" w:eastAsia="Times New Roman" w:hAnsi="Times New Roman" w:cs="Times New Roman"/>
                <w:color w:val="000000"/>
                <w:sz w:val="24"/>
                <w:szCs w:val="24"/>
              </w:rPr>
              <w:t>, асортимент, кількість, ціна</w:t>
            </w:r>
            <w:r w:rsidRPr="00277C66">
              <w:rPr>
                <w:rFonts w:ascii="Times New Roman" w:eastAsia="Times New Roman" w:hAnsi="Times New Roman" w:cs="Times New Roman"/>
                <w:sz w:val="24"/>
                <w:szCs w:val="24"/>
              </w:rPr>
              <w:t xml:space="preserve"> тощо</w:t>
            </w:r>
            <w:r w:rsidRPr="00277C66">
              <w:rPr>
                <w:rFonts w:ascii="Times New Roman" w:eastAsia="Times New Roman" w:hAnsi="Times New Roman" w:cs="Times New Roman"/>
                <w:color w:val="000000"/>
                <w:sz w:val="24"/>
                <w:szCs w:val="24"/>
              </w:rPr>
              <w:t>, наведені в Специфікації, що є Додатком № 1 до Договору (далі – Специфікація).</w:t>
            </w:r>
          </w:p>
          <w:p w:rsidR="00F940CA" w:rsidRDefault="00F940CA" w:rsidP="00F940CA">
            <w:pPr>
              <w:widowControl w:val="0"/>
              <w:pBdr>
                <w:top w:val="nil"/>
                <w:left w:val="nil"/>
                <w:bottom w:val="nil"/>
                <w:right w:val="nil"/>
                <w:between w:val="nil"/>
              </w:pBdr>
              <w:tabs>
                <w:tab w:val="left" w:pos="1080"/>
              </w:tabs>
              <w:spacing w:line="240" w:lineRule="auto"/>
              <w:ind w:firstLine="56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Постачання Товару здійснюється із використанням талонів, через мережу автозаправних станцій (далі – АЗС). Покупець в порядку і на умовах визначених цим Договором зобов'язується прийняти та оплатити Постачальнику вартість Товару.</w:t>
            </w:r>
          </w:p>
          <w:p w:rsidR="00F940CA" w:rsidRDefault="00F940CA" w:rsidP="00F940CA">
            <w:pPr>
              <w:spacing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F940CA" w:rsidTr="009A59B6">
        <w:trPr>
          <w:tblHeader/>
        </w:trPr>
        <w:tc>
          <w:tcPr>
            <w:tcW w:w="9690" w:type="dxa"/>
          </w:tcPr>
          <w:p w:rsidR="00F940CA" w:rsidRDefault="00F940CA" w:rsidP="00F940CA">
            <w:pPr>
              <w:tabs>
                <w:tab w:val="left" w:pos="540"/>
                <w:tab w:val="left" w:pos="1080"/>
              </w:tabs>
              <w:spacing w:line="240" w:lineRule="auto"/>
              <w:ind w:firstLine="540"/>
              <w:contextualSpacing/>
              <w:jc w:val="both"/>
              <w:rPr>
                <w:rFonts w:ascii="Times New Roman" w:eastAsia="Times New Roman" w:hAnsi="Times New Roman" w:cs="Times New Roman"/>
                <w:sz w:val="24"/>
                <w:szCs w:val="24"/>
              </w:rPr>
            </w:pPr>
          </w:p>
        </w:tc>
      </w:tr>
      <w:tr w:rsidR="00F940CA" w:rsidTr="009A59B6">
        <w:trPr>
          <w:tblHeader/>
        </w:trPr>
        <w:tc>
          <w:tcPr>
            <w:tcW w:w="9690" w:type="dxa"/>
          </w:tcPr>
          <w:p w:rsidR="00F940CA" w:rsidRDefault="00F940CA" w:rsidP="00F940CA">
            <w:pPr>
              <w:spacing w:line="240" w:lineRule="auto"/>
              <w:contextualSpacing/>
              <w:jc w:val="both"/>
              <w:rPr>
                <w:rFonts w:ascii="Times New Roman" w:eastAsia="Times New Roman" w:hAnsi="Times New Roman" w:cs="Times New Roman"/>
                <w:color w:val="222222"/>
                <w:sz w:val="24"/>
                <w:szCs w:val="24"/>
              </w:rPr>
            </w:pPr>
          </w:p>
        </w:tc>
      </w:tr>
    </w:tbl>
    <w:p w:rsidR="00F940CA" w:rsidRDefault="00F940CA" w:rsidP="00F940CA">
      <w:pPr>
        <w:widowControl w:val="0"/>
        <w:spacing w:line="240" w:lineRule="auto"/>
        <w:contextualSpacing/>
        <w:jc w:val="center"/>
      </w:pPr>
      <w:r>
        <w:rPr>
          <w:rFonts w:ascii="Times New Roman" w:eastAsia="Times New Roman" w:hAnsi="Times New Roman" w:cs="Times New Roman"/>
          <w:b/>
          <w:color w:val="222222"/>
          <w:sz w:val="24"/>
          <w:szCs w:val="24"/>
        </w:rPr>
        <w:t>2. ЦІНА ДОГОВОРУ</w:t>
      </w:r>
    </w:p>
    <w:tbl>
      <w:tblPr>
        <w:tblW w:w="9449" w:type="dxa"/>
        <w:tblInd w:w="-33" w:type="dxa"/>
        <w:tblBorders>
          <w:top w:val="nil"/>
          <w:left w:val="nil"/>
          <w:bottom w:val="nil"/>
          <w:right w:val="nil"/>
          <w:insideH w:val="nil"/>
          <w:insideV w:val="single" w:sz="4" w:space="0" w:color="000000"/>
        </w:tblBorders>
        <w:tblLayout w:type="fixed"/>
        <w:tblLook w:val="0400"/>
      </w:tblPr>
      <w:tblGrid>
        <w:gridCol w:w="9449"/>
      </w:tblGrid>
      <w:tr w:rsidR="00F940CA" w:rsidTr="009A59B6">
        <w:trPr>
          <w:trHeight w:val="2690"/>
        </w:trPr>
        <w:tc>
          <w:tcPr>
            <w:tcW w:w="9449" w:type="dxa"/>
          </w:tcPr>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Товару за цим Договором та ціна за одиницю Товару визначається у Специфікації, що є додатком 1 до Договору. </w:t>
            </w:r>
          </w:p>
          <w:p w:rsidR="00F940CA" w:rsidRDefault="00F940CA" w:rsidP="00F940CA">
            <w:pPr>
              <w:tabs>
                <w:tab w:val="left" w:pos="54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Товару включає податки, збори та інші обов'язкові платежі до бюджетів, передбачені законодавством України. </w:t>
            </w:r>
          </w:p>
          <w:p w:rsidR="00F940CA" w:rsidRDefault="00F940CA" w:rsidP="00F940CA">
            <w:pPr>
              <w:tabs>
                <w:tab w:val="left" w:pos="0"/>
                <w:tab w:val="left" w:pos="142"/>
                <w:tab w:val="left" w:pos="1134"/>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F940CA" w:rsidRDefault="00F940CA" w:rsidP="00F940CA">
            <w:pPr>
              <w:tabs>
                <w:tab w:val="left" w:pos="0"/>
                <w:tab w:val="left" w:pos="142"/>
                <w:tab w:val="left" w:pos="1134"/>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залежно від реального фінансування видатків.</w:t>
            </w:r>
          </w:p>
          <w:p w:rsidR="00F940CA" w:rsidRPr="007B56A6" w:rsidRDefault="00F940CA" w:rsidP="00F940CA">
            <w:pPr>
              <w:tabs>
                <w:tab w:val="left" w:pos="0"/>
                <w:tab w:val="left" w:pos="142"/>
                <w:tab w:val="left" w:pos="1134"/>
              </w:tabs>
              <w:spacing w:line="240" w:lineRule="auto"/>
              <w:ind w:firstLine="566"/>
              <w:contextualSpacing/>
              <w:jc w:val="both"/>
              <w:rPr>
                <w:rFonts w:ascii="Times New Roman" w:eastAsia="Times New Roman" w:hAnsi="Times New Roman" w:cs="Times New Roman"/>
                <w:b/>
                <w:color w:val="222222"/>
                <w:sz w:val="24"/>
                <w:szCs w:val="24"/>
              </w:rPr>
            </w:pPr>
          </w:p>
        </w:tc>
      </w:tr>
    </w:tbl>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rsidR="00F940CA" w:rsidRDefault="00F940CA" w:rsidP="00F940CA">
      <w:pPr>
        <w:tabs>
          <w:tab w:val="left" w:pos="540"/>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F940CA" w:rsidRPr="004346BE" w:rsidRDefault="00F940CA" w:rsidP="00F940CA">
      <w:pPr>
        <w:spacing w:line="240" w:lineRule="auto"/>
        <w:ind w:right="-46"/>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lastRenderedPageBreak/>
        <w:t xml:space="preserve">       3.2. Порядок розрахунків за Товар встановлено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 О</w:t>
      </w:r>
      <w:r>
        <w:rPr>
          <w:rFonts w:ascii="Times New Roman" w:eastAsia="Times New Roman" w:hAnsi="Times New Roman" w:cs="Times New Roman"/>
          <w:sz w:val="24"/>
          <w:szCs w:val="24"/>
        </w:rPr>
        <w:t xml:space="preserve">плата здійснюється пропорційно за фактично поставлену кількість Товару. </w:t>
      </w:r>
    </w:p>
    <w:p w:rsidR="00F940CA" w:rsidRDefault="00F940CA" w:rsidP="00F940CA">
      <w:pPr>
        <w:spacing w:line="240" w:lineRule="auto"/>
        <w:ind w:right="-46"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Фінансування здійснюється за кошти, що вказано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p>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F940CA" w:rsidRDefault="00F940CA" w:rsidP="00F940CA">
      <w:pPr>
        <w:widowControl w:val="0"/>
        <w:spacing w:line="240" w:lineRule="auto"/>
        <w:contextualSpacing/>
      </w:pPr>
    </w:p>
    <w:tbl>
      <w:tblPr>
        <w:tblW w:w="9298" w:type="dxa"/>
        <w:tblInd w:w="284" w:type="dxa"/>
        <w:tblBorders>
          <w:top w:val="nil"/>
          <w:left w:val="nil"/>
          <w:bottom w:val="nil"/>
          <w:right w:val="nil"/>
          <w:insideH w:val="nil"/>
          <w:insideV w:val="single" w:sz="4" w:space="0" w:color="000000"/>
        </w:tblBorders>
        <w:tblLayout w:type="fixed"/>
        <w:tblLook w:val="0400"/>
      </w:tblPr>
      <w:tblGrid>
        <w:gridCol w:w="9298"/>
      </w:tblGrid>
      <w:tr w:rsidR="00F940CA" w:rsidTr="009A59B6">
        <w:tc>
          <w:tcPr>
            <w:tcW w:w="9298" w:type="dxa"/>
          </w:tcPr>
          <w:p w:rsidR="00F940CA" w:rsidRDefault="00F940CA" w:rsidP="00F940CA">
            <w:pPr>
              <w:widowControl w:val="0"/>
              <w:tabs>
                <w:tab w:val="left" w:pos="1080"/>
              </w:tabs>
              <w:spacing w:line="240" w:lineRule="auto"/>
              <w:ind w:left="-141"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талонів визначається у Специфікації, що є Додатком № 1 до Договору. </w:t>
            </w:r>
            <w:r w:rsidRPr="009570F2">
              <w:rPr>
                <w:rFonts w:ascii="Times New Roman" w:eastAsia="Times New Roman" w:hAnsi="Times New Roman" w:cs="Times New Roman"/>
                <w:b/>
                <w:sz w:val="24"/>
                <w:szCs w:val="24"/>
                <w:u w:val="single"/>
              </w:rPr>
              <w:t>Передача (відпуск) Товару згідно поставленим талонам здійснюється на національних АЗС Постачальника, які знаходяться в радіусі 5 км від Покупця</w:t>
            </w:r>
            <w:bookmarkStart w:id="1" w:name="_GoBack"/>
            <w:bookmarkEnd w:id="1"/>
            <w:r>
              <w:rPr>
                <w:rFonts w:ascii="Times New Roman" w:eastAsia="Times New Roman" w:hAnsi="Times New Roman" w:cs="Times New Roman"/>
                <w:sz w:val="24"/>
                <w:szCs w:val="24"/>
              </w:rPr>
              <w:t>. Передача Товару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Товару на АЗС (далі - Талон).</w:t>
            </w:r>
          </w:p>
          <w:p w:rsidR="00F940CA" w:rsidRDefault="00F940CA" w:rsidP="00F940CA">
            <w:pPr>
              <w:widowControl w:val="0"/>
              <w:tabs>
                <w:tab w:val="left" w:pos="1080"/>
              </w:tabs>
              <w:spacing w:line="240" w:lineRule="auto"/>
              <w:ind w:left="-141"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Товару та номінал. На талон нанесено штрих-код, голографічне зображення та інші ступені захисту. Талон є товарно-розпорядчим документом на Товар, на підставі якого здійснюється відпуск Товару на АЗС.  Талон на пальне не є розрахунковим чи платіжним засобом.</w:t>
            </w:r>
          </w:p>
          <w:p w:rsidR="00F940CA" w:rsidRDefault="00F940CA" w:rsidP="00F940CA">
            <w:pPr>
              <w:widowControl w:val="0"/>
              <w:tabs>
                <w:tab w:val="left" w:pos="1080"/>
              </w:tabs>
              <w:spacing w:line="240" w:lineRule="auto"/>
              <w:ind w:left="-141"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Товару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Товару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Товару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F940CA" w:rsidRDefault="00F940CA" w:rsidP="00F940CA">
            <w:pPr>
              <w:widowControl w:val="0"/>
              <w:tabs>
                <w:tab w:val="left" w:pos="1080"/>
              </w:tabs>
              <w:spacing w:line="240" w:lineRule="auto"/>
              <w:ind w:left="-141"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F940CA" w:rsidRPr="007B56A6" w:rsidRDefault="00F940CA" w:rsidP="00F940CA">
            <w:pPr>
              <w:widowControl w:val="0"/>
              <w:tabs>
                <w:tab w:val="left" w:pos="1080"/>
              </w:tabs>
              <w:spacing w:line="240" w:lineRule="auto"/>
              <w:ind w:firstLine="540"/>
              <w:contextualSpacing/>
              <w:jc w:val="both"/>
              <w:rPr>
                <w:rFonts w:ascii="Times New Roman" w:eastAsia="Times New Roman" w:hAnsi="Times New Roman" w:cs="Times New Roman"/>
                <w:b/>
                <w:color w:val="222222"/>
                <w:sz w:val="24"/>
                <w:szCs w:val="24"/>
              </w:rPr>
            </w:pPr>
          </w:p>
        </w:tc>
      </w:tr>
      <w:tr w:rsidR="00F940CA" w:rsidTr="009A59B6">
        <w:tc>
          <w:tcPr>
            <w:tcW w:w="9298" w:type="dxa"/>
          </w:tcPr>
          <w:p w:rsidR="00F940CA" w:rsidRDefault="00F940CA" w:rsidP="00F940CA">
            <w:pPr>
              <w:widowControl w:val="0"/>
              <w:spacing w:line="240" w:lineRule="auto"/>
              <w:contextualSpacing/>
              <w:jc w:val="both"/>
              <w:rPr>
                <w:rFonts w:ascii="Times New Roman" w:eastAsia="Times New Roman" w:hAnsi="Times New Roman" w:cs="Times New Roman"/>
                <w:color w:val="222222"/>
                <w:sz w:val="24"/>
                <w:szCs w:val="24"/>
              </w:rPr>
            </w:pPr>
          </w:p>
        </w:tc>
      </w:tr>
    </w:tbl>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Товару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Товару, що було передано (відпущено) в порядку та на умовах, </w:t>
      </w:r>
      <w:r>
        <w:rPr>
          <w:rFonts w:ascii="Times New Roman" w:eastAsia="Times New Roman" w:hAnsi="Times New Roman" w:cs="Times New Roman"/>
          <w:sz w:val="24"/>
          <w:szCs w:val="24"/>
        </w:rPr>
        <w:lastRenderedPageBreak/>
        <w:t>визначених цим Договором, безпосередньо до Постачальника та/або суб'єкта господарювання, який здійснює роздрібну торгівлю пальним на АЗС.</w:t>
      </w:r>
    </w:p>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p>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F940CA" w:rsidRDefault="00F940CA" w:rsidP="00F940CA">
      <w:pPr>
        <w:widowControl w:val="0"/>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F940CA" w:rsidRDefault="00F940CA" w:rsidP="00F940CA">
      <w:pPr>
        <w:widowControl w:val="0"/>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Товар та до моменту його фактичного отримання на АЗС, Пальне перебуває на повному відповідальному безкоштовному зберіганні у Постачальника.</w:t>
      </w:r>
    </w:p>
    <w:p w:rsidR="00F940CA" w:rsidRPr="00F940CA" w:rsidRDefault="00F940CA" w:rsidP="00F940CA">
      <w:pPr>
        <w:widowControl w:val="0"/>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F940CA">
        <w:rPr>
          <w:rFonts w:ascii="Times New Roman" w:eastAsia="Times New Roman" w:hAnsi="Times New Roman" w:cs="Times New Roman"/>
          <w:sz w:val="24"/>
          <w:szCs w:val="24"/>
        </w:rPr>
        <w:t xml:space="preserve">Місце поставки Товару шляхом передачі талонів визначається у Специфікації, що є Додатком № 1 до Договору, а безпосередня передача (відпуск) Товару через АЗС Постачальника.  Обов’язок Постачальника фактичної передачі (відпуску) Товару вважається виконаним з монету передачі (відпуску) такого Товару на АЗС, що підтверджується </w:t>
      </w:r>
      <w:r w:rsidRPr="00F940CA">
        <w:rPr>
          <w:rFonts w:ascii="Times New Roman" w:hAnsi="Times New Roman" w:cs="Times New Roman"/>
          <w:color w:val="000000"/>
          <w:sz w:val="24"/>
          <w:szCs w:val="24"/>
        </w:rPr>
        <w:t>касовим (фіскальним) чеком</w:t>
      </w:r>
      <w:r w:rsidRPr="00F940CA">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Товару за першою вимогою Покупця по факту пред'явлення ним  талону на відповідній АЗС згідно з умовами цього Договору.</w:t>
      </w:r>
    </w:p>
    <w:p w:rsidR="00F940CA" w:rsidRDefault="00F940CA" w:rsidP="00F940CA">
      <w:pPr>
        <w:widowControl w:val="0"/>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Товару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Товару.</w:t>
      </w:r>
    </w:p>
    <w:p w:rsidR="00F940CA" w:rsidRDefault="00F940CA" w:rsidP="00F940CA">
      <w:pPr>
        <w:widowControl w:val="0"/>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Товару визначено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У разі закінчення строку дії талонів на видачу Товару, Постачальник має можливість провести їх обмін на талони з діючим строком або повернути сплачені кошти. </w:t>
      </w:r>
    </w:p>
    <w:p w:rsidR="00F940CA" w:rsidRDefault="00F940CA" w:rsidP="00F940CA">
      <w:pPr>
        <w:widowControl w:val="0"/>
        <w:spacing w:line="240" w:lineRule="auto"/>
        <w:ind w:firstLine="540"/>
        <w:contextualSpacing/>
        <w:jc w:val="both"/>
        <w:rPr>
          <w:rFonts w:ascii="Times New Roman" w:eastAsia="Times New Roman" w:hAnsi="Times New Roman" w:cs="Times New Roman"/>
          <w:sz w:val="24"/>
          <w:szCs w:val="24"/>
        </w:rPr>
      </w:pPr>
    </w:p>
    <w:p w:rsidR="00F940CA" w:rsidRDefault="00F940CA" w:rsidP="00F940CA">
      <w:pPr>
        <w:tabs>
          <w:tab w:val="left" w:pos="540"/>
          <w:tab w:val="left" w:pos="900"/>
          <w:tab w:val="left" w:pos="4140"/>
          <w:tab w:val="left" w:pos="4320"/>
        </w:tabs>
        <w:spacing w:line="240" w:lineRule="auto"/>
        <w:ind w:firstLine="5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Товару на АЗС;</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Товару;</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Товар відповідно до умов цього Договору;</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Товару (талонів у строки, встановлені цим Договором.</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Товару на АЗС Постачальника, якість якого відповідає умовам, установленим розділом 3 цього Договору.</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Товару Покупцеві через найближчу розташовану АЗС;</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Товару на АЗС з метою своєчасного та належного виконання своїх обов'язків згідно цього Договору;</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7.2.6. На вимогу Покупця здійснювати звірку взаємних розрахунків між Сторонами;</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якісний Товар на АЗС, що входять у систему безготівкових розрахунків за Талонами Постачальника, у відповідності до пред'явлених Талонів.</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Товару у строки, встановлені цим Договором.</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Товару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поставлений Товар (Талони) на основі видаткової накладної.</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F940CA" w:rsidRDefault="00F940CA" w:rsidP="00F940CA">
      <w:pPr>
        <w:tabs>
          <w:tab w:val="left" w:pos="1080"/>
        </w:tabs>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F940CA" w:rsidRDefault="00F940CA" w:rsidP="00F940CA">
      <w:pPr>
        <w:widowControl w:val="0"/>
        <w:spacing w:line="240" w:lineRule="auto"/>
        <w:contextualSpacing/>
        <w:rPr>
          <w:rFonts w:ascii="Times New Roman" w:eastAsia="Times New Roman" w:hAnsi="Times New Roman" w:cs="Times New Roman"/>
          <w:color w:val="0000FF"/>
          <w:sz w:val="24"/>
          <w:szCs w:val="24"/>
        </w:rPr>
      </w:pPr>
    </w:p>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p>
    <w:p w:rsidR="00F940CA" w:rsidRDefault="00F940CA" w:rsidP="00F940CA">
      <w:pPr>
        <w:widowControl w:val="0"/>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Товару Постачальник сплачує Покупцю штраф у розмірі 20 відсотків вартості неякісного Товару. </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Товар на належне у випадках, визначених цим Договором.</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Товару або недопоставку Товару Постачальник сплачує Покупцю пеню в розмірі 0,1 відсотка вартості Товару, поставку якого прострочено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Товару понад тридцять днів Постачальник додатково сплачує штраф у розмірі 7 (сім) відсотків вартості Товару, поставку якого прострочено.</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F940CA" w:rsidRDefault="00F940CA" w:rsidP="00F940CA">
      <w:pPr>
        <w:tabs>
          <w:tab w:val="left" w:pos="993"/>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 Постачальник визнає та погоджується, що Покупець залишає за собою право в односторонньому порядку при розрахунку за поставлене Товар зменшувати суму оплати Постачальника за Товар на суму штрафних санкцій.</w:t>
      </w:r>
    </w:p>
    <w:p w:rsidR="00F940CA" w:rsidRDefault="00F940CA" w:rsidP="00F940CA">
      <w:pPr>
        <w:widowControl w:val="0"/>
        <w:spacing w:line="240" w:lineRule="auto"/>
        <w:ind w:firstLine="566"/>
        <w:contextualSpacing/>
        <w:rPr>
          <w:rFonts w:ascii="Times New Roman" w:eastAsia="Times New Roman" w:hAnsi="Times New Roman" w:cs="Times New Roman"/>
          <w:b/>
          <w:color w:val="222222"/>
          <w:sz w:val="24"/>
          <w:szCs w:val="24"/>
        </w:rPr>
      </w:pPr>
    </w:p>
    <w:p w:rsidR="00F940CA" w:rsidRDefault="00F940CA" w:rsidP="00F940CA">
      <w:pPr>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F940CA" w:rsidRDefault="00F940CA" w:rsidP="00F940CA">
      <w:pPr>
        <w:widowControl w:val="0"/>
        <w:spacing w:line="240" w:lineRule="auto"/>
        <w:contextualSpacing/>
        <w:rPr>
          <w:rFonts w:ascii="Times New Roman" w:eastAsia="Times New Roman" w:hAnsi="Times New Roman" w:cs="Times New Roman"/>
          <w:color w:val="222222"/>
          <w:sz w:val="24"/>
          <w:szCs w:val="24"/>
        </w:rPr>
      </w:pPr>
    </w:p>
    <w:p w:rsidR="00F940CA" w:rsidRDefault="00F940CA" w:rsidP="00F940CA">
      <w:pPr>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F940CA" w:rsidRDefault="00F940CA" w:rsidP="00F940CA">
      <w:pPr>
        <w:tabs>
          <w:tab w:val="left" w:pos="709"/>
          <w:tab w:val="left" w:pos="993"/>
        </w:tabs>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F940CA" w:rsidRDefault="00F940CA" w:rsidP="00F940CA">
      <w:pPr>
        <w:tabs>
          <w:tab w:val="left" w:pos="709"/>
          <w:tab w:val="left" w:pos="993"/>
        </w:tabs>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F940CA" w:rsidRDefault="00F940CA" w:rsidP="00F940CA">
      <w:pPr>
        <w:tabs>
          <w:tab w:val="left" w:pos="709"/>
          <w:tab w:val="left" w:pos="993"/>
        </w:tabs>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F940CA" w:rsidRDefault="00F940CA" w:rsidP="00F940CA">
      <w:pPr>
        <w:tabs>
          <w:tab w:val="left" w:pos="709"/>
          <w:tab w:val="left" w:pos="993"/>
        </w:tabs>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F940CA" w:rsidRDefault="00F940CA" w:rsidP="00F940CA">
      <w:pPr>
        <w:tabs>
          <w:tab w:val="left" w:pos="709"/>
          <w:tab w:val="left" w:pos="993"/>
        </w:tabs>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F940CA" w:rsidRDefault="00F940CA" w:rsidP="00F940CA">
      <w:pPr>
        <w:tabs>
          <w:tab w:val="left" w:pos="709"/>
          <w:tab w:val="left" w:pos="993"/>
        </w:tabs>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F940CA" w:rsidRDefault="00F940CA" w:rsidP="00F940CA">
      <w:pPr>
        <w:tabs>
          <w:tab w:val="left" w:pos="709"/>
          <w:tab w:val="left" w:pos="993"/>
        </w:tabs>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F940CA" w:rsidRDefault="00F940CA" w:rsidP="00F940CA">
      <w:pPr>
        <w:tabs>
          <w:tab w:val="left" w:pos="709"/>
          <w:tab w:val="left" w:pos="993"/>
        </w:tabs>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F940CA" w:rsidRDefault="00F940CA" w:rsidP="00F940CA">
      <w:pPr>
        <w:widowControl w:val="0"/>
        <w:spacing w:line="240" w:lineRule="auto"/>
        <w:contextualSpacing/>
      </w:pPr>
    </w:p>
    <w:tbl>
      <w:tblPr>
        <w:tblW w:w="9690" w:type="dxa"/>
        <w:tblInd w:w="-108" w:type="dxa"/>
        <w:tblBorders>
          <w:top w:val="nil"/>
          <w:left w:val="nil"/>
          <w:bottom w:val="nil"/>
          <w:right w:val="nil"/>
          <w:insideH w:val="nil"/>
          <w:insideV w:val="single" w:sz="4" w:space="0" w:color="000000"/>
        </w:tblBorders>
        <w:tblLayout w:type="fixed"/>
        <w:tblLook w:val="0400"/>
      </w:tblPr>
      <w:tblGrid>
        <w:gridCol w:w="9690"/>
      </w:tblGrid>
      <w:tr w:rsidR="00F940CA" w:rsidTr="009A59B6">
        <w:tc>
          <w:tcPr>
            <w:tcW w:w="9690" w:type="dxa"/>
          </w:tcPr>
          <w:p w:rsidR="00F940CA" w:rsidRDefault="00F940CA" w:rsidP="00F940CA">
            <w:pPr>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F940CA" w:rsidRDefault="00F940CA" w:rsidP="00F940CA">
            <w:pPr>
              <w:widowControl w:val="0"/>
              <w:tabs>
                <w:tab w:val="left" w:pos="851"/>
                <w:tab w:val="left" w:pos="1843"/>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F940CA" w:rsidRDefault="00F940CA" w:rsidP="00F940CA">
            <w:pPr>
              <w:widowControl w:val="0"/>
              <w:tabs>
                <w:tab w:val="left" w:pos="851"/>
                <w:tab w:val="left" w:pos="1843"/>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F940CA" w:rsidRDefault="00F940CA" w:rsidP="00F940CA">
            <w:pPr>
              <w:widowControl w:val="0"/>
              <w:tabs>
                <w:tab w:val="left" w:pos="851"/>
                <w:tab w:val="left" w:pos="1843"/>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F940CA" w:rsidRDefault="00F940CA" w:rsidP="00F940CA">
            <w:pPr>
              <w:widowControl w:val="0"/>
              <w:tabs>
                <w:tab w:val="left" w:pos="851"/>
                <w:tab w:val="left" w:pos="1843"/>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940CA" w:rsidRDefault="00F940CA" w:rsidP="00F940CA">
            <w:pPr>
              <w:spacing w:line="240" w:lineRule="auto"/>
              <w:contextualSpacing/>
              <w:jc w:val="both"/>
              <w:rPr>
                <w:rFonts w:ascii="Times New Roman" w:eastAsia="Times New Roman" w:hAnsi="Times New Roman" w:cs="Times New Roman"/>
                <w:color w:val="222222"/>
                <w:sz w:val="24"/>
                <w:szCs w:val="24"/>
              </w:rPr>
            </w:pPr>
          </w:p>
        </w:tc>
      </w:tr>
    </w:tbl>
    <w:p w:rsidR="00F940CA" w:rsidRDefault="00F940CA" w:rsidP="00F940CA">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rsidR="00F940CA" w:rsidRDefault="00F940CA" w:rsidP="00F940CA">
      <w:pPr>
        <w:widowControl w:val="0"/>
        <w:tabs>
          <w:tab w:val="left" w:pos="851"/>
          <w:tab w:val="left" w:pos="993"/>
          <w:tab w:val="left" w:pos="1843"/>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F940CA" w:rsidRPr="00277C66" w:rsidRDefault="00F940CA" w:rsidP="00F940CA">
      <w:pPr>
        <w:widowControl w:val="0"/>
        <w:tabs>
          <w:tab w:val="left" w:pos="851"/>
          <w:tab w:val="left" w:pos="993"/>
          <w:tab w:val="left" w:pos="1843"/>
        </w:tabs>
        <w:spacing w:line="240" w:lineRule="auto"/>
        <w:ind w:firstLine="566"/>
        <w:contextualSpacing/>
        <w:jc w:val="both"/>
        <w:rPr>
          <w:rFonts w:ascii="Times New Roman" w:eastAsia="Times New Roman" w:hAnsi="Times New Roman" w:cs="Times New Roman"/>
          <w:sz w:val="24"/>
          <w:szCs w:val="24"/>
        </w:rPr>
      </w:pPr>
    </w:p>
    <w:p w:rsidR="00F940CA" w:rsidRDefault="00F940CA" w:rsidP="00F940CA">
      <w:pPr>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F940CA" w:rsidRDefault="00F940CA" w:rsidP="00F940CA">
      <w:pPr>
        <w:spacing w:line="240" w:lineRule="auto"/>
        <w:ind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F940CA" w:rsidRDefault="00F940CA" w:rsidP="00F940CA">
      <w:pPr>
        <w:spacing w:line="240" w:lineRule="auto"/>
        <w:ind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F940CA" w:rsidRDefault="00F940CA" w:rsidP="00F940CA">
      <w:pPr>
        <w:spacing w:line="240" w:lineRule="auto"/>
        <w:ind w:firstLine="5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F940CA" w:rsidRDefault="00F940CA" w:rsidP="00F940CA">
      <w:pPr>
        <w:spacing w:line="240" w:lineRule="auto"/>
        <w:ind w:firstLine="570"/>
        <w:contextualSpacing/>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lastRenderedPageBreak/>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F940CA" w:rsidRDefault="00F940CA" w:rsidP="00F940CA">
      <w:pPr>
        <w:spacing w:line="240" w:lineRule="auto"/>
        <w:contextualSpacing/>
        <w:rPr>
          <w:rFonts w:ascii="Times New Roman" w:eastAsia="Times New Roman" w:hAnsi="Times New Roman" w:cs="Times New Roman"/>
          <w:b/>
          <w:color w:val="222222"/>
          <w:sz w:val="24"/>
          <w:szCs w:val="24"/>
        </w:rPr>
      </w:pPr>
    </w:p>
    <w:tbl>
      <w:tblPr>
        <w:tblW w:w="9690" w:type="dxa"/>
        <w:tblInd w:w="-108" w:type="dxa"/>
        <w:tblBorders>
          <w:top w:val="nil"/>
          <w:left w:val="nil"/>
          <w:bottom w:val="nil"/>
          <w:right w:val="nil"/>
          <w:insideH w:val="nil"/>
          <w:insideV w:val="single" w:sz="4" w:space="0" w:color="000000"/>
        </w:tblBorders>
        <w:tblLayout w:type="fixed"/>
        <w:tblLook w:val="0400"/>
      </w:tblPr>
      <w:tblGrid>
        <w:gridCol w:w="9690"/>
      </w:tblGrid>
      <w:tr w:rsidR="00F940CA" w:rsidTr="009A59B6">
        <w:tc>
          <w:tcPr>
            <w:tcW w:w="9690" w:type="dxa"/>
          </w:tcPr>
          <w:p w:rsidR="00F940CA" w:rsidRDefault="00F940CA" w:rsidP="00F940CA">
            <w:pPr>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rsidR="00F940CA" w:rsidRDefault="00F940CA" w:rsidP="00F940CA">
            <w:pPr>
              <w:spacing w:line="240" w:lineRule="auto"/>
              <w:contextualSpacing/>
              <w:jc w:val="both"/>
              <w:rPr>
                <w:rFonts w:ascii="Times New Roman" w:eastAsia="Times New Roman" w:hAnsi="Times New Roman" w:cs="Times New Roman"/>
                <w:color w:val="0000FF"/>
                <w:sz w:val="24"/>
                <w:szCs w:val="24"/>
              </w:rPr>
            </w:pPr>
          </w:p>
        </w:tc>
      </w:tr>
      <w:tr w:rsidR="00F940CA" w:rsidTr="009A59B6">
        <w:tc>
          <w:tcPr>
            <w:tcW w:w="9690" w:type="dxa"/>
          </w:tcPr>
          <w:p w:rsidR="00F940CA" w:rsidRDefault="00F940CA" w:rsidP="00F940CA">
            <w:pPr>
              <w:spacing w:line="240" w:lineRule="auto"/>
              <w:ind w:firstLine="566"/>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F940CA" w:rsidRDefault="00F940CA" w:rsidP="00F940CA">
            <w:pPr>
              <w:spacing w:line="240" w:lineRule="auto"/>
              <w:ind w:firstLine="566"/>
              <w:contextualSpacing/>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F940CA" w:rsidTr="009A59B6">
        <w:tc>
          <w:tcPr>
            <w:tcW w:w="9690" w:type="dxa"/>
          </w:tcPr>
          <w:p w:rsidR="00F940CA" w:rsidRDefault="00F940CA" w:rsidP="00F940CA">
            <w:pPr>
              <w:spacing w:line="240" w:lineRule="auto"/>
              <w:ind w:firstLine="566"/>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F940CA" w:rsidRDefault="00F940CA" w:rsidP="00F940CA">
            <w:pPr>
              <w:tabs>
                <w:tab w:val="left" w:pos="1418"/>
                <w:tab w:val="left" w:pos="1560"/>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F940CA" w:rsidRDefault="00F940CA" w:rsidP="00F940CA">
            <w:pPr>
              <w:widowControl w:val="0"/>
              <w:tabs>
                <w:tab w:val="left" w:pos="709"/>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F940CA" w:rsidRDefault="00F940CA" w:rsidP="00F940CA">
            <w:pPr>
              <w:widowControl w:val="0"/>
              <w:tabs>
                <w:tab w:val="left" w:pos="1560"/>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F940CA" w:rsidRDefault="00F940CA" w:rsidP="00F940CA">
            <w:pPr>
              <w:widowControl w:val="0"/>
              <w:tabs>
                <w:tab w:val="left" w:pos="1560"/>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F940CA" w:rsidRDefault="00F940CA" w:rsidP="00F940CA">
            <w:pPr>
              <w:widowControl w:val="0"/>
              <w:tabs>
                <w:tab w:val="left" w:pos="1560"/>
              </w:tabs>
              <w:spacing w:line="240" w:lineRule="auto"/>
              <w:ind w:firstLine="566"/>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F940CA" w:rsidTr="009A59B6">
        <w:trPr>
          <w:trHeight w:val="287"/>
        </w:trPr>
        <w:tc>
          <w:tcPr>
            <w:tcW w:w="9690" w:type="dxa"/>
          </w:tcPr>
          <w:p w:rsidR="00F940CA" w:rsidRDefault="00F940CA" w:rsidP="00F940CA">
            <w:pPr>
              <w:spacing w:line="240" w:lineRule="auto"/>
              <w:ind w:firstLine="566"/>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F940CA" w:rsidRDefault="00F940CA" w:rsidP="00F940CA">
      <w:pPr>
        <w:widowControl w:val="0"/>
        <w:spacing w:line="240" w:lineRule="auto"/>
        <w:contextualSpacing/>
      </w:pPr>
    </w:p>
    <w:tbl>
      <w:tblPr>
        <w:tblW w:w="9690" w:type="dxa"/>
        <w:tblInd w:w="-108" w:type="dxa"/>
        <w:tblBorders>
          <w:top w:val="nil"/>
          <w:left w:val="nil"/>
          <w:bottom w:val="nil"/>
          <w:right w:val="nil"/>
          <w:insideH w:val="nil"/>
          <w:insideV w:val="single" w:sz="4" w:space="0" w:color="000000"/>
        </w:tblBorders>
        <w:tblLayout w:type="fixed"/>
        <w:tblLook w:val="0400"/>
      </w:tblPr>
      <w:tblGrid>
        <w:gridCol w:w="9690"/>
      </w:tblGrid>
      <w:tr w:rsidR="00F940CA" w:rsidTr="009A59B6">
        <w:tc>
          <w:tcPr>
            <w:tcW w:w="9690" w:type="dxa"/>
          </w:tcPr>
          <w:p w:rsidR="00F940CA" w:rsidRDefault="00F940CA" w:rsidP="00F940CA">
            <w:pPr>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додатковї</w:t>
            </w:r>
            <w:proofErr w:type="spellEnd"/>
            <w:r>
              <w:rPr>
                <w:rFonts w:ascii="Times New Roman" w:eastAsia="Times New Roman" w:hAnsi="Times New Roman" w:cs="Times New Roman"/>
                <w:sz w:val="24"/>
                <w:szCs w:val="24"/>
              </w:rPr>
              <w:t xml:space="preserve"> угоди на умовах та в порядку передбаченому чинним законодавством.  </w:t>
            </w:r>
          </w:p>
          <w:p w:rsidR="00F940CA" w:rsidRDefault="00F940CA" w:rsidP="00F940CA">
            <w:pPr>
              <w:shd w:val="clear" w:color="auto" w:fill="FFFFFF"/>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F940CA" w:rsidRDefault="00F940CA" w:rsidP="00F940CA">
            <w:pPr>
              <w:shd w:val="clear" w:color="auto" w:fill="FFFFFF"/>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F940CA" w:rsidRDefault="00F940CA" w:rsidP="00F940CA">
            <w:pPr>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F940CA" w:rsidRDefault="00F940CA" w:rsidP="00F940CA">
            <w:pPr>
              <w:widowControl w:val="0"/>
              <w:tabs>
                <w:tab w:val="left" w:pos="851"/>
                <w:tab w:val="left" w:pos="993"/>
                <w:tab w:val="left" w:pos="1843"/>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w:t>
            </w:r>
            <w:r>
              <w:rPr>
                <w:rFonts w:ascii="Times New Roman" w:eastAsia="Times New Roman" w:hAnsi="Times New Roman" w:cs="Times New Roman"/>
                <w:sz w:val="24"/>
                <w:szCs w:val="24"/>
              </w:rPr>
              <w:lastRenderedPageBreak/>
              <w:t xml:space="preserve">розділі </w:t>
            </w:r>
          </w:p>
          <w:p w:rsidR="00F940CA" w:rsidRDefault="00F940CA" w:rsidP="00F940CA">
            <w:pPr>
              <w:widowControl w:val="0"/>
              <w:tabs>
                <w:tab w:val="left" w:pos="284"/>
                <w:tab w:val="left" w:pos="993"/>
              </w:tabs>
              <w:spacing w:line="240" w:lineRule="auto"/>
              <w:ind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F940CA" w:rsidRDefault="00F940CA" w:rsidP="00F940CA">
            <w:pPr>
              <w:spacing w:line="240" w:lineRule="auto"/>
              <w:contextualSpacing/>
              <w:jc w:val="center"/>
              <w:rPr>
                <w:rFonts w:ascii="Times New Roman" w:eastAsia="Times New Roman" w:hAnsi="Times New Roman" w:cs="Times New Roman"/>
                <w:sz w:val="24"/>
                <w:szCs w:val="24"/>
              </w:rPr>
            </w:pPr>
          </w:p>
          <w:p w:rsidR="00F940CA" w:rsidRDefault="00F940CA" w:rsidP="00F940CA">
            <w:pPr>
              <w:spacing w:line="240" w:lineRule="auto"/>
              <w:ind w:firstLine="566"/>
              <w:contextualSpacing/>
              <w:jc w:val="both"/>
              <w:rPr>
                <w:rFonts w:ascii="Times New Roman" w:eastAsia="Times New Roman" w:hAnsi="Times New Roman" w:cs="Times New Roman"/>
                <w:color w:val="222222"/>
                <w:sz w:val="24"/>
                <w:szCs w:val="24"/>
              </w:rPr>
            </w:pPr>
          </w:p>
        </w:tc>
      </w:tr>
      <w:tr w:rsidR="00F940CA" w:rsidTr="009A59B6">
        <w:trPr>
          <w:trHeight w:val="2351"/>
        </w:trPr>
        <w:tc>
          <w:tcPr>
            <w:tcW w:w="9690" w:type="dxa"/>
          </w:tcPr>
          <w:p w:rsidR="00F940CA" w:rsidRDefault="00F940CA" w:rsidP="00F940CA">
            <w:pPr>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16. МІСЦЕЗНАХОДЖЕННЯ І РЕКВІЗИТИ СТОРІН</w:t>
            </w:r>
          </w:p>
          <w:p w:rsidR="00F940CA" w:rsidRDefault="00F940CA" w:rsidP="00F940CA">
            <w:pPr>
              <w:spacing w:line="240" w:lineRule="auto"/>
              <w:contextualSpacing/>
              <w:jc w:val="center"/>
              <w:rPr>
                <w:rFonts w:ascii="Times New Roman" w:eastAsia="Times New Roman" w:hAnsi="Times New Roman" w:cs="Times New Roman"/>
                <w:b/>
                <w:color w:val="222222"/>
                <w:sz w:val="24"/>
                <w:szCs w:val="24"/>
              </w:rPr>
            </w:pPr>
          </w:p>
          <w:tbl>
            <w:tblPr>
              <w:tblW w:w="8988" w:type="dxa"/>
              <w:tblBorders>
                <w:top w:val="nil"/>
                <w:left w:val="nil"/>
                <w:bottom w:val="nil"/>
                <w:right w:val="nil"/>
                <w:insideH w:val="nil"/>
                <w:insideV w:val="nil"/>
              </w:tblBorders>
              <w:tblLayout w:type="fixed"/>
              <w:tblLook w:val="0400"/>
            </w:tblPr>
            <w:tblGrid>
              <w:gridCol w:w="4494"/>
              <w:gridCol w:w="4494"/>
            </w:tblGrid>
            <w:tr w:rsidR="00F940CA" w:rsidTr="009A59B6">
              <w:tc>
                <w:tcPr>
                  <w:tcW w:w="4494" w:type="dxa"/>
                </w:tcPr>
                <w:p w:rsidR="00F940CA" w:rsidRDefault="00F940CA" w:rsidP="00F940CA">
                  <w:pPr>
                    <w:spacing w:line="240" w:lineRule="auto"/>
                    <w:contextualSpacing/>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F940CA" w:rsidRPr="0093774C" w:rsidRDefault="00F940CA" w:rsidP="00F940CA">
                  <w:pPr>
                    <w:spacing w:line="240" w:lineRule="auto"/>
                    <w:contextualSpacing/>
                    <w:rPr>
                      <w:rFonts w:ascii="Times New Roman" w:hAnsi="Times New Roman" w:cs="Times New Roman"/>
                      <w:b/>
                      <w:sz w:val="24"/>
                      <w:szCs w:val="24"/>
                    </w:rPr>
                  </w:pPr>
                  <w:r w:rsidRPr="0093774C">
                    <w:rPr>
                      <w:rFonts w:ascii="Times New Roman" w:hAnsi="Times New Roman" w:cs="Times New Roman"/>
                      <w:b/>
                      <w:sz w:val="24"/>
                      <w:szCs w:val="24"/>
                    </w:rPr>
                    <w:t xml:space="preserve">Комунальне підприємство Самбірської міської ради </w:t>
                  </w:r>
                </w:p>
                <w:p w:rsidR="00F940CA" w:rsidRPr="0093774C" w:rsidRDefault="00F940CA" w:rsidP="00F940CA">
                  <w:pPr>
                    <w:spacing w:line="240" w:lineRule="auto"/>
                    <w:contextualSpacing/>
                    <w:rPr>
                      <w:rFonts w:ascii="Times New Roman" w:hAnsi="Times New Roman" w:cs="Times New Roman"/>
                      <w:b/>
                      <w:sz w:val="24"/>
                      <w:szCs w:val="24"/>
                    </w:rPr>
                  </w:pPr>
                  <w:proofErr w:type="spellStart"/>
                  <w:r w:rsidRPr="0093774C">
                    <w:rPr>
                      <w:rFonts w:ascii="Times New Roman" w:hAnsi="Times New Roman" w:cs="Times New Roman"/>
                      <w:b/>
                      <w:sz w:val="24"/>
                      <w:szCs w:val="24"/>
                    </w:rPr>
                    <w:t>“Житлово-експлуатаційний</w:t>
                  </w:r>
                  <w:proofErr w:type="spellEnd"/>
                  <w:r w:rsidRPr="0093774C">
                    <w:rPr>
                      <w:rFonts w:ascii="Times New Roman" w:hAnsi="Times New Roman" w:cs="Times New Roman"/>
                      <w:b/>
                      <w:sz w:val="24"/>
                      <w:szCs w:val="24"/>
                    </w:rPr>
                    <w:t xml:space="preserve"> </w:t>
                  </w:r>
                  <w:proofErr w:type="spellStart"/>
                  <w:r w:rsidRPr="0093774C">
                    <w:rPr>
                      <w:rFonts w:ascii="Times New Roman" w:hAnsi="Times New Roman" w:cs="Times New Roman"/>
                      <w:b/>
                      <w:sz w:val="24"/>
                      <w:szCs w:val="24"/>
                    </w:rPr>
                    <w:t>комбінат”</w:t>
                  </w:r>
                  <w:proofErr w:type="spellEnd"/>
                </w:p>
                <w:p w:rsidR="00F940CA" w:rsidRPr="00380C1A" w:rsidRDefault="00F940CA" w:rsidP="00F940CA">
                  <w:pPr>
                    <w:spacing w:line="240" w:lineRule="auto"/>
                    <w:contextualSpacing/>
                    <w:rPr>
                      <w:rFonts w:ascii="Times New Roman" w:hAnsi="Times New Roman" w:cs="Times New Roman"/>
                      <w:sz w:val="24"/>
                      <w:szCs w:val="24"/>
                    </w:rPr>
                  </w:pPr>
                  <w:r w:rsidRPr="00380C1A">
                    <w:rPr>
                      <w:rFonts w:ascii="Times New Roman" w:hAnsi="Times New Roman" w:cs="Times New Roman"/>
                      <w:sz w:val="24"/>
                      <w:szCs w:val="24"/>
                    </w:rPr>
                    <w:t xml:space="preserve">81400, Львівська обл., </w:t>
                  </w:r>
                  <w:proofErr w:type="spellStart"/>
                  <w:r w:rsidRPr="00380C1A">
                    <w:rPr>
                      <w:rFonts w:ascii="Times New Roman" w:hAnsi="Times New Roman" w:cs="Times New Roman"/>
                      <w:sz w:val="24"/>
                      <w:szCs w:val="24"/>
                    </w:rPr>
                    <w:t>м.Самбір</w:t>
                  </w:r>
                  <w:proofErr w:type="spellEnd"/>
                  <w:r w:rsidRPr="00380C1A">
                    <w:rPr>
                      <w:rFonts w:ascii="Times New Roman" w:hAnsi="Times New Roman" w:cs="Times New Roman"/>
                      <w:sz w:val="24"/>
                      <w:szCs w:val="24"/>
                    </w:rPr>
                    <w:t xml:space="preserve">, </w:t>
                  </w:r>
                  <w:proofErr w:type="spellStart"/>
                  <w:r w:rsidRPr="00380C1A">
                    <w:rPr>
                      <w:rFonts w:ascii="Times New Roman" w:hAnsi="Times New Roman" w:cs="Times New Roman"/>
                      <w:sz w:val="24"/>
                      <w:szCs w:val="24"/>
                    </w:rPr>
                    <w:t>вул.Заміська</w:t>
                  </w:r>
                  <w:proofErr w:type="spellEnd"/>
                  <w:r w:rsidRPr="00380C1A">
                    <w:rPr>
                      <w:rFonts w:ascii="Times New Roman" w:hAnsi="Times New Roman" w:cs="Times New Roman"/>
                      <w:sz w:val="24"/>
                      <w:szCs w:val="24"/>
                    </w:rPr>
                    <w:t>, 23а</w:t>
                  </w:r>
                </w:p>
                <w:p w:rsidR="00F940CA" w:rsidRDefault="00F940CA" w:rsidP="00F940CA">
                  <w:pPr>
                    <w:spacing w:line="240" w:lineRule="auto"/>
                    <w:contextualSpacing/>
                    <w:rPr>
                      <w:rFonts w:ascii="Times New Roman" w:hAnsi="Times New Roman" w:cs="Times New Roman"/>
                      <w:sz w:val="24"/>
                      <w:szCs w:val="24"/>
                    </w:rPr>
                  </w:pPr>
                  <w:r w:rsidRPr="00380C1A">
                    <w:rPr>
                      <w:rFonts w:ascii="Times New Roman" w:hAnsi="Times New Roman" w:cs="Times New Roman"/>
                      <w:sz w:val="24"/>
                      <w:szCs w:val="24"/>
                    </w:rPr>
                    <w:t xml:space="preserve">Код ЄДРПОУ -38543081, </w:t>
                  </w:r>
                </w:p>
                <w:p w:rsidR="00F940CA" w:rsidRPr="00380C1A" w:rsidRDefault="00F940CA" w:rsidP="00F940CA">
                  <w:pPr>
                    <w:spacing w:line="240" w:lineRule="auto"/>
                    <w:contextualSpacing/>
                    <w:rPr>
                      <w:rFonts w:ascii="Times New Roman" w:hAnsi="Times New Roman" w:cs="Times New Roman"/>
                      <w:sz w:val="24"/>
                      <w:szCs w:val="24"/>
                    </w:rPr>
                  </w:pPr>
                  <w:r w:rsidRPr="00380C1A">
                    <w:rPr>
                      <w:rFonts w:ascii="Times New Roman" w:hAnsi="Times New Roman" w:cs="Times New Roman"/>
                      <w:sz w:val="24"/>
                      <w:szCs w:val="24"/>
                    </w:rPr>
                    <w:t>ІПН - 385430813104</w:t>
                  </w:r>
                </w:p>
                <w:p w:rsidR="00F940CA" w:rsidRDefault="00F940CA" w:rsidP="00F940CA">
                  <w:pPr>
                    <w:spacing w:line="240" w:lineRule="auto"/>
                    <w:contextualSpacing/>
                    <w:rPr>
                      <w:rFonts w:ascii="Times New Roman" w:hAnsi="Times New Roman" w:cs="Times New Roman"/>
                    </w:rPr>
                  </w:pPr>
                  <w:r>
                    <w:rPr>
                      <w:rFonts w:ascii="Times New Roman" w:hAnsi="Times New Roman" w:cs="Times New Roman"/>
                      <w:sz w:val="24"/>
                      <w:szCs w:val="24"/>
                    </w:rPr>
                    <w:t xml:space="preserve">р/р  </w:t>
                  </w:r>
                  <w:r w:rsidRPr="00BA5B23">
                    <w:rPr>
                      <w:rFonts w:ascii="Times New Roman" w:hAnsi="Times New Roman" w:cs="Times New Roman"/>
                    </w:rPr>
                    <w:t>UA803257960000026009300479116</w:t>
                  </w:r>
                </w:p>
                <w:p w:rsidR="00F940CA" w:rsidRPr="00380C1A" w:rsidRDefault="00F940CA" w:rsidP="00F940C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УПР АТ «Ощадбанк»</w:t>
                  </w:r>
                </w:p>
                <w:p w:rsidR="00F940CA" w:rsidRPr="00380C1A" w:rsidRDefault="00F940CA" w:rsidP="00F940CA">
                  <w:pPr>
                    <w:spacing w:line="240" w:lineRule="auto"/>
                    <w:contextualSpacing/>
                    <w:rPr>
                      <w:rFonts w:ascii="Times New Roman" w:hAnsi="Times New Roman" w:cs="Times New Roman"/>
                      <w:sz w:val="24"/>
                      <w:szCs w:val="24"/>
                    </w:rPr>
                  </w:pPr>
                  <w:r>
                    <w:rPr>
                      <w:rFonts w:ascii="Times New Roman" w:hAnsi="Times New Roman" w:cs="Times New Roman"/>
                      <w:sz w:val="24"/>
                      <w:szCs w:val="24"/>
                    </w:rPr>
                    <w:t>МФО 325796</w:t>
                  </w:r>
                </w:p>
                <w:p w:rsidR="00F940CA" w:rsidRPr="007B56A6" w:rsidRDefault="00F940CA" w:rsidP="00F940CA">
                  <w:pPr>
                    <w:widowControl w:val="0"/>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Податковий  статус: платник ПДВ</w:t>
                  </w:r>
                </w:p>
              </w:tc>
              <w:tc>
                <w:tcPr>
                  <w:tcW w:w="4494" w:type="dxa"/>
                </w:tcPr>
                <w:p w:rsidR="00F940CA" w:rsidRDefault="00F940CA" w:rsidP="00F940CA">
                  <w:pPr>
                    <w:spacing w:line="240" w:lineRule="auto"/>
                    <w:contextualSpacing/>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F940CA" w:rsidRPr="00530C64" w:rsidRDefault="00F940CA" w:rsidP="00F940CA">
                  <w:pPr>
                    <w:spacing w:line="240" w:lineRule="auto"/>
                    <w:contextualSpacing/>
                    <w:rPr>
                      <w:rFonts w:ascii="Times New Roman" w:eastAsia="Times New Roman" w:hAnsi="Times New Roman" w:cs="Times New Roman"/>
                      <w:i/>
                      <w:color w:val="222222"/>
                      <w:sz w:val="24"/>
                      <w:szCs w:val="24"/>
                    </w:rPr>
                  </w:pPr>
                  <w:r w:rsidRPr="00530C64">
                    <w:rPr>
                      <w:rFonts w:ascii="Times New Roman" w:eastAsia="Times New Roman" w:hAnsi="Times New Roman" w:cs="Times New Roman"/>
                      <w:b/>
                      <w:color w:val="222222"/>
                      <w:sz w:val="24"/>
                      <w:szCs w:val="24"/>
                    </w:rPr>
                    <w:t>___________________________________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Місцезнаходження</w:t>
                  </w:r>
                  <w:r w:rsidRPr="00530C64">
                    <w:rPr>
                      <w:rFonts w:ascii="Times New Roman" w:eastAsia="Times New Roman" w:hAnsi="Times New Roman" w:cs="Times New Roman"/>
                      <w:color w:val="222222"/>
                      <w:sz w:val="24"/>
                      <w:szCs w:val="24"/>
                    </w:rPr>
                    <w:t>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sidRPr="00530C64">
                    <w:rPr>
                      <w:rFonts w:ascii="Times New Roman" w:eastAsia="Times New Roman" w:hAnsi="Times New Roman" w:cs="Times New Roman"/>
                      <w:color w:val="222222"/>
                      <w:sz w:val="24"/>
                      <w:szCs w:val="24"/>
                    </w:rPr>
                    <w:t xml:space="preserve">Код ЄДРПОУ </w:t>
                  </w:r>
                  <w:r>
                    <w:rPr>
                      <w:rFonts w:ascii="Times New Roman" w:eastAsia="Times New Roman" w:hAnsi="Times New Roman" w:cs="Times New Roman"/>
                      <w:color w:val="222222"/>
                      <w:sz w:val="24"/>
                      <w:szCs w:val="24"/>
                    </w:rPr>
                    <w:t>_____</w:t>
                  </w:r>
                  <w:r w:rsidRPr="00530C64">
                    <w:rPr>
                      <w:rFonts w:ascii="Times New Roman" w:eastAsia="Times New Roman" w:hAnsi="Times New Roman" w:cs="Times New Roman"/>
                      <w:color w:val="222222"/>
                      <w:sz w:val="24"/>
                      <w:szCs w:val="24"/>
                    </w:rPr>
                    <w:t>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sidRPr="00530C64">
                    <w:rPr>
                      <w:rFonts w:ascii="Times New Roman" w:eastAsia="Times New Roman" w:hAnsi="Times New Roman" w:cs="Times New Roman"/>
                      <w:color w:val="222222"/>
                      <w:sz w:val="24"/>
                      <w:szCs w:val="24"/>
                    </w:rPr>
                    <w:t>IBAN № ___________________________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Тел.</w:t>
                  </w:r>
                  <w:r w:rsidRPr="00530C64">
                    <w:rPr>
                      <w:rFonts w:ascii="Times New Roman" w:eastAsia="Times New Roman" w:hAnsi="Times New Roman" w:cs="Times New Roman"/>
                      <w:color w:val="222222"/>
                      <w:sz w:val="24"/>
                      <w:szCs w:val="24"/>
                    </w:rPr>
                    <w:t>_______________________________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Веб-сайт</w:t>
                  </w:r>
                  <w:proofErr w:type="spellEnd"/>
                  <w:r>
                    <w:rPr>
                      <w:rFonts w:ascii="Times New Roman" w:eastAsia="Times New Roman" w:hAnsi="Times New Roman" w:cs="Times New Roman"/>
                      <w:color w:val="222222"/>
                      <w:sz w:val="24"/>
                      <w:szCs w:val="24"/>
                    </w:rPr>
                    <w:t>_</w:t>
                  </w:r>
                  <w:r w:rsidRPr="00530C64">
                    <w:rPr>
                      <w:rFonts w:ascii="Times New Roman" w:eastAsia="Times New Roman" w:hAnsi="Times New Roman" w:cs="Times New Roman"/>
                      <w:color w:val="222222"/>
                      <w:sz w:val="24"/>
                      <w:szCs w:val="24"/>
                    </w:rPr>
                    <w:t>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sidRPr="00530C64">
                    <w:rPr>
                      <w:rFonts w:ascii="Times New Roman" w:eastAsia="Times New Roman" w:hAnsi="Times New Roman" w:cs="Times New Roman"/>
                      <w:color w:val="222222"/>
                      <w:sz w:val="24"/>
                      <w:szCs w:val="24"/>
                    </w:rPr>
                    <w:t>___________________/_______________/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sidRPr="00530C64">
                    <w:rPr>
                      <w:rFonts w:ascii="Times New Roman" w:eastAsia="Times New Roman" w:hAnsi="Times New Roman" w:cs="Times New Roman"/>
                      <w:color w:val="222222"/>
                      <w:sz w:val="24"/>
                      <w:szCs w:val="24"/>
                    </w:rPr>
                    <w:t>___ ______________ 2023 р.</w:t>
                  </w:r>
                </w:p>
                <w:p w:rsidR="00F940CA" w:rsidRDefault="00F940CA" w:rsidP="00F940CA">
                  <w:pPr>
                    <w:spacing w:line="240" w:lineRule="auto"/>
                    <w:contextualSpacing/>
                    <w:rPr>
                      <w:rFonts w:ascii="Times New Roman" w:eastAsia="Times New Roman" w:hAnsi="Times New Roman" w:cs="Times New Roman"/>
                      <w:color w:val="222222"/>
                      <w:sz w:val="24"/>
                      <w:szCs w:val="24"/>
                    </w:rPr>
                  </w:pPr>
                </w:p>
              </w:tc>
            </w:tr>
          </w:tbl>
          <w:p w:rsidR="00F940CA" w:rsidRDefault="00F940CA" w:rsidP="00F940CA">
            <w:pPr>
              <w:spacing w:line="240" w:lineRule="auto"/>
              <w:contextualSpacing/>
              <w:jc w:val="both"/>
              <w:rPr>
                <w:rFonts w:ascii="Times New Roman" w:eastAsia="Times New Roman" w:hAnsi="Times New Roman" w:cs="Times New Roman"/>
                <w:b/>
                <w:color w:val="222222"/>
                <w:sz w:val="24"/>
                <w:szCs w:val="24"/>
              </w:rPr>
            </w:pPr>
          </w:p>
          <w:p w:rsidR="00F940CA" w:rsidRDefault="00F940CA" w:rsidP="00F940CA">
            <w:pPr>
              <w:tabs>
                <w:tab w:val="left" w:pos="5940"/>
              </w:tabs>
              <w:spacing w:line="240" w:lineRule="auto"/>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ПІДПИСИ СТОРІН</w:t>
            </w:r>
          </w:p>
          <w:tbl>
            <w:tblPr>
              <w:tblW w:w="8988" w:type="dxa"/>
              <w:tblBorders>
                <w:top w:val="nil"/>
                <w:left w:val="nil"/>
                <w:bottom w:val="nil"/>
                <w:right w:val="nil"/>
                <w:insideH w:val="nil"/>
                <w:insideV w:val="nil"/>
              </w:tblBorders>
              <w:tblLayout w:type="fixed"/>
              <w:tblLook w:val="0400"/>
            </w:tblPr>
            <w:tblGrid>
              <w:gridCol w:w="4494"/>
              <w:gridCol w:w="4494"/>
            </w:tblGrid>
            <w:tr w:rsidR="00F940CA" w:rsidTr="009A59B6">
              <w:tc>
                <w:tcPr>
                  <w:tcW w:w="4494" w:type="dxa"/>
                </w:tcPr>
                <w:p w:rsidR="00F940CA" w:rsidRDefault="00F940CA" w:rsidP="00F940CA">
                  <w:pPr>
                    <w:spacing w:line="240" w:lineRule="auto"/>
                    <w:contextualSpacing/>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F940CA" w:rsidRPr="00852386" w:rsidRDefault="00F940CA" w:rsidP="00F940CA">
                  <w:pPr>
                    <w:shd w:val="clear" w:color="auto" w:fill="FFFFFF"/>
                    <w:tabs>
                      <w:tab w:val="left" w:pos="1296"/>
                    </w:tabs>
                    <w:snapToGrid w:val="0"/>
                    <w:spacing w:line="240" w:lineRule="auto"/>
                    <w:contextualSpacing/>
                    <w:rPr>
                      <w:rFonts w:ascii="Times New Roman" w:hAnsi="Times New Roman" w:cs="Times New Roman"/>
                      <w:bCs/>
                    </w:rPr>
                  </w:pPr>
                </w:p>
                <w:p w:rsidR="00F940CA" w:rsidRPr="005975D1" w:rsidRDefault="00F940CA" w:rsidP="00F940CA">
                  <w:pPr>
                    <w:shd w:val="clear" w:color="auto" w:fill="FFFFFF"/>
                    <w:tabs>
                      <w:tab w:val="left" w:pos="1296"/>
                    </w:tabs>
                    <w:snapToGrid w:val="0"/>
                    <w:spacing w:line="240" w:lineRule="auto"/>
                    <w:contextualSpacing/>
                    <w:rPr>
                      <w:rFonts w:ascii="Times New Roman" w:hAnsi="Times New Roman" w:cs="Times New Roman"/>
                      <w:b/>
                      <w:bCs/>
                    </w:rPr>
                  </w:pPr>
                  <w:r w:rsidRPr="005975D1">
                    <w:rPr>
                      <w:rFonts w:ascii="Times New Roman" w:hAnsi="Times New Roman" w:cs="Times New Roman"/>
                      <w:b/>
                      <w:bCs/>
                    </w:rPr>
                    <w:t xml:space="preserve">Начальник </w:t>
                  </w:r>
                  <w:proofErr w:type="spellStart"/>
                  <w:r w:rsidRPr="005975D1">
                    <w:rPr>
                      <w:rFonts w:ascii="Times New Roman" w:hAnsi="Times New Roman" w:cs="Times New Roman"/>
                      <w:b/>
                      <w:bCs/>
                    </w:rPr>
                    <w:t>КП</w:t>
                  </w:r>
                  <w:proofErr w:type="spellEnd"/>
                  <w:r w:rsidRPr="005975D1">
                    <w:rPr>
                      <w:rFonts w:ascii="Times New Roman" w:hAnsi="Times New Roman" w:cs="Times New Roman"/>
                      <w:b/>
                      <w:bCs/>
                    </w:rPr>
                    <w:t xml:space="preserve"> СМР “ЖЕК” </w:t>
                  </w:r>
                </w:p>
                <w:p w:rsidR="00F940CA" w:rsidRDefault="00F940CA" w:rsidP="00F940CA">
                  <w:pPr>
                    <w:widowControl w:val="0"/>
                    <w:spacing w:line="240" w:lineRule="auto"/>
                    <w:contextualSpacing/>
                    <w:jc w:val="center"/>
                    <w:rPr>
                      <w:rFonts w:ascii="Times New Roman" w:hAnsi="Times New Roman" w:cs="Times New Roman"/>
                      <w:b/>
                      <w:bCs/>
                    </w:rPr>
                  </w:pPr>
                  <w:r w:rsidRPr="005975D1">
                    <w:rPr>
                      <w:rFonts w:ascii="Times New Roman" w:hAnsi="Times New Roman" w:cs="Times New Roman"/>
                      <w:b/>
                      <w:bCs/>
                    </w:rPr>
                    <w:t>___________   /Р.В.</w:t>
                  </w:r>
                  <w:proofErr w:type="spellStart"/>
                  <w:r w:rsidRPr="005975D1">
                    <w:rPr>
                      <w:rFonts w:ascii="Times New Roman" w:hAnsi="Times New Roman" w:cs="Times New Roman"/>
                      <w:b/>
                      <w:bCs/>
                    </w:rPr>
                    <w:t>Петрущак</w:t>
                  </w:r>
                  <w:proofErr w:type="spellEnd"/>
                </w:p>
                <w:p w:rsidR="00F940CA" w:rsidRPr="00277C66" w:rsidRDefault="00F940CA" w:rsidP="00F940CA">
                  <w:pPr>
                    <w:widowControl w:val="0"/>
                    <w:spacing w:line="240" w:lineRule="auto"/>
                    <w:contextualSpacing/>
                    <w:rPr>
                      <w:rFonts w:ascii="Times New Roman" w:eastAsia="Times New Roman" w:hAnsi="Times New Roman" w:cs="Times New Roman"/>
                      <w:color w:val="222222"/>
                      <w:sz w:val="24"/>
                      <w:szCs w:val="24"/>
                    </w:rPr>
                  </w:pPr>
                  <w:r>
                    <w:rPr>
                      <w:rFonts w:ascii="Times New Roman" w:hAnsi="Times New Roman" w:cs="Times New Roman"/>
                      <w:b/>
                      <w:bCs/>
                    </w:rPr>
                    <w:t>М. П.</w:t>
                  </w:r>
                </w:p>
              </w:tc>
              <w:tc>
                <w:tcPr>
                  <w:tcW w:w="4494" w:type="dxa"/>
                </w:tcPr>
                <w:p w:rsidR="00F940CA" w:rsidRDefault="00F940CA" w:rsidP="00F940CA">
                  <w:pPr>
                    <w:tabs>
                      <w:tab w:val="left" w:pos="5940"/>
                    </w:tabs>
                    <w:spacing w:line="240" w:lineRule="auto"/>
                    <w:contextualSpacing/>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F940CA" w:rsidRDefault="00F940CA" w:rsidP="00F940CA">
                  <w:pPr>
                    <w:tabs>
                      <w:tab w:val="left" w:pos="5940"/>
                    </w:tabs>
                    <w:spacing w:line="240" w:lineRule="auto"/>
                    <w:contextualSpacing/>
                    <w:rPr>
                      <w:rFonts w:ascii="Times New Roman" w:eastAsia="Times New Roman" w:hAnsi="Times New Roman" w:cs="Times New Roman"/>
                      <w:color w:val="222222"/>
                      <w:sz w:val="24"/>
                      <w:szCs w:val="24"/>
                    </w:rPr>
                  </w:pPr>
                </w:p>
              </w:tc>
            </w:tr>
          </w:tbl>
          <w:p w:rsidR="00F940CA" w:rsidRDefault="00F940CA" w:rsidP="00F940CA">
            <w:pPr>
              <w:spacing w:line="240" w:lineRule="auto"/>
              <w:contextualSpacing/>
              <w:rPr>
                <w:rFonts w:ascii="Times New Roman" w:eastAsia="Times New Roman" w:hAnsi="Times New Roman" w:cs="Times New Roman"/>
                <w:color w:val="222222"/>
                <w:sz w:val="24"/>
                <w:szCs w:val="24"/>
              </w:rPr>
            </w:pPr>
          </w:p>
        </w:tc>
      </w:tr>
    </w:tbl>
    <w:p w:rsidR="00F940CA" w:rsidRDefault="00F940CA" w:rsidP="00F940CA">
      <w:pPr>
        <w:spacing w:line="240" w:lineRule="auto"/>
        <w:contextualSpacing/>
        <w:rPr>
          <w:rFonts w:ascii="Times New Roman" w:eastAsia="Times New Roman" w:hAnsi="Times New Roman" w:cs="Times New Roman"/>
          <w:sz w:val="24"/>
          <w:szCs w:val="24"/>
        </w:rPr>
      </w:pPr>
      <w:r>
        <w:br w:type="page"/>
      </w:r>
    </w:p>
    <w:p w:rsidR="00F940CA" w:rsidRDefault="00F940CA" w:rsidP="00F940CA">
      <w:pPr>
        <w:spacing w:line="240" w:lineRule="auto"/>
        <w:ind w:left="5664"/>
        <w:contextualSpacing/>
        <w:rPr>
          <w:rFonts w:ascii="Times New Roman" w:eastAsia="Times New Roman" w:hAnsi="Times New Roman" w:cs="Times New Roman"/>
        </w:rPr>
      </w:pPr>
      <w:r>
        <w:rPr>
          <w:rFonts w:ascii="Times New Roman" w:eastAsia="Times New Roman" w:hAnsi="Times New Roman" w:cs="Times New Roman"/>
        </w:rPr>
        <w:lastRenderedPageBreak/>
        <w:t>Додаток 1</w:t>
      </w:r>
    </w:p>
    <w:p w:rsidR="00F940CA" w:rsidRDefault="00F940CA" w:rsidP="00F940CA">
      <w:pPr>
        <w:spacing w:line="240" w:lineRule="auto"/>
        <w:ind w:left="5664"/>
        <w:contextualSpacing/>
        <w:rPr>
          <w:rFonts w:ascii="Times New Roman" w:eastAsia="Times New Roman" w:hAnsi="Times New Roman" w:cs="Times New Roman"/>
        </w:rPr>
      </w:pPr>
      <w:r>
        <w:rPr>
          <w:rFonts w:ascii="Times New Roman" w:eastAsia="Times New Roman" w:hAnsi="Times New Roman" w:cs="Times New Roman"/>
        </w:rPr>
        <w:t>до Договору  від ________2023 року</w:t>
      </w:r>
    </w:p>
    <w:p w:rsidR="00F940CA" w:rsidRDefault="00F940CA" w:rsidP="00F940CA">
      <w:pPr>
        <w:spacing w:line="240" w:lineRule="auto"/>
        <w:ind w:left="4956" w:firstLine="707"/>
        <w:contextualSpacing/>
        <w:rPr>
          <w:rFonts w:ascii="Times New Roman" w:eastAsia="Times New Roman" w:hAnsi="Times New Roman" w:cs="Times New Roman"/>
        </w:rPr>
      </w:pPr>
      <w:r>
        <w:rPr>
          <w:rFonts w:ascii="Times New Roman" w:eastAsia="Times New Roman" w:hAnsi="Times New Roman" w:cs="Times New Roman"/>
        </w:rPr>
        <w:t>№ ____________</w:t>
      </w:r>
    </w:p>
    <w:p w:rsidR="00F940CA" w:rsidRDefault="00F940CA" w:rsidP="00F940CA">
      <w:pPr>
        <w:spacing w:after="160" w:line="240" w:lineRule="auto"/>
        <w:contextualSpacing/>
        <w:jc w:val="center"/>
        <w:rPr>
          <w:rFonts w:ascii="Times New Roman" w:eastAsia="Times New Roman" w:hAnsi="Times New Roman" w:cs="Times New Roman"/>
          <w:b/>
        </w:rPr>
      </w:pPr>
    </w:p>
    <w:p w:rsidR="00F940CA" w:rsidRDefault="00F940CA" w:rsidP="00F940CA">
      <w:pPr>
        <w:spacing w:after="16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W w:w="9253" w:type="dxa"/>
        <w:tblInd w:w="-115" w:type="dxa"/>
        <w:tblLayout w:type="fixed"/>
        <w:tblLook w:val="0000"/>
      </w:tblPr>
      <w:tblGrid>
        <w:gridCol w:w="648"/>
        <w:gridCol w:w="1709"/>
        <w:gridCol w:w="2119"/>
        <w:gridCol w:w="1276"/>
        <w:gridCol w:w="1682"/>
        <w:gridCol w:w="1819"/>
      </w:tblGrid>
      <w:tr w:rsidR="00F940CA" w:rsidTr="009570F2">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F940CA"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w:t>
            </w:r>
          </w:p>
          <w:p w:rsidR="00F940CA"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з/п</w:t>
            </w:r>
          </w:p>
        </w:tc>
        <w:tc>
          <w:tcPr>
            <w:tcW w:w="1709" w:type="dxa"/>
            <w:tcBorders>
              <w:top w:val="single" w:sz="4" w:space="0" w:color="000000"/>
              <w:left w:val="single" w:sz="4" w:space="0" w:color="000000"/>
              <w:bottom w:val="single" w:sz="4" w:space="0" w:color="000000"/>
              <w:right w:val="nil"/>
            </w:tcBorders>
            <w:shd w:val="clear" w:color="auto" w:fill="C0C0C0"/>
            <w:vAlign w:val="center"/>
          </w:tcPr>
          <w:p w:rsidR="00F940CA"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Найменування Товару/товару</w:t>
            </w:r>
          </w:p>
        </w:tc>
        <w:tc>
          <w:tcPr>
            <w:tcW w:w="2119" w:type="dxa"/>
            <w:tcBorders>
              <w:top w:val="single" w:sz="4" w:space="0" w:color="000000"/>
              <w:left w:val="single" w:sz="4" w:space="0" w:color="000000"/>
              <w:bottom w:val="single" w:sz="4" w:space="0" w:color="000000"/>
              <w:right w:val="nil"/>
            </w:tcBorders>
            <w:shd w:val="clear" w:color="auto" w:fill="C0C0C0"/>
            <w:vAlign w:val="center"/>
          </w:tcPr>
          <w:p w:rsidR="00F940CA"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6" w:type="dxa"/>
            <w:tcBorders>
              <w:top w:val="single" w:sz="4" w:space="0" w:color="000000"/>
              <w:left w:val="single" w:sz="4" w:space="0" w:color="000000"/>
              <w:bottom w:val="single" w:sz="4" w:space="0" w:color="000000"/>
              <w:right w:val="nil"/>
            </w:tcBorders>
            <w:shd w:val="clear" w:color="auto" w:fill="C0C0C0"/>
            <w:vAlign w:val="center"/>
          </w:tcPr>
          <w:p w:rsidR="00F940CA"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68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940CA"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Ціна за 1л.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940CA"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Загальна вартість без ПДВ, </w:t>
            </w:r>
            <w:proofErr w:type="spellStart"/>
            <w:r>
              <w:rPr>
                <w:rFonts w:ascii="Times New Roman" w:eastAsia="Times New Roman" w:hAnsi="Times New Roman" w:cs="Times New Roman"/>
              </w:rPr>
              <w:t>грн</w:t>
            </w:r>
            <w:proofErr w:type="spellEnd"/>
          </w:p>
        </w:tc>
      </w:tr>
      <w:tr w:rsidR="00F940CA" w:rsidRPr="0051325A" w:rsidTr="009570F2">
        <w:trPr>
          <w:trHeight w:val="651"/>
        </w:trPr>
        <w:tc>
          <w:tcPr>
            <w:tcW w:w="648" w:type="dxa"/>
            <w:tcBorders>
              <w:top w:val="nil"/>
              <w:left w:val="single" w:sz="4" w:space="0" w:color="000000"/>
              <w:bottom w:val="single" w:sz="4" w:space="0" w:color="000000"/>
              <w:right w:val="single" w:sz="4" w:space="0" w:color="000000"/>
            </w:tcBorders>
            <w:vAlign w:val="center"/>
          </w:tcPr>
          <w:p w:rsidR="00F940CA"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w:t>
            </w:r>
          </w:p>
        </w:tc>
        <w:tc>
          <w:tcPr>
            <w:tcW w:w="1709" w:type="dxa"/>
            <w:tcBorders>
              <w:top w:val="nil"/>
              <w:left w:val="nil"/>
              <w:bottom w:val="single" w:sz="4" w:space="0" w:color="000000"/>
              <w:right w:val="single" w:sz="4" w:space="0" w:color="000000"/>
            </w:tcBorders>
            <w:vAlign w:val="center"/>
          </w:tcPr>
          <w:p w:rsidR="00F940CA" w:rsidRPr="00385DC7" w:rsidRDefault="00DC4835" w:rsidP="00F940CA">
            <w:pPr>
              <w:tabs>
                <w:tab w:val="left" w:pos="7088"/>
                <w:tab w:val="left" w:pos="7371"/>
              </w:tabs>
              <w:spacing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Бензин А-92 </w:t>
            </w:r>
            <w:r w:rsidR="00F940CA">
              <w:rPr>
                <w:rFonts w:ascii="Times New Roman" w:eastAsia="Times New Roman" w:hAnsi="Times New Roman" w:cs="Times New Roman"/>
              </w:rPr>
              <w:t xml:space="preserve">(євро-5) в талонах </w:t>
            </w:r>
          </w:p>
        </w:tc>
        <w:tc>
          <w:tcPr>
            <w:tcW w:w="2119" w:type="dxa"/>
            <w:tcBorders>
              <w:top w:val="nil"/>
              <w:left w:val="nil"/>
              <w:bottom w:val="single" w:sz="4" w:space="0" w:color="000000"/>
              <w:right w:val="single" w:sz="4" w:space="0" w:color="000000"/>
            </w:tcBorders>
            <w:vAlign w:val="center"/>
          </w:tcPr>
          <w:p w:rsidR="00F940CA" w:rsidRPr="00295A14" w:rsidRDefault="00F940CA" w:rsidP="00F940CA">
            <w:pPr>
              <w:spacing w:after="160" w:line="240" w:lineRule="auto"/>
              <w:contextualSpacing/>
              <w:jc w:val="both"/>
              <w:rPr>
                <w:rFonts w:ascii="Times New Roman" w:eastAsia="Times New Roman" w:hAnsi="Times New Roman" w:cs="Times New Roman"/>
                <w:sz w:val="24"/>
                <w:szCs w:val="24"/>
              </w:rPr>
            </w:pPr>
            <w:r w:rsidRPr="00295A14">
              <w:rPr>
                <w:rFonts w:ascii="Times New Roman" w:eastAsia="Times New Roman" w:hAnsi="Times New Roman" w:cs="Times New Roman"/>
                <w:bCs/>
                <w:sz w:val="24"/>
                <w:szCs w:val="24"/>
              </w:rPr>
              <w:t>необмежений</w:t>
            </w:r>
          </w:p>
        </w:tc>
        <w:tc>
          <w:tcPr>
            <w:tcW w:w="1276" w:type="dxa"/>
            <w:tcBorders>
              <w:top w:val="nil"/>
              <w:left w:val="nil"/>
              <w:bottom w:val="single" w:sz="4" w:space="0" w:color="000000"/>
              <w:right w:val="single" w:sz="4" w:space="0" w:color="000000"/>
            </w:tcBorders>
            <w:vAlign w:val="center"/>
          </w:tcPr>
          <w:p w:rsidR="00F940CA" w:rsidRPr="0051325A" w:rsidRDefault="00F940CA" w:rsidP="00F940CA">
            <w:pPr>
              <w:spacing w:after="16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682" w:type="dxa"/>
            <w:tcBorders>
              <w:top w:val="nil"/>
              <w:left w:val="nil"/>
              <w:bottom w:val="single" w:sz="4" w:space="0" w:color="000000"/>
              <w:right w:val="single" w:sz="4" w:space="0" w:color="000000"/>
            </w:tcBorders>
            <w:vAlign w:val="center"/>
          </w:tcPr>
          <w:p w:rsidR="00F940CA" w:rsidRPr="0051325A" w:rsidRDefault="00F940CA" w:rsidP="00F940CA">
            <w:pPr>
              <w:spacing w:after="160" w:line="240" w:lineRule="auto"/>
              <w:contextualSpacing/>
              <w:jc w:val="center"/>
              <w:rPr>
                <w:rFonts w:ascii="Times New Roman" w:eastAsia="Times New Roman" w:hAnsi="Times New Roman" w:cs="Times New Roman"/>
                <w:sz w:val="24"/>
                <w:szCs w:val="24"/>
              </w:rPr>
            </w:pPr>
          </w:p>
        </w:tc>
        <w:tc>
          <w:tcPr>
            <w:tcW w:w="1819" w:type="dxa"/>
            <w:tcBorders>
              <w:top w:val="nil"/>
              <w:left w:val="nil"/>
              <w:bottom w:val="single" w:sz="4" w:space="0" w:color="000000"/>
              <w:right w:val="single" w:sz="4" w:space="0" w:color="000000"/>
            </w:tcBorders>
            <w:vAlign w:val="center"/>
          </w:tcPr>
          <w:p w:rsidR="00F940CA" w:rsidRPr="0051325A" w:rsidRDefault="00F940CA" w:rsidP="00F940CA">
            <w:pPr>
              <w:spacing w:after="160" w:line="240" w:lineRule="auto"/>
              <w:contextualSpacing/>
              <w:jc w:val="center"/>
              <w:rPr>
                <w:rFonts w:ascii="Times New Roman" w:eastAsia="Times New Roman" w:hAnsi="Times New Roman" w:cs="Times New Roman"/>
                <w:sz w:val="24"/>
                <w:szCs w:val="24"/>
              </w:rPr>
            </w:pPr>
          </w:p>
        </w:tc>
      </w:tr>
      <w:tr w:rsidR="00F940CA" w:rsidRPr="0051325A" w:rsidTr="009570F2">
        <w:trPr>
          <w:trHeight w:val="651"/>
        </w:trPr>
        <w:tc>
          <w:tcPr>
            <w:tcW w:w="648" w:type="dxa"/>
            <w:tcBorders>
              <w:top w:val="nil"/>
              <w:left w:val="single" w:sz="4" w:space="0" w:color="000000"/>
              <w:bottom w:val="single" w:sz="4" w:space="0" w:color="000000"/>
              <w:right w:val="single" w:sz="4" w:space="0" w:color="000000"/>
            </w:tcBorders>
            <w:vAlign w:val="center"/>
          </w:tcPr>
          <w:p w:rsidR="00F940CA" w:rsidRPr="00385DC7" w:rsidRDefault="00F940CA" w:rsidP="00F940CA">
            <w:pPr>
              <w:spacing w:after="16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w:t>
            </w:r>
          </w:p>
        </w:tc>
        <w:tc>
          <w:tcPr>
            <w:tcW w:w="1709" w:type="dxa"/>
            <w:tcBorders>
              <w:top w:val="nil"/>
              <w:left w:val="nil"/>
              <w:bottom w:val="single" w:sz="4" w:space="0" w:color="000000"/>
              <w:right w:val="single" w:sz="4" w:space="0" w:color="000000"/>
            </w:tcBorders>
            <w:vAlign w:val="center"/>
          </w:tcPr>
          <w:p w:rsidR="00F940CA" w:rsidRPr="00385DC7" w:rsidRDefault="00F940CA" w:rsidP="00F940CA">
            <w:pPr>
              <w:tabs>
                <w:tab w:val="left" w:pos="7088"/>
                <w:tab w:val="left" w:pos="7371"/>
              </w:tabs>
              <w:spacing w:after="16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Газ скраплений нафтовий в талонах </w:t>
            </w:r>
          </w:p>
        </w:tc>
        <w:tc>
          <w:tcPr>
            <w:tcW w:w="2119" w:type="dxa"/>
            <w:tcBorders>
              <w:top w:val="nil"/>
              <w:left w:val="nil"/>
              <w:bottom w:val="single" w:sz="4" w:space="0" w:color="000000"/>
              <w:right w:val="single" w:sz="4" w:space="0" w:color="000000"/>
            </w:tcBorders>
            <w:vAlign w:val="center"/>
          </w:tcPr>
          <w:p w:rsidR="00F940CA" w:rsidRPr="00295A14" w:rsidRDefault="00F940CA" w:rsidP="00F940CA">
            <w:pPr>
              <w:spacing w:after="160" w:line="240" w:lineRule="auto"/>
              <w:contextualSpacing/>
              <w:jc w:val="both"/>
              <w:rPr>
                <w:rFonts w:ascii="Times New Roman" w:eastAsia="Times New Roman" w:hAnsi="Times New Roman" w:cs="Times New Roman"/>
                <w:sz w:val="24"/>
                <w:szCs w:val="24"/>
              </w:rPr>
            </w:pPr>
            <w:r w:rsidRPr="00295A14">
              <w:rPr>
                <w:rFonts w:ascii="Times New Roman" w:eastAsia="Times New Roman" w:hAnsi="Times New Roman" w:cs="Times New Roman"/>
                <w:bCs/>
                <w:sz w:val="24"/>
                <w:szCs w:val="24"/>
              </w:rPr>
              <w:t>необмежений</w:t>
            </w:r>
          </w:p>
        </w:tc>
        <w:tc>
          <w:tcPr>
            <w:tcW w:w="1276" w:type="dxa"/>
            <w:tcBorders>
              <w:top w:val="nil"/>
              <w:left w:val="nil"/>
              <w:bottom w:val="single" w:sz="4" w:space="0" w:color="000000"/>
              <w:right w:val="single" w:sz="4" w:space="0" w:color="000000"/>
            </w:tcBorders>
            <w:vAlign w:val="center"/>
          </w:tcPr>
          <w:p w:rsidR="00F940CA" w:rsidRPr="0051325A" w:rsidRDefault="00F940CA" w:rsidP="00F940CA">
            <w:pPr>
              <w:spacing w:after="16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682" w:type="dxa"/>
            <w:tcBorders>
              <w:top w:val="nil"/>
              <w:left w:val="nil"/>
              <w:bottom w:val="single" w:sz="4" w:space="0" w:color="000000"/>
              <w:right w:val="single" w:sz="4" w:space="0" w:color="000000"/>
            </w:tcBorders>
            <w:vAlign w:val="center"/>
          </w:tcPr>
          <w:p w:rsidR="00F940CA" w:rsidRPr="0051325A" w:rsidRDefault="00F940CA" w:rsidP="00F940CA">
            <w:pPr>
              <w:spacing w:after="160" w:line="240" w:lineRule="auto"/>
              <w:contextualSpacing/>
              <w:jc w:val="center"/>
              <w:rPr>
                <w:rFonts w:ascii="Times New Roman" w:eastAsia="Times New Roman" w:hAnsi="Times New Roman" w:cs="Times New Roman"/>
                <w:sz w:val="24"/>
                <w:szCs w:val="24"/>
              </w:rPr>
            </w:pPr>
          </w:p>
        </w:tc>
        <w:tc>
          <w:tcPr>
            <w:tcW w:w="1819" w:type="dxa"/>
            <w:tcBorders>
              <w:top w:val="nil"/>
              <w:left w:val="nil"/>
              <w:bottom w:val="single" w:sz="4" w:space="0" w:color="000000"/>
              <w:right w:val="single" w:sz="4" w:space="0" w:color="000000"/>
            </w:tcBorders>
            <w:vAlign w:val="center"/>
          </w:tcPr>
          <w:p w:rsidR="00F940CA" w:rsidRPr="0051325A" w:rsidRDefault="00F940CA" w:rsidP="00F940CA">
            <w:pPr>
              <w:spacing w:after="160" w:line="240" w:lineRule="auto"/>
              <w:contextualSpacing/>
              <w:jc w:val="center"/>
              <w:rPr>
                <w:rFonts w:ascii="Times New Roman" w:eastAsia="Times New Roman" w:hAnsi="Times New Roman" w:cs="Times New Roman"/>
                <w:sz w:val="24"/>
                <w:szCs w:val="24"/>
              </w:rPr>
            </w:pPr>
          </w:p>
        </w:tc>
      </w:tr>
      <w:tr w:rsidR="00F940CA" w:rsidTr="009570F2">
        <w:trPr>
          <w:trHeight w:val="121"/>
        </w:trPr>
        <w:tc>
          <w:tcPr>
            <w:tcW w:w="7434" w:type="dxa"/>
            <w:gridSpan w:val="5"/>
            <w:tcBorders>
              <w:top w:val="nil"/>
              <w:left w:val="single" w:sz="4" w:space="0" w:color="000000"/>
              <w:bottom w:val="single" w:sz="4" w:space="0" w:color="000000"/>
              <w:right w:val="single" w:sz="4" w:space="0" w:color="000000"/>
            </w:tcBorders>
            <w:vAlign w:val="center"/>
          </w:tcPr>
          <w:p w:rsidR="00F940CA" w:rsidRDefault="00F940CA" w:rsidP="00F940CA">
            <w:pPr>
              <w:spacing w:after="160" w:line="240" w:lineRule="auto"/>
              <w:contextualSpacing/>
              <w:jc w:val="right"/>
              <w:rPr>
                <w:rFonts w:ascii="Times New Roman" w:eastAsia="Times New Roman" w:hAnsi="Times New Roman" w:cs="Times New Roman"/>
              </w:rPr>
            </w:pPr>
            <w:r>
              <w:rPr>
                <w:rFonts w:ascii="Times New Roman" w:eastAsia="Times New Roman" w:hAnsi="Times New Roman" w:cs="Times New Roman"/>
              </w:rPr>
              <w:t>ПДВ:</w:t>
            </w:r>
          </w:p>
        </w:tc>
        <w:tc>
          <w:tcPr>
            <w:tcW w:w="1819" w:type="dxa"/>
            <w:tcBorders>
              <w:top w:val="nil"/>
              <w:left w:val="nil"/>
              <w:bottom w:val="single" w:sz="4" w:space="0" w:color="000000"/>
              <w:right w:val="single" w:sz="4" w:space="0" w:color="000000"/>
            </w:tcBorders>
            <w:vAlign w:val="center"/>
          </w:tcPr>
          <w:p w:rsidR="00F940CA" w:rsidRPr="0032722D" w:rsidRDefault="00F940CA" w:rsidP="00F940CA">
            <w:pPr>
              <w:spacing w:after="160" w:line="240" w:lineRule="auto"/>
              <w:contextualSpacing/>
              <w:jc w:val="center"/>
              <w:rPr>
                <w:rFonts w:ascii="Times New Roman" w:eastAsia="Times New Roman" w:hAnsi="Times New Roman" w:cs="Times New Roman"/>
              </w:rPr>
            </w:pPr>
          </w:p>
        </w:tc>
      </w:tr>
      <w:tr w:rsidR="00F940CA" w:rsidTr="009570F2">
        <w:trPr>
          <w:trHeight w:val="121"/>
        </w:trPr>
        <w:tc>
          <w:tcPr>
            <w:tcW w:w="7434" w:type="dxa"/>
            <w:gridSpan w:val="5"/>
            <w:tcBorders>
              <w:top w:val="nil"/>
              <w:left w:val="single" w:sz="4" w:space="0" w:color="000000"/>
              <w:bottom w:val="single" w:sz="4" w:space="0" w:color="000000"/>
              <w:right w:val="single" w:sz="4" w:space="0" w:color="000000"/>
            </w:tcBorders>
            <w:vAlign w:val="center"/>
          </w:tcPr>
          <w:p w:rsidR="00F940CA" w:rsidRDefault="00F940CA" w:rsidP="00F940CA">
            <w:pPr>
              <w:spacing w:after="160" w:line="240" w:lineRule="auto"/>
              <w:contextualSpacing/>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1819" w:type="dxa"/>
            <w:tcBorders>
              <w:top w:val="nil"/>
              <w:left w:val="nil"/>
              <w:bottom w:val="single" w:sz="4" w:space="0" w:color="000000"/>
              <w:right w:val="single" w:sz="4" w:space="0" w:color="000000"/>
            </w:tcBorders>
            <w:vAlign w:val="center"/>
          </w:tcPr>
          <w:p w:rsidR="00F940CA" w:rsidRPr="0032722D" w:rsidRDefault="00F940CA" w:rsidP="00F940CA">
            <w:pPr>
              <w:spacing w:after="160" w:line="240" w:lineRule="auto"/>
              <w:contextualSpacing/>
              <w:jc w:val="center"/>
              <w:rPr>
                <w:rFonts w:ascii="Times New Roman" w:eastAsia="Times New Roman" w:hAnsi="Times New Roman" w:cs="Times New Roman"/>
              </w:rPr>
            </w:pPr>
          </w:p>
        </w:tc>
      </w:tr>
    </w:tbl>
    <w:p w:rsidR="00F940CA" w:rsidRDefault="00F940CA" w:rsidP="00F940CA">
      <w:pPr>
        <w:numPr>
          <w:ilvl w:val="0"/>
          <w:numId w:val="1"/>
        </w:numPr>
        <w:pBdr>
          <w:top w:val="nil"/>
          <w:left w:val="nil"/>
          <w:bottom w:val="nil"/>
          <w:right w:val="nil"/>
          <w:between w:val="nil"/>
        </w:pBdr>
        <w:tabs>
          <w:tab w:val="left" w:pos="1080"/>
        </w:tabs>
        <w:spacing w:after="0" w:line="240" w:lineRule="auto"/>
        <w:ind w:left="0"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_______________________ грн., .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ПДВ __________________ грн.</w:t>
      </w:r>
    </w:p>
    <w:p w:rsidR="00F940CA" w:rsidRDefault="00F940CA" w:rsidP="00F940CA">
      <w:pPr>
        <w:numPr>
          <w:ilvl w:val="0"/>
          <w:numId w:val="1"/>
        </w:numPr>
        <w:tabs>
          <w:tab w:val="left" w:pos="840"/>
        </w:tabs>
        <w:spacing w:after="0" w:line="240" w:lineRule="auto"/>
        <w:ind w:left="0" w:firstLine="425"/>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Товару здійснюється впродовж 10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F940CA" w:rsidRDefault="00F940CA" w:rsidP="00F940CA">
      <w:pPr>
        <w:numPr>
          <w:ilvl w:val="0"/>
          <w:numId w:val="1"/>
        </w:numPr>
        <w:tabs>
          <w:tab w:val="left" w:pos="1080"/>
        </w:tabs>
        <w:spacing w:after="0" w:line="240" w:lineRule="auto"/>
        <w:ind w:left="0" w:firstLine="425"/>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власні кошти підприємства від ведення господарської діяльності </w:t>
      </w:r>
      <w:r>
        <w:rPr>
          <w:rFonts w:ascii="Times New Roman" w:eastAsia="Times New Roman" w:hAnsi="Times New Roman" w:cs="Times New Roman"/>
          <w:sz w:val="23"/>
          <w:szCs w:val="23"/>
        </w:rPr>
        <w:t>.</w:t>
      </w:r>
    </w:p>
    <w:p w:rsidR="00F940CA" w:rsidRDefault="00F940CA" w:rsidP="00F940CA">
      <w:pPr>
        <w:numPr>
          <w:ilvl w:val="0"/>
          <w:numId w:val="1"/>
        </w:numPr>
        <w:tabs>
          <w:tab w:val="left" w:pos="1080"/>
        </w:tabs>
        <w:spacing w:after="0" w:line="240" w:lineRule="auto"/>
        <w:ind w:left="0" w:firstLine="425"/>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4.1  термін поставки талонів протягом 5ти днів з дати замовлення в Постачальника Товару.</w:t>
      </w:r>
    </w:p>
    <w:p w:rsidR="00F940CA" w:rsidRPr="001D37ED" w:rsidRDefault="00F940CA" w:rsidP="00F940CA">
      <w:pPr>
        <w:numPr>
          <w:ilvl w:val="0"/>
          <w:numId w:val="1"/>
        </w:numPr>
        <w:tabs>
          <w:tab w:val="left" w:pos="1080"/>
        </w:tabs>
        <w:spacing w:after="0" w:line="240" w:lineRule="auto"/>
        <w:ind w:left="0" w:firstLine="425"/>
        <w:contextualSpacing/>
        <w:jc w:val="both"/>
        <w:rPr>
          <w:rFonts w:ascii="Times New Roman" w:eastAsia="Times New Roman" w:hAnsi="Times New Roman" w:cs="Times New Roman"/>
          <w:sz w:val="23"/>
          <w:szCs w:val="23"/>
        </w:rPr>
      </w:pPr>
      <w:r w:rsidRPr="001D37ED">
        <w:rPr>
          <w:rFonts w:ascii="Times New Roman" w:eastAsia="Times New Roman" w:hAnsi="Times New Roman" w:cs="Times New Roman"/>
          <w:sz w:val="24"/>
          <w:szCs w:val="24"/>
        </w:rPr>
        <w:t xml:space="preserve">Відповідно до п. 6.3. Договору місце поставки </w:t>
      </w:r>
      <w:r>
        <w:rPr>
          <w:rFonts w:ascii="Times New Roman" w:eastAsia="Times New Roman" w:hAnsi="Times New Roman" w:cs="Times New Roman"/>
          <w:sz w:val="24"/>
          <w:szCs w:val="24"/>
        </w:rPr>
        <w:t>Товару</w:t>
      </w:r>
      <w:r w:rsidRPr="001D37ED">
        <w:rPr>
          <w:rFonts w:ascii="Times New Roman" w:eastAsia="Times New Roman" w:hAnsi="Times New Roman" w:cs="Times New Roman"/>
          <w:sz w:val="24"/>
          <w:szCs w:val="24"/>
        </w:rPr>
        <w:t xml:space="preserve"> –81400, Льв</w:t>
      </w:r>
      <w:r w:rsidR="009570F2">
        <w:rPr>
          <w:rFonts w:ascii="Times New Roman" w:eastAsia="Times New Roman" w:hAnsi="Times New Roman" w:cs="Times New Roman"/>
          <w:sz w:val="24"/>
          <w:szCs w:val="24"/>
        </w:rPr>
        <w:t>і</w:t>
      </w:r>
      <w:r w:rsidRPr="001D37ED">
        <w:rPr>
          <w:rFonts w:ascii="Times New Roman" w:eastAsia="Times New Roman" w:hAnsi="Times New Roman" w:cs="Times New Roman"/>
          <w:sz w:val="24"/>
          <w:szCs w:val="24"/>
        </w:rPr>
        <w:t>вська область, м. Самбір, вул. Заміська 23А.</w:t>
      </w:r>
    </w:p>
    <w:p w:rsidR="00F940CA" w:rsidRDefault="00F940CA" w:rsidP="00F940CA">
      <w:pPr>
        <w:numPr>
          <w:ilvl w:val="0"/>
          <w:numId w:val="1"/>
        </w:numPr>
        <w:pBdr>
          <w:top w:val="nil"/>
          <w:left w:val="nil"/>
          <w:bottom w:val="nil"/>
          <w:right w:val="nil"/>
          <w:between w:val="nil"/>
        </w:pBdr>
        <w:tabs>
          <w:tab w:val="left" w:pos="1080"/>
        </w:tabs>
        <w:spacing w:after="0" w:line="240" w:lineRule="auto"/>
        <w:ind w:left="0"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sidRPr="002A32C2">
        <w:rPr>
          <w:rFonts w:ascii="Times New Roman" w:eastAsia="Times New Roman" w:hAnsi="Times New Roman" w:cs="Times New Roman"/>
          <w:color w:val="000000"/>
          <w:sz w:val="24"/>
          <w:szCs w:val="24"/>
        </w:rPr>
        <w:t xml:space="preserve">. Договору </w:t>
      </w:r>
      <w:r w:rsidRPr="00295A14">
        <w:rPr>
          <w:rFonts w:ascii="Times New Roman" w:eastAsia="Times New Roman" w:hAnsi="Times New Roman" w:cs="Times New Roman"/>
          <w:color w:val="000000"/>
          <w:sz w:val="24"/>
          <w:szCs w:val="24"/>
        </w:rPr>
        <w:t>Термін дії талонів необмежений, доставка Новою поштою за рахунок постачальника</w:t>
      </w:r>
      <w:r>
        <w:rPr>
          <w:rFonts w:ascii="Times New Roman" w:eastAsia="Times New Roman" w:hAnsi="Times New Roman" w:cs="Times New Roman"/>
          <w:color w:val="000000"/>
          <w:sz w:val="24"/>
          <w:szCs w:val="24"/>
        </w:rPr>
        <w:t>.</w:t>
      </w:r>
    </w:p>
    <w:p w:rsidR="00F940CA" w:rsidRPr="003222DA" w:rsidRDefault="00F940CA" w:rsidP="00F940CA">
      <w:pPr>
        <w:numPr>
          <w:ilvl w:val="0"/>
          <w:numId w:val="1"/>
        </w:numPr>
        <w:tabs>
          <w:tab w:val="left" w:pos="1080"/>
        </w:tabs>
        <w:spacing w:after="0" w:line="240" w:lineRule="auto"/>
        <w:ind w:left="0"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Сторонами та діє до 31.12.2023 року, .</w:t>
      </w:r>
      <w:r w:rsidRPr="002A32C2">
        <w:rPr>
          <w:rFonts w:ascii="Times New Roman" w:eastAsia="Calibri" w:hAnsi="Times New Roman" w:cs="Times New Roman"/>
          <w:sz w:val="24"/>
          <w:szCs w:val="24"/>
        </w:rPr>
        <w:t xml:space="preserve"> </w:t>
      </w:r>
      <w:r w:rsidRPr="002A32C2">
        <w:rPr>
          <w:rFonts w:ascii="Times New Roman" w:eastAsia="Times New Roman" w:hAnsi="Times New Roman" w:cs="Times New Roman"/>
          <w:color w:val="222222"/>
          <w:sz w:val="24"/>
          <w:szCs w:val="24"/>
        </w:rPr>
        <w:t>а в частині взаєморозрахунків – до повного їх виконання Сторонами</w:t>
      </w:r>
      <w:r>
        <w:rPr>
          <w:rFonts w:ascii="Times New Roman" w:eastAsia="Times New Roman" w:hAnsi="Times New Roman" w:cs="Times New Roman"/>
          <w:color w:val="222222"/>
          <w:sz w:val="24"/>
          <w:szCs w:val="24"/>
        </w:rPr>
        <w:t>.</w:t>
      </w:r>
    </w:p>
    <w:p w:rsidR="00F940CA" w:rsidRDefault="00F940CA" w:rsidP="00F940CA">
      <w:pPr>
        <w:tabs>
          <w:tab w:val="left" w:pos="1134"/>
        </w:tabs>
        <w:spacing w:after="160" w:line="240" w:lineRule="auto"/>
        <w:contextualSpacing/>
        <w:jc w:val="both"/>
        <w:rPr>
          <w:rFonts w:ascii="Times New Roman" w:eastAsia="Times New Roman" w:hAnsi="Times New Roman" w:cs="Times New Roman"/>
        </w:rPr>
      </w:pPr>
    </w:p>
    <w:tbl>
      <w:tblPr>
        <w:tblW w:w="8988" w:type="dxa"/>
        <w:tblBorders>
          <w:top w:val="nil"/>
          <w:left w:val="nil"/>
          <w:bottom w:val="nil"/>
          <w:right w:val="nil"/>
          <w:insideH w:val="nil"/>
          <w:insideV w:val="nil"/>
        </w:tblBorders>
        <w:tblLayout w:type="fixed"/>
        <w:tblLook w:val="0400"/>
      </w:tblPr>
      <w:tblGrid>
        <w:gridCol w:w="4494"/>
        <w:gridCol w:w="4494"/>
      </w:tblGrid>
      <w:tr w:rsidR="00F940CA" w:rsidTr="009A59B6">
        <w:tc>
          <w:tcPr>
            <w:tcW w:w="4494" w:type="dxa"/>
          </w:tcPr>
          <w:p w:rsidR="00F940CA" w:rsidRDefault="00F940CA" w:rsidP="00F940CA">
            <w:pPr>
              <w:spacing w:line="240" w:lineRule="auto"/>
              <w:contextualSpacing/>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F940CA" w:rsidRPr="0093774C" w:rsidRDefault="00F940CA" w:rsidP="00F940CA">
            <w:pPr>
              <w:spacing w:line="240" w:lineRule="auto"/>
              <w:contextualSpacing/>
              <w:rPr>
                <w:rFonts w:ascii="Times New Roman" w:hAnsi="Times New Roman" w:cs="Times New Roman"/>
                <w:b/>
                <w:sz w:val="24"/>
                <w:szCs w:val="24"/>
              </w:rPr>
            </w:pPr>
            <w:r w:rsidRPr="0093774C">
              <w:rPr>
                <w:rFonts w:ascii="Times New Roman" w:hAnsi="Times New Roman" w:cs="Times New Roman"/>
                <w:b/>
                <w:sz w:val="24"/>
                <w:szCs w:val="24"/>
              </w:rPr>
              <w:t xml:space="preserve">Комунальне підприємство Самбірської міської ради </w:t>
            </w:r>
          </w:p>
          <w:p w:rsidR="00F940CA" w:rsidRPr="0093774C" w:rsidRDefault="00F940CA" w:rsidP="00F940CA">
            <w:pPr>
              <w:spacing w:line="240" w:lineRule="auto"/>
              <w:contextualSpacing/>
              <w:rPr>
                <w:rFonts w:ascii="Times New Roman" w:hAnsi="Times New Roman" w:cs="Times New Roman"/>
                <w:b/>
                <w:sz w:val="24"/>
                <w:szCs w:val="24"/>
              </w:rPr>
            </w:pPr>
            <w:proofErr w:type="spellStart"/>
            <w:r w:rsidRPr="0093774C">
              <w:rPr>
                <w:rFonts w:ascii="Times New Roman" w:hAnsi="Times New Roman" w:cs="Times New Roman"/>
                <w:b/>
                <w:sz w:val="24"/>
                <w:szCs w:val="24"/>
              </w:rPr>
              <w:t>“Житлово-експлуатаційний</w:t>
            </w:r>
            <w:proofErr w:type="spellEnd"/>
            <w:r w:rsidRPr="0093774C">
              <w:rPr>
                <w:rFonts w:ascii="Times New Roman" w:hAnsi="Times New Roman" w:cs="Times New Roman"/>
                <w:b/>
                <w:sz w:val="24"/>
                <w:szCs w:val="24"/>
              </w:rPr>
              <w:t xml:space="preserve"> </w:t>
            </w:r>
            <w:proofErr w:type="spellStart"/>
            <w:r w:rsidRPr="0093774C">
              <w:rPr>
                <w:rFonts w:ascii="Times New Roman" w:hAnsi="Times New Roman" w:cs="Times New Roman"/>
                <w:b/>
                <w:sz w:val="24"/>
                <w:szCs w:val="24"/>
              </w:rPr>
              <w:t>комбінат”</w:t>
            </w:r>
            <w:proofErr w:type="spellEnd"/>
          </w:p>
          <w:p w:rsidR="00F940CA" w:rsidRPr="00380C1A" w:rsidRDefault="00F940CA" w:rsidP="00F940CA">
            <w:pPr>
              <w:spacing w:line="240" w:lineRule="auto"/>
              <w:contextualSpacing/>
              <w:rPr>
                <w:rFonts w:ascii="Times New Roman" w:hAnsi="Times New Roman" w:cs="Times New Roman"/>
                <w:sz w:val="24"/>
                <w:szCs w:val="24"/>
              </w:rPr>
            </w:pPr>
            <w:r w:rsidRPr="00380C1A">
              <w:rPr>
                <w:rFonts w:ascii="Times New Roman" w:hAnsi="Times New Roman" w:cs="Times New Roman"/>
                <w:sz w:val="24"/>
                <w:szCs w:val="24"/>
              </w:rPr>
              <w:t xml:space="preserve">81400, Львівська обл., </w:t>
            </w:r>
            <w:proofErr w:type="spellStart"/>
            <w:r w:rsidRPr="00380C1A">
              <w:rPr>
                <w:rFonts w:ascii="Times New Roman" w:hAnsi="Times New Roman" w:cs="Times New Roman"/>
                <w:sz w:val="24"/>
                <w:szCs w:val="24"/>
              </w:rPr>
              <w:t>м.Самбір</w:t>
            </w:r>
            <w:proofErr w:type="spellEnd"/>
            <w:r w:rsidRPr="00380C1A">
              <w:rPr>
                <w:rFonts w:ascii="Times New Roman" w:hAnsi="Times New Roman" w:cs="Times New Roman"/>
                <w:sz w:val="24"/>
                <w:szCs w:val="24"/>
              </w:rPr>
              <w:t xml:space="preserve">, </w:t>
            </w:r>
            <w:proofErr w:type="spellStart"/>
            <w:r w:rsidRPr="00380C1A">
              <w:rPr>
                <w:rFonts w:ascii="Times New Roman" w:hAnsi="Times New Roman" w:cs="Times New Roman"/>
                <w:sz w:val="24"/>
                <w:szCs w:val="24"/>
              </w:rPr>
              <w:t>вул.Заміська</w:t>
            </w:r>
            <w:proofErr w:type="spellEnd"/>
            <w:r w:rsidRPr="00380C1A">
              <w:rPr>
                <w:rFonts w:ascii="Times New Roman" w:hAnsi="Times New Roman" w:cs="Times New Roman"/>
                <w:sz w:val="24"/>
                <w:szCs w:val="24"/>
              </w:rPr>
              <w:t>, 23а</w:t>
            </w:r>
          </w:p>
          <w:p w:rsidR="00F940CA" w:rsidRDefault="00F940CA" w:rsidP="00F940CA">
            <w:pPr>
              <w:spacing w:line="240" w:lineRule="auto"/>
              <w:contextualSpacing/>
              <w:rPr>
                <w:rFonts w:ascii="Times New Roman" w:hAnsi="Times New Roman" w:cs="Times New Roman"/>
                <w:sz w:val="24"/>
                <w:szCs w:val="24"/>
              </w:rPr>
            </w:pPr>
            <w:r w:rsidRPr="00380C1A">
              <w:rPr>
                <w:rFonts w:ascii="Times New Roman" w:hAnsi="Times New Roman" w:cs="Times New Roman"/>
                <w:sz w:val="24"/>
                <w:szCs w:val="24"/>
              </w:rPr>
              <w:t xml:space="preserve">Код ЄДРПОУ -38543081, </w:t>
            </w:r>
          </w:p>
          <w:p w:rsidR="00F940CA" w:rsidRPr="00380C1A" w:rsidRDefault="00F940CA" w:rsidP="00F940CA">
            <w:pPr>
              <w:spacing w:line="240" w:lineRule="auto"/>
              <w:contextualSpacing/>
              <w:rPr>
                <w:rFonts w:ascii="Times New Roman" w:hAnsi="Times New Roman" w:cs="Times New Roman"/>
                <w:sz w:val="24"/>
                <w:szCs w:val="24"/>
              </w:rPr>
            </w:pPr>
            <w:r w:rsidRPr="00380C1A">
              <w:rPr>
                <w:rFonts w:ascii="Times New Roman" w:hAnsi="Times New Roman" w:cs="Times New Roman"/>
                <w:sz w:val="24"/>
                <w:szCs w:val="24"/>
              </w:rPr>
              <w:t>ІПН - 385430813104</w:t>
            </w:r>
          </w:p>
          <w:p w:rsidR="00F940CA" w:rsidRDefault="00F940CA" w:rsidP="00F940CA">
            <w:pPr>
              <w:spacing w:line="240" w:lineRule="auto"/>
              <w:contextualSpacing/>
              <w:rPr>
                <w:rFonts w:ascii="Times New Roman" w:hAnsi="Times New Roman" w:cs="Times New Roman"/>
              </w:rPr>
            </w:pPr>
            <w:r>
              <w:rPr>
                <w:rFonts w:ascii="Times New Roman" w:hAnsi="Times New Roman" w:cs="Times New Roman"/>
                <w:sz w:val="24"/>
                <w:szCs w:val="24"/>
              </w:rPr>
              <w:t xml:space="preserve">р/р  </w:t>
            </w:r>
            <w:r w:rsidRPr="00BA5B23">
              <w:rPr>
                <w:rFonts w:ascii="Times New Roman" w:hAnsi="Times New Roman" w:cs="Times New Roman"/>
              </w:rPr>
              <w:t>UA803257960000026009300479116</w:t>
            </w:r>
          </w:p>
          <w:p w:rsidR="00F940CA" w:rsidRPr="00380C1A" w:rsidRDefault="00F940CA" w:rsidP="00F940CA">
            <w:pPr>
              <w:spacing w:line="240" w:lineRule="auto"/>
              <w:contextualSpacing/>
              <w:rPr>
                <w:rFonts w:ascii="Times New Roman" w:hAnsi="Times New Roman" w:cs="Times New Roman"/>
                <w:sz w:val="24"/>
                <w:szCs w:val="24"/>
              </w:rPr>
            </w:pPr>
            <w:r>
              <w:rPr>
                <w:rFonts w:ascii="Times New Roman" w:hAnsi="Times New Roman" w:cs="Times New Roman"/>
                <w:sz w:val="24"/>
                <w:szCs w:val="24"/>
              </w:rPr>
              <w:t>УПР АТ «Ощадбанк»</w:t>
            </w:r>
          </w:p>
          <w:p w:rsidR="00F940CA" w:rsidRDefault="00F940CA" w:rsidP="00F940CA">
            <w:pPr>
              <w:spacing w:line="240" w:lineRule="auto"/>
              <w:contextualSpacing/>
              <w:rPr>
                <w:rFonts w:ascii="Times New Roman" w:hAnsi="Times New Roman" w:cs="Times New Roman"/>
                <w:sz w:val="24"/>
                <w:szCs w:val="24"/>
              </w:rPr>
            </w:pPr>
            <w:r>
              <w:rPr>
                <w:rFonts w:ascii="Times New Roman" w:hAnsi="Times New Roman" w:cs="Times New Roman"/>
                <w:sz w:val="24"/>
                <w:szCs w:val="24"/>
              </w:rPr>
              <w:t>МФО 325796</w:t>
            </w:r>
          </w:p>
          <w:p w:rsidR="00F940CA" w:rsidRPr="003222DA" w:rsidRDefault="00F940CA" w:rsidP="00F940CA">
            <w:pPr>
              <w:spacing w:line="240" w:lineRule="auto"/>
              <w:contextualSpacing/>
              <w:rPr>
                <w:rFonts w:ascii="Times New Roman" w:hAnsi="Times New Roman" w:cs="Times New Roman"/>
                <w:sz w:val="24"/>
                <w:szCs w:val="24"/>
              </w:rPr>
            </w:pPr>
            <w:r>
              <w:rPr>
                <w:rFonts w:ascii="Times New Roman" w:hAnsi="Times New Roman" w:cs="Times New Roman"/>
                <w:b/>
                <w:bCs/>
              </w:rPr>
              <w:t>___</w:t>
            </w:r>
            <w:r w:rsidRPr="005975D1">
              <w:rPr>
                <w:rFonts w:ascii="Times New Roman" w:hAnsi="Times New Roman" w:cs="Times New Roman"/>
                <w:b/>
                <w:bCs/>
              </w:rPr>
              <w:t>___________   /Р.В.</w:t>
            </w:r>
            <w:proofErr w:type="spellStart"/>
            <w:r w:rsidRPr="005975D1">
              <w:rPr>
                <w:rFonts w:ascii="Times New Roman" w:hAnsi="Times New Roman" w:cs="Times New Roman"/>
                <w:b/>
                <w:bCs/>
              </w:rPr>
              <w:t>Петрущак</w:t>
            </w:r>
            <w:proofErr w:type="spellEnd"/>
          </w:p>
          <w:p w:rsidR="00F940CA" w:rsidRPr="007B56A6" w:rsidRDefault="00F940CA" w:rsidP="00F940CA">
            <w:pPr>
              <w:widowControl w:val="0"/>
              <w:spacing w:line="240" w:lineRule="auto"/>
              <w:contextualSpacing/>
              <w:rPr>
                <w:rFonts w:ascii="Times New Roman" w:eastAsia="Times New Roman" w:hAnsi="Times New Roman" w:cs="Times New Roman"/>
                <w:color w:val="222222"/>
                <w:sz w:val="24"/>
                <w:szCs w:val="24"/>
              </w:rPr>
            </w:pPr>
            <w:r>
              <w:rPr>
                <w:rFonts w:ascii="Times New Roman" w:hAnsi="Times New Roman" w:cs="Times New Roman"/>
                <w:b/>
                <w:bCs/>
              </w:rPr>
              <w:t>М. П.</w:t>
            </w:r>
          </w:p>
        </w:tc>
        <w:tc>
          <w:tcPr>
            <w:tcW w:w="4494" w:type="dxa"/>
          </w:tcPr>
          <w:p w:rsidR="00F940CA" w:rsidRDefault="00F940CA" w:rsidP="00F940CA">
            <w:pPr>
              <w:spacing w:line="240" w:lineRule="auto"/>
              <w:contextualSpacing/>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F940CA" w:rsidRPr="00530C64" w:rsidRDefault="00F940CA" w:rsidP="00F940CA">
            <w:pPr>
              <w:spacing w:line="240" w:lineRule="auto"/>
              <w:contextualSpacing/>
              <w:rPr>
                <w:rFonts w:ascii="Times New Roman" w:eastAsia="Times New Roman" w:hAnsi="Times New Roman" w:cs="Times New Roman"/>
                <w:i/>
                <w:color w:val="222222"/>
                <w:sz w:val="24"/>
                <w:szCs w:val="24"/>
              </w:rPr>
            </w:pPr>
            <w:r w:rsidRPr="00530C64">
              <w:rPr>
                <w:rFonts w:ascii="Times New Roman" w:eastAsia="Times New Roman" w:hAnsi="Times New Roman" w:cs="Times New Roman"/>
                <w:b/>
                <w:color w:val="222222"/>
                <w:sz w:val="24"/>
                <w:szCs w:val="24"/>
              </w:rPr>
              <w:t>___________________________________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Місцезнаходження</w:t>
            </w:r>
            <w:r w:rsidRPr="00530C64">
              <w:rPr>
                <w:rFonts w:ascii="Times New Roman" w:eastAsia="Times New Roman" w:hAnsi="Times New Roman" w:cs="Times New Roman"/>
                <w:color w:val="222222"/>
                <w:sz w:val="24"/>
                <w:szCs w:val="24"/>
              </w:rPr>
              <w:t>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sidRPr="00530C64">
              <w:rPr>
                <w:rFonts w:ascii="Times New Roman" w:eastAsia="Times New Roman" w:hAnsi="Times New Roman" w:cs="Times New Roman"/>
                <w:color w:val="222222"/>
                <w:sz w:val="24"/>
                <w:szCs w:val="24"/>
              </w:rPr>
              <w:t xml:space="preserve">Код ЄДРПОУ </w:t>
            </w:r>
            <w:r>
              <w:rPr>
                <w:rFonts w:ascii="Times New Roman" w:eastAsia="Times New Roman" w:hAnsi="Times New Roman" w:cs="Times New Roman"/>
                <w:color w:val="222222"/>
                <w:sz w:val="24"/>
                <w:szCs w:val="24"/>
              </w:rPr>
              <w:t>_____</w:t>
            </w:r>
            <w:r w:rsidRPr="00530C64">
              <w:rPr>
                <w:rFonts w:ascii="Times New Roman" w:eastAsia="Times New Roman" w:hAnsi="Times New Roman" w:cs="Times New Roman"/>
                <w:color w:val="222222"/>
                <w:sz w:val="24"/>
                <w:szCs w:val="24"/>
              </w:rPr>
              <w:t>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sidRPr="00530C64">
              <w:rPr>
                <w:rFonts w:ascii="Times New Roman" w:eastAsia="Times New Roman" w:hAnsi="Times New Roman" w:cs="Times New Roman"/>
                <w:color w:val="222222"/>
                <w:sz w:val="24"/>
                <w:szCs w:val="24"/>
              </w:rPr>
              <w:t>IBAN № ___________________________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Тел.</w:t>
            </w:r>
            <w:r w:rsidRPr="00530C64">
              <w:rPr>
                <w:rFonts w:ascii="Times New Roman" w:eastAsia="Times New Roman" w:hAnsi="Times New Roman" w:cs="Times New Roman"/>
                <w:color w:val="222222"/>
                <w:sz w:val="24"/>
                <w:szCs w:val="24"/>
              </w:rPr>
              <w:t>_______________________________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Веб-сайт</w:t>
            </w:r>
            <w:proofErr w:type="spellEnd"/>
            <w:r>
              <w:rPr>
                <w:rFonts w:ascii="Times New Roman" w:eastAsia="Times New Roman" w:hAnsi="Times New Roman" w:cs="Times New Roman"/>
                <w:color w:val="222222"/>
                <w:sz w:val="24"/>
                <w:szCs w:val="24"/>
              </w:rPr>
              <w:t>_</w:t>
            </w:r>
            <w:r w:rsidRPr="00530C64">
              <w:rPr>
                <w:rFonts w:ascii="Times New Roman" w:eastAsia="Times New Roman" w:hAnsi="Times New Roman" w:cs="Times New Roman"/>
                <w:color w:val="222222"/>
                <w:sz w:val="24"/>
                <w:szCs w:val="24"/>
              </w:rPr>
              <w:t>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sidRPr="00530C64">
              <w:rPr>
                <w:rFonts w:ascii="Times New Roman" w:eastAsia="Times New Roman" w:hAnsi="Times New Roman" w:cs="Times New Roman"/>
                <w:color w:val="222222"/>
                <w:sz w:val="24"/>
                <w:szCs w:val="24"/>
              </w:rPr>
              <w:t>___________________/_______________/</w:t>
            </w:r>
          </w:p>
          <w:p w:rsidR="00F940CA" w:rsidRPr="00530C64" w:rsidRDefault="00F940CA" w:rsidP="00F940CA">
            <w:pPr>
              <w:spacing w:line="240" w:lineRule="auto"/>
              <w:contextualSpacing/>
              <w:rPr>
                <w:rFonts w:ascii="Times New Roman" w:eastAsia="Times New Roman" w:hAnsi="Times New Roman" w:cs="Times New Roman"/>
                <w:color w:val="222222"/>
                <w:sz w:val="24"/>
                <w:szCs w:val="24"/>
              </w:rPr>
            </w:pPr>
            <w:r w:rsidRPr="00530C64">
              <w:rPr>
                <w:rFonts w:ascii="Times New Roman" w:eastAsia="Times New Roman" w:hAnsi="Times New Roman" w:cs="Times New Roman"/>
                <w:color w:val="222222"/>
                <w:sz w:val="24"/>
                <w:szCs w:val="24"/>
              </w:rPr>
              <w:t>___ ______________ 2023 р.</w:t>
            </w:r>
          </w:p>
          <w:p w:rsidR="00F940CA" w:rsidRDefault="00F940CA" w:rsidP="00F940CA">
            <w:pPr>
              <w:spacing w:line="240" w:lineRule="auto"/>
              <w:contextualSpacing/>
              <w:rPr>
                <w:rFonts w:ascii="Times New Roman" w:eastAsia="Times New Roman" w:hAnsi="Times New Roman" w:cs="Times New Roman"/>
                <w:color w:val="222222"/>
                <w:sz w:val="24"/>
                <w:szCs w:val="24"/>
              </w:rPr>
            </w:pPr>
          </w:p>
        </w:tc>
      </w:tr>
    </w:tbl>
    <w:p w:rsidR="00F940CA" w:rsidRDefault="00F940CA" w:rsidP="00F940CA">
      <w:pPr>
        <w:tabs>
          <w:tab w:val="left" w:pos="1134"/>
        </w:tabs>
        <w:spacing w:after="160" w:line="240" w:lineRule="auto"/>
        <w:contextualSpacing/>
        <w:jc w:val="both"/>
        <w:rPr>
          <w:rFonts w:ascii="Times New Roman" w:eastAsia="Times New Roman" w:hAnsi="Times New Roman" w:cs="Times New Roman"/>
        </w:rPr>
      </w:pPr>
    </w:p>
    <w:p w:rsidR="00F940CA" w:rsidRDefault="00F940CA" w:rsidP="00F940CA">
      <w:pPr>
        <w:tabs>
          <w:tab w:val="left" w:pos="1134"/>
        </w:tabs>
        <w:spacing w:after="160" w:line="240" w:lineRule="auto"/>
        <w:contextualSpacing/>
        <w:jc w:val="right"/>
        <w:rPr>
          <w:rFonts w:ascii="Times New Roman" w:eastAsia="Times New Roman" w:hAnsi="Times New Roman" w:cs="Times New Roman"/>
        </w:rPr>
      </w:pPr>
    </w:p>
    <w:p w:rsidR="00F940CA" w:rsidRDefault="00F940CA" w:rsidP="00F940CA">
      <w:pPr>
        <w:tabs>
          <w:tab w:val="left" w:pos="1134"/>
        </w:tabs>
        <w:spacing w:after="160" w:line="240" w:lineRule="auto"/>
        <w:contextualSpacing/>
        <w:jc w:val="right"/>
        <w:rPr>
          <w:rFonts w:ascii="Times New Roman" w:eastAsia="Times New Roman" w:hAnsi="Times New Roman" w:cs="Times New Roman"/>
        </w:rPr>
      </w:pPr>
    </w:p>
    <w:p w:rsidR="00F940CA" w:rsidRDefault="00F940CA" w:rsidP="00F940CA">
      <w:pPr>
        <w:tabs>
          <w:tab w:val="left" w:pos="1134"/>
        </w:tabs>
        <w:spacing w:after="160" w:line="240" w:lineRule="auto"/>
        <w:contextualSpacing/>
        <w:jc w:val="right"/>
        <w:rPr>
          <w:rFonts w:ascii="Times New Roman" w:eastAsia="Times New Roman" w:hAnsi="Times New Roman" w:cs="Times New Roman"/>
        </w:rPr>
      </w:pPr>
    </w:p>
    <w:p w:rsidR="00F940CA" w:rsidRDefault="00F940CA" w:rsidP="00F940CA">
      <w:pPr>
        <w:tabs>
          <w:tab w:val="left" w:pos="1134"/>
        </w:tabs>
        <w:spacing w:after="160" w:line="240" w:lineRule="auto"/>
        <w:contextualSpacing/>
        <w:jc w:val="right"/>
        <w:rPr>
          <w:rFonts w:ascii="Times New Roman" w:eastAsia="Times New Roman" w:hAnsi="Times New Roman" w:cs="Times New Roman"/>
        </w:rPr>
      </w:pPr>
    </w:p>
    <w:p w:rsidR="00F940CA" w:rsidRDefault="00F940CA" w:rsidP="00F940CA">
      <w:pPr>
        <w:tabs>
          <w:tab w:val="left" w:pos="1134"/>
        </w:tabs>
        <w:spacing w:after="160" w:line="240" w:lineRule="auto"/>
        <w:contextualSpacing/>
        <w:jc w:val="right"/>
        <w:rPr>
          <w:rFonts w:ascii="Times New Roman" w:eastAsia="Times New Roman" w:hAnsi="Times New Roman" w:cs="Times New Roman"/>
        </w:rPr>
      </w:pPr>
    </w:p>
    <w:sectPr w:rsidR="00F940CA" w:rsidSect="00EE4423">
      <w:pgSz w:w="11909" w:h="16834"/>
      <w:pgMar w:top="1440"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468B"/>
    <w:multiLevelType w:val="multilevel"/>
    <w:tmpl w:val="081A3D2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40CA"/>
    <w:rsid w:val="0035714C"/>
    <w:rsid w:val="00506A15"/>
    <w:rsid w:val="009570F2"/>
    <w:rsid w:val="00AE78A7"/>
    <w:rsid w:val="00BD4B6F"/>
    <w:rsid w:val="00DC4835"/>
    <w:rsid w:val="00F940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A7"/>
  </w:style>
  <w:style w:type="paragraph" w:styleId="1">
    <w:name w:val="heading 1"/>
    <w:basedOn w:val="a"/>
    <w:next w:val="a"/>
    <w:link w:val="10"/>
    <w:uiPriority w:val="9"/>
    <w:qFormat/>
    <w:rsid w:val="00F940CA"/>
    <w:pPr>
      <w:keepNext/>
      <w:keepLines/>
      <w:spacing w:before="400" w:after="120"/>
      <w:outlineLvl w:val="0"/>
    </w:pPr>
    <w:rPr>
      <w:rFonts w:ascii="Arial" w:eastAsia="Arial" w:hAnsi="Arial" w:cs="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0CA"/>
    <w:rPr>
      <w:rFonts w:ascii="Arial" w:eastAsia="Arial" w:hAnsi="Arial" w:cs="Arial"/>
      <w:sz w:val="40"/>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16403</Words>
  <Characters>9351</Characters>
  <Application>Microsoft Office Word</Application>
  <DocSecurity>0</DocSecurity>
  <Lines>77</Lines>
  <Paragraphs>51</Paragraphs>
  <ScaleCrop>false</ScaleCrop>
  <Company>Reanimator Extreme Edition</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2023-11-27T12:44:00Z</dcterms:created>
  <dcterms:modified xsi:type="dcterms:W3CDTF">2023-12-08T08:22:00Z</dcterms:modified>
</cp:coreProperties>
</file>