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956321">
                    <w:rPr>
                      <w:rFonts w:ascii="Times New Roman" w:hAnsi="Times New Roman" w:cs="Times New Roman"/>
                      <w:lang w:val="en-US"/>
                    </w:rPr>
                    <w:t>13</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5055A6">
                    <w:rPr>
                      <w:rFonts w:ascii="Times New Roman" w:hAnsi="Times New Roman" w:cs="Times New Roman"/>
                    </w:rPr>
                    <w:t>січня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F4774B" w:rsidRPr="00A74F62" w:rsidRDefault="00956321" w:rsidP="00F4774B">
      <w:pPr>
        <w:ind w:firstLine="1134"/>
        <w:jc w:val="center"/>
        <w:rPr>
          <w:lang w:val="uk-UA"/>
        </w:rPr>
      </w:pPr>
      <w:r w:rsidRPr="00F31464">
        <w:rPr>
          <w:color w:val="000000" w:themeColor="text1"/>
          <w:lang w:val="uk-UA"/>
        </w:rPr>
        <w:t xml:space="preserve">Код ДК 021:2015 - </w:t>
      </w:r>
      <w:r w:rsidRPr="00300FA9">
        <w:rPr>
          <w:bCs/>
          <w:color w:val="000000" w:themeColor="text1"/>
          <w:lang w:val="uk-UA"/>
        </w:rPr>
        <w:t>15510000-6</w:t>
      </w:r>
      <w:r w:rsidRPr="00300FA9">
        <w:rPr>
          <w:rStyle w:val="apple-converted-space"/>
          <w:rFonts w:eastAsia="Calibri"/>
          <w:color w:val="000000" w:themeColor="text1"/>
          <w:shd w:val="clear" w:color="auto" w:fill="FDFEFD"/>
        </w:rPr>
        <w:t> </w:t>
      </w:r>
      <w:r w:rsidRPr="00300FA9">
        <w:rPr>
          <w:color w:val="000000" w:themeColor="text1"/>
          <w:shd w:val="clear" w:color="auto" w:fill="FDFEFD"/>
          <w:lang w:val="uk-UA"/>
        </w:rPr>
        <w:t>–</w:t>
      </w:r>
      <w:r w:rsidRPr="00300FA9">
        <w:rPr>
          <w:rStyle w:val="apple-converted-space"/>
          <w:rFonts w:eastAsia="Calibri"/>
          <w:color w:val="000000" w:themeColor="text1"/>
          <w:shd w:val="clear" w:color="auto" w:fill="FDFEFD"/>
        </w:rPr>
        <w:t> </w:t>
      </w:r>
      <w:r w:rsidRPr="00300FA9">
        <w:rPr>
          <w:bCs/>
          <w:color w:val="000000" w:themeColor="text1"/>
          <w:lang w:val="uk-UA"/>
        </w:rPr>
        <w:t>Молоко та вершки</w:t>
      </w:r>
      <w:r>
        <w:rPr>
          <w:color w:val="000000" w:themeColor="text1"/>
          <w:lang w:val="uk-UA"/>
        </w:rPr>
        <w:t xml:space="preserve"> (м</w:t>
      </w:r>
      <w:r w:rsidRPr="00300FA9">
        <w:rPr>
          <w:color w:val="000000" w:themeColor="text1"/>
          <w:lang w:val="uk-UA"/>
        </w:rPr>
        <w:t xml:space="preserve">олоко коров’яче питне 2,5% – </w:t>
      </w:r>
      <w:r>
        <w:rPr>
          <w:color w:val="000000" w:themeColor="text1"/>
          <w:lang w:val="uk-UA"/>
        </w:rPr>
        <w:t>51</w:t>
      </w:r>
      <w:r w:rsidRPr="00300FA9">
        <w:rPr>
          <w:color w:val="000000" w:themeColor="text1"/>
          <w:lang w:val="uk-UA"/>
        </w:rPr>
        <w:t> </w:t>
      </w:r>
      <w:r>
        <w:rPr>
          <w:color w:val="000000" w:themeColor="text1"/>
          <w:lang w:val="uk-UA"/>
        </w:rPr>
        <w:t>976</w:t>
      </w:r>
      <w:r w:rsidRPr="00300FA9">
        <w:rPr>
          <w:color w:val="000000" w:themeColor="text1"/>
          <w:lang w:val="uk-UA"/>
        </w:rPr>
        <w:t>,00 л.</w:t>
      </w:r>
      <w:r w:rsidRPr="006B6885">
        <w:rPr>
          <w:color w:val="000000" w:themeColor="text1"/>
          <w:lang w:val="uk-UA"/>
        </w:rPr>
        <w:t>)</w:t>
      </w: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3524D"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302911" w:rsidRPr="00A74F62" w:rsidRDefault="00302911" w:rsidP="00302911">
            <w:pPr>
              <w:rPr>
                <w:lang w:val="uk-UA"/>
              </w:rPr>
            </w:pPr>
            <w:r w:rsidRPr="00F31464">
              <w:rPr>
                <w:color w:val="000000" w:themeColor="text1"/>
                <w:lang w:val="uk-UA"/>
              </w:rPr>
              <w:t xml:space="preserve">Код ДК 021:2015 - </w:t>
            </w:r>
            <w:r w:rsidRPr="00300FA9">
              <w:rPr>
                <w:bCs/>
                <w:color w:val="000000" w:themeColor="text1"/>
                <w:lang w:val="uk-UA"/>
              </w:rPr>
              <w:t>15510000-6</w:t>
            </w:r>
            <w:r w:rsidRPr="00300FA9">
              <w:rPr>
                <w:rStyle w:val="apple-converted-space"/>
                <w:rFonts w:eastAsia="Calibri"/>
                <w:color w:val="000000" w:themeColor="text1"/>
                <w:shd w:val="clear" w:color="auto" w:fill="FDFEFD"/>
              </w:rPr>
              <w:t> </w:t>
            </w:r>
            <w:r w:rsidRPr="00300FA9">
              <w:rPr>
                <w:color w:val="000000" w:themeColor="text1"/>
                <w:shd w:val="clear" w:color="auto" w:fill="FDFEFD"/>
                <w:lang w:val="uk-UA"/>
              </w:rPr>
              <w:t>–</w:t>
            </w:r>
            <w:r w:rsidRPr="00300FA9">
              <w:rPr>
                <w:rStyle w:val="apple-converted-space"/>
                <w:rFonts w:eastAsia="Calibri"/>
                <w:color w:val="000000" w:themeColor="text1"/>
                <w:shd w:val="clear" w:color="auto" w:fill="FDFEFD"/>
              </w:rPr>
              <w:t> </w:t>
            </w:r>
            <w:r w:rsidRPr="00300FA9">
              <w:rPr>
                <w:bCs/>
                <w:color w:val="000000" w:themeColor="text1"/>
                <w:lang w:val="uk-UA"/>
              </w:rPr>
              <w:t>Молоко та вершки</w:t>
            </w:r>
            <w:r>
              <w:rPr>
                <w:color w:val="000000" w:themeColor="text1"/>
                <w:lang w:val="uk-UA"/>
              </w:rPr>
              <w:t xml:space="preserve"> (м</w:t>
            </w:r>
            <w:r w:rsidRPr="00300FA9">
              <w:rPr>
                <w:color w:val="000000" w:themeColor="text1"/>
                <w:lang w:val="uk-UA"/>
              </w:rPr>
              <w:t xml:space="preserve">олоко коров’яче питне 2,5% – </w:t>
            </w:r>
            <w:r>
              <w:rPr>
                <w:color w:val="000000" w:themeColor="text1"/>
                <w:lang w:val="uk-UA"/>
              </w:rPr>
              <w:t>51</w:t>
            </w:r>
            <w:r w:rsidRPr="00300FA9">
              <w:rPr>
                <w:color w:val="000000" w:themeColor="text1"/>
                <w:lang w:val="uk-UA"/>
              </w:rPr>
              <w:t> </w:t>
            </w:r>
            <w:r>
              <w:rPr>
                <w:color w:val="000000" w:themeColor="text1"/>
                <w:lang w:val="uk-UA"/>
              </w:rPr>
              <w:t>976</w:t>
            </w:r>
            <w:r w:rsidRPr="00300FA9">
              <w:rPr>
                <w:color w:val="000000" w:themeColor="text1"/>
                <w:lang w:val="uk-UA"/>
              </w:rPr>
              <w:t>,00 л.</w:t>
            </w:r>
            <w:r w:rsidRPr="006B6885">
              <w:rPr>
                <w:color w:val="000000" w:themeColor="text1"/>
                <w:lang w:val="uk-UA"/>
              </w:rPr>
              <w:t>)</w:t>
            </w:r>
          </w:p>
          <w:p w:rsidR="002167B4" w:rsidRPr="00F2062B"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302911">
              <w:rPr>
                <w:lang w:val="uk-UA"/>
              </w:rPr>
              <w:t>Україна</w:t>
            </w:r>
          </w:p>
          <w:p w:rsidR="00302911" w:rsidRPr="00A74F62" w:rsidRDefault="00302911" w:rsidP="00302911">
            <w:pPr>
              <w:rPr>
                <w:lang w:val="uk-UA"/>
              </w:rPr>
            </w:pPr>
            <w:r>
              <w:rPr>
                <w:color w:val="000000" w:themeColor="text1"/>
                <w:lang w:val="uk-UA"/>
              </w:rPr>
              <w:t>м</w:t>
            </w:r>
            <w:r w:rsidRPr="00300FA9">
              <w:rPr>
                <w:color w:val="000000" w:themeColor="text1"/>
                <w:lang w:val="uk-UA"/>
              </w:rPr>
              <w:t xml:space="preserve">олоко коров’яче питне 2,5% – </w:t>
            </w:r>
            <w:r>
              <w:rPr>
                <w:color w:val="000000" w:themeColor="text1"/>
                <w:lang w:val="uk-UA"/>
              </w:rPr>
              <w:t>51</w:t>
            </w:r>
            <w:r w:rsidRPr="00300FA9">
              <w:rPr>
                <w:color w:val="000000" w:themeColor="text1"/>
                <w:lang w:val="uk-UA"/>
              </w:rPr>
              <w:t> </w:t>
            </w:r>
            <w:r>
              <w:rPr>
                <w:color w:val="000000" w:themeColor="text1"/>
                <w:lang w:val="uk-UA"/>
              </w:rPr>
              <w:t>976</w:t>
            </w:r>
            <w:r w:rsidRPr="00300FA9">
              <w:rPr>
                <w:color w:val="000000" w:themeColor="text1"/>
                <w:lang w:val="uk-UA"/>
              </w:rPr>
              <w:t>,00 л.</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302911" w:rsidRPr="005B3F17" w:rsidRDefault="00302911" w:rsidP="00302911">
            <w:pPr>
              <w:rPr>
                <w:lang w:val="uk-UA"/>
              </w:rPr>
            </w:pPr>
            <w:r>
              <w:rPr>
                <w:lang w:val="uk-UA"/>
              </w:rPr>
              <w:t>Термін поставки товару</w:t>
            </w:r>
            <w:r w:rsidRPr="002E547D">
              <w:rPr>
                <w:lang w:val="uk-UA"/>
              </w:rPr>
              <w:t xml:space="preserve"> - </w:t>
            </w:r>
            <w:r w:rsidRPr="00C82F59">
              <w:rPr>
                <w:lang w:val="uk-UA"/>
              </w:rPr>
              <w:t xml:space="preserve">три </w:t>
            </w:r>
            <w:r w:rsidRPr="00C82F59">
              <w:rPr>
                <w:color w:val="000000" w:themeColor="text1"/>
              </w:rPr>
              <w:t xml:space="preserve">рази на </w:t>
            </w:r>
            <w:r w:rsidRPr="00C82F59">
              <w:rPr>
                <w:color w:val="000000" w:themeColor="text1"/>
                <w:lang w:val="uk-UA"/>
              </w:rPr>
              <w:t>тиждень</w:t>
            </w:r>
            <w:r w:rsidRPr="00C82F59">
              <w:rPr>
                <w:lang w:val="uk-UA"/>
              </w:rPr>
              <w:t>.</w:t>
            </w:r>
          </w:p>
          <w:p w:rsidR="00F94160" w:rsidRPr="005B3F17" w:rsidRDefault="00F94160" w:rsidP="00F94160">
            <w:pPr>
              <w:rPr>
                <w:lang w:val="uk-UA"/>
              </w:rPr>
            </w:pPr>
          </w:p>
          <w:p w:rsidR="00EE029C" w:rsidRPr="000F49DC" w:rsidRDefault="00EE029C" w:rsidP="00115972">
            <w:pPr>
              <w:rPr>
                <w:lang w:val="uk-UA"/>
              </w:rPr>
            </w:pPr>
          </w:p>
        </w:tc>
      </w:tr>
      <w:tr w:rsidR="002D5DBF" w:rsidRPr="00956321"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 xml:space="preserve">Недискримінація </w:t>
            </w:r>
            <w:r w:rsidRPr="000F49DC">
              <w:rPr>
                <w:lang w:eastAsia="uk-UA"/>
              </w:rPr>
              <w:lastRenderedPageBreak/>
              <w:t>учасників</w:t>
            </w:r>
          </w:p>
        </w:tc>
        <w:tc>
          <w:tcPr>
            <w:tcW w:w="3257" w:type="pct"/>
          </w:tcPr>
          <w:p w:rsidR="002D5DBF" w:rsidRPr="00D35E15" w:rsidRDefault="007B4E7B" w:rsidP="00956321">
            <w:pPr>
              <w:spacing w:beforeLines="40" w:afterLines="40"/>
              <w:ind w:right="113"/>
              <w:contextualSpacing/>
              <w:rPr>
                <w:lang w:val="uk-UA"/>
              </w:rPr>
            </w:pPr>
            <w:r w:rsidRPr="007B4E7B">
              <w:lastRenderedPageBreak/>
              <w:t xml:space="preserve">Учасники (резиденти та нерезиденти) всіх форм власності та </w:t>
            </w:r>
            <w:r w:rsidRPr="007B4E7B">
              <w:lastRenderedPageBreak/>
              <w:t>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r w:rsidRPr="00384AEE">
              <w:rPr>
                <w:color w:val="000000"/>
                <w:shd w:val="solid" w:color="FFFFFF" w:fill="FFFFFF"/>
                <w:lang w:eastAsia="en-US"/>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lastRenderedPageBreak/>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7860E8">
              <w:rPr>
                <w:rFonts w:ascii="Times New Roman" w:eastAsia="Times New Roman" w:hAnsi="Times New Roman" w:cs="Times New Roman"/>
                <w:color w:val="000000"/>
                <w:sz w:val="24"/>
                <w:szCs w:val="24"/>
              </w:rPr>
              <w:lastRenderedPageBreak/>
              <w:t>підставою для її відхилення замовником.</w:t>
            </w:r>
          </w:p>
          <w:p w:rsidR="000E29F1" w:rsidRPr="000F49DC" w:rsidRDefault="000F49DC" w:rsidP="00956321">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956321">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 xml:space="preserve">Умови повернення чи </w:t>
            </w:r>
            <w:r w:rsidRPr="000F49DC">
              <w:rPr>
                <w:lang w:eastAsia="uk-UA"/>
              </w:rPr>
              <w:lastRenderedPageBreak/>
              <w:t>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lastRenderedPageBreak/>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956321"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 xml:space="preserve">медичні книжки  працівників Учасника, які будуть приймати </w:t>
            </w:r>
            <w:r w:rsidR="00355261" w:rsidRPr="000B1156">
              <w:rPr>
                <w:lang w:val="uk-UA"/>
              </w:rPr>
              <w:lastRenderedPageBreak/>
              <w:t>участь у виконанні договору, з відповідними записами про проходження медичного огляду, дійсних на дату подання тендерних пропозицій.</w:t>
            </w:r>
          </w:p>
          <w:p w:rsidR="00355261" w:rsidRPr="000B1156" w:rsidRDefault="00075199" w:rsidP="00355261">
            <w:pPr>
              <w:tabs>
                <w:tab w:val="num" w:pos="1080"/>
                <w:tab w:val="left" w:pos="10381"/>
              </w:tabs>
              <w:jc w:val="both"/>
              <w:rPr>
                <w:lang w:val="uk-UA"/>
              </w:rPr>
            </w:pPr>
            <w:r w:rsidRPr="00075199">
              <w:rPr>
                <w:lang w:val="uk-UA"/>
              </w:rPr>
              <w:t>5</w:t>
            </w:r>
            <w:r w:rsidR="00355261">
              <w:rPr>
                <w:lang w:val="uk-UA"/>
              </w:rPr>
              <w:t xml:space="preserve">. </w:t>
            </w:r>
            <w:r w:rsidR="00355261"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384AEE">
              <w:rPr>
                <w:b/>
              </w:rPr>
              <w:lastRenderedPageBreak/>
              <w:t xml:space="preserve">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95632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 xml:space="preserve">я Учасника із врахуванням вимог </w:t>
            </w:r>
            <w:r w:rsidRPr="00430B2D">
              <w:rPr>
                <w:rFonts w:ascii="Times New Roman" w:hAnsi="Times New Roman" w:cs="Times New Roman"/>
                <w:color w:val="000000" w:themeColor="text1"/>
                <w:sz w:val="24"/>
                <w:szCs w:val="24"/>
              </w:rPr>
              <w:lastRenderedPageBreak/>
              <w:t>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284C35" w:rsidRPr="00463487" w:rsidRDefault="00284C35"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A46209" w:rsidRPr="00002181" w:rsidRDefault="00A46209" w:rsidP="00A46209">
            <w:pPr>
              <w:jc w:val="both"/>
              <w:rPr>
                <w:lang w:val="uk-UA"/>
              </w:rPr>
            </w:pPr>
            <w:r w:rsidRPr="00002181">
              <w:rPr>
                <w:lang w:val="uk-UA"/>
              </w:rPr>
              <w:t>Відповідність предмета закупівлі:</w:t>
            </w:r>
          </w:p>
          <w:p w:rsidR="00302911" w:rsidRPr="00C7089F" w:rsidRDefault="00302911" w:rsidP="00302911">
            <w:pPr>
              <w:jc w:val="both"/>
              <w:rPr>
                <w:lang w:val="uk-UA"/>
              </w:rPr>
            </w:pPr>
            <w:r w:rsidRPr="00612A6E">
              <w:rPr>
                <w:color w:val="000000" w:themeColor="text1"/>
                <w:lang w:val="uk-UA"/>
              </w:rPr>
              <w:t>Молоко коров’яче питне – відповідність предмета закупівлі ДСТУ 2661:2010.</w:t>
            </w:r>
          </w:p>
          <w:p w:rsidR="00463487" w:rsidRPr="00463487" w:rsidRDefault="00463487" w:rsidP="00284C35">
            <w:pPr>
              <w:shd w:val="clear" w:color="auto" w:fill="FFFFFF"/>
              <w:jc w:val="both"/>
              <w:rPr>
                <w:highlight w:val="yellow"/>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956321">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C10959">
              <w:rPr>
                <w:b/>
                <w:color w:val="000000" w:themeColor="text1"/>
              </w:rPr>
              <w:t>2</w:t>
            </w:r>
            <w:r w:rsidR="00C10959">
              <w:rPr>
                <w:b/>
                <w:color w:val="000000" w:themeColor="text1"/>
                <w:lang w:val="uk-UA"/>
              </w:rPr>
              <w:t>7</w:t>
            </w:r>
            <w:r w:rsidR="00284C35" w:rsidRPr="00284C35">
              <w:rPr>
                <w:b/>
                <w:color w:val="000000" w:themeColor="text1"/>
              </w:rPr>
              <w:t>.</w:t>
            </w:r>
            <w:r w:rsidR="00A74F62">
              <w:rPr>
                <w:b/>
                <w:color w:val="000000" w:themeColor="text1"/>
                <w:lang w:val="uk-UA"/>
              </w:rPr>
              <w:t>01</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w:t>
            </w:r>
            <w:r w:rsidRPr="00EA0F0F">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w:t>
            </w:r>
            <w:r w:rsidRPr="00DB254F">
              <w:rPr>
                <w:lang w:val="uk-UA"/>
              </w:rPr>
              <w:lastRenderedPageBreak/>
              <w:t xml:space="preserve">визначення її електронною системою закупівель найбільш 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265D15">
              <w:rPr>
                <w:lang w:val="uk-UA"/>
              </w:rPr>
              <w:lastRenderedPageBreak/>
              <w:t>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384AEE">
              <w:rPr>
                <w:lang w:val="uk-UA" w:eastAsia="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65D15">
              <w:rPr>
                <w:color w:val="000000"/>
                <w:lang w:val="uk-UA" w:eastAsia="en-US"/>
              </w:rPr>
              <w:lastRenderedPageBreak/>
              <w:t>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w:t>
            </w:r>
            <w:r w:rsidRPr="00384AEE">
              <w:rPr>
                <w:color w:val="000000"/>
                <w:lang w:eastAsia="en-US"/>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r w:rsidRPr="00384AEE">
              <w:rPr>
                <w:color w:val="000000"/>
                <w:shd w:val="solid" w:color="FFFFFF" w:fill="FFFFFF"/>
                <w:lang w:eastAsia="en-US"/>
              </w:rPr>
              <w:lastRenderedPageBreak/>
              <w:t>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 xml:space="preserve">Відповідно до пункту 46 Особливостей, рішення про намір </w:t>
            </w:r>
            <w:r w:rsidRPr="00384AEE">
              <w:rPr>
                <w:color w:val="000000"/>
              </w:rPr>
              <w:lastRenderedPageBreak/>
              <w:t>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 xml:space="preserve">Істотні умови, що </w:t>
            </w:r>
            <w:r w:rsidRPr="000F49DC">
              <w:rPr>
                <w:lang w:eastAsia="uk-UA"/>
              </w:rPr>
              <w:lastRenderedPageBreak/>
              <w:t>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lastRenderedPageBreak/>
              <w:t xml:space="preserve">Відповідно до пункту 17 Особливостей, договір про </w:t>
            </w:r>
            <w:r w:rsidRPr="00384AEE">
              <w:rPr>
                <w:color w:val="000000"/>
              </w:rPr>
              <w:lastRenderedPageBreak/>
              <w:t>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r>
            <w:r w:rsidRPr="00384AEE">
              <w:rPr>
                <w:color w:val="000000"/>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Pr="00075199" w:rsidRDefault="00075199" w:rsidP="00286786">
      <w:pPr>
        <w:outlineLvl w:val="0"/>
        <w:rPr>
          <w:lang w:val="en-US"/>
        </w:rPr>
      </w:pPr>
    </w:p>
    <w:p w:rsidR="00826F29" w:rsidRDefault="00826F29">
      <w:pPr>
        <w:rPr>
          <w:lang w:val="uk-UA"/>
        </w:rPr>
      </w:pPr>
    </w:p>
    <w:p w:rsidR="005D5FBF" w:rsidRDefault="005D5FBF" w:rsidP="005D5FBF">
      <w:pPr>
        <w:jc w:val="right"/>
        <w:outlineLvl w:val="0"/>
        <w:rPr>
          <w:b/>
          <w:bCs/>
          <w:lang w:val="uk-UA"/>
        </w:rPr>
      </w:pPr>
      <w:r w:rsidRPr="000F49DC">
        <w:rPr>
          <w:b/>
          <w:bCs/>
        </w:rPr>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284C35" w:rsidRDefault="00075199" w:rsidP="001D298F">
      <w:pPr>
        <w:jc w:val="both"/>
        <w:rPr>
          <w:lang w:val="uk-UA"/>
        </w:rPr>
      </w:pPr>
      <w:r w:rsidRPr="00075199">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001D298F" w:rsidRPr="00F31464">
        <w:rPr>
          <w:color w:val="000000" w:themeColor="text1"/>
          <w:lang w:val="uk-UA"/>
        </w:rPr>
        <w:t xml:space="preserve">Код ДК 021:2015 - </w:t>
      </w:r>
      <w:r w:rsidR="001D298F" w:rsidRPr="00300FA9">
        <w:rPr>
          <w:bCs/>
          <w:color w:val="000000" w:themeColor="text1"/>
          <w:lang w:val="uk-UA"/>
        </w:rPr>
        <w:t>15510000-6</w:t>
      </w:r>
      <w:r w:rsidR="001D298F" w:rsidRPr="00300FA9">
        <w:rPr>
          <w:rStyle w:val="apple-converted-space"/>
          <w:rFonts w:eastAsia="Calibri"/>
          <w:color w:val="000000" w:themeColor="text1"/>
          <w:shd w:val="clear" w:color="auto" w:fill="FDFEFD"/>
        </w:rPr>
        <w:t> </w:t>
      </w:r>
      <w:r w:rsidR="001D298F" w:rsidRPr="00300FA9">
        <w:rPr>
          <w:color w:val="000000" w:themeColor="text1"/>
          <w:shd w:val="clear" w:color="auto" w:fill="FDFEFD"/>
          <w:lang w:val="uk-UA"/>
        </w:rPr>
        <w:t>–</w:t>
      </w:r>
      <w:r w:rsidR="001D298F" w:rsidRPr="00300FA9">
        <w:rPr>
          <w:rStyle w:val="apple-converted-space"/>
          <w:rFonts w:eastAsia="Calibri"/>
          <w:color w:val="000000" w:themeColor="text1"/>
          <w:shd w:val="clear" w:color="auto" w:fill="FDFEFD"/>
        </w:rPr>
        <w:t> </w:t>
      </w:r>
      <w:r w:rsidR="001D298F" w:rsidRPr="00300FA9">
        <w:rPr>
          <w:bCs/>
          <w:color w:val="000000" w:themeColor="text1"/>
          <w:lang w:val="uk-UA"/>
        </w:rPr>
        <w:t>Молоко та вершки</w:t>
      </w:r>
      <w:r w:rsidR="001D298F">
        <w:rPr>
          <w:color w:val="000000" w:themeColor="text1"/>
          <w:lang w:val="uk-UA"/>
        </w:rPr>
        <w:t xml:space="preserve"> (м</w:t>
      </w:r>
      <w:r w:rsidR="001D298F" w:rsidRPr="00300FA9">
        <w:rPr>
          <w:color w:val="000000" w:themeColor="text1"/>
          <w:lang w:val="uk-UA"/>
        </w:rPr>
        <w:t xml:space="preserve">олоко коров’яче питне 2,5% – </w:t>
      </w:r>
      <w:r w:rsidR="001D298F">
        <w:rPr>
          <w:color w:val="000000" w:themeColor="text1"/>
          <w:lang w:val="uk-UA"/>
        </w:rPr>
        <w:t>51</w:t>
      </w:r>
      <w:r w:rsidR="001D298F" w:rsidRPr="00300FA9">
        <w:rPr>
          <w:color w:val="000000" w:themeColor="text1"/>
          <w:lang w:val="uk-UA"/>
        </w:rPr>
        <w:t> </w:t>
      </w:r>
      <w:r w:rsidR="001D298F">
        <w:rPr>
          <w:color w:val="000000" w:themeColor="text1"/>
          <w:lang w:val="uk-UA"/>
        </w:rPr>
        <w:t>976</w:t>
      </w:r>
      <w:r w:rsidR="001D298F" w:rsidRPr="00300FA9">
        <w:rPr>
          <w:color w:val="000000" w:themeColor="text1"/>
          <w:lang w:val="uk-UA"/>
        </w:rPr>
        <w:t>,00 л.</w:t>
      </w:r>
      <w:r w:rsidR="001D298F" w:rsidRPr="006B6885">
        <w:rPr>
          <w:color w:val="000000" w:themeColor="text1"/>
          <w:lang w:val="uk-UA"/>
        </w:rPr>
        <w:t>)</w:t>
      </w:r>
      <w:r w:rsidR="001D298F">
        <w:rPr>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F91EF0" w:rsidRPr="00C57540" w:rsidTr="00F91EF0">
        <w:trPr>
          <w:cantSplit/>
        </w:trPr>
        <w:tc>
          <w:tcPr>
            <w:tcW w:w="392" w:type="dxa"/>
          </w:tcPr>
          <w:p w:rsidR="00F91EF0" w:rsidRPr="00C57540" w:rsidRDefault="00F91EF0" w:rsidP="00F91EF0">
            <w:pPr>
              <w:ind w:left="-27" w:right="-135"/>
              <w:rPr>
                <w:bCs/>
                <w:lang w:val="uk-UA"/>
              </w:rPr>
            </w:pPr>
            <w:r w:rsidRPr="00C57540">
              <w:rPr>
                <w:bCs/>
                <w:lang w:val="uk-UA"/>
              </w:rPr>
              <w:t xml:space="preserve">№ </w:t>
            </w:r>
          </w:p>
        </w:tc>
        <w:tc>
          <w:tcPr>
            <w:tcW w:w="2580" w:type="dxa"/>
          </w:tcPr>
          <w:p w:rsidR="00F91EF0" w:rsidRPr="00C57540" w:rsidRDefault="00F91EF0" w:rsidP="00F91EF0">
            <w:pPr>
              <w:jc w:val="center"/>
              <w:rPr>
                <w:bCs/>
                <w:lang w:val="uk-UA"/>
              </w:rPr>
            </w:pPr>
            <w:r w:rsidRPr="00C57540">
              <w:rPr>
                <w:bCs/>
                <w:lang w:val="uk-UA"/>
              </w:rPr>
              <w:t>Найменування товару</w:t>
            </w:r>
          </w:p>
        </w:tc>
        <w:tc>
          <w:tcPr>
            <w:tcW w:w="993" w:type="dxa"/>
          </w:tcPr>
          <w:p w:rsidR="00F91EF0" w:rsidRPr="00C57540" w:rsidRDefault="00F91EF0" w:rsidP="00F91EF0">
            <w:pPr>
              <w:jc w:val="center"/>
              <w:rPr>
                <w:bCs/>
                <w:lang w:val="uk-UA"/>
              </w:rPr>
            </w:pPr>
            <w:r w:rsidRPr="00C57540">
              <w:rPr>
                <w:bCs/>
                <w:lang w:val="uk-UA"/>
              </w:rPr>
              <w:t>Виробник товару</w:t>
            </w:r>
          </w:p>
        </w:tc>
        <w:tc>
          <w:tcPr>
            <w:tcW w:w="1133" w:type="dxa"/>
          </w:tcPr>
          <w:p w:rsidR="00F91EF0" w:rsidRPr="00C57540" w:rsidRDefault="00F91EF0" w:rsidP="00F91EF0">
            <w:pPr>
              <w:jc w:val="center"/>
              <w:rPr>
                <w:bCs/>
                <w:lang w:val="uk-UA"/>
              </w:rPr>
            </w:pPr>
            <w:r w:rsidRPr="00C57540">
              <w:rPr>
                <w:bCs/>
                <w:lang w:val="uk-UA"/>
              </w:rPr>
              <w:t>Одиниця виміру</w:t>
            </w:r>
          </w:p>
        </w:tc>
        <w:tc>
          <w:tcPr>
            <w:tcW w:w="1134" w:type="dxa"/>
          </w:tcPr>
          <w:p w:rsidR="00F91EF0" w:rsidRPr="00C57540" w:rsidRDefault="00F91EF0" w:rsidP="00F91EF0">
            <w:pPr>
              <w:jc w:val="center"/>
              <w:rPr>
                <w:bCs/>
                <w:lang w:val="uk-UA"/>
              </w:rPr>
            </w:pPr>
            <w:r w:rsidRPr="00C57540">
              <w:rPr>
                <w:bCs/>
                <w:lang w:val="uk-UA"/>
              </w:rPr>
              <w:t>Кількість</w:t>
            </w:r>
          </w:p>
        </w:tc>
        <w:tc>
          <w:tcPr>
            <w:tcW w:w="1276" w:type="dxa"/>
          </w:tcPr>
          <w:p w:rsidR="00F91EF0" w:rsidRPr="00C57540" w:rsidRDefault="00F91EF0" w:rsidP="00F91EF0">
            <w:pPr>
              <w:jc w:val="center"/>
              <w:rPr>
                <w:bCs/>
                <w:lang w:val="uk-UA"/>
              </w:rPr>
            </w:pPr>
            <w:r w:rsidRPr="00C57540">
              <w:rPr>
                <w:bCs/>
                <w:lang w:val="uk-UA"/>
              </w:rPr>
              <w:t>Ціна за одиницю, грн., без ПДВ</w:t>
            </w:r>
          </w:p>
        </w:tc>
        <w:tc>
          <w:tcPr>
            <w:tcW w:w="1276" w:type="dxa"/>
          </w:tcPr>
          <w:p w:rsidR="00F91EF0" w:rsidRPr="00C57540" w:rsidRDefault="00F91EF0" w:rsidP="00F91EF0">
            <w:pPr>
              <w:jc w:val="center"/>
              <w:rPr>
                <w:bCs/>
                <w:lang w:val="uk-UA"/>
              </w:rPr>
            </w:pPr>
            <w:r>
              <w:rPr>
                <w:bCs/>
                <w:lang w:val="uk-UA"/>
              </w:rPr>
              <w:t xml:space="preserve">Ціна за одиницю, грн., </w:t>
            </w:r>
            <w:r w:rsidRPr="00C57540">
              <w:rPr>
                <w:bCs/>
                <w:lang w:val="uk-UA"/>
              </w:rPr>
              <w:t>з ПДВ</w:t>
            </w:r>
          </w:p>
        </w:tc>
        <w:tc>
          <w:tcPr>
            <w:tcW w:w="1275" w:type="dxa"/>
          </w:tcPr>
          <w:p w:rsidR="00F91EF0" w:rsidRPr="00C57540" w:rsidRDefault="00F91EF0" w:rsidP="00F91EF0">
            <w:pPr>
              <w:jc w:val="center"/>
              <w:rPr>
                <w:bCs/>
                <w:lang w:val="uk-UA"/>
              </w:rPr>
            </w:pPr>
            <w:r w:rsidRPr="00C57540">
              <w:rPr>
                <w:bCs/>
                <w:lang w:val="uk-UA"/>
              </w:rPr>
              <w:t>Загальна вартість, грн., без ПДВ</w:t>
            </w:r>
          </w:p>
        </w:tc>
      </w:tr>
      <w:tr w:rsidR="00F91EF0" w:rsidRPr="00C57540" w:rsidTr="00F91EF0">
        <w:trPr>
          <w:cantSplit/>
        </w:trPr>
        <w:tc>
          <w:tcPr>
            <w:tcW w:w="392" w:type="dxa"/>
          </w:tcPr>
          <w:p w:rsidR="00F91EF0" w:rsidRPr="00C57540" w:rsidRDefault="00F91EF0" w:rsidP="00F91EF0">
            <w:pPr>
              <w:jc w:val="center"/>
              <w:rPr>
                <w:lang w:val="uk-UA"/>
              </w:rPr>
            </w:pPr>
            <w:r w:rsidRPr="00C57540">
              <w:rPr>
                <w:lang w:val="uk-UA"/>
              </w:rPr>
              <w:t>1</w:t>
            </w:r>
          </w:p>
        </w:tc>
        <w:tc>
          <w:tcPr>
            <w:tcW w:w="2580" w:type="dxa"/>
          </w:tcPr>
          <w:p w:rsidR="00F91EF0" w:rsidRPr="00C57540" w:rsidRDefault="00F91EF0" w:rsidP="00F91EF0">
            <w:pPr>
              <w:jc w:val="center"/>
              <w:rPr>
                <w:lang w:val="uk-UA"/>
              </w:rPr>
            </w:pPr>
            <w:r w:rsidRPr="00C57540">
              <w:rPr>
                <w:lang w:val="uk-UA"/>
              </w:rPr>
              <w:t>*</w:t>
            </w:r>
          </w:p>
        </w:tc>
        <w:tc>
          <w:tcPr>
            <w:tcW w:w="993" w:type="dxa"/>
            <w:vAlign w:val="center"/>
          </w:tcPr>
          <w:p w:rsidR="00F91EF0" w:rsidRPr="00C57540" w:rsidRDefault="00F91EF0" w:rsidP="00F91EF0">
            <w:pPr>
              <w:jc w:val="center"/>
              <w:rPr>
                <w:lang w:val="uk-UA"/>
              </w:rPr>
            </w:pPr>
            <w:r w:rsidRPr="00C57540">
              <w:rPr>
                <w:lang w:val="uk-UA"/>
              </w:rPr>
              <w:t>*</w:t>
            </w:r>
          </w:p>
        </w:tc>
        <w:tc>
          <w:tcPr>
            <w:tcW w:w="1133" w:type="dxa"/>
          </w:tcPr>
          <w:p w:rsidR="00F91EF0" w:rsidRPr="00C57540" w:rsidRDefault="00F91EF0" w:rsidP="00F91EF0">
            <w:pPr>
              <w:jc w:val="center"/>
              <w:rPr>
                <w:lang w:val="uk-UA"/>
              </w:rPr>
            </w:pPr>
            <w:r w:rsidRPr="00C57540">
              <w:rPr>
                <w:lang w:val="uk-UA"/>
              </w:rPr>
              <w:t>*</w:t>
            </w:r>
          </w:p>
        </w:tc>
        <w:tc>
          <w:tcPr>
            <w:tcW w:w="1134"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276" w:type="dxa"/>
            <w:vAlign w:val="center"/>
          </w:tcPr>
          <w:p w:rsidR="00F91EF0" w:rsidRPr="00C57540" w:rsidRDefault="00F91EF0" w:rsidP="00F91EF0">
            <w:pPr>
              <w:jc w:val="center"/>
              <w:rPr>
                <w:lang w:val="uk-UA"/>
              </w:rPr>
            </w:pPr>
            <w:r w:rsidRPr="00C57540">
              <w:rPr>
                <w:lang w:val="uk-UA"/>
              </w:rPr>
              <w:t>*</w:t>
            </w:r>
          </w:p>
        </w:tc>
        <w:tc>
          <w:tcPr>
            <w:tcW w:w="1275" w:type="dxa"/>
          </w:tcPr>
          <w:p w:rsidR="00F91EF0" w:rsidRPr="00C57540" w:rsidRDefault="00F91EF0" w:rsidP="00F91EF0">
            <w:pPr>
              <w:jc w:val="center"/>
              <w:rPr>
                <w:lang w:val="uk-UA"/>
              </w:rPr>
            </w:pPr>
            <w:r w:rsidRPr="00C57540">
              <w:rPr>
                <w:lang w:val="uk-UA"/>
              </w:rPr>
              <w:t>*</w:t>
            </w: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lang w:eastAsia="en-US"/>
              </w:rPr>
              <w:t>Всього грн. без ПДВ</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bCs/>
                <w:lang w:val="uk-UA"/>
              </w:rPr>
              <w:t>ПДВ **, грн.:</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bCs/>
                <w:lang w:val="uk-UA"/>
              </w:rPr>
              <w:t>Загальна вартість пропозиції з ПДВ**:</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F94160" w:rsidP="00F94160">
      <w:pPr>
        <w:widowControl w:val="0"/>
        <w:autoSpaceDE w:val="0"/>
        <w:autoSpaceDN w:val="0"/>
        <w:adjustRightInd w:val="0"/>
        <w:jc w:val="both"/>
        <w:rPr>
          <w:lang w:val="uk-UA"/>
        </w:rPr>
      </w:pPr>
      <w:r>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F94160">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     </w:t>
      </w:r>
      <w:r w:rsidRPr="009F713C">
        <w:rPr>
          <w:lang w:val="uk-UA"/>
        </w:rPr>
        <w:tab/>
      </w:r>
      <w:r w:rsidRPr="009F713C">
        <w:rPr>
          <w:lang w:val="uk-UA"/>
        </w:rPr>
        <w:tab/>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5D5FBF" w:rsidRPr="000F49DC" w:rsidRDefault="005D5FBF" w:rsidP="005D5FBF">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00BF59D0" w:rsidRPr="00540473">
        <w:rPr>
          <w:rFonts w:eastAsia="Courier New"/>
          <w:bCs/>
          <w:color w:val="000000" w:themeColor="text1"/>
          <w:lang w:val="uk-UA"/>
        </w:rPr>
        <w:t>найменування</w:t>
      </w:r>
      <w:r w:rsidR="00BF59D0" w:rsidRPr="00540473">
        <w:t xml:space="preserve"> запропонованого учасником товару</w:t>
      </w:r>
      <w:r w:rsidR="00BF59D0" w:rsidRPr="00540473">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xml:space="preserve">, кількість предмету закупівлі відповідно до </w:t>
      </w:r>
      <w:r w:rsidRPr="001D0ADB">
        <w:rPr>
          <w:rFonts w:eastAsia="Courier New"/>
          <w:bCs/>
          <w:color w:val="000000" w:themeColor="text1"/>
          <w:lang w:val="uk-UA"/>
        </w:rPr>
        <w:lastRenderedPageBreak/>
        <w:t>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BA77A4" w:rsidRDefault="00BA77A4" w:rsidP="000F49DC">
      <w:pPr>
        <w:tabs>
          <w:tab w:val="num" w:pos="360"/>
        </w:tabs>
        <w:jc w:val="right"/>
        <w:rPr>
          <w:rStyle w:val="af1"/>
          <w:rFonts w:eastAsia="Courier New"/>
          <w:b/>
          <w:bCs/>
          <w:color w:val="auto"/>
          <w:lang w:val="uk-UA"/>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284C35" w:rsidRDefault="005D5FBF" w:rsidP="001D298F">
      <w:pPr>
        <w:rPr>
          <w:lang w:val="uk-UA"/>
        </w:rPr>
      </w:pPr>
      <w:r w:rsidRPr="00284C35">
        <w:rPr>
          <w:color w:val="000000" w:themeColor="text1"/>
          <w:lang w:val="uk-UA"/>
        </w:rPr>
        <w:t>1.1. Продавець зобов’язується поставити</w:t>
      </w:r>
      <w:r w:rsidR="001D298F" w:rsidRPr="001D298F">
        <w:rPr>
          <w:color w:val="000000" w:themeColor="text1"/>
          <w:lang w:val="uk-UA"/>
        </w:rPr>
        <w:t xml:space="preserve"> </w:t>
      </w:r>
      <w:r w:rsidR="001D298F" w:rsidRPr="00F31464">
        <w:rPr>
          <w:color w:val="000000" w:themeColor="text1"/>
          <w:lang w:val="uk-UA"/>
        </w:rPr>
        <w:t xml:space="preserve">Код ДК 021:2015 - </w:t>
      </w:r>
      <w:r w:rsidR="001D298F" w:rsidRPr="00300FA9">
        <w:rPr>
          <w:bCs/>
          <w:color w:val="000000" w:themeColor="text1"/>
          <w:lang w:val="uk-UA"/>
        </w:rPr>
        <w:t>15510000-6</w:t>
      </w:r>
      <w:r w:rsidR="001D298F" w:rsidRPr="00300FA9">
        <w:rPr>
          <w:rStyle w:val="apple-converted-space"/>
          <w:rFonts w:eastAsia="Calibri"/>
          <w:color w:val="000000" w:themeColor="text1"/>
          <w:shd w:val="clear" w:color="auto" w:fill="FDFEFD"/>
        </w:rPr>
        <w:t> </w:t>
      </w:r>
      <w:r w:rsidR="001D298F" w:rsidRPr="00300FA9">
        <w:rPr>
          <w:color w:val="000000" w:themeColor="text1"/>
          <w:shd w:val="clear" w:color="auto" w:fill="FDFEFD"/>
          <w:lang w:val="uk-UA"/>
        </w:rPr>
        <w:t>–</w:t>
      </w:r>
      <w:r w:rsidR="001D298F" w:rsidRPr="00300FA9">
        <w:rPr>
          <w:rStyle w:val="apple-converted-space"/>
          <w:rFonts w:eastAsia="Calibri"/>
          <w:color w:val="000000" w:themeColor="text1"/>
          <w:shd w:val="clear" w:color="auto" w:fill="FDFEFD"/>
        </w:rPr>
        <w:t> </w:t>
      </w:r>
      <w:r w:rsidR="001D298F" w:rsidRPr="00300FA9">
        <w:rPr>
          <w:bCs/>
          <w:color w:val="000000" w:themeColor="text1"/>
          <w:lang w:val="uk-UA"/>
        </w:rPr>
        <w:t>Молоко та вершки</w:t>
      </w:r>
      <w:r w:rsidR="001D298F">
        <w:rPr>
          <w:color w:val="000000" w:themeColor="text1"/>
          <w:lang w:val="uk-UA"/>
        </w:rPr>
        <w:t xml:space="preserve"> (м</w:t>
      </w:r>
      <w:r w:rsidR="001D298F" w:rsidRPr="00300FA9">
        <w:rPr>
          <w:color w:val="000000" w:themeColor="text1"/>
          <w:lang w:val="uk-UA"/>
        </w:rPr>
        <w:t xml:space="preserve">олоко коров’яче питне 2,5% – </w:t>
      </w:r>
      <w:r w:rsidR="001D298F">
        <w:rPr>
          <w:color w:val="000000" w:themeColor="text1"/>
          <w:lang w:val="uk-UA"/>
        </w:rPr>
        <w:t>51</w:t>
      </w:r>
      <w:r w:rsidR="001D298F" w:rsidRPr="00300FA9">
        <w:rPr>
          <w:color w:val="000000" w:themeColor="text1"/>
          <w:lang w:val="uk-UA"/>
        </w:rPr>
        <w:t> </w:t>
      </w:r>
      <w:r w:rsidR="001D298F">
        <w:rPr>
          <w:color w:val="000000" w:themeColor="text1"/>
          <w:lang w:val="uk-UA"/>
        </w:rPr>
        <w:t>976</w:t>
      </w:r>
      <w:r w:rsidR="001D298F" w:rsidRPr="00300FA9">
        <w:rPr>
          <w:color w:val="000000" w:themeColor="text1"/>
          <w:lang w:val="uk-UA"/>
        </w:rPr>
        <w:t>,00 л.</w:t>
      </w:r>
      <w:r w:rsidR="001D298F" w:rsidRPr="006B6885">
        <w:rPr>
          <w:color w:val="000000" w:themeColor="text1"/>
          <w:lang w:val="uk-UA"/>
        </w:rPr>
        <w:t>)</w:t>
      </w:r>
      <w:r w:rsidRPr="00284C35">
        <w:rPr>
          <w:color w:val="000000" w:themeColor="text1"/>
          <w:lang w:val="uk-UA"/>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lastRenderedPageBreak/>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8F5DF5" w:rsidRDefault="005D5FBF" w:rsidP="005D5FBF">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5D5FBF" w:rsidRDefault="005D5FBF" w:rsidP="005D5FBF">
      <w:pPr>
        <w:jc w:val="center"/>
        <w:rPr>
          <w:noProof/>
          <w:lang w:val="uk-UA"/>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FB7FF6">
        <w:trPr>
          <w:trHeight w:val="80"/>
        </w:trPr>
        <w:tc>
          <w:tcPr>
            <w:tcW w:w="4923" w:type="dxa"/>
          </w:tcPr>
          <w:p w:rsidR="005D5FBF" w:rsidRPr="00FB7FF6" w:rsidRDefault="005D5FBF" w:rsidP="00F91EF0">
            <w:pPr>
              <w:rPr>
                <w:bCs/>
                <w:lang w:val="en-US"/>
              </w:rPr>
            </w:pPr>
          </w:p>
        </w:tc>
        <w:tc>
          <w:tcPr>
            <w:tcW w:w="4931" w:type="dxa"/>
          </w:tcPr>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Default="00F91EF0" w:rsidP="005D5FBF">
      <w:pPr>
        <w:tabs>
          <w:tab w:val="num" w:pos="360"/>
        </w:tabs>
        <w:jc w:val="center"/>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850"/>
        <w:gridCol w:w="1276"/>
        <w:gridCol w:w="1304"/>
        <w:gridCol w:w="1276"/>
        <w:gridCol w:w="1276"/>
        <w:gridCol w:w="1275"/>
      </w:tblGrid>
      <w:tr w:rsidR="00F91EF0" w:rsidRPr="00C57540" w:rsidTr="00F91EF0">
        <w:trPr>
          <w:cantSplit/>
        </w:trPr>
        <w:tc>
          <w:tcPr>
            <w:tcW w:w="392" w:type="dxa"/>
          </w:tcPr>
          <w:p w:rsidR="00F91EF0" w:rsidRPr="00C57540" w:rsidRDefault="00F91EF0" w:rsidP="00F91EF0">
            <w:pPr>
              <w:ind w:left="-27" w:right="-135"/>
              <w:rPr>
                <w:bCs/>
                <w:lang w:val="uk-UA"/>
              </w:rPr>
            </w:pPr>
            <w:r w:rsidRPr="00C57540">
              <w:rPr>
                <w:bCs/>
                <w:lang w:val="uk-UA"/>
              </w:rPr>
              <w:t xml:space="preserve">№ </w:t>
            </w:r>
          </w:p>
        </w:tc>
        <w:tc>
          <w:tcPr>
            <w:tcW w:w="2410" w:type="dxa"/>
          </w:tcPr>
          <w:p w:rsidR="00F91EF0" w:rsidRPr="00C57540" w:rsidRDefault="00F91EF0" w:rsidP="00F91EF0">
            <w:pPr>
              <w:jc w:val="center"/>
              <w:rPr>
                <w:bCs/>
                <w:lang w:val="uk-UA"/>
              </w:rPr>
            </w:pPr>
            <w:r w:rsidRPr="00C57540">
              <w:rPr>
                <w:bCs/>
                <w:lang w:val="uk-UA"/>
              </w:rPr>
              <w:t>Найменування товару</w:t>
            </w:r>
          </w:p>
        </w:tc>
        <w:tc>
          <w:tcPr>
            <w:tcW w:w="850" w:type="dxa"/>
          </w:tcPr>
          <w:p w:rsidR="00F91EF0" w:rsidRPr="00C57540" w:rsidRDefault="00F91EF0" w:rsidP="00F91EF0">
            <w:pPr>
              <w:jc w:val="center"/>
              <w:rPr>
                <w:bCs/>
                <w:lang w:val="uk-UA"/>
              </w:rPr>
            </w:pPr>
            <w:r w:rsidRPr="00C57540">
              <w:rPr>
                <w:bCs/>
                <w:lang w:val="uk-UA"/>
              </w:rPr>
              <w:t>Виробник товару</w:t>
            </w:r>
          </w:p>
        </w:tc>
        <w:tc>
          <w:tcPr>
            <w:tcW w:w="1276" w:type="dxa"/>
          </w:tcPr>
          <w:p w:rsidR="00F91EF0" w:rsidRPr="00C57540" w:rsidRDefault="00F91EF0" w:rsidP="00F91EF0">
            <w:pPr>
              <w:jc w:val="center"/>
              <w:rPr>
                <w:bCs/>
                <w:lang w:val="uk-UA"/>
              </w:rPr>
            </w:pPr>
            <w:r w:rsidRPr="00C57540">
              <w:rPr>
                <w:bCs/>
                <w:lang w:val="uk-UA"/>
              </w:rPr>
              <w:t>Одиниця виміру</w:t>
            </w:r>
          </w:p>
        </w:tc>
        <w:tc>
          <w:tcPr>
            <w:tcW w:w="1304" w:type="dxa"/>
          </w:tcPr>
          <w:p w:rsidR="00F91EF0" w:rsidRPr="00C57540" w:rsidRDefault="00F91EF0" w:rsidP="00F91EF0">
            <w:pPr>
              <w:jc w:val="center"/>
              <w:rPr>
                <w:bCs/>
                <w:lang w:val="uk-UA"/>
              </w:rPr>
            </w:pPr>
            <w:r w:rsidRPr="00C57540">
              <w:rPr>
                <w:bCs/>
                <w:lang w:val="uk-UA"/>
              </w:rPr>
              <w:t>Кількість</w:t>
            </w:r>
          </w:p>
        </w:tc>
        <w:tc>
          <w:tcPr>
            <w:tcW w:w="1276" w:type="dxa"/>
          </w:tcPr>
          <w:p w:rsidR="00F91EF0" w:rsidRPr="00C57540" w:rsidRDefault="00F91EF0" w:rsidP="00F91EF0">
            <w:pPr>
              <w:jc w:val="center"/>
              <w:rPr>
                <w:bCs/>
                <w:lang w:val="uk-UA"/>
              </w:rPr>
            </w:pPr>
            <w:r w:rsidRPr="00C57540">
              <w:rPr>
                <w:bCs/>
                <w:lang w:val="uk-UA"/>
              </w:rPr>
              <w:t>Ціна за одиницю, грн., без ПДВ</w:t>
            </w:r>
          </w:p>
        </w:tc>
        <w:tc>
          <w:tcPr>
            <w:tcW w:w="1276" w:type="dxa"/>
          </w:tcPr>
          <w:p w:rsidR="00F91EF0" w:rsidRPr="00C57540" w:rsidRDefault="00F91EF0" w:rsidP="00F91EF0">
            <w:pPr>
              <w:jc w:val="center"/>
              <w:rPr>
                <w:bCs/>
                <w:lang w:val="uk-UA"/>
              </w:rPr>
            </w:pPr>
            <w:r>
              <w:rPr>
                <w:bCs/>
                <w:lang w:val="uk-UA"/>
              </w:rPr>
              <w:t xml:space="preserve">Ціна за одиницю, грн., </w:t>
            </w:r>
            <w:r w:rsidRPr="00C57540">
              <w:rPr>
                <w:bCs/>
                <w:lang w:val="uk-UA"/>
              </w:rPr>
              <w:t>з ПДВ</w:t>
            </w:r>
          </w:p>
        </w:tc>
        <w:tc>
          <w:tcPr>
            <w:tcW w:w="1275" w:type="dxa"/>
          </w:tcPr>
          <w:p w:rsidR="00F91EF0" w:rsidRPr="00C57540" w:rsidRDefault="00F91EF0" w:rsidP="00F91EF0">
            <w:pPr>
              <w:jc w:val="center"/>
              <w:rPr>
                <w:bCs/>
                <w:lang w:val="uk-UA"/>
              </w:rPr>
            </w:pPr>
            <w:r w:rsidRPr="00C57540">
              <w:rPr>
                <w:bCs/>
                <w:lang w:val="uk-UA"/>
              </w:rPr>
              <w:t>Загальна вартість, грн., без ПДВ</w:t>
            </w:r>
          </w:p>
        </w:tc>
      </w:tr>
      <w:tr w:rsidR="00F91EF0" w:rsidRPr="00C57540" w:rsidTr="00F91EF0">
        <w:trPr>
          <w:cantSplit/>
        </w:trPr>
        <w:tc>
          <w:tcPr>
            <w:tcW w:w="392" w:type="dxa"/>
          </w:tcPr>
          <w:p w:rsidR="00F91EF0" w:rsidRPr="00C57540" w:rsidRDefault="00F91EF0" w:rsidP="00F91EF0">
            <w:pPr>
              <w:jc w:val="center"/>
              <w:rPr>
                <w:lang w:val="uk-UA"/>
              </w:rPr>
            </w:pPr>
            <w:r w:rsidRPr="00C57540">
              <w:rPr>
                <w:lang w:val="uk-UA"/>
              </w:rPr>
              <w:t>1</w:t>
            </w:r>
          </w:p>
        </w:tc>
        <w:tc>
          <w:tcPr>
            <w:tcW w:w="2410" w:type="dxa"/>
          </w:tcPr>
          <w:p w:rsidR="00F91EF0" w:rsidRPr="00C57540" w:rsidRDefault="00F91EF0" w:rsidP="00F91EF0">
            <w:pPr>
              <w:jc w:val="center"/>
              <w:rPr>
                <w:lang w:val="uk-UA"/>
              </w:rPr>
            </w:pPr>
            <w:r w:rsidRPr="00C57540">
              <w:rPr>
                <w:lang w:val="uk-UA"/>
              </w:rPr>
              <w:t>*</w:t>
            </w:r>
          </w:p>
        </w:tc>
        <w:tc>
          <w:tcPr>
            <w:tcW w:w="850"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304"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276" w:type="dxa"/>
            <w:vAlign w:val="center"/>
          </w:tcPr>
          <w:p w:rsidR="00F91EF0" w:rsidRPr="00C57540" w:rsidRDefault="00F91EF0" w:rsidP="00F91EF0">
            <w:pPr>
              <w:jc w:val="center"/>
              <w:rPr>
                <w:lang w:val="uk-UA"/>
              </w:rPr>
            </w:pPr>
            <w:r w:rsidRPr="00C57540">
              <w:rPr>
                <w:lang w:val="uk-UA"/>
              </w:rPr>
              <w:t>*</w:t>
            </w:r>
          </w:p>
        </w:tc>
        <w:tc>
          <w:tcPr>
            <w:tcW w:w="1275" w:type="dxa"/>
          </w:tcPr>
          <w:p w:rsidR="00F91EF0" w:rsidRPr="00C57540" w:rsidRDefault="00F91EF0" w:rsidP="00F91EF0">
            <w:pPr>
              <w:jc w:val="center"/>
              <w:rPr>
                <w:lang w:val="uk-UA"/>
              </w:rPr>
            </w:pPr>
            <w:r w:rsidRPr="00C57540">
              <w:rPr>
                <w:lang w:val="uk-UA"/>
              </w:rPr>
              <w:t>*</w:t>
            </w: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lang w:eastAsia="en-US"/>
              </w:rPr>
              <w:t>Всього грн. без ПДВ</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bCs/>
                <w:lang w:val="uk-UA"/>
              </w:rPr>
              <w:t>ПДВ *, грн.:</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bCs/>
                <w:lang w:val="uk-UA"/>
              </w:rPr>
              <w:t>Загальна вартість договору з ПДВ*:</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Default="0074750B" w:rsidP="0074750B">
      <w:pPr>
        <w:tabs>
          <w:tab w:val="num" w:pos="360"/>
        </w:tabs>
        <w:jc w:val="right"/>
        <w:rPr>
          <w:rStyle w:val="af1"/>
          <w:rFonts w:eastAsia="Courier New"/>
          <w:b/>
          <w:bCs/>
          <w:color w:val="auto"/>
          <w:lang w:val="uk-UA"/>
        </w:rPr>
      </w:pPr>
    </w:p>
    <w:p w:rsidR="0074750B" w:rsidRPr="007D4634" w:rsidRDefault="0074750B"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34E70" w:rsidRPr="000F49DC" w:rsidRDefault="00A34E70" w:rsidP="00A34E70">
      <w:pPr>
        <w:jc w:val="right"/>
        <w:rPr>
          <w:lang w:val="uk-UA"/>
        </w:rPr>
      </w:pPr>
    </w:p>
    <w:p w:rsidR="00284C35" w:rsidRDefault="00F91EF0" w:rsidP="00D35703">
      <w:pPr>
        <w:jc w:val="center"/>
        <w:rPr>
          <w:lang w:val="uk-UA"/>
        </w:rPr>
      </w:pPr>
      <w:r w:rsidRPr="00284C35">
        <w:rPr>
          <w:lang w:val="uk-UA" w:eastAsia="uk-UA"/>
        </w:rPr>
        <w:t>Інформація про технічні, якісні та кількісні характеристики предмета закупівлі</w:t>
      </w:r>
    </w:p>
    <w:p w:rsidR="00D35703" w:rsidRPr="00A74F62" w:rsidRDefault="00D35703" w:rsidP="00D35703">
      <w:pPr>
        <w:jc w:val="center"/>
        <w:rPr>
          <w:lang w:val="uk-UA"/>
        </w:rPr>
      </w:pPr>
      <w:r w:rsidRPr="00F31464">
        <w:rPr>
          <w:color w:val="000000" w:themeColor="text1"/>
          <w:lang w:val="uk-UA"/>
        </w:rPr>
        <w:t xml:space="preserve">Код ДК 021:2015 - </w:t>
      </w:r>
      <w:r w:rsidRPr="00300FA9">
        <w:rPr>
          <w:bCs/>
          <w:color w:val="000000" w:themeColor="text1"/>
          <w:lang w:val="uk-UA"/>
        </w:rPr>
        <w:t>15510000-6</w:t>
      </w:r>
      <w:r w:rsidRPr="00300FA9">
        <w:rPr>
          <w:rStyle w:val="apple-converted-space"/>
          <w:rFonts w:eastAsia="Calibri"/>
          <w:color w:val="000000" w:themeColor="text1"/>
          <w:shd w:val="clear" w:color="auto" w:fill="FDFEFD"/>
        </w:rPr>
        <w:t> </w:t>
      </w:r>
      <w:r w:rsidRPr="00300FA9">
        <w:rPr>
          <w:color w:val="000000" w:themeColor="text1"/>
          <w:shd w:val="clear" w:color="auto" w:fill="FDFEFD"/>
          <w:lang w:val="uk-UA"/>
        </w:rPr>
        <w:t>–</w:t>
      </w:r>
      <w:r w:rsidRPr="00300FA9">
        <w:rPr>
          <w:rStyle w:val="apple-converted-space"/>
          <w:rFonts w:eastAsia="Calibri"/>
          <w:color w:val="000000" w:themeColor="text1"/>
          <w:shd w:val="clear" w:color="auto" w:fill="FDFEFD"/>
        </w:rPr>
        <w:t> </w:t>
      </w:r>
      <w:r w:rsidRPr="00300FA9">
        <w:rPr>
          <w:bCs/>
          <w:color w:val="000000" w:themeColor="text1"/>
          <w:lang w:val="uk-UA"/>
        </w:rPr>
        <w:t>Молоко та вершки</w:t>
      </w:r>
      <w:r>
        <w:rPr>
          <w:color w:val="000000" w:themeColor="text1"/>
          <w:lang w:val="uk-UA"/>
        </w:rPr>
        <w:t xml:space="preserve"> (м</w:t>
      </w:r>
      <w:r w:rsidRPr="00300FA9">
        <w:rPr>
          <w:color w:val="000000" w:themeColor="text1"/>
          <w:lang w:val="uk-UA"/>
        </w:rPr>
        <w:t xml:space="preserve">олоко коров’яче питне 2,5% – </w:t>
      </w:r>
      <w:r>
        <w:rPr>
          <w:color w:val="000000" w:themeColor="text1"/>
          <w:lang w:val="uk-UA"/>
        </w:rPr>
        <w:t>51</w:t>
      </w:r>
      <w:r w:rsidRPr="00300FA9">
        <w:rPr>
          <w:color w:val="000000" w:themeColor="text1"/>
          <w:lang w:val="uk-UA"/>
        </w:rPr>
        <w:t> </w:t>
      </w:r>
      <w:r>
        <w:rPr>
          <w:color w:val="000000" w:themeColor="text1"/>
          <w:lang w:val="uk-UA"/>
        </w:rPr>
        <w:t>976</w:t>
      </w:r>
      <w:r w:rsidRPr="00300FA9">
        <w:rPr>
          <w:color w:val="000000" w:themeColor="text1"/>
          <w:lang w:val="uk-UA"/>
        </w:rPr>
        <w:t>,00 л.</w:t>
      </w:r>
      <w:r w:rsidRPr="006B6885">
        <w:rPr>
          <w:color w:val="000000" w:themeColor="text1"/>
          <w:lang w:val="uk-UA"/>
        </w:rPr>
        <w:t>)</w:t>
      </w:r>
    </w:p>
    <w:p w:rsidR="00BA77A4" w:rsidRPr="00F4774B" w:rsidRDefault="00BA77A4" w:rsidP="003F02EC">
      <w:pPr>
        <w:jc w:val="center"/>
        <w:rPr>
          <w:lang w:val="uk-UA"/>
        </w:rPr>
      </w:pPr>
    </w:p>
    <w:p w:rsidR="00F91EF0" w:rsidRDefault="00F91EF0" w:rsidP="00F91EF0">
      <w:pPr>
        <w:jc w:val="center"/>
        <w:rPr>
          <w:color w:val="000000" w:themeColor="text1"/>
          <w:lang w:val="uk-UA"/>
        </w:rPr>
      </w:pPr>
    </w:p>
    <w:p w:rsidR="00BA77A4" w:rsidRDefault="00BA77A4" w:rsidP="00F91EF0">
      <w:pPr>
        <w:jc w:val="center"/>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2594"/>
        <w:gridCol w:w="2367"/>
      </w:tblGrid>
      <w:tr w:rsidR="00BA77A4" w:rsidRPr="00F65413" w:rsidTr="00BA77A4">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4394"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2594" w:type="dxa"/>
          </w:tcPr>
          <w:p w:rsidR="00BA77A4" w:rsidRPr="00F65413" w:rsidRDefault="00BA77A4" w:rsidP="00717E7F">
            <w:pPr>
              <w:jc w:val="center"/>
              <w:rPr>
                <w:bCs/>
                <w:lang w:val="uk-UA"/>
              </w:rPr>
            </w:pPr>
            <w:r w:rsidRPr="00F65413">
              <w:rPr>
                <w:bCs/>
                <w:lang w:val="uk-UA"/>
              </w:rPr>
              <w:t>Одиниця виміру</w:t>
            </w:r>
          </w:p>
        </w:tc>
        <w:tc>
          <w:tcPr>
            <w:tcW w:w="2367" w:type="dxa"/>
          </w:tcPr>
          <w:p w:rsidR="00BA77A4" w:rsidRPr="00F65413" w:rsidRDefault="00BA77A4" w:rsidP="00717E7F">
            <w:pPr>
              <w:jc w:val="center"/>
              <w:rPr>
                <w:bCs/>
                <w:lang w:val="uk-UA"/>
              </w:rPr>
            </w:pPr>
            <w:r w:rsidRPr="00F65413">
              <w:rPr>
                <w:bCs/>
                <w:lang w:val="uk-UA"/>
              </w:rPr>
              <w:t>Кількість</w:t>
            </w:r>
          </w:p>
        </w:tc>
      </w:tr>
      <w:tr w:rsidR="00BA77A4" w:rsidRPr="00C57540" w:rsidTr="00BA77A4">
        <w:trPr>
          <w:cantSplit/>
        </w:trPr>
        <w:tc>
          <w:tcPr>
            <w:tcW w:w="534" w:type="dxa"/>
          </w:tcPr>
          <w:p w:rsidR="00BA77A4" w:rsidRPr="00F65413" w:rsidRDefault="00BA77A4" w:rsidP="00717E7F">
            <w:pPr>
              <w:jc w:val="center"/>
              <w:rPr>
                <w:lang w:val="uk-UA"/>
              </w:rPr>
            </w:pPr>
            <w:r w:rsidRPr="00F65413">
              <w:rPr>
                <w:lang w:val="uk-UA"/>
              </w:rPr>
              <w:t>1</w:t>
            </w:r>
          </w:p>
        </w:tc>
        <w:tc>
          <w:tcPr>
            <w:tcW w:w="4394" w:type="dxa"/>
          </w:tcPr>
          <w:p w:rsidR="00BA77A4" w:rsidRPr="00400C9B" w:rsidRDefault="00D35703" w:rsidP="00BA77A4">
            <w:pPr>
              <w:rPr>
                <w:lang w:val="uk-UA"/>
              </w:rPr>
            </w:pPr>
            <w:r>
              <w:rPr>
                <w:color w:val="000000" w:themeColor="text1"/>
                <w:lang w:val="uk-UA"/>
              </w:rPr>
              <w:t>м</w:t>
            </w:r>
            <w:r w:rsidRPr="00300FA9">
              <w:rPr>
                <w:color w:val="000000" w:themeColor="text1"/>
                <w:lang w:val="uk-UA"/>
              </w:rPr>
              <w:t>олоко коров’яче питне 2,5%</w:t>
            </w:r>
          </w:p>
        </w:tc>
        <w:tc>
          <w:tcPr>
            <w:tcW w:w="2594" w:type="dxa"/>
            <w:vAlign w:val="center"/>
          </w:tcPr>
          <w:p w:rsidR="00BA77A4" w:rsidRPr="00C57540" w:rsidRDefault="00D35703" w:rsidP="00717E7F">
            <w:pPr>
              <w:jc w:val="center"/>
              <w:rPr>
                <w:lang w:val="uk-UA"/>
              </w:rPr>
            </w:pPr>
            <w:r>
              <w:rPr>
                <w:lang w:val="uk-UA"/>
              </w:rPr>
              <w:t>л</w:t>
            </w:r>
            <w:r w:rsidR="00BA77A4" w:rsidRPr="00C57540">
              <w:rPr>
                <w:lang w:val="uk-UA"/>
              </w:rPr>
              <w:t>.</w:t>
            </w:r>
          </w:p>
        </w:tc>
        <w:tc>
          <w:tcPr>
            <w:tcW w:w="2367" w:type="dxa"/>
            <w:vAlign w:val="center"/>
          </w:tcPr>
          <w:p w:rsidR="00BA77A4" w:rsidRPr="00C57540" w:rsidRDefault="00D35703" w:rsidP="00717E7F">
            <w:pPr>
              <w:jc w:val="center"/>
              <w:rPr>
                <w:lang w:val="uk-UA"/>
              </w:rPr>
            </w:pPr>
            <w:r>
              <w:rPr>
                <w:color w:val="000000" w:themeColor="text1"/>
                <w:lang w:val="uk-UA"/>
              </w:rPr>
              <w:t>51 976</w:t>
            </w:r>
          </w:p>
        </w:tc>
      </w:tr>
    </w:tbl>
    <w:p w:rsidR="00BA77A4" w:rsidRPr="00A9661B" w:rsidRDefault="00BA77A4" w:rsidP="00BA77A4">
      <w:pPr>
        <w:rPr>
          <w:color w:val="000000" w:themeColor="text1"/>
          <w:lang w:val="uk-UA"/>
        </w:rPr>
      </w:pPr>
    </w:p>
    <w:p w:rsidR="00D35703" w:rsidRPr="00E04A40" w:rsidRDefault="00F94160" w:rsidP="00D35703">
      <w:pPr>
        <w:ind w:firstLine="567"/>
        <w:jc w:val="both"/>
        <w:rPr>
          <w:color w:val="000000" w:themeColor="text1"/>
          <w:lang w:val="uk-UA"/>
        </w:rPr>
      </w:pPr>
      <w:r>
        <w:rPr>
          <w:b/>
          <w:lang w:val="uk-UA"/>
        </w:rPr>
        <w:t>*</w:t>
      </w:r>
      <w:r w:rsidR="00D35703" w:rsidRPr="00D35703">
        <w:rPr>
          <w:b/>
          <w:color w:val="000000" w:themeColor="text1"/>
          <w:lang w:val="uk-UA"/>
        </w:rPr>
        <w:t xml:space="preserve"> </w:t>
      </w:r>
      <w:r w:rsidR="00D35703" w:rsidRPr="00E04A40">
        <w:rPr>
          <w:b/>
          <w:color w:val="000000" w:themeColor="text1"/>
          <w:lang w:val="uk-UA"/>
        </w:rPr>
        <w:t>Молоко коров’яче питне пастеризоване</w:t>
      </w:r>
      <w:r w:rsidR="00D35703" w:rsidRPr="00E04A40">
        <w:rPr>
          <w:color w:val="000000" w:themeColor="text1"/>
          <w:lang w:val="uk-UA"/>
        </w:rPr>
        <w:t xml:space="preserve"> </w:t>
      </w:r>
      <w:r w:rsidR="00D35703" w:rsidRPr="00E04A40">
        <w:rPr>
          <w:b/>
          <w:color w:val="000000" w:themeColor="text1"/>
          <w:lang w:val="uk-UA"/>
        </w:rPr>
        <w:t>–</w:t>
      </w:r>
      <w:r w:rsidR="00D35703" w:rsidRPr="00E04A40">
        <w:rPr>
          <w:color w:val="000000" w:themeColor="text1"/>
          <w:lang w:val="uk-UA"/>
        </w:rPr>
        <w:t xml:space="preserve"> відповідність предмета закупівлі  ДСТУ 2661:2010. </w:t>
      </w:r>
    </w:p>
    <w:p w:rsidR="00D35703" w:rsidRPr="00E04A40" w:rsidRDefault="00D35703" w:rsidP="00D35703">
      <w:pPr>
        <w:ind w:firstLine="567"/>
        <w:jc w:val="both"/>
        <w:rPr>
          <w:color w:val="000000" w:themeColor="text1"/>
          <w:lang w:val="uk-UA"/>
        </w:rPr>
      </w:pPr>
      <w:r w:rsidRPr="00E04A40">
        <w:rPr>
          <w:color w:val="000000" w:themeColor="text1"/>
          <w:lang w:val="uk-UA"/>
        </w:rPr>
        <w:t xml:space="preserve">З масовою часткою жиру 2,5%. </w:t>
      </w:r>
    </w:p>
    <w:p w:rsidR="00D35703" w:rsidRPr="00E04A40" w:rsidRDefault="00D35703" w:rsidP="00D35703">
      <w:pPr>
        <w:ind w:firstLine="567"/>
        <w:jc w:val="both"/>
        <w:rPr>
          <w:color w:val="000000" w:themeColor="text1"/>
          <w:lang w:val="uk-UA"/>
        </w:rPr>
      </w:pPr>
      <w:r w:rsidRPr="00E04A40">
        <w:rPr>
          <w:color w:val="000000" w:themeColor="text1"/>
          <w:lang w:val="uk-UA"/>
        </w:rPr>
        <w:t xml:space="preserve">Зовнішній вигляд: смак і запах: чисті, без сторонніх, не притаманних свіжому молоку присмаків та запахів, з легким присмаком пастеризації; колір білий. </w:t>
      </w:r>
    </w:p>
    <w:p w:rsidR="00D35703" w:rsidRPr="00793E2F" w:rsidRDefault="00D35703" w:rsidP="00D35703">
      <w:pPr>
        <w:ind w:firstLine="567"/>
        <w:jc w:val="both"/>
        <w:rPr>
          <w:color w:val="000000" w:themeColor="text1"/>
          <w:lang w:val="uk-UA"/>
        </w:rPr>
      </w:pPr>
      <w:r w:rsidRPr="00E04A40">
        <w:rPr>
          <w:color w:val="000000" w:themeColor="text1"/>
          <w:lang w:val="uk-UA"/>
        </w:rPr>
        <w:t xml:space="preserve">Молоко коров’яче питне пастеризоване </w:t>
      </w:r>
      <w:r w:rsidRPr="00793E2F">
        <w:rPr>
          <w:color w:val="000000" w:themeColor="text1"/>
          <w:lang w:val="uk-UA"/>
        </w:rPr>
        <w:t>розфасовкою</w:t>
      </w:r>
      <w:r>
        <w:rPr>
          <w:color w:val="000000" w:themeColor="text1"/>
          <w:lang w:val="uk-UA"/>
        </w:rPr>
        <w:t xml:space="preserve"> </w:t>
      </w:r>
      <w:r w:rsidRPr="00793E2F">
        <w:rPr>
          <w:color w:val="000000" w:themeColor="text1"/>
          <w:lang w:val="uk-UA"/>
        </w:rPr>
        <w:t>1000 мл., у споживче пакування.</w:t>
      </w:r>
    </w:p>
    <w:p w:rsidR="00D35703" w:rsidRPr="00224257" w:rsidRDefault="00D35703" w:rsidP="00D35703">
      <w:pPr>
        <w:ind w:firstLine="567"/>
        <w:jc w:val="both"/>
        <w:rPr>
          <w:lang w:val="uk-UA"/>
        </w:rPr>
      </w:pPr>
      <w:r w:rsidRPr="00793E2F">
        <w:rPr>
          <w:color w:val="000000" w:themeColor="text1"/>
          <w:lang w:val="uk-UA"/>
        </w:rPr>
        <w:t>Якість, тара, упаковка  повинні відповідати ДСТУ 2661</w:t>
      </w:r>
      <w:r w:rsidRPr="00E04A40">
        <w:rPr>
          <w:color w:val="000000" w:themeColor="text1"/>
          <w:lang w:val="uk-UA"/>
        </w:rPr>
        <w:t>:2010. Товар повинен мати залишковий термін придатності не менше 75% від передбаченого ДСТУ строку зберігання товару.</w:t>
      </w:r>
    </w:p>
    <w:p w:rsidR="00D35703" w:rsidRPr="002364BF" w:rsidRDefault="00D35703" w:rsidP="00D35703">
      <w:pPr>
        <w:ind w:firstLine="567"/>
        <w:jc w:val="both"/>
        <w:rPr>
          <w:lang w:val="uk-UA"/>
        </w:rPr>
      </w:pPr>
      <w:r>
        <w:rPr>
          <w:color w:val="000000"/>
        </w:rPr>
        <w:t xml:space="preserve">Поставка товару - </w:t>
      </w:r>
      <w:r>
        <w:rPr>
          <w:color w:val="000000"/>
          <w:lang w:val="uk-UA"/>
        </w:rPr>
        <w:t>три</w:t>
      </w:r>
      <w:r w:rsidRPr="00EB1AA7">
        <w:rPr>
          <w:color w:val="000000"/>
        </w:rPr>
        <w:t xml:space="preserve"> рази на </w:t>
      </w:r>
      <w:r>
        <w:rPr>
          <w:color w:val="000000"/>
          <w:lang w:val="uk-UA"/>
        </w:rPr>
        <w:t>тиждень</w:t>
      </w:r>
      <w:r w:rsidRPr="00EB1AA7">
        <w:rPr>
          <w:color w:val="000000"/>
        </w:rPr>
        <w:t>.</w:t>
      </w:r>
    </w:p>
    <w:p w:rsidR="00D35703" w:rsidRPr="005B3F17" w:rsidRDefault="00D35703" w:rsidP="00D35703">
      <w:pPr>
        <w:ind w:firstLine="567"/>
        <w:jc w:val="both"/>
        <w:rPr>
          <w:u w:val="single"/>
          <w:lang w:val="uk-UA"/>
        </w:rPr>
      </w:pPr>
    </w:p>
    <w:p w:rsidR="000038BE" w:rsidRPr="002364BF" w:rsidRDefault="000038BE" w:rsidP="00D35703">
      <w:pPr>
        <w:ind w:firstLine="567"/>
        <w:jc w:val="both"/>
        <w:rPr>
          <w:lang w:val="uk-UA"/>
        </w:rPr>
      </w:pPr>
    </w:p>
    <w:p w:rsidR="000038BE" w:rsidRPr="005B3F17" w:rsidRDefault="000038BE" w:rsidP="000038BE">
      <w:pPr>
        <w:ind w:firstLine="567"/>
        <w:jc w:val="both"/>
        <w:rPr>
          <w:u w:val="single"/>
          <w:lang w:val="uk-UA"/>
        </w:rPr>
      </w:pPr>
    </w:p>
    <w:p w:rsidR="000038BE" w:rsidRDefault="000038BE" w:rsidP="000038BE">
      <w:pPr>
        <w:rPr>
          <w:b/>
          <w:lang w:val="uk-UA"/>
        </w:rPr>
      </w:pPr>
    </w:p>
    <w:p w:rsidR="00F91EF0" w:rsidRPr="00F65413" w:rsidRDefault="00F91EF0" w:rsidP="00F91EF0">
      <w:pPr>
        <w:ind w:firstLine="567"/>
        <w:jc w:val="both"/>
        <w:rPr>
          <w:lang w:val="uk-UA"/>
        </w:rPr>
      </w:pPr>
    </w:p>
    <w:p w:rsidR="00A34E70" w:rsidRDefault="00A34E70" w:rsidP="00A34E70">
      <w:pPr>
        <w:jc w:val="center"/>
        <w:rPr>
          <w:b/>
          <w:color w:val="000000" w:themeColor="text1"/>
          <w:lang w:val="uk-UA"/>
        </w:rPr>
      </w:pPr>
    </w:p>
    <w:p w:rsidR="00AD6086" w:rsidRDefault="00AD6086"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7516BA" w:rsidRDefault="00A34E70" w:rsidP="00A34E70">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en-US"/>
        </w:rPr>
      </w:pPr>
    </w:p>
    <w:p w:rsidR="00112BEE" w:rsidRPr="00112BEE" w:rsidRDefault="00112BEE" w:rsidP="00A34E70">
      <w:pPr>
        <w:tabs>
          <w:tab w:val="num" w:pos="360"/>
        </w:tabs>
        <w:rPr>
          <w:rStyle w:val="af1"/>
          <w:rFonts w:eastAsia="Courier New"/>
          <w:b/>
          <w:bCs/>
          <w:color w:val="auto"/>
          <w:lang w:val="en-US"/>
        </w:rPr>
      </w:pPr>
    </w:p>
    <w:p w:rsidR="00A34E70" w:rsidRDefault="00A34E70" w:rsidP="00A34E70">
      <w:pPr>
        <w:tabs>
          <w:tab w:val="num" w:pos="360"/>
        </w:tabs>
        <w:rPr>
          <w:rStyle w:val="af1"/>
          <w:rFonts w:eastAsia="Courier New"/>
          <w:b/>
          <w:bCs/>
          <w:color w:val="auto"/>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D35703" w:rsidRPr="00A74F62" w:rsidRDefault="000E29F1" w:rsidP="00D35703">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9A2FD5">
        <w:rPr>
          <w:bCs/>
          <w:color w:val="000000" w:themeColor="text1"/>
          <w:lang w:val="uk-UA"/>
        </w:rPr>
        <w:t xml:space="preserve"> </w:t>
      </w:r>
      <w:r w:rsidR="00D35703" w:rsidRPr="00F31464">
        <w:rPr>
          <w:color w:val="000000" w:themeColor="text1"/>
          <w:lang w:val="uk-UA"/>
        </w:rPr>
        <w:t xml:space="preserve">Код ДК 021:2015 - </w:t>
      </w:r>
      <w:r w:rsidR="00D35703" w:rsidRPr="00300FA9">
        <w:rPr>
          <w:bCs/>
          <w:color w:val="000000" w:themeColor="text1"/>
          <w:lang w:val="uk-UA"/>
        </w:rPr>
        <w:t>15510000-6</w:t>
      </w:r>
      <w:r w:rsidR="00D35703" w:rsidRPr="00300FA9">
        <w:rPr>
          <w:rStyle w:val="apple-converted-space"/>
          <w:rFonts w:eastAsia="Calibri"/>
          <w:color w:val="000000" w:themeColor="text1"/>
          <w:shd w:val="clear" w:color="auto" w:fill="FDFEFD"/>
        </w:rPr>
        <w:t> </w:t>
      </w:r>
      <w:r w:rsidR="00D35703" w:rsidRPr="00300FA9">
        <w:rPr>
          <w:color w:val="000000" w:themeColor="text1"/>
          <w:shd w:val="clear" w:color="auto" w:fill="FDFEFD"/>
          <w:lang w:val="uk-UA"/>
        </w:rPr>
        <w:t>–</w:t>
      </w:r>
      <w:r w:rsidR="00D35703" w:rsidRPr="00300FA9">
        <w:rPr>
          <w:rStyle w:val="apple-converted-space"/>
          <w:rFonts w:eastAsia="Calibri"/>
          <w:color w:val="000000" w:themeColor="text1"/>
          <w:shd w:val="clear" w:color="auto" w:fill="FDFEFD"/>
        </w:rPr>
        <w:t> </w:t>
      </w:r>
      <w:r w:rsidR="00D35703" w:rsidRPr="00300FA9">
        <w:rPr>
          <w:bCs/>
          <w:color w:val="000000" w:themeColor="text1"/>
          <w:lang w:val="uk-UA"/>
        </w:rPr>
        <w:t>Молоко та вершки</w:t>
      </w:r>
      <w:r w:rsidR="00D35703">
        <w:rPr>
          <w:color w:val="000000" w:themeColor="text1"/>
          <w:lang w:val="uk-UA"/>
        </w:rPr>
        <w:t xml:space="preserve"> (м</w:t>
      </w:r>
      <w:r w:rsidR="00D35703" w:rsidRPr="00300FA9">
        <w:rPr>
          <w:color w:val="000000" w:themeColor="text1"/>
          <w:lang w:val="uk-UA"/>
        </w:rPr>
        <w:t xml:space="preserve">олоко коров’яче питне 2,5% – </w:t>
      </w:r>
      <w:r w:rsidR="00D35703">
        <w:rPr>
          <w:color w:val="000000" w:themeColor="text1"/>
          <w:lang w:val="uk-UA"/>
        </w:rPr>
        <w:t>51</w:t>
      </w:r>
      <w:r w:rsidR="00D35703" w:rsidRPr="00300FA9">
        <w:rPr>
          <w:color w:val="000000" w:themeColor="text1"/>
          <w:lang w:val="uk-UA"/>
        </w:rPr>
        <w:t> </w:t>
      </w:r>
      <w:r w:rsidR="00D35703">
        <w:rPr>
          <w:color w:val="000000" w:themeColor="text1"/>
          <w:lang w:val="uk-UA"/>
        </w:rPr>
        <w:t>976</w:t>
      </w:r>
      <w:r w:rsidR="00D35703" w:rsidRPr="00300FA9">
        <w:rPr>
          <w:color w:val="000000" w:themeColor="text1"/>
          <w:lang w:val="uk-UA"/>
        </w:rPr>
        <w:t>,00 л.</w:t>
      </w:r>
      <w:r w:rsidR="00D35703" w:rsidRPr="006B6885">
        <w:rPr>
          <w:color w:val="000000" w:themeColor="text1"/>
          <w:lang w:val="uk-UA"/>
        </w:rPr>
        <w:t>)</w:t>
      </w:r>
    </w:p>
    <w:p w:rsidR="000E29F1" w:rsidRPr="00284C35" w:rsidRDefault="000E29F1" w:rsidP="00D35703">
      <w:pPr>
        <w:jc w:val="center"/>
        <w:rPr>
          <w:lang w:val="uk-UA"/>
        </w:rPr>
      </w:pP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35703">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D2" w:rsidRDefault="008526D2" w:rsidP="00AA7584">
      <w:r>
        <w:separator/>
      </w:r>
    </w:p>
  </w:endnote>
  <w:endnote w:type="continuationSeparator" w:id="1">
    <w:p w:rsidR="008526D2" w:rsidRDefault="008526D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D2" w:rsidRDefault="008526D2" w:rsidP="00AA7584">
      <w:r>
        <w:separator/>
      </w:r>
    </w:p>
  </w:footnote>
  <w:footnote w:type="continuationSeparator" w:id="1">
    <w:p w:rsidR="008526D2" w:rsidRDefault="008526D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F6" w:rsidRDefault="00755B0E">
    <w:pPr>
      <w:pStyle w:val="a6"/>
      <w:jc w:val="center"/>
    </w:pPr>
    <w:fldSimple w:instr=" PAGE   \* MERGEFORMAT ">
      <w:r w:rsidR="00C10959">
        <w:rPr>
          <w:noProof/>
        </w:rPr>
        <w:t>1</w:t>
      </w:r>
    </w:fldSimple>
  </w:p>
  <w:p w:rsidR="00FB7FF6" w:rsidRDefault="00FB7F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3"/>
  </w:num>
  <w:num w:numId="3">
    <w:abstractNumId w:val="18"/>
  </w:num>
  <w:num w:numId="4">
    <w:abstractNumId w:val="5"/>
  </w:num>
  <w:num w:numId="5">
    <w:abstractNumId w:val="24"/>
  </w:num>
  <w:num w:numId="6">
    <w:abstractNumId w:val="7"/>
  </w:num>
  <w:num w:numId="7">
    <w:abstractNumId w:val="11"/>
  </w:num>
  <w:num w:numId="8">
    <w:abstractNumId w:val="39"/>
  </w:num>
  <w:num w:numId="9">
    <w:abstractNumId w:val="21"/>
  </w:num>
  <w:num w:numId="10">
    <w:abstractNumId w:val="36"/>
  </w:num>
  <w:num w:numId="11">
    <w:abstractNumId w:val="41"/>
  </w:num>
  <w:num w:numId="12">
    <w:abstractNumId w:val="8"/>
  </w:num>
  <w:num w:numId="13">
    <w:abstractNumId w:val="31"/>
  </w:num>
  <w:num w:numId="14">
    <w:abstractNumId w:val="20"/>
  </w:num>
  <w:num w:numId="15">
    <w:abstractNumId w:val="2"/>
  </w:num>
  <w:num w:numId="16">
    <w:abstractNumId w:val="16"/>
  </w:num>
  <w:num w:numId="17">
    <w:abstractNumId w:val="38"/>
  </w:num>
  <w:num w:numId="18">
    <w:abstractNumId w:val="43"/>
  </w:num>
  <w:num w:numId="19">
    <w:abstractNumId w:val="19"/>
  </w:num>
  <w:num w:numId="20">
    <w:abstractNumId w:val="34"/>
  </w:num>
  <w:num w:numId="21">
    <w:abstractNumId w:val="42"/>
  </w:num>
  <w:num w:numId="22">
    <w:abstractNumId w:val="32"/>
  </w:num>
  <w:num w:numId="23">
    <w:abstractNumId w:val="6"/>
  </w:num>
  <w:num w:numId="24">
    <w:abstractNumId w:val="14"/>
  </w:num>
  <w:num w:numId="25">
    <w:abstractNumId w:val="30"/>
  </w:num>
  <w:num w:numId="26">
    <w:abstractNumId w:val="28"/>
  </w:num>
  <w:num w:numId="27">
    <w:abstractNumId w:val="26"/>
  </w:num>
  <w:num w:numId="28">
    <w:abstractNumId w:val="25"/>
  </w:num>
  <w:num w:numId="29">
    <w:abstractNumId w:val="17"/>
  </w:num>
  <w:num w:numId="30">
    <w:abstractNumId w:val="12"/>
  </w:num>
  <w:num w:numId="31">
    <w:abstractNumId w:val="27"/>
  </w:num>
  <w:num w:numId="32">
    <w:abstractNumId w:val="40"/>
  </w:num>
  <w:num w:numId="33">
    <w:abstractNumId w:val="10"/>
  </w:num>
  <w:num w:numId="34">
    <w:abstractNumId w:val="3"/>
  </w:num>
  <w:num w:numId="35">
    <w:abstractNumId w:val="4"/>
  </w:num>
  <w:num w:numId="36">
    <w:abstractNumId w:val="23"/>
  </w:num>
  <w:num w:numId="37">
    <w:abstractNumId w:val="35"/>
  </w:num>
  <w:num w:numId="38">
    <w:abstractNumId w:val="9"/>
  </w:num>
  <w:num w:numId="39">
    <w:abstractNumId w:val="1"/>
  </w:num>
  <w:num w:numId="40">
    <w:abstractNumId w:val="0"/>
  </w:num>
  <w:num w:numId="41">
    <w:abstractNumId w:val="13"/>
  </w:num>
  <w:num w:numId="42">
    <w:abstractNumId w:val="37"/>
  </w:num>
  <w:num w:numId="43">
    <w:abstractNumId w:val="15"/>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298F"/>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4C35"/>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2911"/>
    <w:rsid w:val="00303A72"/>
    <w:rsid w:val="003041B1"/>
    <w:rsid w:val="00304586"/>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4E48"/>
    <w:rsid w:val="003450B8"/>
    <w:rsid w:val="00350C6E"/>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0E"/>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26D2"/>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56321"/>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D1A"/>
    <w:rsid w:val="00986ADF"/>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6209"/>
    <w:rsid w:val="00A463BC"/>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B00856"/>
    <w:rsid w:val="00B114CA"/>
    <w:rsid w:val="00B114CD"/>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959"/>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E83"/>
    <w:rsid w:val="00D30816"/>
    <w:rsid w:val="00D3377C"/>
    <w:rsid w:val="00D35703"/>
    <w:rsid w:val="00D35E15"/>
    <w:rsid w:val="00D36D60"/>
    <w:rsid w:val="00D377FB"/>
    <w:rsid w:val="00D42E20"/>
    <w:rsid w:val="00D43B44"/>
    <w:rsid w:val="00D44A3A"/>
    <w:rsid w:val="00D44D10"/>
    <w:rsid w:val="00D4572B"/>
    <w:rsid w:val="00D45826"/>
    <w:rsid w:val="00D50BFE"/>
    <w:rsid w:val="00D5174F"/>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11094</Words>
  <Characters>63241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74187</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2023-01-18T09:11:00Z</dcterms:created>
  <dcterms:modified xsi:type="dcterms:W3CDTF">2023-01-18T09:20:00Z</dcterms:modified>
</cp:coreProperties>
</file>