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75571CC5"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252489">
        <w:rPr>
          <w:b/>
          <w:bCs/>
          <w:lang w:val="uk-UA"/>
        </w:rPr>
        <w:t>9</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6F4DCB">
        <w:rPr>
          <w:b/>
          <w:bCs/>
          <w:lang w:val="uk-UA"/>
        </w:rPr>
        <w:t>2</w:t>
      </w:r>
      <w:r w:rsidR="00252489">
        <w:rPr>
          <w:b/>
          <w:bCs/>
          <w:lang w:val="uk-UA"/>
        </w:rPr>
        <w:t>9</w:t>
      </w:r>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13D1F548" w14:textId="6B0C37B5" w:rsidR="001B4E6F" w:rsidRDefault="00252489"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Pr="00252489">
        <w:rPr>
          <w:rFonts w:ascii="Times New Roman" w:eastAsia="Times New Roman" w:hAnsi="Times New Roman" w:cs="Times New Roman"/>
          <w:b/>
          <w:bCs/>
          <w:sz w:val="32"/>
          <w:szCs w:val="32"/>
          <w:lang w:eastAsia="ru-RU"/>
        </w:rPr>
        <w:t xml:space="preserve">ДК 021-2015:45450000-6 «Інші завершальні  будівельні роботи» (Заходи (ремонтні роботи) з усунення аварійного стану м’якої покрівлі будівлі  за адресою: </w:t>
      </w:r>
      <w:proofErr w:type="spellStart"/>
      <w:r w:rsidRPr="00252489">
        <w:rPr>
          <w:rFonts w:ascii="Times New Roman" w:eastAsia="Times New Roman" w:hAnsi="Times New Roman" w:cs="Times New Roman"/>
          <w:b/>
          <w:bCs/>
          <w:sz w:val="32"/>
          <w:szCs w:val="32"/>
          <w:lang w:eastAsia="ru-RU"/>
        </w:rPr>
        <w:t>пл</w:t>
      </w:r>
      <w:proofErr w:type="spellEnd"/>
      <w:r w:rsidRPr="00252489">
        <w:rPr>
          <w:rFonts w:ascii="Times New Roman" w:eastAsia="Times New Roman" w:hAnsi="Times New Roman" w:cs="Times New Roman"/>
          <w:b/>
          <w:bCs/>
          <w:sz w:val="32"/>
          <w:szCs w:val="32"/>
          <w:lang w:eastAsia="ru-RU"/>
        </w:rPr>
        <w:t xml:space="preserve">. Молодіжна 1, </w:t>
      </w:r>
      <w:r w:rsidR="001C758C">
        <w:rPr>
          <w:rFonts w:ascii="Times New Roman" w:eastAsia="Times New Roman" w:hAnsi="Times New Roman" w:cs="Times New Roman"/>
          <w:b/>
          <w:bCs/>
          <w:sz w:val="32"/>
          <w:szCs w:val="32"/>
          <w:lang w:eastAsia="ru-RU"/>
        </w:rPr>
        <w:t xml:space="preserve">                              </w:t>
      </w:r>
      <w:r w:rsidRPr="00252489">
        <w:rPr>
          <w:rFonts w:ascii="Times New Roman" w:eastAsia="Times New Roman" w:hAnsi="Times New Roman" w:cs="Times New Roman"/>
          <w:b/>
          <w:bCs/>
          <w:sz w:val="32"/>
          <w:szCs w:val="32"/>
          <w:lang w:eastAsia="ru-RU"/>
        </w:rPr>
        <w:t>м. Кривий Ріг)</w:t>
      </w:r>
    </w:p>
    <w:p w14:paraId="4EC20933" w14:textId="60F693BB" w:rsidR="001C758C" w:rsidRDefault="001C758C"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E8E5B60" w14:textId="77777777" w:rsidR="001C758C" w:rsidRPr="00092C61" w:rsidRDefault="001C758C"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EF7D504" w14:textId="3B32739F"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98A695D" w14:textId="77777777"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375FBF6E"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F3FADB5" w14:textId="761C1752"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EB7A0F2" w14:textId="0BD2993D"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94D7C4C" w14:textId="43A730F6"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Відкриті торги</w:t>
            </w:r>
            <w:r w:rsidR="00746A97" w:rsidRPr="00EE044D">
              <w:rPr>
                <w:rFonts w:ascii="Times New Roman" w:eastAsia="Calibri" w:hAnsi="Times New Roman" w:cs="Times New Roman"/>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0570B7C8" w:rsidR="006367D8" w:rsidRPr="00C8387C" w:rsidRDefault="00C8387C" w:rsidP="00C8387C">
            <w:pPr>
              <w:spacing w:after="0" w:line="240" w:lineRule="auto"/>
              <w:rPr>
                <w:rFonts w:ascii="Times New Roman" w:eastAsia="Times New Roman" w:hAnsi="Times New Roman" w:cs="Times New Roman"/>
                <w:sz w:val="24"/>
                <w:szCs w:val="24"/>
                <w:lang w:eastAsia="ru-RU"/>
              </w:rPr>
            </w:pPr>
            <w:r w:rsidRPr="00C8387C">
              <w:rPr>
                <w:rFonts w:ascii="Times New Roman" w:eastAsia="Times New Roman" w:hAnsi="Times New Roman" w:cs="Times New Roman"/>
                <w:sz w:val="24"/>
                <w:szCs w:val="24"/>
                <w:lang w:eastAsia="ru-RU"/>
              </w:rPr>
              <w:t xml:space="preserve">ДК 021-2015:45450000-6 «Інші завершальні  будівельні роботи» (Заходи (ремонтні роботи) з усунення аварійного стану м’якої покрівлі будівлі  за адресою: </w:t>
            </w:r>
            <w:proofErr w:type="spellStart"/>
            <w:r w:rsidRPr="00C8387C">
              <w:rPr>
                <w:rFonts w:ascii="Times New Roman" w:eastAsia="Times New Roman" w:hAnsi="Times New Roman" w:cs="Times New Roman"/>
                <w:sz w:val="24"/>
                <w:szCs w:val="24"/>
                <w:lang w:eastAsia="ru-RU"/>
              </w:rPr>
              <w:t>пл</w:t>
            </w:r>
            <w:proofErr w:type="spellEnd"/>
            <w:r w:rsidRPr="00C8387C">
              <w:rPr>
                <w:rFonts w:ascii="Times New Roman" w:eastAsia="Times New Roman" w:hAnsi="Times New Roman" w:cs="Times New Roman"/>
                <w:sz w:val="24"/>
                <w:szCs w:val="24"/>
                <w:lang w:eastAsia="ru-RU"/>
              </w:rPr>
              <w:t>. Молодіжна 1, м. Кривий Ріг)</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Закупівля здійснюється щодо предмет</w:t>
            </w:r>
            <w:r w:rsidR="00A86825" w:rsidRPr="00EE044D">
              <w:rPr>
                <w:rFonts w:ascii="Times New Roman" w:eastAsia="Calibri" w:hAnsi="Times New Roman" w:cs="Times New Roman"/>
              </w:rPr>
              <w:t>а</w:t>
            </w:r>
            <w:r w:rsidRPr="00EE044D">
              <w:rPr>
                <w:rFonts w:ascii="Times New Roman" w:eastAsia="Calibri" w:hAnsi="Times New Roman" w:cs="Times New Roman"/>
              </w:rPr>
              <w:t xml:space="preserve"> закупівлі в цілому.</w:t>
            </w:r>
          </w:p>
          <w:p w14:paraId="0BDF0FA0" w14:textId="77777777" w:rsidR="006367D8" w:rsidRPr="00EE044D" w:rsidRDefault="006367D8" w:rsidP="00EE044D">
            <w:pPr>
              <w:spacing w:after="0" w:line="240" w:lineRule="auto"/>
              <w:jc w:val="both"/>
              <w:rPr>
                <w:rFonts w:ascii="Times New Roman" w:eastAsia="Calibri" w:hAnsi="Times New Roman" w:cs="Times New Roman"/>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Pr="00EE044D" w:rsidRDefault="00234EE2"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Дніпропетровська обл., м. Кривий Ріг, </w:t>
            </w:r>
            <w:proofErr w:type="spellStart"/>
            <w:r w:rsidRPr="00EE044D">
              <w:rPr>
                <w:rFonts w:ascii="Times New Roman" w:eastAsia="Calibri" w:hAnsi="Times New Roman" w:cs="Times New Roman"/>
              </w:rPr>
              <w:t>пл</w:t>
            </w:r>
            <w:proofErr w:type="spellEnd"/>
            <w:r w:rsidRPr="00EE044D">
              <w:rPr>
                <w:rFonts w:ascii="Times New Roman" w:eastAsia="Calibri" w:hAnsi="Times New Roman" w:cs="Times New Roman"/>
              </w:rPr>
              <w:t>. Молодіжна, 1</w:t>
            </w:r>
          </w:p>
          <w:p w14:paraId="6333B68B" w14:textId="11F99B10" w:rsidR="00D50306" w:rsidRPr="00EE044D" w:rsidRDefault="00C8387C" w:rsidP="00C8387C">
            <w:pPr>
              <w:spacing w:after="0" w:line="240" w:lineRule="auto"/>
              <w:jc w:val="both"/>
              <w:rPr>
                <w:rFonts w:ascii="Times New Roman" w:eastAsia="Calibri" w:hAnsi="Times New Roman" w:cs="Times New Roman"/>
              </w:rPr>
            </w:pPr>
            <w:r>
              <w:rPr>
                <w:rFonts w:ascii="Times New Roman" w:eastAsia="Calibri" w:hAnsi="Times New Roman" w:cs="Times New Roman"/>
              </w:rPr>
              <w:t>1 послуга</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323335C4" w:rsidR="006367D8" w:rsidRPr="00EE044D" w:rsidRDefault="001B4E6F" w:rsidP="00C8387C">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До </w:t>
            </w:r>
            <w:r w:rsidR="00C8387C">
              <w:rPr>
                <w:rFonts w:ascii="Times New Roman" w:eastAsia="Calibri" w:hAnsi="Times New Roman" w:cs="Times New Roman"/>
              </w:rPr>
              <w:t>3</w:t>
            </w:r>
            <w:r w:rsidR="006F4DCB" w:rsidRPr="00EE044D">
              <w:rPr>
                <w:rFonts w:ascii="Times New Roman" w:eastAsia="Calibri" w:hAnsi="Times New Roman" w:cs="Times New Roman"/>
              </w:rPr>
              <w:t>1.</w:t>
            </w:r>
            <w:r w:rsidRPr="00EE044D">
              <w:rPr>
                <w:rFonts w:ascii="Times New Roman" w:eastAsia="Calibri" w:hAnsi="Times New Roman" w:cs="Times New Roman"/>
              </w:rPr>
              <w:t>0</w:t>
            </w:r>
            <w:r w:rsidR="00C8387C">
              <w:rPr>
                <w:rFonts w:ascii="Times New Roman" w:eastAsia="Calibri" w:hAnsi="Times New Roman" w:cs="Times New Roman"/>
              </w:rPr>
              <w:t>7</w:t>
            </w:r>
            <w:r w:rsidRPr="00EE044D">
              <w:rPr>
                <w:rFonts w:ascii="Times New Roman" w:eastAsia="Calibri" w:hAnsi="Times New Roman" w:cs="Times New Roman"/>
              </w:rPr>
              <w:t>.2024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0FEAEE0"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визначені  пунктом 47  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34EE2">
              <w:rPr>
                <w:rFonts w:ascii="Times New Roman" w:eastAsia="Times New Roman" w:hAnsi="Times New Roman" w:cs="Times New Roman"/>
                <w:sz w:val="24"/>
                <w:szCs w:val="24"/>
                <w:lang w:eastAsia="ru-RU"/>
              </w:rPr>
              <w:lastRenderedPageBreak/>
              <w:t>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234EE2">
              <w:rPr>
                <w:rFonts w:ascii="Times New Roman" w:eastAsia="Times New Roman" w:hAnsi="Times New Roman" w:cs="Times New Roman"/>
                <w:b/>
                <w:bCs/>
                <w:sz w:val="24"/>
                <w:szCs w:val="24"/>
                <w:lang w:eastAsia="ru-RU"/>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lastRenderedPageBreak/>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lastRenderedPageBreak/>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47B1CF1A"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B002D7">
              <w:rPr>
                <w:rFonts w:ascii="Times New Roman" w:eastAsia="Times New Roman" w:hAnsi="Times New Roman" w:cs="Times New Roman"/>
                <w:sz w:val="24"/>
                <w:szCs w:val="24"/>
              </w:rPr>
              <w:t>0</w:t>
            </w:r>
            <w:r w:rsidR="005651C3">
              <w:rPr>
                <w:rFonts w:ascii="Times New Roman" w:eastAsia="Times New Roman" w:hAnsi="Times New Roman" w:cs="Times New Roman"/>
                <w:sz w:val="24"/>
                <w:szCs w:val="24"/>
              </w:rPr>
              <w:t>7</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5</w:t>
            </w:r>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r w:rsidRPr="004435E9">
              <w:rPr>
                <w:rFonts w:ascii="Times New Roman" w:eastAsia="Times New Roman" w:hAnsi="Times New Roman" w:cs="Times New Roman"/>
                <w:sz w:val="24"/>
                <w:szCs w:val="24"/>
                <w:lang w:eastAsia="ru-RU"/>
              </w:rPr>
              <w:lastRenderedPageBreak/>
              <w:t>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4435E9">
              <w:rPr>
                <w:rFonts w:ascii="Times New Roman" w:eastAsia="Times New Roman" w:hAnsi="Times New Roman" w:cs="Times New Roman"/>
                <w:sz w:val="24"/>
                <w:szCs w:val="24"/>
                <w:lang w:eastAsia="ru-RU"/>
              </w:rPr>
              <w:lastRenderedPageBreak/>
              <w:t xml:space="preserve">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xml:space="preserve">, що учасники процедури закупівлі, що беруть участь в цих торгах, повністю усвідомлюють зміст цієї тендерної </w:t>
            </w:r>
            <w:r w:rsidRPr="004435E9">
              <w:rPr>
                <w:rFonts w:ascii="Times New Roman" w:eastAsia="Times New Roman" w:hAnsi="Times New Roman" w:cs="Times New Roman"/>
                <w:sz w:val="24"/>
                <w:szCs w:val="24"/>
                <w:lang w:eastAsia="ru-RU"/>
              </w:rPr>
              <w:lastRenderedPageBreak/>
              <w:t>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C43BA2">
              <w:rPr>
                <w:rFonts w:ascii="Times New Roman" w:eastAsia="Times New Roman" w:hAnsi="Times New Roman" w:cs="Times New Roman"/>
                <w:sz w:val="24"/>
                <w:szCs w:val="24"/>
                <w:lang w:eastAsia="ru-RU"/>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w:t>
            </w:r>
            <w:r w:rsidRPr="00C43BA2">
              <w:rPr>
                <w:rFonts w:ascii="Times New Roman" w:eastAsia="Times New Roman" w:hAnsi="Times New Roman" w:cs="Times New Roman"/>
                <w:sz w:val="24"/>
                <w:szCs w:val="24"/>
                <w:lang w:eastAsia="ru-RU"/>
              </w:rPr>
              <w:lastRenderedPageBreak/>
              <w:t>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lastRenderedPageBreak/>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446D38">
              <w:rPr>
                <w:rFonts w:ascii="Times New Roman" w:eastAsia="Times New Roman" w:hAnsi="Times New Roman" w:cs="Times New Roman"/>
                <w:sz w:val="24"/>
                <w:szCs w:val="24"/>
                <w:lang w:eastAsia="ru-RU"/>
              </w:rPr>
              <w:lastRenderedPageBreak/>
              <w:t>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896513C" w14:textId="77777777" w:rsidR="001B7A88" w:rsidRPr="0087415E" w:rsidRDefault="001B7A88" w:rsidP="001B7A88">
      <w:pPr>
        <w:spacing w:after="0" w:line="240" w:lineRule="auto"/>
        <w:jc w:val="center"/>
        <w:rPr>
          <w:rFonts w:ascii="Times New Roman" w:eastAsia="Times New Roman" w:hAnsi="Times New Roman" w:cs="Times New Roman"/>
          <w:b/>
          <w:bCs/>
          <w:sz w:val="24"/>
          <w:szCs w:val="24"/>
          <w:lang w:eastAsia="ru-RU"/>
        </w:rPr>
      </w:pPr>
      <w:r w:rsidRPr="0087415E">
        <w:rPr>
          <w:rFonts w:ascii="Times New Roman" w:eastAsia="Times New Roman" w:hAnsi="Times New Roman" w:cs="Times New Roman"/>
          <w:b/>
          <w:bCs/>
          <w:sz w:val="24"/>
          <w:szCs w:val="24"/>
          <w:lang w:eastAsia="ru-RU"/>
        </w:rPr>
        <w:t xml:space="preserve">Тендерна форма «Пропозиція» </w:t>
      </w:r>
    </w:p>
    <w:p w14:paraId="29B74337" w14:textId="77777777" w:rsidR="001B7A88" w:rsidRPr="005C4F4D" w:rsidRDefault="001B7A88" w:rsidP="001B7A88">
      <w:pPr>
        <w:spacing w:after="0" w:line="240" w:lineRule="auto"/>
        <w:ind w:firstLine="709"/>
        <w:jc w:val="both"/>
        <w:rPr>
          <w:rFonts w:ascii="Times New Roman" w:eastAsia="Times New Roman" w:hAnsi="Times New Roman" w:cs="Times New Roman"/>
          <w:b/>
          <w:i/>
          <w:color w:val="000000"/>
          <w:sz w:val="24"/>
          <w:szCs w:val="24"/>
        </w:rPr>
      </w:pPr>
      <w:r w:rsidRPr="0087415E">
        <w:rPr>
          <w:rFonts w:ascii="Times New Roman" w:eastAsia="Times New Roman" w:hAnsi="Times New Roman" w:cs="Times New Roman"/>
          <w:sz w:val="23"/>
          <w:szCs w:val="23"/>
          <w:lang w:eastAsia="ru-RU"/>
        </w:rPr>
        <w:t xml:space="preserve">Ми, (найменування Учасника), надаємо пропозицію (підтвердження своєї пропозиції за результатами проведеного електронного аукціону) щодо участі у процедурі відкритих торгів за предметом закупівлі  </w:t>
      </w:r>
      <w:r w:rsidRPr="005C4F4D">
        <w:rPr>
          <w:rFonts w:ascii="Times New Roman" w:eastAsia="Times New Roman" w:hAnsi="Times New Roman" w:cs="Times New Roman"/>
          <w:b/>
          <w:i/>
          <w:color w:val="000000"/>
          <w:sz w:val="24"/>
          <w:szCs w:val="24"/>
        </w:rPr>
        <w:t>ДК 021-2015:45450000-6 «Інші завершальні  будівельні роботи» (Заходи (ремонтні роботи) з усунення аварійного стану м’якої покрівлі будівлі  за адресою:</w:t>
      </w:r>
      <w:r>
        <w:rPr>
          <w:rFonts w:ascii="Times New Roman" w:eastAsia="Times New Roman" w:hAnsi="Times New Roman" w:cs="Times New Roman"/>
          <w:b/>
          <w:i/>
          <w:color w:val="000000"/>
          <w:sz w:val="24"/>
          <w:szCs w:val="24"/>
        </w:rPr>
        <w:t xml:space="preserve">                            </w:t>
      </w:r>
      <w:r w:rsidRPr="005C4F4D">
        <w:rPr>
          <w:rFonts w:ascii="Times New Roman" w:eastAsia="Times New Roman" w:hAnsi="Times New Roman" w:cs="Times New Roman"/>
          <w:b/>
          <w:i/>
          <w:color w:val="000000"/>
          <w:sz w:val="24"/>
          <w:szCs w:val="24"/>
        </w:rPr>
        <w:t xml:space="preserve"> </w:t>
      </w:r>
      <w:proofErr w:type="spellStart"/>
      <w:r w:rsidRPr="005C4F4D">
        <w:rPr>
          <w:rFonts w:ascii="Times New Roman" w:eastAsia="Times New Roman" w:hAnsi="Times New Roman" w:cs="Times New Roman"/>
          <w:b/>
          <w:i/>
          <w:color w:val="000000"/>
          <w:sz w:val="24"/>
          <w:szCs w:val="24"/>
        </w:rPr>
        <w:t>пл</w:t>
      </w:r>
      <w:proofErr w:type="spellEnd"/>
      <w:r w:rsidRPr="005C4F4D">
        <w:rPr>
          <w:rFonts w:ascii="Times New Roman" w:eastAsia="Times New Roman" w:hAnsi="Times New Roman" w:cs="Times New Roman"/>
          <w:b/>
          <w:i/>
          <w:color w:val="000000"/>
          <w:sz w:val="24"/>
          <w:szCs w:val="24"/>
        </w:rPr>
        <w:t>. Молодіжна 1, м. Кривий Ріг)</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7A88" w:rsidRPr="00745EB9" w14:paraId="6275F38A" w14:textId="77777777" w:rsidTr="00783739">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769A5557" w14:textId="77777777" w:rsidR="001B7A88" w:rsidRPr="00745EB9" w:rsidRDefault="001B7A88" w:rsidP="00783739">
            <w:pPr>
              <w:spacing w:before="143"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19C8EBEF" w14:textId="321C7F5C"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Найменування послуги</w:t>
            </w:r>
            <w:r>
              <w:rPr>
                <w:rFonts w:ascii="Times New Roman" w:eastAsia="Times New Roman" w:hAnsi="Times New Roman" w:cs="Times New Roman"/>
                <w:b/>
                <w:i/>
                <w:color w:val="000000"/>
                <w:sz w:val="24"/>
                <w:szCs w:val="24"/>
              </w:rPr>
              <w:t>*</w:t>
            </w:r>
            <w:r w:rsidRPr="00745EB9">
              <w:rPr>
                <w:rFonts w:ascii="Times New Roman" w:eastAsia="Times New Roman" w:hAnsi="Times New Roman" w:cs="Times New Roman"/>
                <w:b/>
                <w:i/>
                <w:color w:val="000000"/>
                <w:sz w:val="24"/>
                <w:szCs w:val="24"/>
              </w:rPr>
              <w:t xml:space="preserve"> </w:t>
            </w:r>
          </w:p>
        </w:tc>
        <w:tc>
          <w:tcPr>
            <w:tcW w:w="1410" w:type="dxa"/>
            <w:tcBorders>
              <w:top w:val="single" w:sz="4" w:space="0" w:color="000000"/>
              <w:left w:val="single" w:sz="4" w:space="0" w:color="000000"/>
              <w:bottom w:val="single" w:sz="4" w:space="0" w:color="000000"/>
              <w:right w:val="single" w:sz="4" w:space="0" w:color="000000"/>
            </w:tcBorders>
            <w:vAlign w:val="center"/>
          </w:tcPr>
          <w:p w14:paraId="4C0FF715"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1B86B081"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92E1078" w14:textId="77777777" w:rsidR="001B7A88" w:rsidRPr="00745EB9" w:rsidRDefault="001B7A88" w:rsidP="00783739">
            <w:pPr>
              <w:spacing w:before="6"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Ціна за од. з/без ПДВ</w:t>
            </w:r>
          </w:p>
          <w:p w14:paraId="173A89A3"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3BBEF4FA" w14:textId="77777777" w:rsidR="001B7A88" w:rsidRPr="00745EB9" w:rsidRDefault="001B7A88" w:rsidP="00783739">
            <w:pPr>
              <w:spacing w:before="6" w:after="0" w:line="240" w:lineRule="auto"/>
              <w:ind w:right="-30" w:hanging="3"/>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Сума в з/без ПДВ</w:t>
            </w:r>
          </w:p>
          <w:p w14:paraId="27C8EE98"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rPr>
              <w:t>(грн.)</w:t>
            </w:r>
          </w:p>
        </w:tc>
      </w:tr>
      <w:tr w:rsidR="001B7A88" w:rsidRPr="00745EB9" w14:paraId="52378516" w14:textId="77777777" w:rsidTr="00783739">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20CE96B"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r w:rsidRPr="00745EB9">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463AA7B" w14:textId="77777777" w:rsidR="001B7A88" w:rsidRPr="00745EB9" w:rsidRDefault="001B7A88" w:rsidP="00783739">
            <w:pPr>
              <w:spacing w:after="0" w:line="240" w:lineRule="auto"/>
              <w:rPr>
                <w:rFonts w:ascii="Times New Roman" w:eastAsia="Times New Roman" w:hAnsi="Times New Roman" w:cs="Times New Roman"/>
                <w:sz w:val="24"/>
                <w:szCs w:val="24"/>
                <w:lang w:eastAsia="ru-RU"/>
              </w:rPr>
            </w:pPr>
            <w:bookmarkStart w:id="0" w:name="_heading=h.k5sw5bj1juw6" w:colFirst="0" w:colLast="0"/>
            <w:bookmarkEnd w:id="0"/>
          </w:p>
        </w:tc>
        <w:tc>
          <w:tcPr>
            <w:tcW w:w="1410" w:type="dxa"/>
            <w:tcBorders>
              <w:top w:val="single" w:sz="4" w:space="0" w:color="000000"/>
              <w:left w:val="single" w:sz="4" w:space="0" w:color="000000"/>
              <w:bottom w:val="single" w:sz="4" w:space="0" w:color="000000"/>
              <w:right w:val="single" w:sz="4" w:space="0" w:color="000000"/>
            </w:tcBorders>
            <w:vAlign w:val="center"/>
          </w:tcPr>
          <w:p w14:paraId="1E8FE6C9"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1195660B" w14:textId="77777777" w:rsidR="001B7A88" w:rsidRPr="00745EB9" w:rsidRDefault="001B7A88" w:rsidP="00783739">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2B78703D" w14:textId="77777777" w:rsidR="001B7A88" w:rsidRPr="00745EB9" w:rsidRDefault="001B7A88" w:rsidP="00783739">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676AF7F" w14:textId="77777777" w:rsidR="001B7A88" w:rsidRPr="00745EB9" w:rsidRDefault="001B7A88" w:rsidP="00783739">
            <w:pPr>
              <w:spacing w:after="0" w:line="240" w:lineRule="auto"/>
              <w:rPr>
                <w:rFonts w:ascii="Times New Roman" w:eastAsia="Times New Roman" w:hAnsi="Times New Roman" w:cs="Times New Roman"/>
                <w:sz w:val="24"/>
                <w:szCs w:val="24"/>
              </w:rPr>
            </w:pPr>
          </w:p>
        </w:tc>
      </w:tr>
      <w:tr w:rsidR="001B7A88" w:rsidRPr="00745EB9" w14:paraId="2D004523" w14:textId="77777777" w:rsidTr="00783739">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36F970B0" w14:textId="77777777" w:rsidR="001B7A88" w:rsidRPr="00745EB9" w:rsidRDefault="001B7A88" w:rsidP="00783739">
            <w:pPr>
              <w:spacing w:before="3" w:after="0" w:line="240" w:lineRule="auto"/>
              <w:ind w:right="-30"/>
              <w:jc w:val="right"/>
              <w:rPr>
                <w:rFonts w:ascii="Times New Roman" w:eastAsia="Times New Roman" w:hAnsi="Times New Roman" w:cs="Times New Roman"/>
                <w:b/>
                <w:i/>
                <w:sz w:val="24"/>
                <w:szCs w:val="24"/>
                <w:highlight w:val="white"/>
              </w:rPr>
            </w:pPr>
          </w:p>
          <w:p w14:paraId="1A64E5A8" w14:textId="77777777" w:rsidR="001B7A88" w:rsidRPr="00745EB9" w:rsidRDefault="001B7A88" w:rsidP="00783739">
            <w:pPr>
              <w:spacing w:before="3" w:after="0" w:line="240" w:lineRule="auto"/>
              <w:ind w:right="-30"/>
              <w:jc w:val="right"/>
              <w:rPr>
                <w:rFonts w:ascii="Times New Roman" w:eastAsia="Times New Roman" w:hAnsi="Times New Roman" w:cs="Times New Roman"/>
                <w:sz w:val="24"/>
                <w:szCs w:val="24"/>
              </w:rPr>
            </w:pPr>
            <w:r w:rsidRPr="00745EB9">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BCB3014" w14:textId="77777777" w:rsidR="001B7A88" w:rsidRPr="00745EB9" w:rsidRDefault="001B7A88" w:rsidP="00783739">
            <w:pPr>
              <w:spacing w:after="0" w:line="240" w:lineRule="auto"/>
              <w:rPr>
                <w:rFonts w:ascii="Times New Roman" w:eastAsia="Times New Roman" w:hAnsi="Times New Roman" w:cs="Times New Roman"/>
                <w:sz w:val="24"/>
                <w:szCs w:val="24"/>
              </w:rPr>
            </w:pPr>
          </w:p>
        </w:tc>
      </w:tr>
    </w:tbl>
    <w:p w14:paraId="1D169981" w14:textId="77777777" w:rsidR="001B7A88" w:rsidRPr="00F81471" w:rsidRDefault="001B7A88" w:rsidP="001B7A88">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070BACDA" w14:textId="77777777" w:rsidR="001B7A88" w:rsidRPr="00F81471" w:rsidRDefault="001B7A88" w:rsidP="001B7A88">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2690BC61" w14:textId="77777777" w:rsidR="005344B0" w:rsidRPr="000A20BC" w:rsidRDefault="005344B0" w:rsidP="005344B0">
      <w:pPr>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32F4F08D" w14:textId="77777777" w:rsidR="001B7A88" w:rsidRPr="00F81471" w:rsidRDefault="001B7A88" w:rsidP="001B7A8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79BD2045" w14:textId="77777777" w:rsidR="001B7A88" w:rsidRPr="00F81471" w:rsidRDefault="001B7A88" w:rsidP="001B7A88">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78BE91B" w14:textId="77777777" w:rsidR="001B7A88" w:rsidRPr="00F81471" w:rsidRDefault="001B7A88" w:rsidP="001B7A8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7D7A9C54" w14:textId="77777777" w:rsidR="001B7A88" w:rsidRPr="00F81471" w:rsidRDefault="001B7A88" w:rsidP="001B7A88">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63CC3574" w14:textId="77777777" w:rsidR="001B7A88" w:rsidRPr="00F81471" w:rsidRDefault="001B7A88" w:rsidP="001B7A8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2C2B958F" w14:textId="77777777" w:rsidR="001B7A88" w:rsidRPr="00F81471" w:rsidRDefault="001B7A88" w:rsidP="001B7A88">
      <w:pPr>
        <w:spacing w:after="0" w:line="240" w:lineRule="auto"/>
        <w:ind w:left="180" w:firstLine="360"/>
        <w:rPr>
          <w:rFonts w:ascii="Times New Roman" w:eastAsia="Times New Roman" w:hAnsi="Times New Roman" w:cs="Times New Roman"/>
          <w:i/>
          <w:iCs/>
          <w:lang w:eastAsia="x-none"/>
        </w:rPr>
      </w:pPr>
    </w:p>
    <w:p w14:paraId="1F155070" w14:textId="77777777" w:rsidR="001B7A88" w:rsidRPr="00F81471" w:rsidRDefault="001B7A88" w:rsidP="001B7A88">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0FBBA917" w14:textId="77777777" w:rsidR="001B7A88" w:rsidRPr="00F81471" w:rsidRDefault="001B7A88" w:rsidP="001B7A88">
      <w:pPr>
        <w:spacing w:after="0" w:line="240" w:lineRule="auto"/>
        <w:ind w:left="567"/>
        <w:rPr>
          <w:rFonts w:ascii="Times New Roman" w:eastAsia="Times New Roman" w:hAnsi="Times New Roman" w:cs="Times New Roman"/>
          <w:i/>
          <w:lang w:eastAsia="x-none"/>
        </w:rPr>
      </w:pPr>
    </w:p>
    <w:p w14:paraId="521245A5" w14:textId="77777777" w:rsidR="001B7A88" w:rsidRDefault="001B7A88" w:rsidP="001B7A88">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2206B6B1" w14:textId="77777777" w:rsidR="001B7A88" w:rsidRDefault="001B7A88" w:rsidP="001B7A88">
      <w:pPr>
        <w:spacing w:after="0" w:line="240" w:lineRule="auto"/>
        <w:ind w:left="567"/>
        <w:rPr>
          <w:rFonts w:ascii="Times New Roman" w:eastAsia="Times New Roman" w:hAnsi="Times New Roman" w:cs="Times New Roman"/>
          <w:i/>
          <w:lang w:eastAsia="x-none"/>
        </w:rPr>
      </w:pPr>
    </w:p>
    <w:p w14:paraId="41A871C6" w14:textId="77777777" w:rsidR="001B7A88" w:rsidRPr="00157C36" w:rsidRDefault="001B7A88" w:rsidP="001B7A88">
      <w:pPr>
        <w:spacing w:after="0" w:line="240" w:lineRule="auto"/>
        <w:ind w:firstLine="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lastRenderedPageBreak/>
        <w:t>Ціна конкурсної пропозиції учасника повинна бути розрахована відповідно до нормативних вимог у вигляді Договірної ціни.</w:t>
      </w:r>
    </w:p>
    <w:p w14:paraId="762193F7" w14:textId="77777777" w:rsidR="001B7A88" w:rsidRPr="00157C36" w:rsidRDefault="001B7A88" w:rsidP="001B7A88">
      <w:pPr>
        <w:spacing w:after="0" w:line="240" w:lineRule="auto"/>
        <w:ind w:firstLine="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t>До ціни конкурсної пропозиції мають бути надані у відповідності до нормативних вимог:</w:t>
      </w:r>
    </w:p>
    <w:p w14:paraId="01365F2C" w14:textId="77777777" w:rsidR="001B7A88" w:rsidRPr="00157C36" w:rsidRDefault="001B7A88" w:rsidP="001B7A88">
      <w:pPr>
        <w:spacing w:after="0" w:line="240" w:lineRule="auto"/>
        <w:ind w:left="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t>- договірна ціна;</w:t>
      </w:r>
    </w:p>
    <w:p w14:paraId="1DEDD8F4" w14:textId="77777777" w:rsidR="001B7A88" w:rsidRPr="00157C36" w:rsidRDefault="001B7A88" w:rsidP="001B7A88">
      <w:pPr>
        <w:spacing w:after="0" w:line="240" w:lineRule="auto"/>
        <w:ind w:left="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t xml:space="preserve">- локальний кошторис; </w:t>
      </w:r>
    </w:p>
    <w:p w14:paraId="48A8C46F" w14:textId="77777777" w:rsidR="001B7A88" w:rsidRPr="00157C36" w:rsidRDefault="001B7A88" w:rsidP="001B7A88">
      <w:pPr>
        <w:spacing w:after="0" w:line="240" w:lineRule="auto"/>
        <w:ind w:firstLine="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t>- відомості ресурсів;</w:t>
      </w:r>
    </w:p>
    <w:p w14:paraId="0D84B9B8" w14:textId="77777777" w:rsidR="001B7A88" w:rsidRPr="00157C36" w:rsidRDefault="001B7A88" w:rsidP="001B7A88">
      <w:pPr>
        <w:spacing w:after="0" w:line="240" w:lineRule="auto"/>
        <w:ind w:firstLine="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t>- розрахунок загально-виробничих витрат;</w:t>
      </w:r>
    </w:p>
    <w:p w14:paraId="37D58C7B" w14:textId="77777777" w:rsidR="001B7A88" w:rsidRPr="00157C36" w:rsidRDefault="001B7A88" w:rsidP="001B7A88">
      <w:pPr>
        <w:spacing w:after="0" w:line="240" w:lineRule="auto"/>
        <w:ind w:firstLine="360"/>
        <w:jc w:val="both"/>
        <w:rPr>
          <w:rFonts w:ascii="Times New Roman" w:eastAsia="Times New Roman" w:hAnsi="Times New Roman" w:cs="Times New Roman"/>
          <w:i/>
          <w:sz w:val="26"/>
          <w:szCs w:val="26"/>
          <w:lang w:eastAsia="ru-RU"/>
        </w:rPr>
      </w:pPr>
      <w:r w:rsidRPr="00157C36">
        <w:rPr>
          <w:rFonts w:ascii="Times New Roman" w:eastAsia="Times New Roman" w:hAnsi="Times New Roman" w:cs="Times New Roman"/>
          <w:i/>
          <w:sz w:val="26"/>
          <w:szCs w:val="26"/>
          <w:lang w:eastAsia="ru-RU"/>
        </w:rPr>
        <w:t>- розрахунок прибутку;</w:t>
      </w:r>
    </w:p>
    <w:p w14:paraId="167B0CD9" w14:textId="77777777" w:rsidR="001B7A88" w:rsidRDefault="001B7A88" w:rsidP="001B7A88">
      <w:pPr>
        <w:spacing w:after="0" w:line="240" w:lineRule="auto"/>
        <w:rPr>
          <w:rFonts w:ascii="Times New Roman" w:eastAsia="Times New Roman" w:hAnsi="Times New Roman" w:cs="Times New Roman"/>
          <w:i/>
          <w:lang w:eastAsia="x-none"/>
        </w:rPr>
      </w:pPr>
      <w:r w:rsidRPr="00FA018C">
        <w:rPr>
          <w:rFonts w:ascii="Times New Roman" w:eastAsia="Times New Roman" w:hAnsi="Times New Roman" w:cs="Times New Roman"/>
          <w:i/>
          <w:sz w:val="26"/>
          <w:szCs w:val="26"/>
          <w:lang w:val="ru-RU" w:eastAsia="ru-RU"/>
        </w:rPr>
        <w:t xml:space="preserve">     </w:t>
      </w:r>
      <w:r w:rsidRPr="00157C36">
        <w:rPr>
          <w:rFonts w:ascii="Times New Roman" w:eastAsia="Times New Roman" w:hAnsi="Times New Roman" w:cs="Times New Roman"/>
          <w:i/>
          <w:sz w:val="26"/>
          <w:szCs w:val="26"/>
          <w:lang w:eastAsia="ru-RU"/>
        </w:rPr>
        <w:t>- розрахунок адміністративних витрат</w:t>
      </w:r>
    </w:p>
    <w:p w14:paraId="7E690955" w14:textId="77777777" w:rsidR="001B7A88" w:rsidRDefault="001B7A88" w:rsidP="001B7A88">
      <w:pPr>
        <w:spacing w:after="0" w:line="240" w:lineRule="auto"/>
        <w:ind w:firstLine="567"/>
        <w:jc w:val="both"/>
        <w:rPr>
          <w:rFonts w:ascii="Times New Roman" w:eastAsia="Times New Roman" w:hAnsi="Times New Roman" w:cs="Times New Roman"/>
          <w:b/>
          <w:i/>
          <w:sz w:val="24"/>
          <w:szCs w:val="24"/>
          <w:lang w:eastAsia="ru-RU"/>
        </w:rPr>
      </w:pP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6218E6A6" w14:textId="77777777" w:rsidR="001E1268" w:rsidRPr="00FA018C" w:rsidRDefault="001E1268" w:rsidP="001E1268">
      <w:pPr>
        <w:spacing w:after="0" w:line="240" w:lineRule="auto"/>
        <w:jc w:val="center"/>
        <w:rPr>
          <w:rFonts w:ascii="Times New Roman" w:eastAsia="Times New Roman" w:hAnsi="Times New Roman" w:cs="Times New Roman"/>
          <w:b/>
          <w:sz w:val="24"/>
          <w:szCs w:val="24"/>
          <w:lang w:eastAsia="ru-RU"/>
        </w:rPr>
      </w:pPr>
      <w:r w:rsidRPr="00FA018C">
        <w:rPr>
          <w:rFonts w:ascii="Times New Roman" w:eastAsia="Times New Roman" w:hAnsi="Times New Roman" w:cs="Times New Roman"/>
          <w:b/>
          <w:sz w:val="24"/>
          <w:szCs w:val="24"/>
          <w:lang w:eastAsia="ru-RU"/>
        </w:rPr>
        <w:t>ТЕХНІЧНЕ ЗАВДАННЯ</w:t>
      </w:r>
    </w:p>
    <w:p w14:paraId="705562F7" w14:textId="77777777" w:rsidR="001E1268" w:rsidRPr="00FA018C" w:rsidRDefault="001E1268" w:rsidP="001E1268">
      <w:pPr>
        <w:spacing w:after="0" w:line="240" w:lineRule="auto"/>
        <w:jc w:val="center"/>
        <w:rPr>
          <w:rFonts w:ascii="Times New Roman" w:eastAsia="Times New Roman" w:hAnsi="Times New Roman" w:cs="Times New Roman"/>
          <w:b/>
          <w:i/>
          <w:sz w:val="24"/>
          <w:szCs w:val="24"/>
          <w:lang w:eastAsia="ru-RU"/>
        </w:rPr>
      </w:pPr>
      <w:r w:rsidRPr="00FA018C">
        <w:rPr>
          <w:rFonts w:ascii="Times New Roman" w:eastAsia="Times New Roman" w:hAnsi="Times New Roman" w:cs="Times New Roman"/>
          <w:b/>
          <w:i/>
          <w:sz w:val="24"/>
          <w:szCs w:val="24"/>
          <w:lang w:eastAsia="ru-RU"/>
        </w:rPr>
        <w:t xml:space="preserve">по об’єкту: «Заходи (ремонтні роботи) з усунення аварійного стану м’якої покрівлі будівлі  за адресою: </w:t>
      </w:r>
      <w:proofErr w:type="spellStart"/>
      <w:r w:rsidRPr="00FA018C">
        <w:rPr>
          <w:rFonts w:ascii="Times New Roman" w:eastAsia="Times New Roman" w:hAnsi="Times New Roman" w:cs="Times New Roman"/>
          <w:b/>
          <w:i/>
          <w:sz w:val="24"/>
          <w:szCs w:val="24"/>
          <w:lang w:eastAsia="ru-RU"/>
        </w:rPr>
        <w:t>пл</w:t>
      </w:r>
      <w:proofErr w:type="spellEnd"/>
      <w:r w:rsidRPr="00FA018C">
        <w:rPr>
          <w:rFonts w:ascii="Times New Roman" w:eastAsia="Times New Roman" w:hAnsi="Times New Roman" w:cs="Times New Roman"/>
          <w:b/>
          <w:i/>
          <w:sz w:val="24"/>
          <w:szCs w:val="24"/>
          <w:lang w:eastAsia="ru-RU"/>
        </w:rPr>
        <w:t>. Молодіжна 1, м. Кривий Ріг»</w:t>
      </w:r>
    </w:p>
    <w:tbl>
      <w:tblPr>
        <w:tblStyle w:val="61"/>
        <w:tblW w:w="9747" w:type="dxa"/>
        <w:tblLayout w:type="fixed"/>
        <w:tblLook w:val="04A0" w:firstRow="1" w:lastRow="0" w:firstColumn="1" w:lastColumn="0" w:noHBand="0" w:noVBand="1"/>
      </w:tblPr>
      <w:tblGrid>
        <w:gridCol w:w="817"/>
        <w:gridCol w:w="6662"/>
        <w:gridCol w:w="993"/>
        <w:gridCol w:w="13"/>
        <w:gridCol w:w="1262"/>
      </w:tblGrid>
      <w:tr w:rsidR="001E1268" w:rsidRPr="00FA018C" w14:paraId="2A727BD7" w14:textId="77777777" w:rsidTr="00783739">
        <w:trPr>
          <w:trHeight w:val="411"/>
        </w:trPr>
        <w:tc>
          <w:tcPr>
            <w:tcW w:w="817" w:type="dxa"/>
            <w:vAlign w:val="center"/>
          </w:tcPr>
          <w:p w14:paraId="16C296D1" w14:textId="77777777" w:rsidR="001E1268" w:rsidRPr="00FA018C" w:rsidRDefault="001E1268" w:rsidP="00783739">
            <w:pPr>
              <w:spacing w:after="0" w:line="240" w:lineRule="auto"/>
              <w:jc w:val="center"/>
              <w:rPr>
                <w:sz w:val="24"/>
                <w:szCs w:val="24"/>
                <w:lang w:eastAsia="ru-RU"/>
              </w:rPr>
            </w:pPr>
            <w:r w:rsidRPr="00FA018C">
              <w:rPr>
                <w:sz w:val="24"/>
                <w:szCs w:val="24"/>
                <w:lang w:eastAsia="ru-RU"/>
              </w:rPr>
              <w:t>№</w:t>
            </w:r>
            <w:r w:rsidRPr="00FA018C">
              <w:rPr>
                <w:sz w:val="24"/>
                <w:szCs w:val="24"/>
                <w:lang w:eastAsia="ru-RU"/>
              </w:rPr>
              <w:br/>
              <w:t>з/п</w:t>
            </w:r>
          </w:p>
        </w:tc>
        <w:tc>
          <w:tcPr>
            <w:tcW w:w="6662" w:type="dxa"/>
            <w:vAlign w:val="center"/>
          </w:tcPr>
          <w:p w14:paraId="422097C8" w14:textId="77777777" w:rsidR="001E1268" w:rsidRPr="00FA018C" w:rsidRDefault="001E1268" w:rsidP="00783739">
            <w:pPr>
              <w:spacing w:after="0" w:line="240" w:lineRule="auto"/>
              <w:jc w:val="center"/>
              <w:rPr>
                <w:sz w:val="24"/>
                <w:szCs w:val="24"/>
                <w:lang w:eastAsia="ru-RU"/>
              </w:rPr>
            </w:pPr>
            <w:r w:rsidRPr="00FA018C">
              <w:rPr>
                <w:sz w:val="24"/>
                <w:szCs w:val="24"/>
                <w:lang w:eastAsia="ru-RU"/>
              </w:rPr>
              <w:t>Найменування робіт і витрат</w:t>
            </w:r>
          </w:p>
        </w:tc>
        <w:tc>
          <w:tcPr>
            <w:tcW w:w="1006" w:type="dxa"/>
            <w:gridSpan w:val="2"/>
            <w:vAlign w:val="center"/>
          </w:tcPr>
          <w:p w14:paraId="776BB4E9" w14:textId="77777777" w:rsidR="001E1268" w:rsidRPr="00FA018C" w:rsidRDefault="001E1268" w:rsidP="00783739">
            <w:pPr>
              <w:spacing w:after="0" w:line="240" w:lineRule="auto"/>
              <w:jc w:val="center"/>
              <w:rPr>
                <w:sz w:val="24"/>
                <w:szCs w:val="24"/>
                <w:lang w:eastAsia="ru-RU"/>
              </w:rPr>
            </w:pPr>
            <w:r w:rsidRPr="00FA018C">
              <w:rPr>
                <w:sz w:val="24"/>
                <w:szCs w:val="24"/>
                <w:lang w:eastAsia="ru-RU"/>
              </w:rPr>
              <w:t>Од</w:t>
            </w:r>
            <w:r>
              <w:rPr>
                <w:sz w:val="24"/>
                <w:szCs w:val="24"/>
                <w:lang w:val="en-US" w:eastAsia="ru-RU"/>
              </w:rPr>
              <w:t>/</w:t>
            </w:r>
            <w:r w:rsidRPr="00FA018C">
              <w:rPr>
                <w:sz w:val="24"/>
                <w:szCs w:val="24"/>
                <w:lang w:eastAsia="ru-RU"/>
              </w:rPr>
              <w:br/>
              <w:t>виміру</w:t>
            </w:r>
          </w:p>
        </w:tc>
        <w:tc>
          <w:tcPr>
            <w:tcW w:w="1262" w:type="dxa"/>
            <w:vAlign w:val="center"/>
          </w:tcPr>
          <w:p w14:paraId="7A084601" w14:textId="77777777" w:rsidR="001E1268" w:rsidRPr="00FA018C" w:rsidRDefault="001E1268" w:rsidP="00783739">
            <w:pPr>
              <w:spacing w:after="0" w:line="240" w:lineRule="auto"/>
              <w:jc w:val="center"/>
              <w:rPr>
                <w:sz w:val="24"/>
                <w:szCs w:val="24"/>
                <w:lang w:eastAsia="ru-RU"/>
              </w:rPr>
            </w:pPr>
            <w:r w:rsidRPr="00FA018C">
              <w:rPr>
                <w:sz w:val="24"/>
                <w:szCs w:val="24"/>
                <w:lang w:eastAsia="ru-RU"/>
              </w:rPr>
              <w:t>Кількість</w:t>
            </w:r>
          </w:p>
        </w:tc>
      </w:tr>
      <w:tr w:rsidR="001E1268" w:rsidRPr="00FA018C" w14:paraId="44B4EA57" w14:textId="77777777" w:rsidTr="00783739">
        <w:trPr>
          <w:trHeight w:val="370"/>
        </w:trPr>
        <w:tc>
          <w:tcPr>
            <w:tcW w:w="817" w:type="dxa"/>
            <w:vAlign w:val="center"/>
          </w:tcPr>
          <w:p w14:paraId="0505BB1B"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47E79FAC" w14:textId="77777777" w:rsidR="001E1268" w:rsidRPr="00FA018C" w:rsidRDefault="001E1268" w:rsidP="00783739">
            <w:pPr>
              <w:keepLines/>
              <w:autoSpaceDE w:val="0"/>
              <w:autoSpaceDN w:val="0"/>
              <w:spacing w:after="0" w:line="240" w:lineRule="auto"/>
              <w:rPr>
                <w:spacing w:val="-5"/>
                <w:sz w:val="24"/>
                <w:szCs w:val="24"/>
                <w:lang w:eastAsia="ru-RU"/>
              </w:rPr>
            </w:pPr>
            <w:r w:rsidRPr="00FA018C">
              <w:rPr>
                <w:spacing w:val="-5"/>
                <w:sz w:val="24"/>
                <w:szCs w:val="24"/>
                <w:lang w:eastAsia="ru-RU"/>
              </w:rPr>
              <w:t>Розбирання покриттів покрівлі з рулонних</w:t>
            </w:r>
          </w:p>
          <w:p w14:paraId="1BE5716A"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матеріалів в 1-3 шари</w:t>
            </w:r>
          </w:p>
        </w:tc>
        <w:tc>
          <w:tcPr>
            <w:tcW w:w="993" w:type="dxa"/>
            <w:tcBorders>
              <w:top w:val="single" w:sz="4" w:space="0" w:color="auto"/>
              <w:left w:val="single" w:sz="4" w:space="0" w:color="auto"/>
              <w:bottom w:val="single" w:sz="4" w:space="0" w:color="auto"/>
              <w:right w:val="single" w:sz="4" w:space="0" w:color="auto"/>
            </w:tcBorders>
          </w:tcPr>
          <w:p w14:paraId="4C3CA083"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100м2</w:t>
            </w:r>
          </w:p>
        </w:tc>
        <w:tc>
          <w:tcPr>
            <w:tcW w:w="1275" w:type="dxa"/>
            <w:gridSpan w:val="2"/>
            <w:tcBorders>
              <w:top w:val="single" w:sz="4" w:space="0" w:color="auto"/>
              <w:left w:val="single" w:sz="4" w:space="0" w:color="auto"/>
              <w:bottom w:val="single" w:sz="4" w:space="0" w:color="auto"/>
              <w:right w:val="single" w:sz="4" w:space="0" w:color="auto"/>
            </w:tcBorders>
          </w:tcPr>
          <w:p w14:paraId="4CE6937C"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0,2</w:t>
            </w:r>
          </w:p>
        </w:tc>
      </w:tr>
      <w:tr w:rsidR="001E1268" w:rsidRPr="00FA018C" w14:paraId="5ABCD965" w14:textId="77777777" w:rsidTr="00783739">
        <w:trPr>
          <w:trHeight w:val="207"/>
        </w:trPr>
        <w:tc>
          <w:tcPr>
            <w:tcW w:w="817" w:type="dxa"/>
            <w:vAlign w:val="center"/>
          </w:tcPr>
          <w:p w14:paraId="6B8EF3D4"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662CFF41" w14:textId="77777777" w:rsidR="001E1268" w:rsidRPr="00FA018C" w:rsidRDefault="001E1268" w:rsidP="00783739">
            <w:pPr>
              <w:keepLines/>
              <w:autoSpaceDE w:val="0"/>
              <w:autoSpaceDN w:val="0"/>
              <w:spacing w:after="0" w:line="240" w:lineRule="auto"/>
              <w:rPr>
                <w:spacing w:val="-5"/>
                <w:sz w:val="24"/>
                <w:szCs w:val="24"/>
                <w:lang w:eastAsia="ru-RU"/>
              </w:rPr>
            </w:pPr>
            <w:r w:rsidRPr="00FA018C">
              <w:rPr>
                <w:spacing w:val="-5"/>
                <w:sz w:val="24"/>
                <w:szCs w:val="24"/>
                <w:lang w:eastAsia="ru-RU"/>
              </w:rPr>
              <w:t>Додавати на кожний наступний шар розбирання рулонної покрівлі</w:t>
            </w:r>
          </w:p>
        </w:tc>
        <w:tc>
          <w:tcPr>
            <w:tcW w:w="993" w:type="dxa"/>
            <w:tcBorders>
              <w:top w:val="single" w:sz="4" w:space="0" w:color="auto"/>
              <w:left w:val="single" w:sz="4" w:space="0" w:color="auto"/>
              <w:bottom w:val="single" w:sz="4" w:space="0" w:color="auto"/>
              <w:right w:val="single" w:sz="4" w:space="0" w:color="auto"/>
            </w:tcBorders>
          </w:tcPr>
          <w:p w14:paraId="67494889"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100м2</w:t>
            </w:r>
          </w:p>
        </w:tc>
        <w:tc>
          <w:tcPr>
            <w:tcW w:w="1275" w:type="dxa"/>
            <w:gridSpan w:val="2"/>
            <w:tcBorders>
              <w:top w:val="single" w:sz="4" w:space="0" w:color="auto"/>
              <w:left w:val="single" w:sz="4" w:space="0" w:color="auto"/>
              <w:bottom w:val="single" w:sz="4" w:space="0" w:color="auto"/>
              <w:right w:val="single" w:sz="4" w:space="0" w:color="auto"/>
            </w:tcBorders>
          </w:tcPr>
          <w:p w14:paraId="0170AD81"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0,2</w:t>
            </w:r>
          </w:p>
        </w:tc>
      </w:tr>
      <w:tr w:rsidR="001E1268" w:rsidRPr="00FA018C" w14:paraId="521AB17D" w14:textId="77777777" w:rsidTr="00783739">
        <w:trPr>
          <w:trHeight w:val="239"/>
        </w:trPr>
        <w:tc>
          <w:tcPr>
            <w:tcW w:w="817" w:type="dxa"/>
            <w:vAlign w:val="center"/>
          </w:tcPr>
          <w:p w14:paraId="19ECE5FD"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303FE83D" w14:textId="77777777" w:rsidR="001E1268" w:rsidRPr="00FA018C" w:rsidRDefault="001E1268" w:rsidP="00783739">
            <w:pPr>
              <w:keepLines/>
              <w:autoSpaceDE w:val="0"/>
              <w:autoSpaceDN w:val="0"/>
              <w:spacing w:after="0" w:line="240" w:lineRule="auto"/>
              <w:rPr>
                <w:spacing w:val="-5"/>
                <w:sz w:val="24"/>
                <w:szCs w:val="24"/>
                <w:lang w:eastAsia="ru-RU"/>
              </w:rPr>
            </w:pPr>
            <w:r w:rsidRPr="00FA018C">
              <w:rPr>
                <w:spacing w:val="-5"/>
                <w:sz w:val="24"/>
                <w:szCs w:val="24"/>
                <w:lang w:eastAsia="ru-RU"/>
              </w:rPr>
              <w:t xml:space="preserve">Розбирання поясків, </w:t>
            </w:r>
            <w:proofErr w:type="spellStart"/>
            <w:r w:rsidRPr="00FA018C">
              <w:rPr>
                <w:spacing w:val="-5"/>
                <w:sz w:val="24"/>
                <w:szCs w:val="24"/>
                <w:lang w:eastAsia="ru-RU"/>
              </w:rPr>
              <w:t>сандриків</w:t>
            </w:r>
            <w:proofErr w:type="spellEnd"/>
            <w:r w:rsidRPr="00FA018C">
              <w:rPr>
                <w:spacing w:val="-5"/>
                <w:sz w:val="24"/>
                <w:szCs w:val="24"/>
                <w:lang w:eastAsia="ru-RU"/>
              </w:rPr>
              <w:t>, жолобів, відливів, звисів тощо з листової сталі</w:t>
            </w:r>
          </w:p>
        </w:tc>
        <w:tc>
          <w:tcPr>
            <w:tcW w:w="993" w:type="dxa"/>
            <w:tcBorders>
              <w:top w:val="single" w:sz="4" w:space="0" w:color="auto"/>
              <w:left w:val="single" w:sz="4" w:space="0" w:color="auto"/>
              <w:bottom w:val="single" w:sz="4" w:space="0" w:color="auto"/>
              <w:right w:val="single" w:sz="4" w:space="0" w:color="auto"/>
            </w:tcBorders>
          </w:tcPr>
          <w:p w14:paraId="1EBD3106"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100м</w:t>
            </w:r>
          </w:p>
        </w:tc>
        <w:tc>
          <w:tcPr>
            <w:tcW w:w="1275" w:type="dxa"/>
            <w:gridSpan w:val="2"/>
            <w:tcBorders>
              <w:top w:val="single" w:sz="4" w:space="0" w:color="auto"/>
              <w:left w:val="single" w:sz="4" w:space="0" w:color="auto"/>
              <w:bottom w:val="single" w:sz="4" w:space="0" w:color="auto"/>
              <w:right w:val="single" w:sz="4" w:space="0" w:color="auto"/>
            </w:tcBorders>
          </w:tcPr>
          <w:p w14:paraId="5B0E63E2"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1,2</w:t>
            </w:r>
          </w:p>
        </w:tc>
      </w:tr>
      <w:tr w:rsidR="001E1268" w:rsidRPr="00FA018C" w14:paraId="26887309" w14:textId="77777777" w:rsidTr="00783739">
        <w:trPr>
          <w:trHeight w:val="189"/>
        </w:trPr>
        <w:tc>
          <w:tcPr>
            <w:tcW w:w="817" w:type="dxa"/>
            <w:vAlign w:val="center"/>
          </w:tcPr>
          <w:p w14:paraId="6517E0D3"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6018E561"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 xml:space="preserve">Монтаж </w:t>
            </w:r>
            <w:proofErr w:type="spellStart"/>
            <w:r w:rsidRPr="00FA018C">
              <w:rPr>
                <w:iCs/>
                <w:spacing w:val="-5"/>
                <w:sz w:val="24"/>
                <w:szCs w:val="24"/>
                <w:lang w:eastAsia="ru-RU"/>
              </w:rPr>
              <w:t>дрiбних</w:t>
            </w:r>
            <w:proofErr w:type="spellEnd"/>
            <w:r w:rsidRPr="00FA018C">
              <w:rPr>
                <w:iCs/>
                <w:spacing w:val="-5"/>
                <w:sz w:val="24"/>
                <w:szCs w:val="24"/>
                <w:lang w:eastAsia="ru-RU"/>
              </w:rPr>
              <w:t xml:space="preserve"> </w:t>
            </w:r>
            <w:proofErr w:type="spellStart"/>
            <w:r w:rsidRPr="00FA018C">
              <w:rPr>
                <w:iCs/>
                <w:spacing w:val="-5"/>
                <w:sz w:val="24"/>
                <w:szCs w:val="24"/>
                <w:lang w:eastAsia="ru-RU"/>
              </w:rPr>
              <w:t>металоконструкцiй</w:t>
            </w:r>
            <w:proofErr w:type="spellEnd"/>
            <w:r w:rsidRPr="00FA018C">
              <w:rPr>
                <w:iCs/>
                <w:spacing w:val="-5"/>
                <w:sz w:val="24"/>
                <w:szCs w:val="24"/>
                <w:lang w:eastAsia="ru-RU"/>
              </w:rPr>
              <w:t xml:space="preserve"> вагою</w:t>
            </w:r>
          </w:p>
          <w:p w14:paraId="36249534" w14:textId="77777777" w:rsidR="001E1268" w:rsidRPr="00FA018C" w:rsidRDefault="001E1268" w:rsidP="00783739">
            <w:pPr>
              <w:keepLines/>
              <w:autoSpaceDE w:val="0"/>
              <w:autoSpaceDN w:val="0"/>
              <w:spacing w:after="0" w:line="240" w:lineRule="auto"/>
              <w:rPr>
                <w:sz w:val="24"/>
                <w:szCs w:val="24"/>
                <w:lang w:eastAsia="ru-RU"/>
              </w:rPr>
            </w:pPr>
            <w:r w:rsidRPr="00FA018C">
              <w:rPr>
                <w:iCs/>
                <w:spacing w:val="-5"/>
                <w:sz w:val="24"/>
                <w:szCs w:val="24"/>
                <w:lang w:eastAsia="ru-RU"/>
              </w:rPr>
              <w:t>до 0,1 т ( демонтаж воронок 2 шт.)</w:t>
            </w:r>
          </w:p>
        </w:tc>
        <w:tc>
          <w:tcPr>
            <w:tcW w:w="993" w:type="dxa"/>
            <w:tcBorders>
              <w:top w:val="single" w:sz="4" w:space="0" w:color="auto"/>
              <w:left w:val="single" w:sz="4" w:space="0" w:color="auto"/>
              <w:bottom w:val="single" w:sz="4" w:space="0" w:color="auto"/>
              <w:right w:val="single" w:sz="4" w:space="0" w:color="auto"/>
            </w:tcBorders>
          </w:tcPr>
          <w:p w14:paraId="347CB300"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1т</w:t>
            </w:r>
          </w:p>
        </w:tc>
        <w:tc>
          <w:tcPr>
            <w:tcW w:w="1275" w:type="dxa"/>
            <w:gridSpan w:val="2"/>
            <w:tcBorders>
              <w:top w:val="single" w:sz="4" w:space="0" w:color="auto"/>
              <w:left w:val="single" w:sz="4" w:space="0" w:color="auto"/>
              <w:bottom w:val="single" w:sz="4" w:space="0" w:color="auto"/>
              <w:right w:val="single" w:sz="4" w:space="0" w:color="auto"/>
            </w:tcBorders>
          </w:tcPr>
          <w:p w14:paraId="2EEBC8F0"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0,0056</w:t>
            </w:r>
          </w:p>
        </w:tc>
      </w:tr>
      <w:tr w:rsidR="001E1268" w:rsidRPr="00FA018C" w14:paraId="2C623BF9" w14:textId="77777777" w:rsidTr="00783739">
        <w:tc>
          <w:tcPr>
            <w:tcW w:w="817" w:type="dxa"/>
            <w:vAlign w:val="center"/>
          </w:tcPr>
          <w:p w14:paraId="5BB1DD8F"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518DA71E" w14:textId="77777777" w:rsidR="001E1268" w:rsidRPr="00FA018C" w:rsidRDefault="001E1268" w:rsidP="00783739">
            <w:pPr>
              <w:keepLines/>
              <w:autoSpaceDE w:val="0"/>
              <w:autoSpaceDN w:val="0"/>
              <w:spacing w:after="0" w:line="240" w:lineRule="auto"/>
              <w:rPr>
                <w:spacing w:val="-5"/>
                <w:sz w:val="24"/>
                <w:szCs w:val="24"/>
                <w:lang w:eastAsia="ru-RU"/>
              </w:rPr>
            </w:pPr>
            <w:r w:rsidRPr="00FA018C">
              <w:rPr>
                <w:spacing w:val="-5"/>
                <w:sz w:val="24"/>
                <w:szCs w:val="24"/>
                <w:lang w:eastAsia="ru-RU"/>
              </w:rPr>
              <w:t>Брухт металевий (</w:t>
            </w:r>
            <w:proofErr w:type="spellStart"/>
            <w:r w:rsidRPr="00FA018C">
              <w:rPr>
                <w:spacing w:val="-5"/>
                <w:sz w:val="24"/>
                <w:szCs w:val="24"/>
                <w:lang w:eastAsia="ru-RU"/>
              </w:rPr>
              <w:t>зворотнi</w:t>
            </w:r>
            <w:proofErr w:type="spellEnd"/>
            <w:r w:rsidRPr="00FA018C">
              <w:rPr>
                <w:spacing w:val="-5"/>
                <w:sz w:val="24"/>
                <w:szCs w:val="24"/>
                <w:lang w:eastAsia="ru-RU"/>
              </w:rPr>
              <w:t xml:space="preserve"> </w:t>
            </w:r>
            <w:proofErr w:type="spellStart"/>
            <w:r w:rsidRPr="00FA018C">
              <w:rPr>
                <w:spacing w:val="-5"/>
                <w:sz w:val="24"/>
                <w:szCs w:val="24"/>
                <w:lang w:eastAsia="ru-RU"/>
              </w:rPr>
              <w:t>матерiали</w:t>
            </w:r>
            <w:proofErr w:type="spellEnd"/>
            <w:r w:rsidRPr="00FA018C">
              <w:rPr>
                <w:spacing w:val="-5"/>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14:paraId="42510084"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т</w:t>
            </w:r>
          </w:p>
        </w:tc>
        <w:tc>
          <w:tcPr>
            <w:tcW w:w="1275" w:type="dxa"/>
            <w:gridSpan w:val="2"/>
            <w:tcBorders>
              <w:top w:val="single" w:sz="4" w:space="0" w:color="auto"/>
              <w:left w:val="single" w:sz="4" w:space="0" w:color="auto"/>
              <w:bottom w:val="single" w:sz="4" w:space="0" w:color="auto"/>
              <w:right w:val="single" w:sz="4" w:space="0" w:color="auto"/>
            </w:tcBorders>
          </w:tcPr>
          <w:p w14:paraId="388DA0E5"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0,123</w:t>
            </w:r>
          </w:p>
        </w:tc>
      </w:tr>
      <w:tr w:rsidR="001E1268" w:rsidRPr="00FA018C" w14:paraId="529AC337" w14:textId="77777777" w:rsidTr="00783739">
        <w:tc>
          <w:tcPr>
            <w:tcW w:w="817" w:type="dxa"/>
            <w:vAlign w:val="center"/>
          </w:tcPr>
          <w:p w14:paraId="4FA37D92"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4E153A22"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 xml:space="preserve">Улаштування цементної </w:t>
            </w:r>
            <w:proofErr w:type="spellStart"/>
            <w:r w:rsidRPr="00FA018C">
              <w:rPr>
                <w:iCs/>
                <w:spacing w:val="-5"/>
                <w:sz w:val="24"/>
                <w:szCs w:val="24"/>
                <w:lang w:eastAsia="ru-RU"/>
              </w:rPr>
              <w:t>вирівнювальної</w:t>
            </w:r>
            <w:proofErr w:type="spellEnd"/>
            <w:r w:rsidRPr="00FA018C">
              <w:rPr>
                <w:iCs/>
                <w:spacing w:val="-5"/>
                <w:sz w:val="24"/>
                <w:szCs w:val="24"/>
                <w:lang w:eastAsia="ru-RU"/>
              </w:rPr>
              <w:t xml:space="preserve"> стяжки</w:t>
            </w:r>
          </w:p>
        </w:tc>
        <w:tc>
          <w:tcPr>
            <w:tcW w:w="993" w:type="dxa"/>
            <w:tcBorders>
              <w:top w:val="single" w:sz="4" w:space="0" w:color="auto"/>
              <w:left w:val="single" w:sz="4" w:space="0" w:color="auto"/>
              <w:bottom w:val="single" w:sz="4" w:space="0" w:color="auto"/>
              <w:right w:val="single" w:sz="4" w:space="0" w:color="auto"/>
            </w:tcBorders>
          </w:tcPr>
          <w:p w14:paraId="1F63FA01"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100м2</w:t>
            </w:r>
          </w:p>
        </w:tc>
        <w:tc>
          <w:tcPr>
            <w:tcW w:w="1275" w:type="dxa"/>
            <w:gridSpan w:val="2"/>
            <w:tcBorders>
              <w:top w:val="single" w:sz="4" w:space="0" w:color="auto"/>
              <w:left w:val="single" w:sz="4" w:space="0" w:color="auto"/>
              <w:bottom w:val="single" w:sz="4" w:space="0" w:color="auto"/>
              <w:right w:val="single" w:sz="4" w:space="0" w:color="auto"/>
            </w:tcBorders>
          </w:tcPr>
          <w:p w14:paraId="597AAF0F"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0,2</w:t>
            </w:r>
          </w:p>
        </w:tc>
      </w:tr>
      <w:tr w:rsidR="001E1268" w:rsidRPr="00FA018C" w14:paraId="5B9BC6E2" w14:textId="77777777" w:rsidTr="00783739">
        <w:tc>
          <w:tcPr>
            <w:tcW w:w="817" w:type="dxa"/>
            <w:vAlign w:val="center"/>
          </w:tcPr>
          <w:p w14:paraId="163FFCFC"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2FD90785"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 xml:space="preserve">На кожні 5 мм зміни товщини шару цементної </w:t>
            </w:r>
            <w:proofErr w:type="spellStart"/>
            <w:r w:rsidRPr="00FA018C">
              <w:rPr>
                <w:iCs/>
                <w:spacing w:val="-5"/>
                <w:sz w:val="24"/>
                <w:szCs w:val="24"/>
                <w:lang w:eastAsia="ru-RU"/>
              </w:rPr>
              <w:t>вирівнювальної</w:t>
            </w:r>
            <w:proofErr w:type="spellEnd"/>
            <w:r w:rsidRPr="00FA018C">
              <w:rPr>
                <w:iCs/>
                <w:spacing w:val="-5"/>
                <w:sz w:val="24"/>
                <w:szCs w:val="24"/>
                <w:lang w:eastAsia="ru-RU"/>
              </w:rPr>
              <w:t xml:space="preserve"> стяжки додавати або виключати</w:t>
            </w:r>
          </w:p>
        </w:tc>
        <w:tc>
          <w:tcPr>
            <w:tcW w:w="993" w:type="dxa"/>
            <w:tcBorders>
              <w:top w:val="single" w:sz="4" w:space="0" w:color="auto"/>
              <w:left w:val="single" w:sz="4" w:space="0" w:color="auto"/>
              <w:bottom w:val="single" w:sz="4" w:space="0" w:color="auto"/>
              <w:right w:val="single" w:sz="4" w:space="0" w:color="auto"/>
            </w:tcBorders>
          </w:tcPr>
          <w:p w14:paraId="34024718"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100м2</w:t>
            </w:r>
          </w:p>
        </w:tc>
        <w:tc>
          <w:tcPr>
            <w:tcW w:w="1275" w:type="dxa"/>
            <w:gridSpan w:val="2"/>
            <w:tcBorders>
              <w:top w:val="single" w:sz="4" w:space="0" w:color="auto"/>
              <w:left w:val="single" w:sz="4" w:space="0" w:color="auto"/>
              <w:bottom w:val="single" w:sz="4" w:space="0" w:color="auto"/>
              <w:right w:val="single" w:sz="4" w:space="0" w:color="auto"/>
            </w:tcBorders>
          </w:tcPr>
          <w:p w14:paraId="566E2C06"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0,2</w:t>
            </w:r>
          </w:p>
        </w:tc>
      </w:tr>
      <w:tr w:rsidR="001E1268" w:rsidRPr="00FA018C" w14:paraId="20610F5E" w14:textId="77777777" w:rsidTr="00783739">
        <w:tc>
          <w:tcPr>
            <w:tcW w:w="817" w:type="dxa"/>
            <w:vAlign w:val="center"/>
          </w:tcPr>
          <w:p w14:paraId="0229AABD"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1387D7F3"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Улаштування додаткового шару покриття з рулонних покрівельних матеріалів</w:t>
            </w:r>
          </w:p>
        </w:tc>
        <w:tc>
          <w:tcPr>
            <w:tcW w:w="993" w:type="dxa"/>
            <w:tcBorders>
              <w:top w:val="single" w:sz="4" w:space="0" w:color="auto"/>
              <w:left w:val="single" w:sz="4" w:space="0" w:color="auto"/>
              <w:bottom w:val="single" w:sz="4" w:space="0" w:color="auto"/>
              <w:right w:val="single" w:sz="4" w:space="0" w:color="auto"/>
            </w:tcBorders>
          </w:tcPr>
          <w:p w14:paraId="5D743D1A"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100м2</w:t>
            </w:r>
          </w:p>
        </w:tc>
        <w:tc>
          <w:tcPr>
            <w:tcW w:w="1275" w:type="dxa"/>
            <w:gridSpan w:val="2"/>
            <w:tcBorders>
              <w:top w:val="single" w:sz="4" w:space="0" w:color="auto"/>
              <w:left w:val="single" w:sz="4" w:space="0" w:color="auto"/>
              <w:bottom w:val="single" w:sz="4" w:space="0" w:color="auto"/>
              <w:right w:val="single" w:sz="4" w:space="0" w:color="auto"/>
            </w:tcBorders>
          </w:tcPr>
          <w:p w14:paraId="4F58E549"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0,2</w:t>
            </w:r>
          </w:p>
        </w:tc>
      </w:tr>
      <w:tr w:rsidR="001E1268" w:rsidRPr="00FA018C" w14:paraId="46EC0132" w14:textId="77777777" w:rsidTr="00783739">
        <w:tc>
          <w:tcPr>
            <w:tcW w:w="817" w:type="dxa"/>
            <w:vAlign w:val="center"/>
          </w:tcPr>
          <w:p w14:paraId="46974790"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34A144EB"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 xml:space="preserve">Руберойд </w:t>
            </w:r>
            <w:proofErr w:type="spellStart"/>
            <w:r w:rsidRPr="00FA018C">
              <w:rPr>
                <w:spacing w:val="-5"/>
                <w:sz w:val="24"/>
                <w:szCs w:val="24"/>
                <w:lang w:eastAsia="ru-RU"/>
              </w:rPr>
              <w:t>покрiвельний</w:t>
            </w:r>
            <w:proofErr w:type="spellEnd"/>
            <w:r w:rsidRPr="00FA018C">
              <w:rPr>
                <w:spacing w:val="-5"/>
                <w:sz w:val="24"/>
                <w:szCs w:val="24"/>
                <w:lang w:eastAsia="ru-RU"/>
              </w:rPr>
              <w:t xml:space="preserve"> " </w:t>
            </w:r>
            <w:proofErr w:type="spellStart"/>
            <w:r w:rsidRPr="00FA018C">
              <w:rPr>
                <w:spacing w:val="-5"/>
                <w:sz w:val="24"/>
                <w:szCs w:val="24"/>
                <w:lang w:eastAsia="ru-RU"/>
              </w:rPr>
              <w:t>Уніфлекс</w:t>
            </w:r>
            <w:proofErr w:type="spellEnd"/>
            <w:r w:rsidRPr="00FA018C">
              <w:rPr>
                <w:spacing w:val="-5"/>
                <w:sz w:val="24"/>
                <w:szCs w:val="24"/>
                <w:lang w:eastAsia="ru-RU"/>
              </w:rPr>
              <w:t xml:space="preserve"> " ЕПП </w:t>
            </w:r>
          </w:p>
        </w:tc>
        <w:tc>
          <w:tcPr>
            <w:tcW w:w="993" w:type="dxa"/>
            <w:tcBorders>
              <w:top w:val="single" w:sz="4" w:space="0" w:color="auto"/>
              <w:left w:val="single" w:sz="4" w:space="0" w:color="auto"/>
              <w:bottom w:val="single" w:sz="4" w:space="0" w:color="auto"/>
              <w:right w:val="single" w:sz="4" w:space="0" w:color="auto"/>
            </w:tcBorders>
          </w:tcPr>
          <w:p w14:paraId="29DDAA8A"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м2</w:t>
            </w:r>
          </w:p>
        </w:tc>
        <w:tc>
          <w:tcPr>
            <w:tcW w:w="1275" w:type="dxa"/>
            <w:gridSpan w:val="2"/>
            <w:tcBorders>
              <w:top w:val="single" w:sz="4" w:space="0" w:color="auto"/>
              <w:left w:val="single" w:sz="4" w:space="0" w:color="auto"/>
              <w:bottom w:val="single" w:sz="4" w:space="0" w:color="auto"/>
              <w:right w:val="single" w:sz="4" w:space="0" w:color="auto"/>
            </w:tcBorders>
          </w:tcPr>
          <w:p w14:paraId="37E42854"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23</w:t>
            </w:r>
          </w:p>
        </w:tc>
      </w:tr>
      <w:tr w:rsidR="001E1268" w:rsidRPr="00FA018C" w14:paraId="18308C37" w14:textId="77777777" w:rsidTr="00783739">
        <w:tc>
          <w:tcPr>
            <w:tcW w:w="817" w:type="dxa"/>
            <w:vAlign w:val="center"/>
          </w:tcPr>
          <w:p w14:paraId="66F6BD78"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22CF8A6C"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 xml:space="preserve">Ремонт покрівель в один шар з рулонних матеріалів із застосуванням </w:t>
            </w:r>
            <w:proofErr w:type="spellStart"/>
            <w:r w:rsidRPr="00FA018C">
              <w:rPr>
                <w:iCs/>
                <w:spacing w:val="-5"/>
                <w:sz w:val="24"/>
                <w:szCs w:val="24"/>
                <w:lang w:eastAsia="ru-RU"/>
              </w:rPr>
              <w:t>газопламеневих</w:t>
            </w:r>
            <w:proofErr w:type="spellEnd"/>
            <w:r w:rsidRPr="00FA018C">
              <w:rPr>
                <w:iCs/>
                <w:spacing w:val="-5"/>
                <w:sz w:val="24"/>
                <w:szCs w:val="24"/>
                <w:lang w:eastAsia="ru-RU"/>
              </w:rPr>
              <w:t xml:space="preserve"> пальників</w:t>
            </w:r>
          </w:p>
        </w:tc>
        <w:tc>
          <w:tcPr>
            <w:tcW w:w="993" w:type="dxa"/>
            <w:tcBorders>
              <w:top w:val="single" w:sz="4" w:space="0" w:color="auto"/>
              <w:left w:val="single" w:sz="4" w:space="0" w:color="auto"/>
              <w:bottom w:val="single" w:sz="4" w:space="0" w:color="auto"/>
              <w:right w:val="single" w:sz="4" w:space="0" w:color="auto"/>
            </w:tcBorders>
          </w:tcPr>
          <w:p w14:paraId="0EFE254F"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100м2</w:t>
            </w:r>
          </w:p>
        </w:tc>
        <w:tc>
          <w:tcPr>
            <w:tcW w:w="1275" w:type="dxa"/>
            <w:gridSpan w:val="2"/>
            <w:tcBorders>
              <w:top w:val="single" w:sz="4" w:space="0" w:color="auto"/>
              <w:left w:val="single" w:sz="4" w:space="0" w:color="auto"/>
              <w:bottom w:val="single" w:sz="4" w:space="0" w:color="auto"/>
              <w:right w:val="single" w:sz="4" w:space="0" w:color="auto"/>
            </w:tcBorders>
          </w:tcPr>
          <w:p w14:paraId="46E9F388"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6,5</w:t>
            </w:r>
          </w:p>
        </w:tc>
      </w:tr>
      <w:tr w:rsidR="001E1268" w:rsidRPr="00FA018C" w14:paraId="04DD8FE4" w14:textId="77777777" w:rsidTr="00783739">
        <w:tc>
          <w:tcPr>
            <w:tcW w:w="817" w:type="dxa"/>
            <w:vAlign w:val="center"/>
          </w:tcPr>
          <w:p w14:paraId="197FCB5C"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56A956CC" w14:textId="77777777" w:rsidR="001E1268" w:rsidRPr="00FA018C" w:rsidRDefault="001E1268" w:rsidP="00783739">
            <w:pPr>
              <w:keepLines/>
              <w:autoSpaceDE w:val="0"/>
              <w:autoSpaceDN w:val="0"/>
              <w:spacing w:after="0" w:line="240" w:lineRule="auto"/>
              <w:rPr>
                <w:sz w:val="24"/>
                <w:szCs w:val="24"/>
                <w:lang w:eastAsia="ru-RU"/>
              </w:rPr>
            </w:pPr>
            <w:proofErr w:type="spellStart"/>
            <w:r w:rsidRPr="00FA018C">
              <w:rPr>
                <w:spacing w:val="-5"/>
                <w:sz w:val="24"/>
                <w:szCs w:val="24"/>
                <w:lang w:eastAsia="ru-RU"/>
              </w:rPr>
              <w:t>Праймер</w:t>
            </w:r>
            <w:proofErr w:type="spellEnd"/>
            <w:r w:rsidRPr="00FA018C">
              <w:rPr>
                <w:spacing w:val="-5"/>
                <w:sz w:val="24"/>
                <w:szCs w:val="24"/>
                <w:lang w:eastAsia="ru-RU"/>
              </w:rPr>
              <w:t xml:space="preserve"> бітумний № 1</w:t>
            </w:r>
          </w:p>
        </w:tc>
        <w:tc>
          <w:tcPr>
            <w:tcW w:w="993" w:type="dxa"/>
            <w:tcBorders>
              <w:top w:val="single" w:sz="4" w:space="0" w:color="auto"/>
              <w:left w:val="single" w:sz="4" w:space="0" w:color="auto"/>
              <w:bottom w:val="single" w:sz="4" w:space="0" w:color="auto"/>
              <w:right w:val="single" w:sz="4" w:space="0" w:color="auto"/>
            </w:tcBorders>
          </w:tcPr>
          <w:p w14:paraId="3973A9CD"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кг</w:t>
            </w:r>
          </w:p>
        </w:tc>
        <w:tc>
          <w:tcPr>
            <w:tcW w:w="1275" w:type="dxa"/>
            <w:gridSpan w:val="2"/>
            <w:tcBorders>
              <w:top w:val="single" w:sz="4" w:space="0" w:color="auto"/>
              <w:left w:val="single" w:sz="4" w:space="0" w:color="auto"/>
              <w:bottom w:val="single" w:sz="4" w:space="0" w:color="auto"/>
              <w:right w:val="single" w:sz="4" w:space="0" w:color="auto"/>
            </w:tcBorders>
          </w:tcPr>
          <w:p w14:paraId="2545E136"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227,5</w:t>
            </w:r>
          </w:p>
        </w:tc>
      </w:tr>
      <w:tr w:rsidR="001E1268" w:rsidRPr="00FA018C" w14:paraId="103FC17F" w14:textId="77777777" w:rsidTr="00783739">
        <w:tc>
          <w:tcPr>
            <w:tcW w:w="817" w:type="dxa"/>
            <w:vAlign w:val="center"/>
          </w:tcPr>
          <w:p w14:paraId="42E5C4F1"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03C1245A"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 xml:space="preserve">Руберойд </w:t>
            </w:r>
            <w:proofErr w:type="spellStart"/>
            <w:r w:rsidRPr="00FA018C">
              <w:rPr>
                <w:spacing w:val="-5"/>
                <w:sz w:val="24"/>
                <w:szCs w:val="24"/>
                <w:lang w:eastAsia="ru-RU"/>
              </w:rPr>
              <w:t>покрiвельний</w:t>
            </w:r>
            <w:proofErr w:type="spellEnd"/>
            <w:r w:rsidRPr="00FA018C">
              <w:rPr>
                <w:spacing w:val="-5"/>
                <w:sz w:val="24"/>
                <w:szCs w:val="24"/>
                <w:lang w:eastAsia="ru-RU"/>
              </w:rPr>
              <w:t xml:space="preserve"> " </w:t>
            </w:r>
            <w:proofErr w:type="spellStart"/>
            <w:r w:rsidRPr="00FA018C">
              <w:rPr>
                <w:spacing w:val="-5"/>
                <w:sz w:val="24"/>
                <w:szCs w:val="24"/>
                <w:lang w:eastAsia="ru-RU"/>
              </w:rPr>
              <w:t>Техноеласт</w:t>
            </w:r>
            <w:proofErr w:type="spellEnd"/>
            <w:r w:rsidRPr="00FA018C">
              <w:rPr>
                <w:spacing w:val="-5"/>
                <w:sz w:val="24"/>
                <w:szCs w:val="24"/>
                <w:lang w:eastAsia="ru-RU"/>
              </w:rPr>
              <w:t xml:space="preserve"> ЕКП" </w:t>
            </w:r>
          </w:p>
        </w:tc>
        <w:tc>
          <w:tcPr>
            <w:tcW w:w="993" w:type="dxa"/>
            <w:tcBorders>
              <w:top w:val="single" w:sz="4" w:space="0" w:color="auto"/>
              <w:left w:val="single" w:sz="4" w:space="0" w:color="auto"/>
              <w:bottom w:val="single" w:sz="4" w:space="0" w:color="auto"/>
              <w:right w:val="single" w:sz="4" w:space="0" w:color="auto"/>
            </w:tcBorders>
          </w:tcPr>
          <w:p w14:paraId="239C3929"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м2</w:t>
            </w:r>
          </w:p>
        </w:tc>
        <w:tc>
          <w:tcPr>
            <w:tcW w:w="1275" w:type="dxa"/>
            <w:gridSpan w:val="2"/>
            <w:tcBorders>
              <w:top w:val="single" w:sz="4" w:space="0" w:color="auto"/>
              <w:left w:val="single" w:sz="4" w:space="0" w:color="auto"/>
              <w:bottom w:val="single" w:sz="4" w:space="0" w:color="auto"/>
              <w:right w:val="single" w:sz="4" w:space="0" w:color="auto"/>
            </w:tcBorders>
          </w:tcPr>
          <w:p w14:paraId="3B4990AB"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747,5</w:t>
            </w:r>
          </w:p>
        </w:tc>
      </w:tr>
      <w:tr w:rsidR="001E1268" w:rsidRPr="00FA018C" w14:paraId="20E56439" w14:textId="77777777" w:rsidTr="00783739">
        <w:tc>
          <w:tcPr>
            <w:tcW w:w="817" w:type="dxa"/>
            <w:vAlign w:val="center"/>
          </w:tcPr>
          <w:p w14:paraId="78EEE2A6"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7F79FF60"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Ремонт примикань з улаштуванням фартуха з оцинкованої сталі до цегляних стін і парапетів з рулонних покрівельних</w:t>
            </w:r>
          </w:p>
          <w:p w14:paraId="0646F67F"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 xml:space="preserve">матеріалів с </w:t>
            </w:r>
            <w:proofErr w:type="spellStart"/>
            <w:r w:rsidRPr="00FA018C">
              <w:rPr>
                <w:iCs/>
                <w:spacing w:val="-5"/>
                <w:sz w:val="24"/>
                <w:szCs w:val="24"/>
                <w:lang w:eastAsia="ru-RU"/>
              </w:rPr>
              <w:t>застосуваннямгазопламеневих</w:t>
            </w:r>
            <w:proofErr w:type="spellEnd"/>
            <w:r w:rsidRPr="00FA018C">
              <w:rPr>
                <w:iCs/>
                <w:spacing w:val="-5"/>
                <w:sz w:val="24"/>
                <w:szCs w:val="24"/>
                <w:lang w:eastAsia="ru-RU"/>
              </w:rPr>
              <w:t xml:space="preserve"> пальників, висота</w:t>
            </w:r>
          </w:p>
          <w:p w14:paraId="6B6B19E9" w14:textId="77777777" w:rsidR="001E1268" w:rsidRPr="00FA018C" w:rsidRDefault="001E1268" w:rsidP="00783739">
            <w:pPr>
              <w:keepLines/>
              <w:autoSpaceDE w:val="0"/>
              <w:autoSpaceDN w:val="0"/>
              <w:spacing w:after="0" w:line="240" w:lineRule="auto"/>
              <w:rPr>
                <w:sz w:val="24"/>
                <w:szCs w:val="24"/>
                <w:lang w:eastAsia="ru-RU"/>
              </w:rPr>
            </w:pPr>
            <w:r w:rsidRPr="00FA018C">
              <w:rPr>
                <w:iCs/>
                <w:spacing w:val="-5"/>
                <w:sz w:val="24"/>
                <w:szCs w:val="24"/>
                <w:lang w:eastAsia="ru-RU"/>
              </w:rPr>
              <w:t>примикання 400 мм</w:t>
            </w:r>
          </w:p>
        </w:tc>
        <w:tc>
          <w:tcPr>
            <w:tcW w:w="993" w:type="dxa"/>
            <w:tcBorders>
              <w:top w:val="single" w:sz="4" w:space="0" w:color="auto"/>
              <w:left w:val="single" w:sz="4" w:space="0" w:color="auto"/>
              <w:bottom w:val="single" w:sz="4" w:space="0" w:color="auto"/>
              <w:right w:val="single" w:sz="4" w:space="0" w:color="auto"/>
            </w:tcBorders>
          </w:tcPr>
          <w:p w14:paraId="06CDED32"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 м</w:t>
            </w:r>
          </w:p>
        </w:tc>
        <w:tc>
          <w:tcPr>
            <w:tcW w:w="1275" w:type="dxa"/>
            <w:gridSpan w:val="2"/>
            <w:tcBorders>
              <w:top w:val="single" w:sz="4" w:space="0" w:color="auto"/>
              <w:left w:val="single" w:sz="4" w:space="0" w:color="auto"/>
              <w:bottom w:val="single" w:sz="4" w:space="0" w:color="auto"/>
              <w:right w:val="single" w:sz="4" w:space="0" w:color="auto"/>
            </w:tcBorders>
          </w:tcPr>
          <w:p w14:paraId="251139DC"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1,55</w:t>
            </w:r>
          </w:p>
        </w:tc>
      </w:tr>
      <w:tr w:rsidR="001E1268" w:rsidRPr="00FA018C" w14:paraId="1C346FAA" w14:textId="77777777" w:rsidTr="00783739">
        <w:tc>
          <w:tcPr>
            <w:tcW w:w="817" w:type="dxa"/>
            <w:vAlign w:val="center"/>
          </w:tcPr>
          <w:p w14:paraId="1B429422"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6439A362" w14:textId="77777777" w:rsidR="001E1268" w:rsidRPr="00FA018C" w:rsidRDefault="001E1268" w:rsidP="00783739">
            <w:pPr>
              <w:keepLines/>
              <w:autoSpaceDE w:val="0"/>
              <w:autoSpaceDN w:val="0"/>
              <w:spacing w:after="0" w:line="240" w:lineRule="auto"/>
              <w:rPr>
                <w:sz w:val="24"/>
                <w:szCs w:val="24"/>
                <w:lang w:eastAsia="ru-RU"/>
              </w:rPr>
            </w:pPr>
            <w:proofErr w:type="spellStart"/>
            <w:r w:rsidRPr="00FA018C">
              <w:rPr>
                <w:spacing w:val="-5"/>
                <w:sz w:val="24"/>
                <w:szCs w:val="24"/>
                <w:lang w:eastAsia="ru-RU"/>
              </w:rPr>
              <w:t>Праймер</w:t>
            </w:r>
            <w:proofErr w:type="spellEnd"/>
            <w:r w:rsidRPr="00FA018C">
              <w:rPr>
                <w:spacing w:val="-5"/>
                <w:sz w:val="24"/>
                <w:szCs w:val="24"/>
                <w:lang w:eastAsia="ru-RU"/>
              </w:rPr>
              <w:t xml:space="preserve"> бітумний № 1</w:t>
            </w:r>
          </w:p>
        </w:tc>
        <w:tc>
          <w:tcPr>
            <w:tcW w:w="993" w:type="dxa"/>
            <w:tcBorders>
              <w:top w:val="single" w:sz="4" w:space="0" w:color="auto"/>
              <w:left w:val="single" w:sz="4" w:space="0" w:color="auto"/>
              <w:bottom w:val="single" w:sz="4" w:space="0" w:color="auto"/>
              <w:right w:val="single" w:sz="4" w:space="0" w:color="auto"/>
            </w:tcBorders>
          </w:tcPr>
          <w:p w14:paraId="123DC7F0"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кг</w:t>
            </w:r>
          </w:p>
        </w:tc>
        <w:tc>
          <w:tcPr>
            <w:tcW w:w="1275" w:type="dxa"/>
            <w:gridSpan w:val="2"/>
            <w:tcBorders>
              <w:top w:val="single" w:sz="4" w:space="0" w:color="auto"/>
              <w:left w:val="single" w:sz="4" w:space="0" w:color="auto"/>
              <w:bottom w:val="single" w:sz="4" w:space="0" w:color="auto"/>
              <w:right w:val="single" w:sz="4" w:space="0" w:color="auto"/>
            </w:tcBorders>
          </w:tcPr>
          <w:p w14:paraId="672BF3CA"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21,7</w:t>
            </w:r>
          </w:p>
        </w:tc>
      </w:tr>
      <w:tr w:rsidR="001E1268" w:rsidRPr="00FA018C" w14:paraId="0B0361FD" w14:textId="77777777" w:rsidTr="00783739">
        <w:tc>
          <w:tcPr>
            <w:tcW w:w="817" w:type="dxa"/>
            <w:vAlign w:val="center"/>
          </w:tcPr>
          <w:p w14:paraId="22AC9A16"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52A002DA"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 xml:space="preserve">Руберойд </w:t>
            </w:r>
            <w:proofErr w:type="spellStart"/>
            <w:r w:rsidRPr="00FA018C">
              <w:rPr>
                <w:spacing w:val="-5"/>
                <w:sz w:val="24"/>
                <w:szCs w:val="24"/>
                <w:lang w:eastAsia="ru-RU"/>
              </w:rPr>
              <w:t>покрiвельний</w:t>
            </w:r>
            <w:proofErr w:type="spellEnd"/>
            <w:r w:rsidRPr="00FA018C">
              <w:rPr>
                <w:spacing w:val="-5"/>
                <w:sz w:val="24"/>
                <w:szCs w:val="24"/>
                <w:lang w:eastAsia="ru-RU"/>
              </w:rPr>
              <w:t xml:space="preserve"> " </w:t>
            </w:r>
            <w:proofErr w:type="spellStart"/>
            <w:r w:rsidRPr="00FA018C">
              <w:rPr>
                <w:spacing w:val="-5"/>
                <w:sz w:val="24"/>
                <w:szCs w:val="24"/>
                <w:lang w:eastAsia="ru-RU"/>
              </w:rPr>
              <w:t>Техноеласт</w:t>
            </w:r>
            <w:proofErr w:type="spellEnd"/>
            <w:r w:rsidRPr="00FA018C">
              <w:rPr>
                <w:spacing w:val="-5"/>
                <w:sz w:val="24"/>
                <w:szCs w:val="24"/>
                <w:lang w:eastAsia="ru-RU"/>
              </w:rPr>
              <w:t xml:space="preserve"> ЕКП" </w:t>
            </w:r>
          </w:p>
        </w:tc>
        <w:tc>
          <w:tcPr>
            <w:tcW w:w="993" w:type="dxa"/>
            <w:tcBorders>
              <w:top w:val="single" w:sz="4" w:space="0" w:color="auto"/>
              <w:left w:val="single" w:sz="4" w:space="0" w:color="auto"/>
              <w:bottom w:val="single" w:sz="4" w:space="0" w:color="auto"/>
              <w:right w:val="single" w:sz="4" w:space="0" w:color="auto"/>
            </w:tcBorders>
          </w:tcPr>
          <w:p w14:paraId="5F9A3C43"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м2</w:t>
            </w:r>
          </w:p>
        </w:tc>
        <w:tc>
          <w:tcPr>
            <w:tcW w:w="1275" w:type="dxa"/>
            <w:gridSpan w:val="2"/>
            <w:tcBorders>
              <w:top w:val="single" w:sz="4" w:space="0" w:color="auto"/>
              <w:left w:val="single" w:sz="4" w:space="0" w:color="auto"/>
              <w:bottom w:val="single" w:sz="4" w:space="0" w:color="auto"/>
              <w:right w:val="single" w:sz="4" w:space="0" w:color="auto"/>
            </w:tcBorders>
          </w:tcPr>
          <w:p w14:paraId="3B06B2BA"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91,45</w:t>
            </w:r>
          </w:p>
        </w:tc>
      </w:tr>
      <w:tr w:rsidR="001E1268" w:rsidRPr="00FA018C" w14:paraId="674721FD" w14:textId="77777777" w:rsidTr="00783739">
        <w:tc>
          <w:tcPr>
            <w:tcW w:w="817" w:type="dxa"/>
            <w:vAlign w:val="center"/>
          </w:tcPr>
          <w:p w14:paraId="1BD2E747"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04FF4366"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Лист оцинкований,товщ.0,5</w:t>
            </w:r>
          </w:p>
        </w:tc>
        <w:tc>
          <w:tcPr>
            <w:tcW w:w="993" w:type="dxa"/>
            <w:tcBorders>
              <w:top w:val="single" w:sz="4" w:space="0" w:color="auto"/>
              <w:left w:val="single" w:sz="4" w:space="0" w:color="auto"/>
              <w:bottom w:val="single" w:sz="4" w:space="0" w:color="auto"/>
              <w:right w:val="single" w:sz="4" w:space="0" w:color="auto"/>
            </w:tcBorders>
          </w:tcPr>
          <w:p w14:paraId="4FC940CC"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т</w:t>
            </w:r>
          </w:p>
        </w:tc>
        <w:tc>
          <w:tcPr>
            <w:tcW w:w="1275" w:type="dxa"/>
            <w:gridSpan w:val="2"/>
            <w:tcBorders>
              <w:top w:val="single" w:sz="4" w:space="0" w:color="auto"/>
              <w:left w:val="single" w:sz="4" w:space="0" w:color="auto"/>
              <w:bottom w:val="single" w:sz="4" w:space="0" w:color="auto"/>
              <w:right w:val="single" w:sz="4" w:space="0" w:color="auto"/>
            </w:tcBorders>
          </w:tcPr>
          <w:p w14:paraId="76C7BA68"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0,0031</w:t>
            </w:r>
          </w:p>
        </w:tc>
      </w:tr>
      <w:tr w:rsidR="001E1268" w:rsidRPr="00FA018C" w14:paraId="4B8CF828" w14:textId="77777777" w:rsidTr="00783739">
        <w:tc>
          <w:tcPr>
            <w:tcW w:w="817" w:type="dxa"/>
            <w:vAlign w:val="center"/>
          </w:tcPr>
          <w:p w14:paraId="2EEFCAA4"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403DC65A"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Дюбель з ударним шурупом</w:t>
            </w:r>
          </w:p>
        </w:tc>
        <w:tc>
          <w:tcPr>
            <w:tcW w:w="993" w:type="dxa"/>
            <w:tcBorders>
              <w:top w:val="single" w:sz="4" w:space="0" w:color="auto"/>
              <w:left w:val="single" w:sz="4" w:space="0" w:color="auto"/>
              <w:bottom w:val="single" w:sz="4" w:space="0" w:color="auto"/>
              <w:right w:val="single" w:sz="4" w:space="0" w:color="auto"/>
            </w:tcBorders>
          </w:tcPr>
          <w:p w14:paraId="1CEF3D32" w14:textId="77777777" w:rsidR="001E1268" w:rsidRPr="00FA018C" w:rsidRDefault="001E1268" w:rsidP="00783739">
            <w:pPr>
              <w:keepLines/>
              <w:autoSpaceDE w:val="0"/>
              <w:autoSpaceDN w:val="0"/>
              <w:spacing w:after="0" w:line="240" w:lineRule="auto"/>
              <w:jc w:val="center"/>
              <w:rPr>
                <w:sz w:val="24"/>
                <w:szCs w:val="24"/>
                <w:lang w:eastAsia="ru-RU"/>
              </w:rPr>
            </w:pPr>
            <w:proofErr w:type="spellStart"/>
            <w:r w:rsidRPr="00FA018C">
              <w:rPr>
                <w:spacing w:val="-5"/>
                <w:sz w:val="24"/>
                <w:szCs w:val="24"/>
                <w:lang w:eastAsia="ru-RU"/>
              </w:rPr>
              <w:t>шт</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14:paraId="210B5A1E"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450</w:t>
            </w:r>
          </w:p>
        </w:tc>
      </w:tr>
      <w:tr w:rsidR="001E1268" w:rsidRPr="00FA018C" w14:paraId="777D4B11" w14:textId="77777777" w:rsidTr="00783739">
        <w:tc>
          <w:tcPr>
            <w:tcW w:w="817" w:type="dxa"/>
            <w:vAlign w:val="center"/>
          </w:tcPr>
          <w:p w14:paraId="7A18E667"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284BEF63"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 xml:space="preserve">Герметик  </w:t>
            </w:r>
            <w:proofErr w:type="spellStart"/>
            <w:r w:rsidRPr="00FA018C">
              <w:rPr>
                <w:spacing w:val="-5"/>
                <w:sz w:val="24"/>
                <w:szCs w:val="24"/>
                <w:lang w:eastAsia="ru-RU"/>
              </w:rPr>
              <w:t>Ceresit</w:t>
            </w:r>
            <w:proofErr w:type="spellEnd"/>
            <w:r w:rsidRPr="00FA018C">
              <w:rPr>
                <w:spacing w:val="-5"/>
                <w:sz w:val="24"/>
                <w:szCs w:val="24"/>
                <w:lang w:eastAsia="ru-RU"/>
              </w:rPr>
              <w:t xml:space="preserve"> універсальний (280мл)</w:t>
            </w:r>
          </w:p>
        </w:tc>
        <w:tc>
          <w:tcPr>
            <w:tcW w:w="993" w:type="dxa"/>
            <w:tcBorders>
              <w:top w:val="single" w:sz="4" w:space="0" w:color="auto"/>
              <w:left w:val="single" w:sz="4" w:space="0" w:color="auto"/>
              <w:bottom w:val="single" w:sz="4" w:space="0" w:color="auto"/>
              <w:right w:val="single" w:sz="4" w:space="0" w:color="auto"/>
            </w:tcBorders>
          </w:tcPr>
          <w:p w14:paraId="042B6716" w14:textId="77777777" w:rsidR="001E1268" w:rsidRPr="00FA018C" w:rsidRDefault="001E1268" w:rsidP="00783739">
            <w:pPr>
              <w:keepLines/>
              <w:autoSpaceDE w:val="0"/>
              <w:autoSpaceDN w:val="0"/>
              <w:spacing w:after="0" w:line="240" w:lineRule="auto"/>
              <w:jc w:val="center"/>
              <w:rPr>
                <w:sz w:val="24"/>
                <w:szCs w:val="24"/>
                <w:lang w:eastAsia="ru-RU"/>
              </w:rPr>
            </w:pPr>
            <w:proofErr w:type="spellStart"/>
            <w:r w:rsidRPr="00FA018C">
              <w:rPr>
                <w:spacing w:val="-5"/>
                <w:sz w:val="24"/>
                <w:szCs w:val="24"/>
                <w:lang w:eastAsia="ru-RU"/>
              </w:rPr>
              <w:t>шт</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14:paraId="101E5A5D"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4</w:t>
            </w:r>
          </w:p>
        </w:tc>
      </w:tr>
      <w:tr w:rsidR="001E1268" w:rsidRPr="00FA018C" w14:paraId="0DD02D2A" w14:textId="77777777" w:rsidTr="00783739">
        <w:tc>
          <w:tcPr>
            <w:tcW w:w="817" w:type="dxa"/>
            <w:vAlign w:val="center"/>
          </w:tcPr>
          <w:p w14:paraId="1CB5CE9A"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05C3B481"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 xml:space="preserve">На кожні 100 мм зміни висоти при ремонті примикань до цегляних стін і парапетів з рулонних покрівельних матеріалів с застосуванням </w:t>
            </w:r>
            <w:proofErr w:type="spellStart"/>
            <w:r w:rsidRPr="00FA018C">
              <w:rPr>
                <w:iCs/>
                <w:spacing w:val="-5"/>
                <w:sz w:val="24"/>
                <w:szCs w:val="24"/>
                <w:lang w:eastAsia="ru-RU"/>
              </w:rPr>
              <w:t>газопламеневих</w:t>
            </w:r>
            <w:proofErr w:type="spellEnd"/>
            <w:r w:rsidRPr="00FA018C">
              <w:rPr>
                <w:iCs/>
                <w:spacing w:val="-5"/>
                <w:sz w:val="24"/>
                <w:szCs w:val="24"/>
                <w:lang w:eastAsia="ru-RU"/>
              </w:rPr>
              <w:t xml:space="preserve"> пальників додавати або виключати</w:t>
            </w:r>
          </w:p>
        </w:tc>
        <w:tc>
          <w:tcPr>
            <w:tcW w:w="993" w:type="dxa"/>
            <w:tcBorders>
              <w:top w:val="single" w:sz="4" w:space="0" w:color="auto"/>
              <w:left w:val="single" w:sz="4" w:space="0" w:color="auto"/>
              <w:bottom w:val="single" w:sz="4" w:space="0" w:color="auto"/>
              <w:right w:val="single" w:sz="4" w:space="0" w:color="auto"/>
            </w:tcBorders>
          </w:tcPr>
          <w:p w14:paraId="3FF06213"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 м</w:t>
            </w:r>
          </w:p>
        </w:tc>
        <w:tc>
          <w:tcPr>
            <w:tcW w:w="1275" w:type="dxa"/>
            <w:gridSpan w:val="2"/>
            <w:tcBorders>
              <w:top w:val="single" w:sz="4" w:space="0" w:color="auto"/>
              <w:left w:val="single" w:sz="4" w:space="0" w:color="auto"/>
              <w:bottom w:val="single" w:sz="4" w:space="0" w:color="auto"/>
              <w:right w:val="single" w:sz="4" w:space="0" w:color="auto"/>
            </w:tcBorders>
          </w:tcPr>
          <w:p w14:paraId="03EF4900"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0,24</w:t>
            </w:r>
          </w:p>
        </w:tc>
      </w:tr>
      <w:tr w:rsidR="001E1268" w:rsidRPr="00FA018C" w14:paraId="39345F14" w14:textId="77777777" w:rsidTr="00783739">
        <w:tc>
          <w:tcPr>
            <w:tcW w:w="817" w:type="dxa"/>
            <w:vAlign w:val="center"/>
          </w:tcPr>
          <w:p w14:paraId="06616586"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6180812C"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 xml:space="preserve">Руберойд </w:t>
            </w:r>
            <w:proofErr w:type="spellStart"/>
            <w:r w:rsidRPr="00FA018C">
              <w:rPr>
                <w:spacing w:val="-5"/>
                <w:sz w:val="24"/>
                <w:szCs w:val="24"/>
                <w:lang w:eastAsia="ru-RU"/>
              </w:rPr>
              <w:t>покрiвельний</w:t>
            </w:r>
            <w:proofErr w:type="spellEnd"/>
            <w:r w:rsidRPr="00FA018C">
              <w:rPr>
                <w:spacing w:val="-5"/>
                <w:sz w:val="24"/>
                <w:szCs w:val="24"/>
                <w:lang w:eastAsia="ru-RU"/>
              </w:rPr>
              <w:t xml:space="preserve"> " </w:t>
            </w:r>
            <w:proofErr w:type="spellStart"/>
            <w:r w:rsidRPr="00FA018C">
              <w:rPr>
                <w:spacing w:val="-5"/>
                <w:sz w:val="24"/>
                <w:szCs w:val="24"/>
                <w:lang w:eastAsia="ru-RU"/>
              </w:rPr>
              <w:t>Техноеласт</w:t>
            </w:r>
            <w:proofErr w:type="spellEnd"/>
            <w:r w:rsidRPr="00FA018C">
              <w:rPr>
                <w:spacing w:val="-5"/>
                <w:sz w:val="24"/>
                <w:szCs w:val="24"/>
                <w:lang w:eastAsia="ru-RU"/>
              </w:rPr>
              <w:t xml:space="preserve"> ЕКП" </w:t>
            </w:r>
          </w:p>
        </w:tc>
        <w:tc>
          <w:tcPr>
            <w:tcW w:w="993" w:type="dxa"/>
            <w:tcBorders>
              <w:top w:val="single" w:sz="4" w:space="0" w:color="auto"/>
              <w:left w:val="single" w:sz="4" w:space="0" w:color="auto"/>
              <w:bottom w:val="single" w:sz="4" w:space="0" w:color="auto"/>
              <w:right w:val="single" w:sz="4" w:space="0" w:color="auto"/>
            </w:tcBorders>
          </w:tcPr>
          <w:p w14:paraId="19E8575E"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м2</w:t>
            </w:r>
          </w:p>
        </w:tc>
        <w:tc>
          <w:tcPr>
            <w:tcW w:w="1275" w:type="dxa"/>
            <w:gridSpan w:val="2"/>
            <w:tcBorders>
              <w:top w:val="single" w:sz="4" w:space="0" w:color="auto"/>
              <w:left w:val="single" w:sz="4" w:space="0" w:color="auto"/>
              <w:bottom w:val="single" w:sz="4" w:space="0" w:color="auto"/>
              <w:right w:val="single" w:sz="4" w:space="0" w:color="auto"/>
            </w:tcBorders>
          </w:tcPr>
          <w:p w14:paraId="016C7796"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8,496</w:t>
            </w:r>
          </w:p>
        </w:tc>
      </w:tr>
      <w:tr w:rsidR="001E1268" w:rsidRPr="00FA018C" w14:paraId="4468B1F9" w14:textId="77777777" w:rsidTr="00783739">
        <w:tc>
          <w:tcPr>
            <w:tcW w:w="817" w:type="dxa"/>
            <w:vAlign w:val="center"/>
          </w:tcPr>
          <w:p w14:paraId="293054D7"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3E33817D" w14:textId="77777777" w:rsidR="001E1268" w:rsidRPr="00FA018C" w:rsidRDefault="001E1268" w:rsidP="00783739">
            <w:pPr>
              <w:keepLines/>
              <w:autoSpaceDE w:val="0"/>
              <w:autoSpaceDN w:val="0"/>
              <w:spacing w:after="0" w:line="240" w:lineRule="auto"/>
              <w:rPr>
                <w:sz w:val="24"/>
                <w:szCs w:val="24"/>
                <w:lang w:eastAsia="ru-RU"/>
              </w:rPr>
            </w:pPr>
            <w:proofErr w:type="spellStart"/>
            <w:r w:rsidRPr="00FA018C">
              <w:rPr>
                <w:spacing w:val="-5"/>
                <w:sz w:val="24"/>
                <w:szCs w:val="24"/>
                <w:lang w:eastAsia="ru-RU"/>
              </w:rPr>
              <w:t>Праймер</w:t>
            </w:r>
            <w:proofErr w:type="spellEnd"/>
            <w:r w:rsidRPr="00FA018C">
              <w:rPr>
                <w:spacing w:val="-5"/>
                <w:sz w:val="24"/>
                <w:szCs w:val="24"/>
                <w:lang w:eastAsia="ru-RU"/>
              </w:rPr>
              <w:t xml:space="preserve"> бітумний № 1</w:t>
            </w:r>
          </w:p>
        </w:tc>
        <w:tc>
          <w:tcPr>
            <w:tcW w:w="993" w:type="dxa"/>
            <w:tcBorders>
              <w:top w:val="single" w:sz="4" w:space="0" w:color="auto"/>
              <w:left w:val="single" w:sz="4" w:space="0" w:color="auto"/>
              <w:bottom w:val="single" w:sz="4" w:space="0" w:color="auto"/>
              <w:right w:val="single" w:sz="4" w:space="0" w:color="auto"/>
            </w:tcBorders>
          </w:tcPr>
          <w:p w14:paraId="58FB79E4"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кг</w:t>
            </w:r>
          </w:p>
        </w:tc>
        <w:tc>
          <w:tcPr>
            <w:tcW w:w="1275" w:type="dxa"/>
            <w:gridSpan w:val="2"/>
            <w:tcBorders>
              <w:top w:val="single" w:sz="4" w:space="0" w:color="auto"/>
              <w:left w:val="single" w:sz="4" w:space="0" w:color="auto"/>
              <w:bottom w:val="single" w:sz="4" w:space="0" w:color="auto"/>
              <w:right w:val="single" w:sz="4" w:space="0" w:color="auto"/>
            </w:tcBorders>
          </w:tcPr>
          <w:p w14:paraId="428005BB"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2,52</w:t>
            </w:r>
          </w:p>
        </w:tc>
      </w:tr>
      <w:tr w:rsidR="001E1268" w:rsidRPr="00FA018C" w14:paraId="2B69E826" w14:textId="77777777" w:rsidTr="00783739">
        <w:tc>
          <w:tcPr>
            <w:tcW w:w="817" w:type="dxa"/>
            <w:vAlign w:val="center"/>
          </w:tcPr>
          <w:p w14:paraId="7F806B87"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7CAA2495"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Улаштування з листової сталі карнизних</w:t>
            </w:r>
          </w:p>
          <w:p w14:paraId="264A62CA" w14:textId="77777777" w:rsidR="001E1268" w:rsidRPr="00FA018C" w:rsidRDefault="001E1268" w:rsidP="00783739">
            <w:pPr>
              <w:keepLines/>
              <w:autoSpaceDE w:val="0"/>
              <w:autoSpaceDN w:val="0"/>
              <w:spacing w:after="0" w:line="240" w:lineRule="auto"/>
              <w:rPr>
                <w:sz w:val="24"/>
                <w:szCs w:val="24"/>
                <w:lang w:eastAsia="ru-RU"/>
              </w:rPr>
            </w:pPr>
            <w:r w:rsidRPr="00FA018C">
              <w:rPr>
                <w:iCs/>
                <w:spacing w:val="-5"/>
                <w:sz w:val="24"/>
                <w:szCs w:val="24"/>
                <w:lang w:eastAsia="ru-RU"/>
              </w:rPr>
              <w:t>звисів</w:t>
            </w:r>
          </w:p>
        </w:tc>
        <w:tc>
          <w:tcPr>
            <w:tcW w:w="993" w:type="dxa"/>
            <w:tcBorders>
              <w:top w:val="single" w:sz="4" w:space="0" w:color="auto"/>
              <w:left w:val="single" w:sz="4" w:space="0" w:color="auto"/>
              <w:bottom w:val="single" w:sz="4" w:space="0" w:color="auto"/>
              <w:right w:val="single" w:sz="4" w:space="0" w:color="auto"/>
            </w:tcBorders>
          </w:tcPr>
          <w:p w14:paraId="0EBCA033"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100м</w:t>
            </w:r>
          </w:p>
        </w:tc>
        <w:tc>
          <w:tcPr>
            <w:tcW w:w="1275" w:type="dxa"/>
            <w:gridSpan w:val="2"/>
            <w:tcBorders>
              <w:top w:val="single" w:sz="4" w:space="0" w:color="auto"/>
              <w:left w:val="single" w:sz="4" w:space="0" w:color="auto"/>
              <w:bottom w:val="single" w:sz="4" w:space="0" w:color="auto"/>
              <w:right w:val="single" w:sz="4" w:space="0" w:color="auto"/>
            </w:tcBorders>
          </w:tcPr>
          <w:p w14:paraId="755A7C92"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0,06</w:t>
            </w:r>
          </w:p>
        </w:tc>
      </w:tr>
      <w:tr w:rsidR="001E1268" w:rsidRPr="00FA018C" w14:paraId="22413123" w14:textId="77777777" w:rsidTr="00783739">
        <w:trPr>
          <w:trHeight w:val="247"/>
        </w:trPr>
        <w:tc>
          <w:tcPr>
            <w:tcW w:w="817" w:type="dxa"/>
            <w:vAlign w:val="center"/>
          </w:tcPr>
          <w:p w14:paraId="18FBBE11"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0CB757DD"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Лист оцинкований,товщ.0,5</w:t>
            </w:r>
          </w:p>
        </w:tc>
        <w:tc>
          <w:tcPr>
            <w:tcW w:w="993" w:type="dxa"/>
            <w:tcBorders>
              <w:top w:val="single" w:sz="4" w:space="0" w:color="auto"/>
              <w:left w:val="single" w:sz="4" w:space="0" w:color="auto"/>
              <w:bottom w:val="single" w:sz="4" w:space="0" w:color="auto"/>
              <w:right w:val="single" w:sz="4" w:space="0" w:color="auto"/>
            </w:tcBorders>
          </w:tcPr>
          <w:p w14:paraId="70B269E9"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т</w:t>
            </w:r>
          </w:p>
        </w:tc>
        <w:tc>
          <w:tcPr>
            <w:tcW w:w="1275" w:type="dxa"/>
            <w:gridSpan w:val="2"/>
            <w:tcBorders>
              <w:top w:val="single" w:sz="4" w:space="0" w:color="auto"/>
              <w:left w:val="single" w:sz="4" w:space="0" w:color="auto"/>
              <w:bottom w:val="single" w:sz="4" w:space="0" w:color="auto"/>
              <w:right w:val="single" w:sz="4" w:space="0" w:color="auto"/>
            </w:tcBorders>
          </w:tcPr>
          <w:p w14:paraId="07960B6E"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0,008</w:t>
            </w:r>
          </w:p>
        </w:tc>
      </w:tr>
      <w:tr w:rsidR="001E1268" w:rsidRPr="00FA018C" w14:paraId="204F9B67" w14:textId="77777777" w:rsidTr="00783739">
        <w:trPr>
          <w:trHeight w:val="247"/>
        </w:trPr>
        <w:tc>
          <w:tcPr>
            <w:tcW w:w="817" w:type="dxa"/>
            <w:vAlign w:val="center"/>
          </w:tcPr>
          <w:p w14:paraId="3A06CBB4"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31C196E0"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Улаштування з листової сталі брандмауерів, парапетів</w:t>
            </w:r>
          </w:p>
        </w:tc>
        <w:tc>
          <w:tcPr>
            <w:tcW w:w="993" w:type="dxa"/>
            <w:tcBorders>
              <w:top w:val="single" w:sz="4" w:space="0" w:color="auto"/>
              <w:left w:val="single" w:sz="4" w:space="0" w:color="auto"/>
              <w:bottom w:val="single" w:sz="4" w:space="0" w:color="auto"/>
              <w:right w:val="single" w:sz="4" w:space="0" w:color="auto"/>
            </w:tcBorders>
          </w:tcPr>
          <w:p w14:paraId="6AC5EB16"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iCs/>
                <w:spacing w:val="-5"/>
                <w:sz w:val="24"/>
                <w:szCs w:val="24"/>
                <w:lang w:eastAsia="ru-RU"/>
              </w:rPr>
              <w:t>100м</w:t>
            </w:r>
          </w:p>
        </w:tc>
        <w:tc>
          <w:tcPr>
            <w:tcW w:w="1275" w:type="dxa"/>
            <w:gridSpan w:val="2"/>
            <w:tcBorders>
              <w:top w:val="single" w:sz="4" w:space="0" w:color="auto"/>
              <w:left w:val="single" w:sz="4" w:space="0" w:color="auto"/>
              <w:bottom w:val="single" w:sz="4" w:space="0" w:color="auto"/>
              <w:right w:val="single" w:sz="4" w:space="0" w:color="auto"/>
            </w:tcBorders>
          </w:tcPr>
          <w:p w14:paraId="45D8916B"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1,165</w:t>
            </w:r>
          </w:p>
        </w:tc>
      </w:tr>
      <w:tr w:rsidR="001E1268" w:rsidRPr="00FA018C" w14:paraId="36926DE7" w14:textId="77777777" w:rsidTr="00783739">
        <w:trPr>
          <w:trHeight w:val="247"/>
        </w:trPr>
        <w:tc>
          <w:tcPr>
            <w:tcW w:w="817" w:type="dxa"/>
            <w:vAlign w:val="center"/>
          </w:tcPr>
          <w:p w14:paraId="2909769E"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6B1847B7"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Лист оцинкований,товщ.0,5</w:t>
            </w:r>
          </w:p>
        </w:tc>
        <w:tc>
          <w:tcPr>
            <w:tcW w:w="993" w:type="dxa"/>
            <w:tcBorders>
              <w:top w:val="single" w:sz="4" w:space="0" w:color="auto"/>
              <w:left w:val="single" w:sz="4" w:space="0" w:color="auto"/>
              <w:bottom w:val="single" w:sz="4" w:space="0" w:color="auto"/>
              <w:right w:val="single" w:sz="4" w:space="0" w:color="auto"/>
            </w:tcBorders>
          </w:tcPr>
          <w:p w14:paraId="1D8419CA"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т</w:t>
            </w:r>
          </w:p>
        </w:tc>
        <w:tc>
          <w:tcPr>
            <w:tcW w:w="1275" w:type="dxa"/>
            <w:gridSpan w:val="2"/>
            <w:tcBorders>
              <w:top w:val="single" w:sz="4" w:space="0" w:color="auto"/>
              <w:left w:val="single" w:sz="4" w:space="0" w:color="auto"/>
              <w:bottom w:val="single" w:sz="4" w:space="0" w:color="auto"/>
              <w:right w:val="single" w:sz="4" w:space="0" w:color="auto"/>
            </w:tcBorders>
          </w:tcPr>
          <w:p w14:paraId="6FDE19D8"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0,245</w:t>
            </w:r>
          </w:p>
        </w:tc>
      </w:tr>
      <w:tr w:rsidR="001E1268" w:rsidRPr="00FA018C" w14:paraId="3206CDF7" w14:textId="77777777" w:rsidTr="00783739">
        <w:trPr>
          <w:trHeight w:val="247"/>
        </w:trPr>
        <w:tc>
          <w:tcPr>
            <w:tcW w:w="817" w:type="dxa"/>
            <w:vAlign w:val="center"/>
          </w:tcPr>
          <w:p w14:paraId="2A8F0944"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4C634115" w14:textId="77777777" w:rsidR="001E1268" w:rsidRPr="00FA018C" w:rsidRDefault="001E1268" w:rsidP="00783739">
            <w:pPr>
              <w:keepLines/>
              <w:autoSpaceDE w:val="0"/>
              <w:autoSpaceDN w:val="0"/>
              <w:spacing w:after="0" w:line="240" w:lineRule="auto"/>
              <w:rPr>
                <w:iCs/>
                <w:spacing w:val="-5"/>
                <w:sz w:val="24"/>
                <w:szCs w:val="24"/>
                <w:lang w:eastAsia="ru-RU"/>
              </w:rPr>
            </w:pPr>
            <w:r w:rsidRPr="00FA018C">
              <w:rPr>
                <w:iCs/>
                <w:spacing w:val="-5"/>
                <w:sz w:val="24"/>
                <w:szCs w:val="24"/>
                <w:lang w:eastAsia="ru-RU"/>
              </w:rPr>
              <w:t>Установлення зливних лійок діаметром</w:t>
            </w:r>
          </w:p>
          <w:p w14:paraId="16C49221" w14:textId="77777777" w:rsidR="001E1268" w:rsidRPr="00FA018C" w:rsidRDefault="001E1268" w:rsidP="00783739">
            <w:pPr>
              <w:keepLines/>
              <w:autoSpaceDE w:val="0"/>
              <w:autoSpaceDN w:val="0"/>
              <w:spacing w:after="0" w:line="240" w:lineRule="auto"/>
              <w:rPr>
                <w:sz w:val="24"/>
                <w:szCs w:val="24"/>
                <w:lang w:eastAsia="ru-RU"/>
              </w:rPr>
            </w:pPr>
            <w:r w:rsidRPr="00FA018C">
              <w:rPr>
                <w:iCs/>
                <w:spacing w:val="-5"/>
                <w:sz w:val="24"/>
                <w:szCs w:val="24"/>
                <w:lang w:eastAsia="ru-RU"/>
              </w:rPr>
              <w:t>150 мм</w:t>
            </w:r>
          </w:p>
        </w:tc>
        <w:tc>
          <w:tcPr>
            <w:tcW w:w="993" w:type="dxa"/>
            <w:tcBorders>
              <w:top w:val="single" w:sz="4" w:space="0" w:color="auto"/>
              <w:left w:val="single" w:sz="4" w:space="0" w:color="auto"/>
              <w:bottom w:val="single" w:sz="4" w:space="0" w:color="auto"/>
              <w:right w:val="single" w:sz="4" w:space="0" w:color="auto"/>
            </w:tcBorders>
          </w:tcPr>
          <w:p w14:paraId="0E26CB1E" w14:textId="77777777" w:rsidR="001E1268" w:rsidRPr="00FA018C" w:rsidRDefault="001E1268" w:rsidP="00783739">
            <w:pPr>
              <w:keepLines/>
              <w:autoSpaceDE w:val="0"/>
              <w:autoSpaceDN w:val="0"/>
              <w:spacing w:after="0" w:line="240" w:lineRule="auto"/>
              <w:jc w:val="center"/>
              <w:rPr>
                <w:sz w:val="24"/>
                <w:szCs w:val="24"/>
                <w:lang w:eastAsia="ru-RU"/>
              </w:rPr>
            </w:pPr>
            <w:proofErr w:type="spellStart"/>
            <w:r w:rsidRPr="00FA018C">
              <w:rPr>
                <w:iCs/>
                <w:spacing w:val="-5"/>
                <w:sz w:val="24"/>
                <w:szCs w:val="24"/>
                <w:lang w:eastAsia="ru-RU"/>
              </w:rPr>
              <w:t>шт</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14:paraId="014AEA2F"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iCs/>
                <w:spacing w:val="-5"/>
                <w:sz w:val="24"/>
                <w:szCs w:val="24"/>
                <w:lang w:eastAsia="ru-RU"/>
              </w:rPr>
              <w:t>2</w:t>
            </w:r>
          </w:p>
        </w:tc>
      </w:tr>
      <w:tr w:rsidR="001E1268" w:rsidRPr="00FA018C" w14:paraId="72796DF8" w14:textId="77777777" w:rsidTr="00783739">
        <w:trPr>
          <w:trHeight w:val="247"/>
        </w:trPr>
        <w:tc>
          <w:tcPr>
            <w:tcW w:w="817" w:type="dxa"/>
            <w:vAlign w:val="center"/>
          </w:tcPr>
          <w:p w14:paraId="4A183BBF"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1EB8EA83"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Воронка</w:t>
            </w:r>
          </w:p>
        </w:tc>
        <w:tc>
          <w:tcPr>
            <w:tcW w:w="993" w:type="dxa"/>
            <w:tcBorders>
              <w:top w:val="single" w:sz="4" w:space="0" w:color="auto"/>
              <w:left w:val="single" w:sz="4" w:space="0" w:color="auto"/>
              <w:bottom w:val="single" w:sz="4" w:space="0" w:color="auto"/>
              <w:right w:val="single" w:sz="4" w:space="0" w:color="auto"/>
            </w:tcBorders>
          </w:tcPr>
          <w:p w14:paraId="370976C3" w14:textId="77777777" w:rsidR="001E1268" w:rsidRPr="00FA018C" w:rsidRDefault="001E1268" w:rsidP="00783739">
            <w:pPr>
              <w:keepLines/>
              <w:autoSpaceDE w:val="0"/>
              <w:autoSpaceDN w:val="0"/>
              <w:spacing w:after="0" w:line="240" w:lineRule="auto"/>
              <w:jc w:val="center"/>
              <w:rPr>
                <w:sz w:val="24"/>
                <w:szCs w:val="24"/>
                <w:lang w:eastAsia="ru-RU"/>
              </w:rPr>
            </w:pPr>
            <w:proofErr w:type="spellStart"/>
            <w:r w:rsidRPr="00FA018C">
              <w:rPr>
                <w:spacing w:val="-5"/>
                <w:sz w:val="24"/>
                <w:szCs w:val="24"/>
                <w:lang w:eastAsia="ru-RU"/>
              </w:rPr>
              <w:t>шт</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14:paraId="011DE226"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2</w:t>
            </w:r>
          </w:p>
        </w:tc>
      </w:tr>
      <w:tr w:rsidR="001E1268" w:rsidRPr="00FA018C" w14:paraId="072DDAB5" w14:textId="77777777" w:rsidTr="00783739">
        <w:trPr>
          <w:trHeight w:val="247"/>
        </w:trPr>
        <w:tc>
          <w:tcPr>
            <w:tcW w:w="817" w:type="dxa"/>
            <w:vAlign w:val="center"/>
          </w:tcPr>
          <w:p w14:paraId="377CBCB4"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47602347"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Навантаження сміття вручну</w:t>
            </w:r>
          </w:p>
        </w:tc>
        <w:tc>
          <w:tcPr>
            <w:tcW w:w="993" w:type="dxa"/>
            <w:tcBorders>
              <w:top w:val="single" w:sz="4" w:space="0" w:color="auto"/>
              <w:left w:val="single" w:sz="4" w:space="0" w:color="auto"/>
              <w:bottom w:val="single" w:sz="4" w:space="0" w:color="auto"/>
              <w:right w:val="single" w:sz="4" w:space="0" w:color="auto"/>
            </w:tcBorders>
          </w:tcPr>
          <w:p w14:paraId="4E36251F"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1 т</w:t>
            </w:r>
          </w:p>
        </w:tc>
        <w:tc>
          <w:tcPr>
            <w:tcW w:w="1275" w:type="dxa"/>
            <w:gridSpan w:val="2"/>
            <w:tcBorders>
              <w:top w:val="single" w:sz="4" w:space="0" w:color="auto"/>
              <w:left w:val="single" w:sz="4" w:space="0" w:color="auto"/>
              <w:bottom w:val="single" w:sz="4" w:space="0" w:color="auto"/>
              <w:right w:val="single" w:sz="4" w:space="0" w:color="auto"/>
            </w:tcBorders>
          </w:tcPr>
          <w:p w14:paraId="0E3AF74C"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3,98472</w:t>
            </w:r>
          </w:p>
        </w:tc>
      </w:tr>
      <w:tr w:rsidR="001E1268" w:rsidRPr="00FA018C" w14:paraId="0FF3C0B2" w14:textId="77777777" w:rsidTr="00783739">
        <w:trPr>
          <w:trHeight w:val="247"/>
        </w:trPr>
        <w:tc>
          <w:tcPr>
            <w:tcW w:w="817" w:type="dxa"/>
            <w:vAlign w:val="center"/>
          </w:tcPr>
          <w:p w14:paraId="052BF8CC" w14:textId="77777777" w:rsidR="001E1268" w:rsidRPr="00FA018C" w:rsidRDefault="001E1268" w:rsidP="001E1268">
            <w:pPr>
              <w:numPr>
                <w:ilvl w:val="0"/>
                <w:numId w:val="45"/>
              </w:numPr>
              <w:spacing w:after="0" w:line="240" w:lineRule="auto"/>
              <w:contextualSpacing/>
              <w:rPr>
                <w:rFonts w:eastAsia="Calibri"/>
                <w:color w:val="000000"/>
                <w:sz w:val="24"/>
              </w:rPr>
            </w:pPr>
          </w:p>
        </w:tc>
        <w:tc>
          <w:tcPr>
            <w:tcW w:w="6662" w:type="dxa"/>
            <w:tcBorders>
              <w:top w:val="single" w:sz="4" w:space="0" w:color="auto"/>
              <w:left w:val="nil"/>
              <w:bottom w:val="single" w:sz="4" w:space="0" w:color="auto"/>
              <w:right w:val="nil"/>
            </w:tcBorders>
          </w:tcPr>
          <w:p w14:paraId="02F44F94" w14:textId="77777777" w:rsidR="001E1268" w:rsidRPr="00FA018C" w:rsidRDefault="001E1268" w:rsidP="00783739">
            <w:pPr>
              <w:keepLines/>
              <w:autoSpaceDE w:val="0"/>
              <w:autoSpaceDN w:val="0"/>
              <w:spacing w:after="0" w:line="240" w:lineRule="auto"/>
              <w:rPr>
                <w:sz w:val="24"/>
                <w:szCs w:val="24"/>
                <w:lang w:eastAsia="ru-RU"/>
              </w:rPr>
            </w:pPr>
            <w:r w:rsidRPr="00FA018C">
              <w:rPr>
                <w:spacing w:val="-5"/>
                <w:sz w:val="24"/>
                <w:szCs w:val="24"/>
                <w:lang w:eastAsia="ru-RU"/>
              </w:rPr>
              <w:t>Перевезення сміття до 10 км</w:t>
            </w:r>
          </w:p>
        </w:tc>
        <w:tc>
          <w:tcPr>
            <w:tcW w:w="993" w:type="dxa"/>
            <w:tcBorders>
              <w:top w:val="single" w:sz="4" w:space="0" w:color="auto"/>
              <w:left w:val="single" w:sz="4" w:space="0" w:color="auto"/>
              <w:bottom w:val="single" w:sz="4" w:space="0" w:color="auto"/>
              <w:right w:val="single" w:sz="4" w:space="0" w:color="auto"/>
            </w:tcBorders>
          </w:tcPr>
          <w:p w14:paraId="719D8D58" w14:textId="77777777" w:rsidR="001E1268" w:rsidRPr="00FA018C" w:rsidRDefault="001E1268" w:rsidP="00783739">
            <w:pPr>
              <w:keepLines/>
              <w:autoSpaceDE w:val="0"/>
              <w:autoSpaceDN w:val="0"/>
              <w:spacing w:after="0" w:line="240" w:lineRule="auto"/>
              <w:jc w:val="center"/>
              <w:rPr>
                <w:sz w:val="24"/>
                <w:szCs w:val="24"/>
                <w:lang w:eastAsia="ru-RU"/>
              </w:rPr>
            </w:pPr>
            <w:r w:rsidRPr="00FA018C">
              <w:rPr>
                <w:spacing w:val="-5"/>
                <w:sz w:val="24"/>
                <w:szCs w:val="24"/>
                <w:lang w:eastAsia="ru-RU"/>
              </w:rPr>
              <w:t>т</w:t>
            </w:r>
          </w:p>
        </w:tc>
        <w:tc>
          <w:tcPr>
            <w:tcW w:w="1275" w:type="dxa"/>
            <w:gridSpan w:val="2"/>
            <w:tcBorders>
              <w:top w:val="single" w:sz="4" w:space="0" w:color="auto"/>
              <w:left w:val="single" w:sz="4" w:space="0" w:color="auto"/>
              <w:bottom w:val="single" w:sz="4" w:space="0" w:color="auto"/>
              <w:right w:val="single" w:sz="4" w:space="0" w:color="auto"/>
            </w:tcBorders>
          </w:tcPr>
          <w:p w14:paraId="44446C18" w14:textId="77777777" w:rsidR="001E1268" w:rsidRPr="00FA018C" w:rsidRDefault="001E1268" w:rsidP="00783739">
            <w:pPr>
              <w:keepLines/>
              <w:autoSpaceDE w:val="0"/>
              <w:autoSpaceDN w:val="0"/>
              <w:spacing w:after="0" w:line="240" w:lineRule="auto"/>
              <w:jc w:val="right"/>
              <w:rPr>
                <w:sz w:val="24"/>
                <w:szCs w:val="24"/>
                <w:lang w:eastAsia="ru-RU"/>
              </w:rPr>
            </w:pPr>
            <w:r w:rsidRPr="00FA018C">
              <w:rPr>
                <w:spacing w:val="-5"/>
                <w:sz w:val="24"/>
                <w:szCs w:val="24"/>
                <w:lang w:eastAsia="ru-RU"/>
              </w:rPr>
              <w:t>3,984722</w:t>
            </w:r>
          </w:p>
        </w:tc>
      </w:tr>
    </w:tbl>
    <w:p w14:paraId="15341654" w14:textId="77777777" w:rsidR="001E1268" w:rsidRDefault="001E1268" w:rsidP="001E1268">
      <w:pPr>
        <w:spacing w:after="0" w:line="240" w:lineRule="auto"/>
        <w:jc w:val="right"/>
        <w:rPr>
          <w:rFonts w:ascii="Times New Roman" w:eastAsia="Times New Roman" w:hAnsi="Times New Roman" w:cs="Times New Roman"/>
          <w:b/>
          <w:sz w:val="24"/>
          <w:szCs w:val="21"/>
          <w:lang w:eastAsia="uk-UA"/>
        </w:rPr>
      </w:pPr>
    </w:p>
    <w:p w14:paraId="0A4947B2" w14:textId="77777777" w:rsidR="001E1268" w:rsidRDefault="001E1268" w:rsidP="001E1268">
      <w:pPr>
        <w:spacing w:after="0" w:line="240" w:lineRule="auto"/>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ІНШІ ВИМОГИ:</w:t>
      </w:r>
    </w:p>
    <w:p w14:paraId="38502D77" w14:textId="77777777" w:rsidR="001E1268" w:rsidRPr="00FF389F" w:rsidRDefault="001E1268" w:rsidP="001E1268">
      <w:pPr>
        <w:pBdr>
          <w:top w:val="nil"/>
          <w:left w:val="nil"/>
          <w:bottom w:val="nil"/>
          <w:right w:val="nil"/>
          <w:between w:val="nil"/>
        </w:pBdr>
        <w:spacing w:after="0" w:line="240" w:lineRule="auto"/>
        <w:ind w:firstLine="426"/>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1. Учасник повинен надати д</w:t>
      </w:r>
      <w:r w:rsidRPr="00FF389F">
        <w:rPr>
          <w:rFonts w:ascii="Times New Roman" w:eastAsia="Calibri" w:hAnsi="Times New Roman" w:cs="Times New Roman"/>
          <w:sz w:val="26"/>
          <w:szCs w:val="26"/>
        </w:rPr>
        <w:t>озв</w:t>
      </w:r>
      <w:r>
        <w:rPr>
          <w:rFonts w:ascii="Times New Roman" w:eastAsia="Calibri" w:hAnsi="Times New Roman" w:cs="Times New Roman"/>
          <w:sz w:val="26"/>
          <w:szCs w:val="26"/>
        </w:rPr>
        <w:t>ільні документи</w:t>
      </w:r>
      <w:r w:rsidRPr="00FF389F">
        <w:rPr>
          <w:rFonts w:ascii="Times New Roman" w:eastAsia="Calibri" w:hAnsi="Times New Roman" w:cs="Times New Roman"/>
          <w:sz w:val="26"/>
          <w:szCs w:val="26"/>
        </w:rPr>
        <w:t xml:space="preserve"> на виконання робіт з підвищеною небезпекою на:</w:t>
      </w:r>
    </w:p>
    <w:p w14:paraId="76ECF1BD" w14:textId="77777777" w:rsidR="001E1268" w:rsidRPr="00FF389F" w:rsidRDefault="001E1268" w:rsidP="001E1268">
      <w:pPr>
        <w:pBdr>
          <w:top w:val="nil"/>
          <w:left w:val="nil"/>
          <w:bottom w:val="nil"/>
          <w:right w:val="nil"/>
          <w:between w:val="nil"/>
        </w:pBdr>
        <w:spacing w:after="0" w:line="240" w:lineRule="auto"/>
        <w:ind w:firstLine="426"/>
        <w:contextualSpacing/>
        <w:jc w:val="both"/>
        <w:rPr>
          <w:rFonts w:ascii="Times New Roman" w:eastAsia="Calibri" w:hAnsi="Times New Roman" w:cs="Times New Roman"/>
          <w:sz w:val="26"/>
          <w:szCs w:val="26"/>
          <w:lang w:val="ru-RU"/>
        </w:rPr>
      </w:pPr>
      <w:r w:rsidRPr="00FF389F">
        <w:rPr>
          <w:rFonts w:ascii="Times New Roman" w:eastAsia="Calibri" w:hAnsi="Times New Roman" w:cs="Times New Roman"/>
          <w:sz w:val="26"/>
          <w:szCs w:val="26"/>
        </w:rPr>
        <w:t xml:space="preserve">- </w:t>
      </w:r>
      <w:proofErr w:type="spellStart"/>
      <w:r w:rsidRPr="00FF389F">
        <w:rPr>
          <w:rFonts w:ascii="Times New Roman" w:eastAsia="Calibri" w:hAnsi="Times New Roman" w:cs="Times New Roman"/>
          <w:sz w:val="26"/>
          <w:szCs w:val="26"/>
        </w:rPr>
        <w:t>газополум</w:t>
      </w:r>
      <w:proofErr w:type="spellEnd"/>
      <w:r w:rsidRPr="00FF389F">
        <w:rPr>
          <w:rFonts w:ascii="Times New Roman" w:eastAsia="Calibri" w:hAnsi="Times New Roman" w:cs="Times New Roman"/>
          <w:sz w:val="26"/>
          <w:szCs w:val="26"/>
          <w:lang w:val="ru-RU"/>
        </w:rPr>
        <w:t>’</w:t>
      </w:r>
      <w:proofErr w:type="spellStart"/>
      <w:r w:rsidRPr="00FF389F">
        <w:rPr>
          <w:rFonts w:ascii="Times New Roman" w:eastAsia="Calibri" w:hAnsi="Times New Roman" w:cs="Times New Roman"/>
          <w:sz w:val="26"/>
          <w:szCs w:val="26"/>
        </w:rPr>
        <w:t>яні</w:t>
      </w:r>
      <w:proofErr w:type="spellEnd"/>
      <w:r w:rsidRPr="00FF389F">
        <w:rPr>
          <w:rFonts w:ascii="Times New Roman" w:eastAsia="Calibri" w:hAnsi="Times New Roman" w:cs="Times New Roman"/>
          <w:sz w:val="26"/>
          <w:szCs w:val="26"/>
        </w:rPr>
        <w:t xml:space="preserve"> роботи;</w:t>
      </w:r>
    </w:p>
    <w:p w14:paraId="7B02D2BF" w14:textId="77777777" w:rsidR="001E1268" w:rsidRPr="00FF389F" w:rsidRDefault="001E1268" w:rsidP="001E1268">
      <w:pPr>
        <w:pBdr>
          <w:top w:val="nil"/>
          <w:left w:val="nil"/>
          <w:bottom w:val="nil"/>
          <w:right w:val="nil"/>
          <w:between w:val="nil"/>
        </w:pBdr>
        <w:spacing w:after="0" w:line="240" w:lineRule="auto"/>
        <w:ind w:firstLine="426"/>
        <w:contextualSpacing/>
        <w:jc w:val="both"/>
        <w:rPr>
          <w:rFonts w:ascii="Times New Roman" w:eastAsia="Calibri" w:hAnsi="Times New Roman" w:cs="Times New Roman"/>
          <w:sz w:val="26"/>
          <w:szCs w:val="26"/>
        </w:rPr>
      </w:pPr>
      <w:r w:rsidRPr="00FF389F">
        <w:rPr>
          <w:rFonts w:ascii="Times New Roman" w:eastAsia="Calibri" w:hAnsi="Times New Roman" w:cs="Times New Roman"/>
          <w:sz w:val="26"/>
          <w:szCs w:val="26"/>
          <w:lang w:val="ru-RU"/>
        </w:rPr>
        <w:t xml:space="preserve">- </w:t>
      </w:r>
      <w:r w:rsidRPr="00FF389F">
        <w:rPr>
          <w:rFonts w:ascii="Times New Roman" w:eastAsia="Calibri" w:hAnsi="Times New Roman" w:cs="Times New Roman"/>
          <w:sz w:val="26"/>
          <w:szCs w:val="26"/>
        </w:rPr>
        <w:t>роботи на висоті;</w:t>
      </w:r>
    </w:p>
    <w:p w14:paraId="365BE997" w14:textId="77777777" w:rsidR="001E1268" w:rsidRPr="00FF389F" w:rsidRDefault="001E1268" w:rsidP="001E1268">
      <w:pPr>
        <w:pBdr>
          <w:top w:val="nil"/>
          <w:left w:val="nil"/>
          <w:bottom w:val="nil"/>
          <w:right w:val="nil"/>
          <w:between w:val="nil"/>
        </w:pBdr>
        <w:spacing w:after="0" w:line="240" w:lineRule="auto"/>
        <w:ind w:firstLine="426"/>
        <w:contextualSpacing/>
        <w:jc w:val="both"/>
        <w:rPr>
          <w:rFonts w:ascii="Times New Roman" w:eastAsia="Calibri" w:hAnsi="Times New Roman" w:cs="Times New Roman"/>
          <w:sz w:val="26"/>
          <w:szCs w:val="26"/>
        </w:rPr>
      </w:pPr>
      <w:r w:rsidRPr="00FF389F">
        <w:rPr>
          <w:rFonts w:ascii="Times New Roman" w:eastAsia="Calibri" w:hAnsi="Times New Roman" w:cs="Times New Roman"/>
          <w:sz w:val="26"/>
          <w:szCs w:val="26"/>
        </w:rPr>
        <w:t xml:space="preserve">- використання </w:t>
      </w:r>
      <w:proofErr w:type="spellStart"/>
      <w:r w:rsidRPr="00FF389F">
        <w:rPr>
          <w:rFonts w:ascii="Times New Roman" w:eastAsia="Calibri" w:hAnsi="Times New Roman" w:cs="Times New Roman"/>
          <w:sz w:val="26"/>
          <w:szCs w:val="26"/>
        </w:rPr>
        <w:t>сосудин</w:t>
      </w:r>
      <w:proofErr w:type="spellEnd"/>
      <w:r w:rsidRPr="00FF389F">
        <w:rPr>
          <w:rFonts w:ascii="Times New Roman" w:eastAsia="Calibri" w:hAnsi="Times New Roman" w:cs="Times New Roman"/>
          <w:sz w:val="26"/>
          <w:szCs w:val="26"/>
        </w:rPr>
        <w:t>, що працюють під тиском.</w:t>
      </w:r>
    </w:p>
    <w:p w14:paraId="7F1D1799" w14:textId="77777777" w:rsidR="001E1268" w:rsidRPr="00FF389F" w:rsidRDefault="001E1268" w:rsidP="001E1268">
      <w:pPr>
        <w:pBdr>
          <w:top w:val="nil"/>
          <w:left w:val="nil"/>
          <w:bottom w:val="nil"/>
          <w:right w:val="nil"/>
          <w:between w:val="nil"/>
        </w:pBdr>
        <w:spacing w:after="0" w:line="240" w:lineRule="auto"/>
        <w:ind w:firstLine="426"/>
        <w:contextualSpacing/>
        <w:jc w:val="both"/>
        <w:rPr>
          <w:rFonts w:ascii="Times New Roman" w:eastAsia="Calibri" w:hAnsi="Times New Roman" w:cs="Times New Roman"/>
          <w:sz w:val="26"/>
          <w:szCs w:val="26"/>
        </w:rPr>
      </w:pPr>
      <w:r w:rsidRPr="00FF389F">
        <w:rPr>
          <w:rFonts w:ascii="Times New Roman" w:eastAsia="Calibri" w:hAnsi="Times New Roman" w:cs="Times New Roman"/>
          <w:sz w:val="26"/>
          <w:szCs w:val="26"/>
        </w:rPr>
        <w:t>Для підтвердження інформації надати копії</w:t>
      </w:r>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копії</w:t>
      </w:r>
      <w:proofErr w:type="spellEnd"/>
      <w:r>
        <w:rPr>
          <w:rFonts w:ascii="Times New Roman" w:eastAsia="Calibri" w:hAnsi="Times New Roman" w:cs="Times New Roman"/>
          <w:sz w:val="26"/>
          <w:szCs w:val="26"/>
        </w:rPr>
        <w:t xml:space="preserve"> таких документів</w:t>
      </w:r>
      <w:r w:rsidRPr="00FF389F">
        <w:rPr>
          <w:rFonts w:ascii="Times New Roman" w:eastAsia="Calibri" w:hAnsi="Times New Roman" w:cs="Times New Roman"/>
          <w:sz w:val="26"/>
          <w:szCs w:val="26"/>
        </w:rPr>
        <w:t>.</w:t>
      </w:r>
    </w:p>
    <w:p w14:paraId="1A1F4F4E" w14:textId="77777777" w:rsidR="001E1268" w:rsidRDefault="001E1268" w:rsidP="001E1268">
      <w:pPr>
        <w:pStyle w:val="a4"/>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2. </w:t>
      </w:r>
      <w:r w:rsidRPr="00A959F2">
        <w:rPr>
          <w:rFonts w:ascii="Times New Roman" w:hAnsi="Times New Roman" w:cs="Times New Roman"/>
          <w:sz w:val="26"/>
          <w:szCs w:val="26"/>
        </w:rPr>
        <w:t xml:space="preserve">З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підтвердження щодо вивозу будівельного сміття та/або його захоронення у м. Кривому Розі, </w:t>
      </w:r>
      <w:r>
        <w:rPr>
          <w:rFonts w:ascii="Times New Roman" w:hAnsi="Times New Roman" w:cs="Times New Roman"/>
          <w:sz w:val="26"/>
          <w:szCs w:val="26"/>
        </w:rPr>
        <w:t xml:space="preserve">а також </w:t>
      </w:r>
      <w:r w:rsidRPr="00A959F2">
        <w:rPr>
          <w:rFonts w:ascii="Times New Roman" w:hAnsi="Times New Roman" w:cs="Times New Roman"/>
          <w:sz w:val="26"/>
          <w:szCs w:val="26"/>
        </w:rPr>
        <w:t>лист</w:t>
      </w:r>
      <w:r>
        <w:rPr>
          <w:rFonts w:ascii="Times New Roman" w:hAnsi="Times New Roman" w:cs="Times New Roman"/>
          <w:sz w:val="26"/>
          <w:szCs w:val="26"/>
        </w:rPr>
        <w:t>-</w:t>
      </w:r>
      <w:r w:rsidRPr="00A959F2">
        <w:rPr>
          <w:rFonts w:ascii="Times New Roman" w:hAnsi="Times New Roman" w:cs="Times New Roman"/>
          <w:sz w:val="26"/>
          <w:szCs w:val="26"/>
        </w:rPr>
        <w:t>гарантія</w:t>
      </w:r>
      <w:r>
        <w:rPr>
          <w:rFonts w:ascii="Times New Roman" w:hAnsi="Times New Roman" w:cs="Times New Roman"/>
          <w:sz w:val="26"/>
          <w:szCs w:val="26"/>
        </w:rPr>
        <w:t xml:space="preserve">, </w:t>
      </w:r>
      <w:r w:rsidRPr="00A959F2">
        <w:rPr>
          <w:rFonts w:ascii="Times New Roman" w:hAnsi="Times New Roman" w:cs="Times New Roman"/>
          <w:sz w:val="26"/>
          <w:szCs w:val="26"/>
        </w:rPr>
        <w:t>що учасник зобов’язується вивезти будівельне сміття з об’єкту.</w:t>
      </w:r>
    </w:p>
    <w:p w14:paraId="3E322D97" w14:textId="77777777" w:rsidR="001E1268" w:rsidRPr="003943A7" w:rsidRDefault="001E1268" w:rsidP="001E1268">
      <w:pPr>
        <w:pStyle w:val="a4"/>
        <w:pBdr>
          <w:top w:val="nil"/>
          <w:left w:val="nil"/>
          <w:bottom w:val="nil"/>
          <w:right w:val="nil"/>
          <w:between w:val="nil"/>
        </w:pBdr>
        <w:spacing w:after="0" w:line="240" w:lineRule="auto"/>
        <w:ind w:left="0" w:hanging="11"/>
        <w:jc w:val="both"/>
        <w:rPr>
          <w:rFonts w:ascii="Times New Roman" w:hAnsi="Times New Roman" w:cs="Times New Roman"/>
          <w:sz w:val="26"/>
          <w:szCs w:val="26"/>
        </w:rPr>
      </w:pPr>
      <w:r>
        <w:rPr>
          <w:rFonts w:ascii="Times New Roman" w:hAnsi="Times New Roman" w:cs="Times New Roman"/>
          <w:sz w:val="26"/>
          <w:szCs w:val="26"/>
        </w:rPr>
        <w:t xml:space="preserve">   </w:t>
      </w:r>
      <w:r w:rsidRPr="003943A7">
        <w:rPr>
          <w:rFonts w:ascii="Times New Roman" w:hAnsi="Times New Roman" w:cs="Times New Roman"/>
          <w:sz w:val="26"/>
          <w:szCs w:val="26"/>
        </w:rPr>
        <w:t xml:space="preserve">  </w:t>
      </w:r>
      <w:r>
        <w:rPr>
          <w:rFonts w:ascii="Times New Roman" w:hAnsi="Times New Roman" w:cs="Times New Roman"/>
          <w:sz w:val="26"/>
          <w:szCs w:val="26"/>
        </w:rPr>
        <w:t xml:space="preserve">3. </w:t>
      </w:r>
      <w:r w:rsidRPr="003943A7">
        <w:rPr>
          <w:rFonts w:ascii="Times New Roman" w:hAnsi="Times New Roman" w:cs="Times New Roman"/>
          <w:sz w:val="26"/>
          <w:szCs w:val="26"/>
        </w:rPr>
        <w:t xml:space="preserve">Ціна пропозиції (договірна ціна) Учасника повинна бути розрахована відповідно до Кошторисних норм України «Настанови з визначення вартості будівництва», затверджених  Наказом </w:t>
      </w:r>
      <w:proofErr w:type="spellStart"/>
      <w:r w:rsidRPr="003943A7">
        <w:rPr>
          <w:rFonts w:ascii="Times New Roman" w:hAnsi="Times New Roman" w:cs="Times New Roman"/>
          <w:sz w:val="26"/>
          <w:szCs w:val="26"/>
        </w:rPr>
        <w:t>Мінрегіону</w:t>
      </w:r>
      <w:proofErr w:type="spellEnd"/>
      <w:r w:rsidRPr="003943A7">
        <w:rPr>
          <w:rFonts w:ascii="Times New Roman" w:hAnsi="Times New Roman" w:cs="Times New Roman"/>
          <w:sz w:val="26"/>
          <w:szCs w:val="26"/>
        </w:rPr>
        <w:t xml:space="preserve"> від 01.11.2021 № 281 . При складанні ціни пропозиції (договірної ціни) вартість матеріальних ресурсів приймається учасником за середньою (при всіх рівних характеристиках) ціною на підставі проведеного аналізу цін на ринку будівельних матеріалів в регіоні. Договірна ціна має бути складена відповідно до діючих національних стандартів України з ціноутворення у будівництві. У разі наявності у технічному завданні норм, що втратили чинність на момент складання пропозиції, Учасник повинен надати у складі своєї пропозиції довідку у довільний формі про заміну таких норм відповідно до діючих стандартів України з ціноутворення у будівництві. При зміні будь яких матеріалів у відомості ресурсів Учасник має надати довідку з порівняльною таблицею щодо їх характеристик.</w:t>
      </w:r>
    </w:p>
    <w:p w14:paraId="260BD3EC" w14:textId="77777777" w:rsidR="001E1268" w:rsidRDefault="001E1268" w:rsidP="001E1268">
      <w:pPr>
        <w:pStyle w:val="a4"/>
        <w:pBdr>
          <w:top w:val="nil"/>
          <w:left w:val="nil"/>
          <w:bottom w:val="nil"/>
          <w:right w:val="nil"/>
          <w:between w:val="nil"/>
        </w:pBdr>
        <w:spacing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4. Учасник надає</w:t>
      </w:r>
      <w:r w:rsidRPr="003943A7">
        <w:rPr>
          <w:rFonts w:ascii="Times New Roman" w:hAnsi="Times New Roman" w:cs="Times New Roman"/>
          <w:sz w:val="26"/>
          <w:szCs w:val="26"/>
        </w:rPr>
        <w:t xml:space="preserve"> гарантійний лист на підтвердження того, що будівельні матеріали та комплектуючі вироби, конструкції та системи, що застосовуватимуться учасником для виконання робіт,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і безпечність, та копії яких учасник зобов’язується н</w:t>
      </w:r>
      <w:r>
        <w:rPr>
          <w:rFonts w:ascii="Times New Roman" w:hAnsi="Times New Roman" w:cs="Times New Roman"/>
          <w:sz w:val="26"/>
          <w:szCs w:val="26"/>
        </w:rPr>
        <w:t>адати на першу вимогу замовника.</w:t>
      </w:r>
    </w:p>
    <w:p w14:paraId="2ECDC4F3" w14:textId="77777777" w:rsidR="001E1268" w:rsidRPr="00742227" w:rsidRDefault="001E1268" w:rsidP="001E1268">
      <w:pPr>
        <w:pStyle w:val="a4"/>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5. </w:t>
      </w:r>
      <w:r w:rsidRPr="00742227">
        <w:rPr>
          <w:rFonts w:ascii="Times New Roman" w:hAnsi="Times New Roman" w:cs="Times New Roman"/>
          <w:sz w:val="26"/>
          <w:szCs w:val="26"/>
        </w:rPr>
        <w:t>З метою уточнення архіт</w:t>
      </w:r>
      <w:r>
        <w:rPr>
          <w:rFonts w:ascii="Times New Roman" w:hAnsi="Times New Roman" w:cs="Times New Roman"/>
          <w:sz w:val="26"/>
          <w:szCs w:val="26"/>
        </w:rPr>
        <w:t xml:space="preserve">ектурно-будівельних конструкцій </w:t>
      </w:r>
      <w:r w:rsidRPr="00742227">
        <w:rPr>
          <w:rFonts w:ascii="Times New Roman" w:hAnsi="Times New Roman" w:cs="Times New Roman"/>
          <w:sz w:val="26"/>
          <w:szCs w:val="26"/>
        </w:rPr>
        <w:t>Учасник обов’язково проводить огляд об’єкту за участю представника Замовника і має скласти відповідну довідку в довільній формі, погодивши її з Учасником огляду зі сторони Замовника. Довідка про огляд об’єкта з підписами уповноважених осіб Сторін, надається у складі тендерної пропозиції Учасника.</w:t>
      </w:r>
      <w:r>
        <w:rPr>
          <w:rFonts w:ascii="Times New Roman" w:hAnsi="Times New Roman" w:cs="Times New Roman"/>
          <w:sz w:val="26"/>
          <w:szCs w:val="26"/>
        </w:rPr>
        <w:t xml:space="preserve"> </w:t>
      </w:r>
      <w:r w:rsidRPr="00742227">
        <w:rPr>
          <w:rFonts w:ascii="Times New Roman" w:hAnsi="Times New Roman" w:cs="Times New Roman"/>
          <w:sz w:val="26"/>
          <w:szCs w:val="26"/>
        </w:rPr>
        <w:t>Будь – які витрати на відвідування об’єкту Учасник несе самостійно за власні кошти, Замовник не несе відповідальності за будь-які майнові чи немайнові ризики, пов’язані з ознайомленням з об’єктом, документацією та витрат на проїзд.</w:t>
      </w:r>
    </w:p>
    <w:p w14:paraId="27096B4E" w14:textId="77777777" w:rsidR="001E1268" w:rsidRPr="00EB706D" w:rsidRDefault="001E1268" w:rsidP="001E1268">
      <w:pPr>
        <w:pBdr>
          <w:top w:val="nil"/>
          <w:left w:val="nil"/>
          <w:bottom w:val="nil"/>
          <w:right w:val="nil"/>
          <w:between w:val="nil"/>
        </w:pBdr>
        <w:spacing w:after="0" w:line="240" w:lineRule="auto"/>
        <w:ind w:firstLine="567"/>
        <w:jc w:val="both"/>
        <w:rPr>
          <w:rFonts w:ascii="Times New Roman" w:eastAsia="Times New Roman" w:hAnsi="Times New Roman" w:cs="Times New Roman"/>
          <w:sz w:val="6"/>
          <w:szCs w:val="6"/>
          <w:lang w:eastAsia="ru-RU"/>
        </w:rPr>
      </w:pPr>
    </w:p>
    <w:p w14:paraId="2F665EB0" w14:textId="77777777" w:rsidR="001E1268" w:rsidRPr="00EB706D" w:rsidRDefault="001E1268" w:rsidP="001E1268">
      <w:pPr>
        <w:pStyle w:val="a4"/>
        <w:pBdr>
          <w:top w:val="nil"/>
          <w:left w:val="nil"/>
          <w:bottom w:val="nil"/>
          <w:right w:val="nil"/>
          <w:between w:val="nil"/>
        </w:pBdr>
        <w:spacing w:after="0" w:line="240" w:lineRule="auto"/>
        <w:ind w:left="0" w:firstLine="426"/>
        <w:jc w:val="both"/>
        <w:rPr>
          <w:rFonts w:ascii="Times New Roman" w:hAnsi="Times New Roman" w:cs="Times New Roman"/>
          <w:sz w:val="26"/>
          <w:szCs w:val="26"/>
        </w:rPr>
      </w:pPr>
      <w:r w:rsidRPr="00EB706D">
        <w:rPr>
          <w:rFonts w:ascii="Times New Roman" w:hAnsi="Times New Roman" w:cs="Times New Roman"/>
          <w:sz w:val="26"/>
          <w:szCs w:val="26"/>
        </w:rPr>
        <w:lastRenderedPageBreak/>
        <w:t>Учасник має право звернутися до Замовника через електронну систему закупівель відповідно до  П.54 Постанови КМУ від 12.10.2022 №1178.</w:t>
      </w:r>
    </w:p>
    <w:p w14:paraId="2E93F7EC" w14:textId="77777777" w:rsidR="00243D54" w:rsidRPr="00243D54" w:rsidRDefault="00E529FE" w:rsidP="00E529FE">
      <w:pPr>
        <w:spacing w:after="0" w:line="240" w:lineRule="auto"/>
        <w:ind w:firstLine="567"/>
        <w:jc w:val="both"/>
        <w:rPr>
          <w:rFonts w:ascii="Times New Roman" w:eastAsia="Calibri" w:hAnsi="Times New Roman" w:cs="Times New Roman"/>
          <w:b/>
          <w:i/>
          <w:sz w:val="24"/>
          <w:szCs w:val="24"/>
        </w:rPr>
      </w:pPr>
      <w:r w:rsidRPr="00243D54">
        <w:rPr>
          <w:rFonts w:ascii="Times New Roman" w:eastAsia="Calibri" w:hAnsi="Times New Roman" w:cs="Times New Roman"/>
          <w:sz w:val="24"/>
          <w:szCs w:val="24"/>
        </w:rPr>
        <w:t xml:space="preserve">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w:t>
      </w:r>
    </w:p>
    <w:p w14:paraId="3A87E1AD" w14:textId="2E23CD9E" w:rsidR="00E529FE" w:rsidRPr="00243D54" w:rsidRDefault="00E529FE" w:rsidP="00E529FE">
      <w:pPr>
        <w:spacing w:after="0" w:line="240" w:lineRule="auto"/>
        <w:ind w:firstLine="567"/>
        <w:jc w:val="both"/>
        <w:rPr>
          <w:rFonts w:ascii="Times New Roman" w:hAnsi="Times New Roman" w:cs="Times New Roman"/>
          <w:sz w:val="24"/>
          <w:szCs w:val="24"/>
        </w:rPr>
      </w:pPr>
      <w:r w:rsidRPr="00243D54">
        <w:rPr>
          <w:rFonts w:ascii="Times New Roman" w:eastAsia="Calibri" w:hAnsi="Times New Roman" w:cs="Times New Roman"/>
          <w:sz w:val="24"/>
          <w:szCs w:val="24"/>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43D54">
        <w:rPr>
          <w:rFonts w:ascii="Times New Roman" w:hAnsi="Times New Roman" w:cs="Times New Roman"/>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09E9705C" w14:textId="77777777" w:rsidR="00E529FE" w:rsidRPr="00243D54" w:rsidRDefault="00E529FE" w:rsidP="00E529FE">
      <w:pPr>
        <w:spacing w:after="0" w:line="240" w:lineRule="auto"/>
        <w:ind w:firstLine="567"/>
        <w:jc w:val="both"/>
        <w:rPr>
          <w:rFonts w:ascii="Times New Roman" w:eastAsia="Calibri" w:hAnsi="Times New Roman" w:cs="Times New Roman"/>
          <w:sz w:val="24"/>
          <w:szCs w:val="24"/>
        </w:rPr>
      </w:pPr>
      <w:r w:rsidRPr="00243D54">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5B8829F9" w14:textId="77777777" w:rsidR="00E529FE" w:rsidRPr="00243D54" w:rsidRDefault="00E529FE" w:rsidP="00E529FE">
      <w:pPr>
        <w:spacing w:after="0" w:line="240" w:lineRule="auto"/>
        <w:ind w:firstLine="567"/>
        <w:jc w:val="both"/>
        <w:rPr>
          <w:rFonts w:ascii="Times New Roman" w:eastAsia="Calibri" w:hAnsi="Times New Roman" w:cs="Times New Roman"/>
          <w:sz w:val="24"/>
          <w:szCs w:val="24"/>
        </w:rPr>
      </w:pPr>
      <w:r w:rsidRPr="00243D54">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11BF2A46" w14:textId="77777777" w:rsidR="00E529FE" w:rsidRPr="009B4648" w:rsidRDefault="00E529FE" w:rsidP="00E529FE">
      <w:pPr>
        <w:spacing w:after="0" w:line="240" w:lineRule="auto"/>
        <w:ind w:firstLine="567"/>
        <w:jc w:val="right"/>
        <w:rPr>
          <w:rFonts w:ascii="Times New Roman" w:eastAsia="Calibri" w:hAnsi="Times New Roman" w:cs="Times New Roman"/>
          <w:sz w:val="24"/>
          <w:szCs w:val="24"/>
        </w:rPr>
      </w:pPr>
      <w:r w:rsidRPr="00243D54">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956"/>
        <w:gridCol w:w="4956"/>
      </w:tblGrid>
      <w:tr w:rsidR="00E529FE" w:rsidRPr="009B4648" w14:paraId="41D0B128" w14:textId="77777777" w:rsidTr="00783739">
        <w:tc>
          <w:tcPr>
            <w:tcW w:w="5210" w:type="dxa"/>
          </w:tcPr>
          <w:p w14:paraId="6DC579B9" w14:textId="77777777" w:rsidR="00E529FE" w:rsidRPr="009B4648" w:rsidRDefault="00E529FE" w:rsidP="00783739">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4BDB942F" w14:textId="77777777" w:rsidR="00E529FE" w:rsidRPr="009B4648" w:rsidRDefault="00E529FE" w:rsidP="00783739">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E529FE" w:rsidRPr="009B4648" w14:paraId="3EDFCE8D" w14:textId="77777777" w:rsidTr="00783739">
        <w:tc>
          <w:tcPr>
            <w:tcW w:w="5210" w:type="dxa"/>
          </w:tcPr>
          <w:p w14:paraId="7E291C73" w14:textId="77777777" w:rsidR="00E529FE" w:rsidRPr="009B4648" w:rsidRDefault="00E529FE" w:rsidP="00783739">
            <w:pPr>
              <w:jc w:val="both"/>
              <w:rPr>
                <w:rFonts w:ascii="Times New Roman" w:eastAsia="Calibri" w:hAnsi="Times New Roman" w:cs="Times New Roman"/>
                <w:sz w:val="24"/>
                <w:szCs w:val="24"/>
              </w:rPr>
            </w:pPr>
          </w:p>
        </w:tc>
        <w:tc>
          <w:tcPr>
            <w:tcW w:w="5211" w:type="dxa"/>
          </w:tcPr>
          <w:p w14:paraId="0A356E94" w14:textId="77777777" w:rsidR="00E529FE" w:rsidRPr="009B4648" w:rsidRDefault="00E529FE" w:rsidP="00783739">
            <w:pPr>
              <w:jc w:val="both"/>
              <w:rPr>
                <w:rFonts w:ascii="Times New Roman" w:eastAsia="Calibri" w:hAnsi="Times New Roman" w:cs="Times New Roman"/>
                <w:sz w:val="24"/>
                <w:szCs w:val="24"/>
              </w:rPr>
            </w:pPr>
          </w:p>
        </w:tc>
      </w:tr>
    </w:tbl>
    <w:p w14:paraId="35E62637" w14:textId="77777777" w:rsidR="00472967" w:rsidRDefault="00472967" w:rsidP="001A03AE">
      <w:pPr>
        <w:spacing w:after="0" w:line="240" w:lineRule="auto"/>
        <w:jc w:val="right"/>
        <w:rPr>
          <w:rFonts w:ascii="Times New Roman" w:eastAsia="Times New Roman" w:hAnsi="Times New Roman" w:cs="Times New Roman"/>
          <w:b/>
          <w:sz w:val="24"/>
          <w:szCs w:val="21"/>
          <w:lang w:eastAsia="uk-UA"/>
        </w:rPr>
      </w:pPr>
    </w:p>
    <w:p w14:paraId="00B579A3" w14:textId="146305E7"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FB459D">
        <w:rPr>
          <w:rFonts w:ascii="Times New Roman" w:eastAsia="Times New Roman" w:hAnsi="Times New Roman" w:cs="Times New Roman"/>
          <w:sz w:val="24"/>
          <w:szCs w:val="24"/>
        </w:rPr>
        <w:lastRenderedPageBreak/>
        <w:t>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4782D1DF" w14:textId="77777777" w:rsidR="007E6C32" w:rsidRDefault="007E6C32" w:rsidP="001A03AE">
      <w:pPr>
        <w:spacing w:after="0" w:line="240" w:lineRule="auto"/>
        <w:ind w:left="284" w:firstLine="283"/>
        <w:jc w:val="center"/>
        <w:rPr>
          <w:rFonts w:ascii="Times New Roman" w:eastAsia="Times New Roman" w:hAnsi="Times New Roman" w:cs="Times New Roman"/>
          <w:b/>
        </w:rPr>
      </w:pPr>
    </w:p>
    <w:p w14:paraId="74F6CC7D" w14:textId="77777777" w:rsidR="007E6C32" w:rsidRDefault="007E6C32" w:rsidP="001A03AE">
      <w:pPr>
        <w:spacing w:after="0" w:line="240" w:lineRule="auto"/>
        <w:ind w:left="284" w:firstLine="283"/>
        <w:jc w:val="center"/>
        <w:rPr>
          <w:rFonts w:ascii="Times New Roman" w:eastAsia="Times New Roman" w:hAnsi="Times New Roman" w:cs="Times New Roman"/>
          <w:b/>
        </w:rPr>
      </w:pPr>
    </w:p>
    <w:p w14:paraId="591FBEBB" w14:textId="77777777" w:rsidR="007E6C32" w:rsidRDefault="007E6C32" w:rsidP="001A03AE">
      <w:pPr>
        <w:spacing w:after="0" w:line="240" w:lineRule="auto"/>
        <w:ind w:left="284" w:firstLine="283"/>
        <w:jc w:val="center"/>
        <w:rPr>
          <w:rFonts w:ascii="Times New Roman" w:eastAsia="Times New Roman" w:hAnsi="Times New Roman" w:cs="Times New Roman"/>
          <w:b/>
        </w:rPr>
      </w:pPr>
    </w:p>
    <w:p w14:paraId="1DE5CEDF" w14:textId="4E882C7E"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lastRenderedPageBreak/>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19801F65" w14:textId="77777777" w:rsidR="00D0722A" w:rsidRDefault="006777BC" w:rsidP="00D0722A">
      <w:pPr>
        <w:spacing w:before="240" w:after="0" w:line="240" w:lineRule="auto"/>
        <w:ind w:firstLine="142"/>
        <w:jc w:val="both"/>
        <w:rPr>
          <w:rFonts w:ascii="Times New Roman" w:eastAsia="Times New Roman" w:hAnsi="Times New Roman" w:cs="Times New Roman"/>
          <w:bCs/>
          <w:iCs/>
          <w:sz w:val="24"/>
          <w:szCs w:val="24"/>
          <w:lang w:eastAsia="ru-RU"/>
        </w:rPr>
      </w:pPr>
      <w:r w:rsidRPr="006777BC">
        <w:rPr>
          <w:rFonts w:ascii="Times New Roman" w:eastAsia="Times New Roman" w:hAnsi="Times New Roman" w:cs="Times New Roman"/>
          <w:sz w:val="24"/>
          <w:szCs w:val="24"/>
        </w:rPr>
        <w:t>Переможець повинен виконати вимоги п.3 р</w:t>
      </w:r>
      <w:r w:rsidRPr="006777BC">
        <w:rPr>
          <w:rFonts w:ascii="Times New Roman" w:eastAsia="Times New Roman" w:hAnsi="Times New Roman" w:cs="Times New Roman"/>
          <w:bCs/>
          <w:iCs/>
          <w:sz w:val="24"/>
          <w:szCs w:val="24"/>
          <w:lang w:eastAsia="ru-RU"/>
        </w:rPr>
        <w:t>озділу 6. «Результати торгів та укладання договору про закупівлю» тендерної документаці</w:t>
      </w:r>
      <w:r>
        <w:rPr>
          <w:rFonts w:ascii="Times New Roman" w:eastAsia="Times New Roman" w:hAnsi="Times New Roman" w:cs="Times New Roman"/>
          <w:bCs/>
          <w:iCs/>
          <w:sz w:val="24"/>
          <w:szCs w:val="24"/>
          <w:lang w:eastAsia="ru-RU"/>
        </w:rPr>
        <w:t>ї</w:t>
      </w:r>
      <w:r w:rsidR="00783739">
        <w:rPr>
          <w:rFonts w:ascii="Times New Roman" w:eastAsia="Times New Roman" w:hAnsi="Times New Roman" w:cs="Times New Roman"/>
          <w:bCs/>
          <w:iCs/>
          <w:sz w:val="24"/>
          <w:szCs w:val="24"/>
          <w:lang w:eastAsia="ru-RU"/>
        </w:rPr>
        <w:t xml:space="preserve"> (П.17 Особливостей Постанови КМУ від 12.10.2022)</w:t>
      </w:r>
      <w:r w:rsidR="00D0722A">
        <w:rPr>
          <w:rFonts w:ascii="Times New Roman" w:eastAsia="Times New Roman" w:hAnsi="Times New Roman" w:cs="Times New Roman"/>
          <w:bCs/>
          <w:iCs/>
          <w:sz w:val="24"/>
          <w:szCs w:val="24"/>
          <w:lang w:eastAsia="ru-RU"/>
        </w:rPr>
        <w:t>.</w:t>
      </w:r>
      <w:r w:rsidR="00783739">
        <w:rPr>
          <w:rFonts w:ascii="Times New Roman" w:eastAsia="Times New Roman" w:hAnsi="Times New Roman" w:cs="Times New Roman"/>
          <w:bCs/>
          <w:iCs/>
          <w:sz w:val="24"/>
          <w:szCs w:val="24"/>
          <w:lang w:eastAsia="ru-RU"/>
        </w:rPr>
        <w:t xml:space="preserve"> </w:t>
      </w:r>
    </w:p>
    <w:p w14:paraId="61C6A3EB" w14:textId="45CB0B5F" w:rsidR="001A03AE" w:rsidRPr="00E4636E" w:rsidRDefault="001A03AE" w:rsidP="00D0722A">
      <w:pPr>
        <w:spacing w:before="240" w:after="0" w:line="240" w:lineRule="auto"/>
        <w:ind w:firstLine="142"/>
        <w:jc w:val="both"/>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2ADD4B84" w14:textId="77777777" w:rsidR="00D0722A" w:rsidRDefault="00D0722A" w:rsidP="00D0722A">
      <w:pPr>
        <w:spacing w:before="240" w:after="0" w:line="240" w:lineRule="auto"/>
        <w:ind w:firstLine="142"/>
        <w:jc w:val="both"/>
        <w:rPr>
          <w:rFonts w:ascii="Times New Roman" w:eastAsia="Times New Roman" w:hAnsi="Times New Roman" w:cs="Times New Roman"/>
          <w:bCs/>
          <w:iCs/>
          <w:sz w:val="24"/>
          <w:szCs w:val="24"/>
          <w:lang w:eastAsia="ru-RU"/>
        </w:rPr>
      </w:pPr>
      <w:r w:rsidRPr="006777BC">
        <w:rPr>
          <w:rFonts w:ascii="Times New Roman" w:eastAsia="Times New Roman" w:hAnsi="Times New Roman" w:cs="Times New Roman"/>
          <w:sz w:val="24"/>
          <w:szCs w:val="24"/>
        </w:rPr>
        <w:t>Переможець повинен виконати вимоги п.3 р</w:t>
      </w:r>
      <w:r w:rsidRPr="006777BC">
        <w:rPr>
          <w:rFonts w:ascii="Times New Roman" w:eastAsia="Times New Roman" w:hAnsi="Times New Roman" w:cs="Times New Roman"/>
          <w:bCs/>
          <w:iCs/>
          <w:sz w:val="24"/>
          <w:szCs w:val="24"/>
          <w:lang w:eastAsia="ru-RU"/>
        </w:rPr>
        <w:t>озділу 6. «Результати торгів та укладання договору про закупівлю» тендерної документаці</w:t>
      </w:r>
      <w:r>
        <w:rPr>
          <w:rFonts w:ascii="Times New Roman" w:eastAsia="Times New Roman" w:hAnsi="Times New Roman" w:cs="Times New Roman"/>
          <w:bCs/>
          <w:iCs/>
          <w:sz w:val="24"/>
          <w:szCs w:val="24"/>
          <w:lang w:eastAsia="ru-RU"/>
        </w:rPr>
        <w:t xml:space="preserve">ї (П.17 Особливостей Постанови КМУ від 12.10.2022). </w:t>
      </w:r>
    </w:p>
    <w:p w14:paraId="6B54E341" w14:textId="4BB23476" w:rsidR="00083CB3" w:rsidRDefault="00F65DFA" w:rsidP="00C7060B">
      <w:pPr>
        <w:shd w:val="clear" w:color="auto" w:fill="FFFFFF"/>
        <w:spacing w:after="0" w:line="24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bookmarkStart w:id="1" w:name="_GoBack"/>
      <w:bookmarkEnd w:id="1"/>
    </w:p>
    <w:p w14:paraId="78293224" w14:textId="1C365483"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E176089" w14:textId="590B7924" w:rsidR="005451FA" w:rsidRDefault="00835877" w:rsidP="00835877">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 вимагається)</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46F6C4B9" w14:textId="77777777" w:rsidR="00083CB3" w:rsidRDefault="00083CB3" w:rsidP="00083CB3">
      <w:pPr>
        <w:widowControl w:val="0"/>
        <w:autoSpaceDE w:val="0"/>
        <w:autoSpaceDN w:val="0"/>
        <w:adjustRightInd w:val="0"/>
        <w:spacing w:after="0" w:line="240" w:lineRule="auto"/>
        <w:jc w:val="right"/>
        <w:rPr>
          <w:rFonts w:ascii="Times New Roman" w:eastAsia="Times New Roman" w:hAnsi="Times New Roman" w:cs="Times New Roman"/>
          <w:b/>
          <w:bCs/>
          <w:i/>
          <w:sz w:val="26"/>
          <w:szCs w:val="26"/>
          <w:lang w:eastAsia="ru-RU"/>
        </w:rPr>
      </w:pPr>
    </w:p>
    <w:p w14:paraId="4C6BE4C6" w14:textId="7904C497" w:rsidR="00083CB3" w:rsidRPr="00083CB3" w:rsidRDefault="00083CB3" w:rsidP="00083CB3">
      <w:pPr>
        <w:widowControl w:val="0"/>
        <w:autoSpaceDE w:val="0"/>
        <w:autoSpaceDN w:val="0"/>
        <w:adjustRightInd w:val="0"/>
        <w:spacing w:after="0" w:line="240" w:lineRule="auto"/>
        <w:jc w:val="right"/>
        <w:rPr>
          <w:rFonts w:ascii="Times New Roman" w:eastAsia="Times New Roman" w:hAnsi="Times New Roman" w:cs="Times New Roman"/>
          <w:b/>
          <w:bCs/>
          <w:i/>
          <w:sz w:val="26"/>
          <w:szCs w:val="26"/>
          <w:lang w:eastAsia="ru-RU"/>
        </w:rPr>
      </w:pPr>
      <w:r w:rsidRPr="00083CB3">
        <w:rPr>
          <w:rFonts w:ascii="Times New Roman" w:eastAsia="Times New Roman" w:hAnsi="Times New Roman" w:cs="Times New Roman"/>
          <w:b/>
          <w:bCs/>
          <w:i/>
          <w:sz w:val="26"/>
          <w:szCs w:val="26"/>
          <w:lang w:eastAsia="ru-RU"/>
        </w:rPr>
        <w:t>УВАГА! Учаснику необхідно надати заповнені додатки до Догов</w:t>
      </w:r>
      <w:r>
        <w:rPr>
          <w:rFonts w:ascii="Times New Roman" w:eastAsia="Times New Roman" w:hAnsi="Times New Roman" w:cs="Times New Roman"/>
          <w:b/>
          <w:bCs/>
          <w:i/>
          <w:sz w:val="26"/>
          <w:szCs w:val="26"/>
          <w:lang w:eastAsia="ru-RU"/>
        </w:rPr>
        <w:t>о</w:t>
      </w:r>
      <w:r w:rsidRPr="00083CB3">
        <w:rPr>
          <w:rFonts w:ascii="Times New Roman" w:eastAsia="Times New Roman" w:hAnsi="Times New Roman" w:cs="Times New Roman"/>
          <w:b/>
          <w:bCs/>
          <w:i/>
          <w:sz w:val="26"/>
          <w:szCs w:val="26"/>
          <w:lang w:eastAsia="ru-RU"/>
        </w:rPr>
        <w:t>ру</w:t>
      </w:r>
      <w:r w:rsidRPr="00083CB3">
        <w:rPr>
          <w:rFonts w:ascii="Times New Roman" w:eastAsia="Times New Roman" w:hAnsi="Times New Roman" w:cs="Times New Roman"/>
          <w:b/>
          <w:bCs/>
          <w:i/>
          <w:sz w:val="26"/>
          <w:szCs w:val="26"/>
          <w:lang w:eastAsia="ru-RU"/>
        </w:rPr>
        <w:tab/>
      </w:r>
    </w:p>
    <w:p w14:paraId="62344E4E"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14:paraId="31E15DB8" w14:textId="77777777" w:rsidR="00083CB3" w:rsidRDefault="00083CB3" w:rsidP="00083CB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BACE007" w14:textId="62214859" w:rsidR="00083CB3" w:rsidRPr="00083CB3" w:rsidRDefault="00083CB3" w:rsidP="00083CB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3CB3">
        <w:rPr>
          <w:rFonts w:ascii="Times New Roman" w:eastAsia="Times New Roman" w:hAnsi="Times New Roman" w:cs="Times New Roman"/>
          <w:bCs/>
          <w:sz w:val="24"/>
          <w:szCs w:val="24"/>
          <w:lang w:eastAsia="ru-RU"/>
        </w:rPr>
        <w:t>ДОГОВІР</w:t>
      </w:r>
    </w:p>
    <w:p w14:paraId="021B3048" w14:textId="77777777" w:rsidR="00083CB3" w:rsidRPr="00083CB3" w:rsidRDefault="00083CB3" w:rsidP="00083CB3">
      <w:pPr>
        <w:spacing w:after="0" w:line="240" w:lineRule="auto"/>
        <w:ind w:left="7788" w:firstLine="9"/>
        <w:jc w:val="right"/>
        <w:outlineLvl w:val="0"/>
        <w:rPr>
          <w:rFonts w:ascii="Times New Roman" w:eastAsia="Times New Roman" w:hAnsi="Times New Roman" w:cs="Times New Roman"/>
          <w:b/>
          <w:sz w:val="24"/>
          <w:szCs w:val="24"/>
          <w:lang w:eastAsia="ru-RU"/>
        </w:rPr>
      </w:pPr>
    </w:p>
    <w:p w14:paraId="6817F56C" w14:textId="77777777" w:rsidR="00083CB3" w:rsidRPr="00083CB3" w:rsidRDefault="00083CB3" w:rsidP="00083CB3">
      <w:pPr>
        <w:spacing w:after="0" w:line="240" w:lineRule="auto"/>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м. Кривий Ріг                                                                                       «_____»___________ 2024 р.</w:t>
      </w:r>
    </w:p>
    <w:p w14:paraId="7A2F2413" w14:textId="1213D08E" w:rsidR="00083CB3" w:rsidRDefault="00083CB3" w:rsidP="00083CB3">
      <w:pPr>
        <w:spacing w:after="0" w:line="240" w:lineRule="auto"/>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ab/>
      </w:r>
    </w:p>
    <w:p w14:paraId="1D348E10" w14:textId="77777777" w:rsidR="00083CB3" w:rsidRPr="00083CB3" w:rsidRDefault="00083CB3" w:rsidP="00083CB3">
      <w:pPr>
        <w:spacing w:after="0" w:line="240" w:lineRule="auto"/>
        <w:rPr>
          <w:rFonts w:ascii="Times New Roman" w:eastAsia="Times New Roman" w:hAnsi="Times New Roman" w:cs="Times New Roman"/>
          <w:noProof/>
          <w:sz w:val="24"/>
          <w:szCs w:val="24"/>
          <w:lang w:eastAsia="ru-RU"/>
        </w:rPr>
      </w:pPr>
    </w:p>
    <w:p w14:paraId="7D87D6B3" w14:textId="77777777" w:rsidR="00083CB3" w:rsidRPr="00083CB3" w:rsidRDefault="00083CB3" w:rsidP="00083CB3">
      <w:pPr>
        <w:spacing w:after="0" w:line="240" w:lineRule="auto"/>
        <w:ind w:firstLine="708"/>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b/>
          <w:sz w:val="24"/>
          <w:szCs w:val="24"/>
          <w:lang w:eastAsia="ru-RU"/>
        </w:rPr>
        <w:t>Виконавчий комітет Криворізької міської ради</w:t>
      </w:r>
      <w:r w:rsidRPr="00083CB3">
        <w:rPr>
          <w:rFonts w:ascii="Times New Roman" w:eastAsia="Times New Roman" w:hAnsi="Times New Roman" w:cs="Times New Roman"/>
          <w:noProof/>
          <w:spacing w:val="4"/>
          <w:sz w:val="24"/>
          <w:szCs w:val="24"/>
          <w:lang w:eastAsia="ru-RU"/>
        </w:rPr>
        <w:t>,  iменований надалi «Замовник», в ocoб</w:t>
      </w:r>
      <w:r w:rsidRPr="00083CB3">
        <w:rPr>
          <w:rFonts w:ascii="Times New Roman" w:eastAsia="Times New Roman" w:hAnsi="Times New Roman" w:cs="Times New Roman"/>
          <w:noProof/>
          <w:sz w:val="24"/>
          <w:szCs w:val="24"/>
          <w:lang w:eastAsia="ru-RU"/>
        </w:rPr>
        <w:t>i</w:t>
      </w:r>
      <w:r w:rsidRPr="00083CB3">
        <w:rPr>
          <w:rFonts w:ascii="Times New Roman" w:eastAsia="Times New Roman" w:hAnsi="Times New Roman" w:cs="Times New Roman"/>
          <w:sz w:val="24"/>
          <w:szCs w:val="24"/>
          <w:lang w:eastAsia="ru-RU"/>
        </w:rPr>
        <w:t xml:space="preserve"> ____________________________</w:t>
      </w:r>
      <w:r w:rsidRPr="00083CB3">
        <w:rPr>
          <w:rFonts w:ascii="Times New Roman" w:eastAsia="Calibri" w:hAnsi="Times New Roman" w:cs="Times New Roman"/>
          <w:sz w:val="24"/>
          <w:szCs w:val="24"/>
        </w:rPr>
        <w:t>, що діє на підставі Закону України «Про місцеве самоврядування в Україні» та Положення про виконавчий комітет Криворізької міської ради,</w:t>
      </w:r>
      <w:r w:rsidRPr="00083CB3">
        <w:rPr>
          <w:rFonts w:ascii="Times New Roman" w:eastAsia="Times New Roman" w:hAnsi="Times New Roman" w:cs="Times New Roman"/>
          <w:noProof/>
          <w:spacing w:val="4"/>
          <w:sz w:val="24"/>
          <w:szCs w:val="24"/>
          <w:lang w:eastAsia="ru-RU"/>
        </w:rPr>
        <w:t xml:space="preserve"> з одного боку та </w:t>
      </w:r>
      <w:r w:rsidRPr="00083CB3">
        <w:rPr>
          <w:rFonts w:ascii="Times New Roman" w:eastAsia="Times New Roman" w:hAnsi="Times New Roman" w:cs="Times New Roman"/>
          <w:b/>
          <w:noProof/>
          <w:spacing w:val="4"/>
          <w:sz w:val="24"/>
          <w:szCs w:val="24"/>
          <w:lang w:eastAsia="ru-RU"/>
        </w:rPr>
        <w:t xml:space="preserve"> _______________________, </w:t>
      </w:r>
      <w:r w:rsidRPr="00083CB3">
        <w:rPr>
          <w:rFonts w:ascii="Times New Roman" w:eastAsia="Times New Roman" w:hAnsi="Times New Roman" w:cs="Times New Roman"/>
          <w:noProof/>
          <w:spacing w:val="4"/>
          <w:sz w:val="24"/>
          <w:szCs w:val="24"/>
          <w:lang w:eastAsia="ru-RU"/>
        </w:rPr>
        <w:t xml:space="preserve">що діє на підставі _________, далі – </w:t>
      </w:r>
      <w:r w:rsidRPr="00083CB3">
        <w:rPr>
          <w:rFonts w:ascii="Times New Roman" w:eastAsia="Times New Roman" w:hAnsi="Times New Roman" w:cs="Times New Roman"/>
          <w:bCs/>
          <w:noProof/>
          <w:spacing w:val="4"/>
          <w:sz w:val="24"/>
          <w:szCs w:val="24"/>
          <w:lang w:eastAsia="ru-RU"/>
        </w:rPr>
        <w:t>«Виконавець»</w:t>
      </w:r>
      <w:r w:rsidRPr="00083CB3">
        <w:rPr>
          <w:rFonts w:ascii="Times New Roman" w:eastAsia="Times New Roman" w:hAnsi="Times New Roman" w:cs="Times New Roman"/>
          <w:noProof/>
          <w:sz w:val="24"/>
          <w:szCs w:val="24"/>
          <w:lang w:eastAsia="ru-RU"/>
        </w:rPr>
        <w:t xml:space="preserve">, </w:t>
      </w:r>
      <w:r w:rsidRPr="00083CB3">
        <w:rPr>
          <w:rFonts w:ascii="Times New Roman" w:eastAsia="Times New Roman" w:hAnsi="Times New Roman" w:cs="Times New Roman"/>
          <w:noProof/>
          <w:spacing w:val="4"/>
          <w:sz w:val="24"/>
          <w:szCs w:val="24"/>
          <w:lang w:eastAsia="ru-RU"/>
        </w:rPr>
        <w:t xml:space="preserve"> з iншого боку, </w:t>
      </w:r>
      <w:r w:rsidRPr="00083CB3">
        <w:rPr>
          <w:rFonts w:ascii="Times New Roman" w:eastAsia="Times New Roman" w:hAnsi="Times New Roman" w:cs="Times New Roman"/>
          <w:noProof/>
          <w:sz w:val="24"/>
          <w:szCs w:val="24"/>
          <w:lang w:eastAsia="ru-RU"/>
        </w:rPr>
        <w:t xml:space="preserve">разом – «Сторони», </w:t>
      </w:r>
      <w:r w:rsidRPr="00083CB3">
        <w:rPr>
          <w:rFonts w:ascii="Times New Roman" w:eastAsia="Times New Roman" w:hAnsi="Times New Roman" w:cs="Times New Roman"/>
          <w:noProof/>
          <w:spacing w:val="4"/>
          <w:sz w:val="24"/>
          <w:szCs w:val="24"/>
          <w:lang w:eastAsia="ru-RU"/>
        </w:rPr>
        <w:t>уклали цей Договiр про наступне:</w:t>
      </w:r>
    </w:p>
    <w:p w14:paraId="5F447D26" w14:textId="77777777" w:rsidR="00083CB3" w:rsidRPr="00083CB3" w:rsidRDefault="00083CB3" w:rsidP="00083CB3">
      <w:pPr>
        <w:ind w:left="360"/>
        <w:contextualSpacing/>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1.Предмет договору</w:t>
      </w:r>
    </w:p>
    <w:p w14:paraId="6181F8D7" w14:textId="77777777" w:rsidR="00083CB3" w:rsidRPr="00083CB3" w:rsidRDefault="00083CB3" w:rsidP="00083CB3">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083CB3">
        <w:rPr>
          <w:rFonts w:ascii="Times New Roman" w:eastAsia="Times New Roman" w:hAnsi="Times New Roman" w:cs="Times New Roman"/>
          <w:noProof/>
          <w:spacing w:val="4"/>
          <w:sz w:val="24"/>
          <w:szCs w:val="24"/>
          <w:lang w:eastAsia="ru-RU"/>
        </w:rPr>
        <w:tab/>
        <w:t xml:space="preserve">1.1. Предметом Договору є </w:t>
      </w:r>
      <w:r w:rsidRPr="00083CB3">
        <w:rPr>
          <w:rFonts w:ascii="Times New Roman" w:eastAsia="Times New Roman" w:hAnsi="Times New Roman" w:cs="Times New Roman"/>
          <w:b/>
          <w:noProof/>
          <w:spacing w:val="4"/>
          <w:sz w:val="24"/>
          <w:szCs w:val="24"/>
          <w:lang w:eastAsia="ru-RU"/>
        </w:rPr>
        <w:t>«</w:t>
      </w:r>
      <w:r w:rsidRPr="00083CB3">
        <w:rPr>
          <w:rFonts w:ascii="Times New Roman" w:eastAsia="Times New Roman" w:hAnsi="Times New Roman" w:cs="Times New Roman"/>
          <w:b/>
          <w:sz w:val="24"/>
          <w:szCs w:val="24"/>
          <w:lang w:eastAsia="ru-RU"/>
        </w:rPr>
        <w:t xml:space="preserve">Заходи (ремонтні роботи) з усунення аварійного стану м’якої покрівлі будівлі  за адресою: </w:t>
      </w:r>
      <w:proofErr w:type="spellStart"/>
      <w:r w:rsidRPr="00083CB3">
        <w:rPr>
          <w:rFonts w:ascii="Times New Roman" w:eastAsia="Times New Roman" w:hAnsi="Times New Roman" w:cs="Times New Roman"/>
          <w:b/>
          <w:sz w:val="24"/>
          <w:szCs w:val="24"/>
          <w:lang w:eastAsia="ru-RU"/>
        </w:rPr>
        <w:t>пл.Молодіжна</w:t>
      </w:r>
      <w:proofErr w:type="spellEnd"/>
      <w:r w:rsidRPr="00083CB3">
        <w:rPr>
          <w:rFonts w:ascii="Times New Roman" w:eastAsia="Times New Roman" w:hAnsi="Times New Roman" w:cs="Times New Roman"/>
          <w:b/>
          <w:sz w:val="24"/>
          <w:szCs w:val="24"/>
          <w:lang w:eastAsia="ru-RU"/>
        </w:rPr>
        <w:t xml:space="preserve"> 1, м. Кривий Ріг» </w:t>
      </w:r>
      <w:r w:rsidRPr="00083CB3">
        <w:rPr>
          <w:rFonts w:ascii="Times New Roman" w:eastAsia="Times New Roman" w:hAnsi="Times New Roman" w:cs="Times New Roman"/>
          <w:sz w:val="24"/>
          <w:szCs w:val="24"/>
          <w:lang w:eastAsia="ru-RU"/>
        </w:rPr>
        <w:t>(«45450000-6 «Інші завершальні  будівельні роботи»).</w:t>
      </w:r>
    </w:p>
    <w:p w14:paraId="5234285F" w14:textId="77777777" w:rsidR="00083CB3" w:rsidRPr="00083CB3" w:rsidRDefault="00083CB3" w:rsidP="00083CB3">
      <w:pPr>
        <w:tabs>
          <w:tab w:val="left" w:pos="1134"/>
        </w:tabs>
        <w:spacing w:after="0" w:line="240" w:lineRule="auto"/>
        <w:ind w:firstLine="720"/>
        <w:contextualSpacing/>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pacing w:val="4"/>
          <w:sz w:val="24"/>
          <w:szCs w:val="24"/>
          <w:lang w:eastAsia="ru-RU"/>
        </w:rPr>
        <w:t>1.2. Виконавець зобов'язується у строки, визначені календарним графіком (Додаток 1 до цього Договору (</w:t>
      </w:r>
      <w:r w:rsidRPr="00083CB3">
        <w:rPr>
          <w:rFonts w:ascii="Times New Roman" w:eastAsia="Times New Roman" w:hAnsi="Times New Roman" w:cs="Times New Roman"/>
          <w:noProof/>
          <w:sz w:val="24"/>
          <w:szCs w:val="24"/>
          <w:lang w:eastAsia="ru-RU"/>
        </w:rPr>
        <w:t>надається Виконавцем</w:t>
      </w:r>
      <w:r w:rsidRPr="00083CB3">
        <w:rPr>
          <w:rFonts w:ascii="Times New Roman" w:eastAsia="Times New Roman" w:hAnsi="Times New Roman" w:cs="Times New Roman"/>
          <w:noProof/>
          <w:spacing w:val="4"/>
          <w:sz w:val="24"/>
          <w:szCs w:val="24"/>
          <w:lang w:eastAsia="ru-RU"/>
        </w:rPr>
        <w:t xml:space="preserve">), до 29.06.2024 року виконати </w:t>
      </w:r>
      <w:r w:rsidRPr="00083CB3">
        <w:rPr>
          <w:rFonts w:ascii="Times New Roman" w:eastAsia="Times New Roman" w:hAnsi="Times New Roman" w:cs="Times New Roman"/>
          <w:b/>
          <w:sz w:val="24"/>
          <w:szCs w:val="24"/>
          <w:lang w:eastAsia="ru-RU"/>
        </w:rPr>
        <w:t xml:space="preserve">Заходи (ремонтні роботи) з усунення аварійного стану м’якої покрівлі будівлі  за адресою: </w:t>
      </w:r>
      <w:proofErr w:type="spellStart"/>
      <w:r w:rsidRPr="00083CB3">
        <w:rPr>
          <w:rFonts w:ascii="Times New Roman" w:eastAsia="Times New Roman" w:hAnsi="Times New Roman" w:cs="Times New Roman"/>
          <w:b/>
          <w:sz w:val="24"/>
          <w:szCs w:val="24"/>
          <w:lang w:eastAsia="ru-RU"/>
        </w:rPr>
        <w:t>пл.Молодіжна</w:t>
      </w:r>
      <w:proofErr w:type="spellEnd"/>
      <w:r w:rsidRPr="00083CB3">
        <w:rPr>
          <w:rFonts w:ascii="Times New Roman" w:eastAsia="Times New Roman" w:hAnsi="Times New Roman" w:cs="Times New Roman"/>
          <w:b/>
          <w:sz w:val="24"/>
          <w:szCs w:val="24"/>
          <w:lang w:eastAsia="ru-RU"/>
        </w:rPr>
        <w:t xml:space="preserve"> 1,  м. Кривий Ріг» </w:t>
      </w:r>
      <w:r w:rsidRPr="00083CB3">
        <w:rPr>
          <w:rFonts w:ascii="Times New Roman" w:eastAsia="Times New Roman" w:hAnsi="Times New Roman" w:cs="Times New Roman"/>
          <w:noProof/>
          <w:spacing w:val="4"/>
          <w:sz w:val="24"/>
          <w:szCs w:val="24"/>
          <w:lang w:eastAsia="ru-RU"/>
        </w:rPr>
        <w:t xml:space="preserve">згідно з </w:t>
      </w:r>
      <w:r w:rsidRPr="00083CB3">
        <w:rPr>
          <w:rFonts w:ascii="Times New Roman" w:eastAsia="Times New Roman" w:hAnsi="Times New Roman" w:cs="Times New Roman"/>
          <w:noProof/>
          <w:sz w:val="24"/>
          <w:szCs w:val="24"/>
          <w:lang w:eastAsia="ru-RU"/>
        </w:rPr>
        <w:t>договірною ціною (Додаток 2 до цього Договору, (надається Виконавцем) та кошторисом з розрахунком договірної ціни (Додаток 3 до цього Договору (надається Виконавцем), що є невід’ємною частиною даного Договору</w:t>
      </w:r>
      <w:r w:rsidRPr="00083CB3">
        <w:rPr>
          <w:rFonts w:ascii="Times New Roman" w:eastAsia="Times New Roman" w:hAnsi="Times New Roman" w:cs="Times New Roman"/>
          <w:noProof/>
          <w:spacing w:val="4"/>
          <w:sz w:val="24"/>
          <w:szCs w:val="24"/>
          <w:lang w:eastAsia="ru-RU"/>
        </w:rPr>
        <w:t>, на умовах та у строки, передбачені цим Договором, а Замовник зобов’язується прийняти та здійснити оплату за надані послуги.</w:t>
      </w:r>
    </w:p>
    <w:p w14:paraId="35FD9D4D" w14:textId="77777777" w:rsidR="00083CB3" w:rsidRPr="00083CB3" w:rsidRDefault="00083CB3" w:rsidP="00083CB3">
      <w:pPr>
        <w:tabs>
          <w:tab w:val="left" w:pos="0"/>
          <w:tab w:val="left" w:pos="142"/>
        </w:tabs>
        <w:spacing w:after="0" w:line="240" w:lineRule="auto"/>
        <w:ind w:firstLine="709"/>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1.3. Обсяг наданих послуг може бути зменшено залежно від реального фінансування видатків та після узгодження зменшення ціни договору шляхом укладання додаткової угоди. </w:t>
      </w:r>
    </w:p>
    <w:p w14:paraId="5D88762D" w14:textId="77777777" w:rsidR="00083CB3" w:rsidRPr="00083CB3" w:rsidRDefault="00083CB3" w:rsidP="00083CB3">
      <w:pPr>
        <w:numPr>
          <w:ilvl w:val="0"/>
          <w:numId w:val="47"/>
        </w:numPr>
        <w:spacing w:after="0" w:line="240" w:lineRule="auto"/>
        <w:contextualSpacing/>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lastRenderedPageBreak/>
        <w:t>Якість робіт та гарантії</w:t>
      </w:r>
    </w:p>
    <w:p w14:paraId="572A8911"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2.1. Виконавець гарантує Замовнику надання послуг, якість яких повинна відповідати вимогам чинного законодавства України і вимогам технічного завдання, та відсутність дефектів у наданих послугах  по Договору.</w:t>
      </w:r>
    </w:p>
    <w:p w14:paraId="15D94086" w14:textId="77777777" w:rsidR="00083CB3" w:rsidRPr="00083CB3" w:rsidRDefault="00083CB3" w:rsidP="0008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z w:val="24"/>
          <w:szCs w:val="24"/>
          <w:lang w:eastAsia="ru-RU"/>
        </w:rPr>
        <w:t>2.2.</w:t>
      </w:r>
      <w:r w:rsidRPr="00083CB3">
        <w:rPr>
          <w:rFonts w:ascii="Times New Roman" w:eastAsia="Times New Roman" w:hAnsi="Times New Roman" w:cs="Times New Roman"/>
          <w:noProof/>
          <w:spacing w:val="4"/>
          <w:sz w:val="24"/>
          <w:szCs w:val="24"/>
          <w:lang w:eastAsia="ru-RU"/>
        </w:rPr>
        <w:t xml:space="preserve">Гарантійні строки якості наданих  послуг, експлуатації змонтованих конструкцій, визначаються відповідно до вимог законодавства  до цих послуг і конструкцій й складають 2 (два) роки з моменту підписання Сторонами </w:t>
      </w:r>
      <w:r w:rsidRPr="00083CB3">
        <w:rPr>
          <w:rFonts w:ascii="Times New Roman" w:eastAsia="Times New Roman" w:hAnsi="Times New Roman" w:cs="Times New Roman"/>
          <w:noProof/>
          <w:sz w:val="24"/>
          <w:szCs w:val="24"/>
          <w:lang w:eastAsia="ru-RU"/>
        </w:rPr>
        <w:t>Акту приймання виконаних будівельних робіт</w:t>
      </w:r>
      <w:r w:rsidRPr="00083CB3">
        <w:rPr>
          <w:rFonts w:ascii="Times New Roman" w:eastAsia="Times New Roman" w:hAnsi="Times New Roman" w:cs="Times New Roman"/>
          <w:noProof/>
          <w:spacing w:val="4"/>
          <w:sz w:val="24"/>
          <w:szCs w:val="24"/>
          <w:lang w:eastAsia="ru-RU"/>
        </w:rPr>
        <w:t xml:space="preserve">.  </w:t>
      </w:r>
    </w:p>
    <w:p w14:paraId="4A8D0502"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ab/>
        <w:t xml:space="preserve">2.3. У разі виявлення Замовником протягом гарантійного строку недоліків (дефектів) у закінчених послугах він повідомляє  про  них  Виконавця. </w:t>
      </w:r>
    </w:p>
    <w:p w14:paraId="1F05FDA3"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noProof/>
          <w:sz w:val="24"/>
          <w:szCs w:val="24"/>
          <w:lang w:eastAsia="ru-RU"/>
        </w:rPr>
      </w:pPr>
      <w:bookmarkStart w:id="2" w:name="o295"/>
      <w:bookmarkEnd w:id="2"/>
      <w:r w:rsidRPr="00083CB3">
        <w:rPr>
          <w:rFonts w:ascii="Times New Roman" w:eastAsia="Times New Roman" w:hAnsi="Times New Roman" w:cs="Times New Roman"/>
          <w:noProof/>
          <w:sz w:val="24"/>
          <w:szCs w:val="24"/>
          <w:lang w:eastAsia="ru-RU"/>
        </w:rPr>
        <w:tab/>
      </w:r>
      <w:bookmarkStart w:id="3" w:name="o296"/>
      <w:bookmarkEnd w:id="3"/>
      <w:r w:rsidRPr="00083CB3">
        <w:rPr>
          <w:rFonts w:ascii="Times New Roman" w:eastAsia="Times New Roman" w:hAnsi="Times New Roman" w:cs="Times New Roman"/>
          <w:noProof/>
          <w:sz w:val="24"/>
          <w:szCs w:val="24"/>
          <w:lang w:eastAsia="ru-RU"/>
        </w:rPr>
        <w:t xml:space="preserve">2.4. Виконавець несе відповідальність за недоліки (дефекти), виявлені в наданих послугах під час їх приймання і протягом гарантійного строку, якщо він не доведе, що </w:t>
      </w:r>
      <w:bookmarkStart w:id="4" w:name="o297"/>
      <w:bookmarkStart w:id="5" w:name="o298"/>
      <w:bookmarkEnd w:id="4"/>
      <w:bookmarkEnd w:id="5"/>
      <w:r w:rsidRPr="00083CB3">
        <w:rPr>
          <w:rFonts w:ascii="Times New Roman" w:eastAsia="Times New Roman" w:hAnsi="Times New Roman" w:cs="Times New Roman"/>
          <w:noProof/>
          <w:sz w:val="24"/>
          <w:szCs w:val="24"/>
          <w:lang w:eastAsia="ru-RU"/>
        </w:rPr>
        <w:t xml:space="preserve"> недоліки виникли внаслідок: </w:t>
      </w:r>
      <w:bookmarkStart w:id="6" w:name="o299"/>
      <w:bookmarkEnd w:id="6"/>
    </w:p>
    <w:p w14:paraId="43E01CDF"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ru-RU"/>
        </w:rPr>
      </w:pPr>
      <w:bookmarkStart w:id="7" w:name="o300"/>
      <w:bookmarkStart w:id="8" w:name="o301"/>
      <w:bookmarkEnd w:id="7"/>
      <w:bookmarkEnd w:id="8"/>
      <w:r w:rsidRPr="00083CB3">
        <w:rPr>
          <w:rFonts w:ascii="Times New Roman" w:eastAsia="Times New Roman" w:hAnsi="Times New Roman" w:cs="Times New Roman"/>
          <w:noProof/>
          <w:sz w:val="24"/>
          <w:szCs w:val="24"/>
          <w:lang w:eastAsia="ru-RU"/>
        </w:rPr>
        <w:tab/>
        <w:t>- неправильної експлуатації  або неналежного ремонту змонтованих  конструкцій іншими особами, які залучалися Замовником;</w:t>
      </w:r>
      <w:bookmarkStart w:id="9" w:name="o302"/>
      <w:bookmarkStart w:id="10" w:name="o303"/>
      <w:bookmarkEnd w:id="9"/>
      <w:bookmarkEnd w:id="10"/>
    </w:p>
    <w:p w14:paraId="07C07BDE"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ab/>
        <w:t xml:space="preserve">- інших незалежних від Виконавця обставин. </w:t>
      </w:r>
    </w:p>
    <w:p w14:paraId="7E5CB9DA"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ru-RU"/>
        </w:rPr>
      </w:pPr>
      <w:bookmarkStart w:id="11" w:name="o304"/>
      <w:bookmarkEnd w:id="11"/>
      <w:r w:rsidRPr="00083CB3">
        <w:rPr>
          <w:rFonts w:ascii="Times New Roman" w:eastAsia="Times New Roman" w:hAnsi="Times New Roman" w:cs="Times New Roman"/>
          <w:noProof/>
          <w:sz w:val="24"/>
          <w:szCs w:val="24"/>
          <w:lang w:eastAsia="ru-RU"/>
        </w:rPr>
        <w:tab/>
      </w:r>
      <w:bookmarkStart w:id="12" w:name="o306"/>
      <w:bookmarkEnd w:id="12"/>
      <w:r w:rsidRPr="00083CB3">
        <w:rPr>
          <w:rFonts w:ascii="Times New Roman" w:eastAsia="Times New Roman" w:hAnsi="Times New Roman" w:cs="Times New Roman"/>
          <w:noProof/>
          <w:sz w:val="24"/>
          <w:szCs w:val="24"/>
          <w:lang w:eastAsia="ru-RU"/>
        </w:rPr>
        <w:t xml:space="preserve">2.5. Виконавець зобов'язаний усунути виявлені недоліки (дефекти) в порядку, визначеному актом про їх усунення. </w:t>
      </w:r>
    </w:p>
    <w:p w14:paraId="4652E7F7" w14:textId="77777777" w:rsidR="00083CB3" w:rsidRPr="00083CB3" w:rsidRDefault="00083CB3" w:rsidP="0008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4"/>
          <w:szCs w:val="24"/>
          <w:lang w:eastAsia="ru-RU"/>
        </w:rPr>
      </w:pPr>
      <w:bookmarkStart w:id="13" w:name="o307"/>
      <w:bookmarkStart w:id="14" w:name="o308"/>
      <w:bookmarkEnd w:id="13"/>
      <w:bookmarkEnd w:id="14"/>
      <w:r w:rsidRPr="00083CB3">
        <w:rPr>
          <w:rFonts w:ascii="Times New Roman" w:eastAsia="Times New Roman" w:hAnsi="Times New Roman" w:cs="Times New Roman"/>
          <w:noProof/>
          <w:sz w:val="24"/>
          <w:szCs w:val="24"/>
          <w:lang w:eastAsia="ru-RU"/>
        </w:rPr>
        <w:t xml:space="preserve">2.6.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7599CDA9" w14:textId="77777777" w:rsidR="00083CB3" w:rsidRPr="00083CB3" w:rsidRDefault="00083CB3" w:rsidP="0008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2.7. Гарантійні строки продовжуються на час, протягом якого надані послуги не могли експлуатуватися внаслідок виявлених недоліків, відповідальність за які несе Виконавець. </w:t>
      </w:r>
    </w:p>
    <w:p w14:paraId="2873D1EB"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3. Ціна договору</w:t>
      </w:r>
    </w:p>
    <w:p w14:paraId="4F8143FB" w14:textId="77777777" w:rsidR="00083CB3" w:rsidRPr="00083CB3" w:rsidRDefault="00083CB3" w:rsidP="00083CB3">
      <w:pPr>
        <w:widowControl w:val="0"/>
        <w:autoSpaceDE w:val="0"/>
        <w:autoSpaceDN w:val="0"/>
        <w:adjustRightInd w:val="0"/>
        <w:spacing w:after="0" w:line="240" w:lineRule="auto"/>
        <w:ind w:right="-85" w:firstLine="708"/>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b/>
          <w:bCs/>
          <w:noProof/>
          <w:sz w:val="24"/>
          <w:szCs w:val="24"/>
          <w:lang w:eastAsia="ru-RU"/>
        </w:rPr>
        <w:t>3</w:t>
      </w:r>
      <w:r w:rsidRPr="00083CB3">
        <w:rPr>
          <w:rFonts w:ascii="Times New Roman" w:eastAsia="Times New Roman" w:hAnsi="Times New Roman" w:cs="Times New Roman"/>
          <w:b/>
          <w:bCs/>
          <w:noProof/>
          <w:spacing w:val="4"/>
          <w:sz w:val="24"/>
          <w:szCs w:val="24"/>
          <w:lang w:eastAsia="ru-RU"/>
        </w:rPr>
        <w:t xml:space="preserve">.1. Ціна Договору складає _______ грн., без ПДВ/ з ПДВ., у т.ч.  ПДВ – _________ </w:t>
      </w:r>
      <w:r w:rsidRPr="00083CB3">
        <w:rPr>
          <w:rFonts w:ascii="Times New Roman" w:eastAsia="Times New Roman" w:hAnsi="Times New Roman" w:cs="Times New Roman"/>
          <w:b/>
          <w:bCs/>
          <w:noProof/>
          <w:spacing w:val="-3"/>
          <w:sz w:val="24"/>
          <w:szCs w:val="24"/>
          <w:lang w:eastAsia="ru-RU"/>
        </w:rPr>
        <w:t xml:space="preserve">грн.  </w:t>
      </w:r>
    </w:p>
    <w:p w14:paraId="2D19D4EB" w14:textId="77777777" w:rsidR="00083CB3" w:rsidRPr="00083CB3" w:rsidRDefault="00083CB3" w:rsidP="00083CB3">
      <w:pPr>
        <w:spacing w:after="0" w:line="240" w:lineRule="auto"/>
        <w:ind w:firstLine="708"/>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pacing w:val="4"/>
          <w:sz w:val="24"/>
          <w:szCs w:val="24"/>
          <w:lang w:eastAsia="ru-RU"/>
        </w:rPr>
        <w:t xml:space="preserve">3.2. Валютою платежу за Договором визначається гривня. </w:t>
      </w:r>
    </w:p>
    <w:p w14:paraId="530A01F4" w14:textId="77777777" w:rsidR="00083CB3" w:rsidRPr="00083CB3" w:rsidRDefault="00083CB3" w:rsidP="00083CB3">
      <w:pPr>
        <w:spacing w:after="0" w:line="240" w:lineRule="auto"/>
        <w:ind w:firstLine="708"/>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pacing w:val="4"/>
          <w:sz w:val="24"/>
          <w:szCs w:val="24"/>
          <w:lang w:val="ru-RU" w:eastAsia="ru-RU"/>
        </w:rPr>
        <w:t>3.3. Вартість</w:t>
      </w:r>
      <w:r w:rsidRPr="00083CB3">
        <w:rPr>
          <w:rFonts w:ascii="Times New Roman" w:eastAsia="Times New Roman" w:hAnsi="Times New Roman" w:cs="Times New Roman"/>
          <w:noProof/>
          <w:spacing w:val="4"/>
          <w:sz w:val="24"/>
          <w:szCs w:val="24"/>
          <w:lang w:eastAsia="ru-RU"/>
        </w:rPr>
        <w:t xml:space="preserve"> надання послуг визначається на підставі розрахунку кошторису, узгодженого Сторонами, є невід’ємною частиною Договору (Додаток 3 до цього Договору).</w:t>
      </w:r>
    </w:p>
    <w:p w14:paraId="41F9CB87" w14:textId="77777777" w:rsidR="00083CB3" w:rsidRPr="00083CB3" w:rsidRDefault="00083CB3" w:rsidP="00083CB3">
      <w:pPr>
        <w:spacing w:after="0" w:line="240" w:lineRule="auto"/>
        <w:ind w:firstLine="708"/>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pacing w:val="4"/>
          <w:sz w:val="24"/>
          <w:szCs w:val="24"/>
          <w:lang w:eastAsia="ru-RU"/>
        </w:rPr>
        <w:t>3.4. Договірна ціна є твердою і визначається у відповідності з п.2.5 Кошторисних норм України "Настанови з визначення вартості будівництва», затверджених Наказом Мінрегіону від 01.11.2021року №281.</w:t>
      </w:r>
    </w:p>
    <w:p w14:paraId="2701C460" w14:textId="77777777" w:rsidR="00083CB3" w:rsidRPr="00083CB3" w:rsidRDefault="00083CB3" w:rsidP="00083CB3">
      <w:pPr>
        <w:tabs>
          <w:tab w:val="left" w:pos="1134"/>
        </w:tabs>
        <w:spacing w:after="0" w:line="240" w:lineRule="auto"/>
        <w:ind w:firstLine="709"/>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3.5. У випадку дострокового надання послуг Замовник може достроково прийняти їх та оплатити. </w:t>
      </w:r>
    </w:p>
    <w:p w14:paraId="09D7518C" w14:textId="77777777" w:rsidR="00083CB3" w:rsidRPr="00083CB3" w:rsidRDefault="00083CB3" w:rsidP="00083CB3">
      <w:pPr>
        <w:tabs>
          <w:tab w:val="left" w:pos="1134"/>
        </w:tabs>
        <w:spacing w:after="0" w:line="240" w:lineRule="auto"/>
        <w:ind w:firstLine="709"/>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3.6. Замовником погоджено договірну ціну в розмірі, зазначеному в п.3.1. цього Договору, як таку, що відповідає кошторисним призначенням замовника та визначена за результатами закупівлі. Локальний кошторис та відомість ресурсів розраховані Виконавцем відповідно до фактичного розміру цін на дату складання розрахунків. У разі зміни конкретних найменувань та/або вартості окремих номенклатурних позицій відомості ресурсів в процесі виконання послуг Виконавець зобов’язаний письмово повідомляти Замовника про такі зміни для вирішення питання щодо внесення змін до Договору</w:t>
      </w:r>
    </w:p>
    <w:p w14:paraId="246023F4"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4. Порядок здійснення оплати</w:t>
      </w:r>
    </w:p>
    <w:p w14:paraId="1750150B"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4.1. Розрахунки за надані послуги будуть здійснюватися на підставі форми  №КБ-2В «Акт приймання виконаних  будівельних робіт», № КБ-3 «Довідка про вартість виконаних підрядних  робіт та витрати» та рахунку на оплату робіт.</w:t>
      </w:r>
    </w:p>
    <w:p w14:paraId="764412D2"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4.2. Після закінчення надання послуг Виконавець передає Замовнику оформлені належним чином акти на приховані роботи, Акт приймання виконаних будівельних робіт та завірені копії первинних бухгалтерських документів на придбання відповідних матеріальних ресурсів. Акт приймання виконаних будівельних робіт підписується Замовником протягом 5 </w:t>
      </w:r>
      <w:r w:rsidRPr="00083CB3">
        <w:rPr>
          <w:rFonts w:ascii="Times New Roman" w:eastAsia="Times New Roman" w:hAnsi="Times New Roman" w:cs="Times New Roman"/>
          <w:spacing w:val="2"/>
          <w:sz w:val="24"/>
          <w:szCs w:val="24"/>
          <w:lang w:eastAsia="ru-RU"/>
        </w:rPr>
        <w:lastRenderedPageBreak/>
        <w:t>(п'яти)</w:t>
      </w:r>
      <w:r w:rsidRPr="00083CB3">
        <w:rPr>
          <w:rFonts w:ascii="Times New Roman" w:eastAsia="Calibri" w:hAnsi="Times New Roman" w:cs="Times New Roman"/>
          <w:spacing w:val="6"/>
          <w:sz w:val="24"/>
          <w:szCs w:val="24"/>
        </w:rPr>
        <w:t xml:space="preserve"> </w:t>
      </w:r>
      <w:r w:rsidRPr="00083CB3">
        <w:rPr>
          <w:rFonts w:ascii="Times New Roman" w:eastAsia="Times New Roman" w:hAnsi="Times New Roman" w:cs="Times New Roman"/>
          <w:noProof/>
          <w:sz w:val="24"/>
          <w:szCs w:val="24"/>
          <w:lang w:eastAsia="ru-RU"/>
        </w:rPr>
        <w:t>робочих днів з дати передачі або надається мотивована письмова відмова від його підписання. Замовник здійснює розрахунки із Виконавцем після підписання Сторонами Акту приймання виконаних будівельних робіт протягом 15 (п'ятнадцяти) календарних днів.</w:t>
      </w:r>
    </w:p>
    <w:p w14:paraId="2C92FB99"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4.3. Вартість наданих  послуг, що підлягають оплаті визначається по усіх складових вартості робіт, розрахованих у договірній ціні, у тому числі:</w:t>
      </w:r>
    </w:p>
    <w:p w14:paraId="1DCAF96C"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4.3.1. Вартість прямих витрат визначається у такому порядку:</w:t>
      </w:r>
    </w:p>
    <w:p w14:paraId="0ECF59BD"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 - матеріали з урахуванням транспортування і заготівельно-складських витрат за усередненими відсотковими показниками, рекомендованими Мінрегіоном України, при цьому поточні ціни на матеріальні ресурси приймаються за обґрунтованими, як правило, середніми (при всіх рівних характеристиках) цінами на підставі проведеного Виконавцем аналізу цін на ринку будівельних матеріалів в регіоні;</w:t>
      </w:r>
    </w:p>
    <w:p w14:paraId="43B24F4C"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 - кошторисна заробітна плата, розмір якої визначається Виконавцем на підставі розрахунку, виконаного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 № 281 (зі змінами), з урахуванням положень галузевих (міжгалузевих), територіальних угод та колективних договорів, але не більше затвердженого рішенням сесії Криворізької міської ради розміру;</w:t>
      </w:r>
    </w:p>
    <w:p w14:paraId="2A98F3D2"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 4.4. Оплата за надані послуги здійснюється шляхом перерахування Замовником коштів на розрахунковий рахунок Виконавця згідно Актів приймання  виконаних будівельних робіт</w:t>
      </w:r>
    </w:p>
    <w:p w14:paraId="48CE97A1" w14:textId="77777777" w:rsidR="00083CB3" w:rsidRPr="00083CB3" w:rsidRDefault="00083CB3" w:rsidP="00083CB3">
      <w:pPr>
        <w:widowControl w:val="0"/>
        <w:spacing w:after="80" w:line="240" w:lineRule="auto"/>
        <w:ind w:right="45" w:firstLine="708"/>
        <w:contextualSpacing/>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4.5. Розрахунки за надані послуги з субпідрядниками здійснюються Виконавцем.</w:t>
      </w:r>
    </w:p>
    <w:p w14:paraId="389BDB3F"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5. Початок, строки та місце виконання робіт</w:t>
      </w:r>
    </w:p>
    <w:p w14:paraId="4E36DEF8" w14:textId="77777777" w:rsidR="00083CB3" w:rsidRPr="00083CB3" w:rsidRDefault="00083CB3" w:rsidP="00083CB3">
      <w:pPr>
        <w:spacing w:after="0" w:line="240" w:lineRule="auto"/>
        <w:ind w:firstLine="708"/>
        <w:jc w:val="both"/>
        <w:rPr>
          <w:rFonts w:ascii="Times New Roman" w:eastAsia="Times New Roman" w:hAnsi="Times New Roman" w:cs="Times New Roman"/>
          <w:sz w:val="24"/>
          <w:szCs w:val="24"/>
          <w:lang w:eastAsia="ru-RU"/>
        </w:rPr>
      </w:pPr>
      <w:r w:rsidRPr="00083CB3">
        <w:rPr>
          <w:rFonts w:ascii="Times New Roman" w:eastAsia="Times New Roman" w:hAnsi="Times New Roman" w:cs="Times New Roman"/>
          <w:sz w:val="24"/>
          <w:szCs w:val="24"/>
          <w:lang w:eastAsia="ru-RU"/>
        </w:rPr>
        <w:t>5.1. Строк надання послуг:</w:t>
      </w:r>
      <w:r w:rsidRPr="00083CB3">
        <w:rPr>
          <w:rFonts w:ascii="Times New Roman" w:eastAsia="Calibri" w:hAnsi="Times New Roman" w:cs="Times New Roman"/>
          <w:b/>
          <w:sz w:val="24"/>
          <w:szCs w:val="24"/>
          <w:bdr w:val="none" w:sz="0" w:space="0" w:color="auto" w:frame="1"/>
        </w:rPr>
        <w:t xml:space="preserve">  </w:t>
      </w:r>
      <w:r w:rsidRPr="00083CB3">
        <w:rPr>
          <w:rFonts w:ascii="Times New Roman" w:eastAsia="Calibri" w:hAnsi="Times New Roman" w:cs="Times New Roman"/>
          <w:sz w:val="24"/>
          <w:szCs w:val="24"/>
          <w:bdr w:val="none" w:sz="0" w:space="0" w:color="auto" w:frame="1"/>
        </w:rPr>
        <w:t>до 31 липня  2024 року</w:t>
      </w:r>
      <w:r w:rsidRPr="00083CB3">
        <w:rPr>
          <w:rFonts w:ascii="Times New Roman" w:eastAsia="Times New Roman" w:hAnsi="Times New Roman" w:cs="Times New Roman"/>
          <w:sz w:val="24"/>
          <w:szCs w:val="24"/>
          <w:lang w:eastAsia="ru-RU"/>
        </w:rPr>
        <w:t>.</w:t>
      </w:r>
    </w:p>
    <w:p w14:paraId="2A14BD31"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5.2. Місце надання послуг: </w:t>
      </w:r>
      <w:proofErr w:type="spellStart"/>
      <w:r w:rsidRPr="00083CB3">
        <w:rPr>
          <w:rFonts w:ascii="Times New Roman" w:eastAsia="Times New Roman" w:hAnsi="Times New Roman" w:cs="Times New Roman"/>
          <w:sz w:val="24"/>
          <w:szCs w:val="24"/>
          <w:lang w:eastAsia="ru-RU"/>
        </w:rPr>
        <w:t>пл.Молодіжна</w:t>
      </w:r>
      <w:proofErr w:type="spellEnd"/>
      <w:r w:rsidRPr="00083CB3">
        <w:rPr>
          <w:rFonts w:ascii="Times New Roman" w:eastAsia="Times New Roman" w:hAnsi="Times New Roman" w:cs="Times New Roman"/>
          <w:sz w:val="24"/>
          <w:szCs w:val="24"/>
          <w:lang w:eastAsia="ru-RU"/>
        </w:rPr>
        <w:t xml:space="preserve"> 1,</w:t>
      </w:r>
      <w:r w:rsidRPr="00083CB3">
        <w:rPr>
          <w:rFonts w:ascii="Times New Roman" w:eastAsia="Times New Roman" w:hAnsi="Times New Roman" w:cs="Times New Roman"/>
          <w:noProof/>
          <w:sz w:val="24"/>
          <w:szCs w:val="24"/>
          <w:lang w:eastAsia="ru-RU"/>
        </w:rPr>
        <w:t xml:space="preserve"> м.Кривий Ріг, Дніпропетровська область.</w:t>
      </w:r>
    </w:p>
    <w:p w14:paraId="78AAC642"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5.3. Початок та закінчення надання послуг визначається календарним графіком виконання робіт, який є невід'ємною частиною Договору (Додаток №1).</w:t>
      </w:r>
      <w:r w:rsidRPr="00083CB3">
        <w:rPr>
          <w:rFonts w:ascii="Times New Roman" w:eastAsia="Times New Roman" w:hAnsi="Times New Roman" w:cs="Times New Roman"/>
          <w:noProof/>
          <w:sz w:val="24"/>
          <w:szCs w:val="24"/>
          <w:lang w:eastAsia="ru-RU"/>
        </w:rPr>
        <w:tab/>
      </w:r>
    </w:p>
    <w:p w14:paraId="4A84BA6D" w14:textId="77777777" w:rsidR="00083CB3" w:rsidRPr="00083CB3" w:rsidRDefault="00083CB3" w:rsidP="00083CB3">
      <w:pPr>
        <w:spacing w:after="0" w:line="240" w:lineRule="auto"/>
        <w:ind w:firstLine="708"/>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6. Права та обов’язки сторін</w:t>
      </w:r>
    </w:p>
    <w:p w14:paraId="60F0C987" w14:textId="77777777" w:rsidR="00083CB3" w:rsidRPr="00083CB3" w:rsidRDefault="00083CB3" w:rsidP="00083CB3">
      <w:pPr>
        <w:spacing w:after="0" w:line="240" w:lineRule="auto"/>
        <w:ind w:firstLine="708"/>
        <w:jc w:val="both"/>
        <w:rPr>
          <w:rFonts w:ascii="Times New Roman" w:eastAsia="Calibri" w:hAnsi="Times New Roman" w:cs="Times New Roman"/>
          <w:i/>
          <w:spacing w:val="2"/>
          <w:sz w:val="24"/>
          <w:szCs w:val="24"/>
        </w:rPr>
      </w:pPr>
      <w:r w:rsidRPr="00083CB3">
        <w:rPr>
          <w:rFonts w:ascii="Times New Roman" w:eastAsia="Calibri" w:hAnsi="Times New Roman" w:cs="Times New Roman"/>
          <w:i/>
          <w:spacing w:val="2"/>
          <w:sz w:val="24"/>
          <w:szCs w:val="24"/>
        </w:rPr>
        <w:t>6.1. Обов’язки Виконавця:</w:t>
      </w:r>
    </w:p>
    <w:p w14:paraId="10702965" w14:textId="77777777" w:rsidR="00083CB3" w:rsidRPr="00083CB3" w:rsidRDefault="00083CB3" w:rsidP="00083CB3">
      <w:pPr>
        <w:spacing w:after="0" w:line="240" w:lineRule="auto"/>
        <w:ind w:firstLine="708"/>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6.1.1. Своєчасно та якісно надати послуги зазначені в п. 1.1 цього Договору, згідно з календарним графіком їх виконання, який є невід'ємною частиною Договору (Додаток №1).</w:t>
      </w:r>
    </w:p>
    <w:p w14:paraId="39F0CA01" w14:textId="77777777" w:rsidR="00083CB3" w:rsidRPr="00083CB3" w:rsidRDefault="00083CB3" w:rsidP="00083CB3">
      <w:pPr>
        <w:spacing w:after="0" w:line="240" w:lineRule="auto"/>
        <w:ind w:firstLine="708"/>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6.1.2. </w:t>
      </w:r>
      <w:proofErr w:type="spellStart"/>
      <w:r w:rsidRPr="00083CB3">
        <w:rPr>
          <w:rFonts w:ascii="Times New Roman" w:eastAsia="Calibri" w:hAnsi="Times New Roman" w:cs="Times New Roman"/>
          <w:spacing w:val="6"/>
          <w:sz w:val="24"/>
          <w:szCs w:val="24"/>
          <w:lang w:val="ru-RU"/>
        </w:rPr>
        <w:t>Забезпечити</w:t>
      </w:r>
      <w:proofErr w:type="spellEnd"/>
      <w:r w:rsidRPr="00083CB3">
        <w:rPr>
          <w:rFonts w:ascii="Times New Roman" w:eastAsia="Calibri" w:hAnsi="Times New Roman" w:cs="Times New Roman"/>
          <w:spacing w:val="6"/>
          <w:sz w:val="24"/>
          <w:szCs w:val="24"/>
          <w:lang w:val="ru-RU"/>
        </w:rPr>
        <w:t xml:space="preserve"> </w:t>
      </w:r>
      <w:r w:rsidRPr="00083CB3">
        <w:rPr>
          <w:rFonts w:ascii="Times New Roman" w:eastAsia="Calibri" w:hAnsi="Times New Roman" w:cs="Times New Roman"/>
          <w:spacing w:val="6"/>
          <w:sz w:val="24"/>
          <w:szCs w:val="24"/>
        </w:rPr>
        <w:t>якісне надання послуг відповідно до діючих нормативних вимог та чинного законодавства України</w:t>
      </w:r>
      <w:r w:rsidRPr="00083CB3">
        <w:rPr>
          <w:rFonts w:ascii="Times New Roman" w:eastAsia="Calibri" w:hAnsi="Times New Roman" w:cs="Times New Roman"/>
          <w:spacing w:val="6"/>
          <w:sz w:val="24"/>
          <w:szCs w:val="24"/>
          <w:lang w:val="ru-RU"/>
        </w:rPr>
        <w:t>.</w:t>
      </w:r>
    </w:p>
    <w:p w14:paraId="658258AF" w14:textId="77777777" w:rsidR="00083CB3" w:rsidRPr="00083CB3" w:rsidRDefault="00083CB3" w:rsidP="00083CB3">
      <w:pPr>
        <w:spacing w:after="0"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6.1.3.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549126FC" w14:textId="77777777" w:rsidR="00083CB3" w:rsidRPr="00083CB3" w:rsidRDefault="00083CB3" w:rsidP="00083CB3">
      <w:pPr>
        <w:spacing w:after="0"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6.1.4. Відшкодувати в повному обсязі збитки завдані Замовнику невиконанням або неналежним виконанням Договору, що сталися з вини Виконавця.</w:t>
      </w:r>
    </w:p>
    <w:p w14:paraId="5F918396" w14:textId="77777777" w:rsidR="00083CB3" w:rsidRPr="00083CB3" w:rsidRDefault="00083CB3" w:rsidP="00083CB3">
      <w:pPr>
        <w:spacing w:after="0"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6.1.5. Протягом 5 </w:t>
      </w:r>
      <w:r w:rsidRPr="00083CB3">
        <w:rPr>
          <w:rFonts w:ascii="Times New Roman" w:eastAsia="Times New Roman" w:hAnsi="Times New Roman" w:cs="Times New Roman"/>
          <w:spacing w:val="2"/>
          <w:sz w:val="24"/>
          <w:szCs w:val="24"/>
          <w:lang w:eastAsia="ru-RU"/>
        </w:rPr>
        <w:t>(п'яти)</w:t>
      </w:r>
      <w:r w:rsidRPr="00083CB3">
        <w:rPr>
          <w:rFonts w:ascii="Times New Roman" w:eastAsia="Calibri" w:hAnsi="Times New Roman" w:cs="Times New Roman"/>
          <w:spacing w:val="6"/>
          <w:sz w:val="24"/>
          <w:szCs w:val="24"/>
        </w:rPr>
        <w:t xml:space="preserve"> календарних днів після завершення надання послуг звільнити місце проведення ремонту від сміття, будівельних машин та механізмів.</w:t>
      </w:r>
    </w:p>
    <w:p w14:paraId="6C71FCDD" w14:textId="77777777" w:rsidR="00083CB3" w:rsidRPr="00083CB3" w:rsidRDefault="00083CB3" w:rsidP="00083CB3">
      <w:pPr>
        <w:widowControl w:val="0"/>
        <w:spacing w:after="0"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6.1.6. Забезпечити в період надання послуг на об’єкті Замовника проведення відповідного інструктажу, дотримання всіма працівниками Виконавця вимог Закону України «Про охорону праці» та правил пожежної безпеки.</w:t>
      </w:r>
    </w:p>
    <w:p w14:paraId="6BFE8F49" w14:textId="77777777" w:rsidR="00083CB3" w:rsidRPr="00083CB3" w:rsidRDefault="00083CB3" w:rsidP="00083CB3">
      <w:pPr>
        <w:widowControl w:val="0"/>
        <w:spacing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6.1.7. Своєчасно усувати </w:t>
      </w:r>
      <w:proofErr w:type="spellStart"/>
      <w:r w:rsidRPr="00083CB3">
        <w:rPr>
          <w:rFonts w:ascii="Times New Roman" w:eastAsia="Calibri" w:hAnsi="Times New Roman" w:cs="Times New Roman"/>
          <w:spacing w:val="6"/>
          <w:sz w:val="24"/>
          <w:szCs w:val="24"/>
          <w:lang w:val="ru-RU"/>
        </w:rPr>
        <w:t>недоліки</w:t>
      </w:r>
      <w:proofErr w:type="spellEnd"/>
      <w:r w:rsidRPr="00083CB3">
        <w:rPr>
          <w:rFonts w:ascii="Times New Roman" w:eastAsia="Calibri" w:hAnsi="Times New Roman" w:cs="Times New Roman"/>
          <w:spacing w:val="6"/>
          <w:sz w:val="24"/>
          <w:szCs w:val="24"/>
          <w:lang w:val="ru-RU"/>
        </w:rPr>
        <w:t xml:space="preserve"> </w:t>
      </w:r>
      <w:r w:rsidRPr="00083CB3">
        <w:rPr>
          <w:rFonts w:ascii="Times New Roman" w:eastAsia="Calibri" w:hAnsi="Times New Roman" w:cs="Times New Roman"/>
          <w:spacing w:val="6"/>
          <w:sz w:val="24"/>
          <w:szCs w:val="24"/>
        </w:rPr>
        <w:t>виявлені у технології надання послуг</w:t>
      </w:r>
      <w:r w:rsidRPr="00083CB3">
        <w:rPr>
          <w:rFonts w:ascii="Times New Roman" w:eastAsia="Calibri" w:hAnsi="Times New Roman" w:cs="Times New Roman"/>
          <w:spacing w:val="6"/>
          <w:sz w:val="24"/>
          <w:szCs w:val="24"/>
          <w:lang w:val="ru-RU"/>
        </w:rPr>
        <w:t xml:space="preserve">, </w:t>
      </w:r>
      <w:proofErr w:type="spellStart"/>
      <w:r w:rsidRPr="00083CB3">
        <w:rPr>
          <w:rFonts w:ascii="Times New Roman" w:eastAsia="Calibri" w:hAnsi="Times New Roman" w:cs="Times New Roman"/>
          <w:spacing w:val="6"/>
          <w:sz w:val="24"/>
          <w:szCs w:val="24"/>
          <w:lang w:val="ru-RU"/>
        </w:rPr>
        <w:t>матеріалах</w:t>
      </w:r>
      <w:proofErr w:type="spellEnd"/>
      <w:r w:rsidRPr="00083CB3">
        <w:rPr>
          <w:rFonts w:ascii="Times New Roman" w:eastAsia="Calibri" w:hAnsi="Times New Roman" w:cs="Times New Roman"/>
          <w:spacing w:val="6"/>
          <w:sz w:val="24"/>
          <w:szCs w:val="24"/>
        </w:rPr>
        <w:t xml:space="preserve"> </w:t>
      </w:r>
      <w:r w:rsidRPr="00083CB3">
        <w:rPr>
          <w:rFonts w:ascii="Times New Roman" w:eastAsia="Calibri" w:hAnsi="Times New Roman" w:cs="Times New Roman"/>
          <w:spacing w:val="6"/>
          <w:sz w:val="24"/>
          <w:szCs w:val="24"/>
          <w:lang w:val="ru-RU"/>
        </w:rPr>
        <w:t xml:space="preserve">та </w:t>
      </w:r>
      <w:proofErr w:type="spellStart"/>
      <w:r w:rsidRPr="00083CB3">
        <w:rPr>
          <w:rFonts w:ascii="Times New Roman" w:eastAsia="Calibri" w:hAnsi="Times New Roman" w:cs="Times New Roman"/>
          <w:spacing w:val="6"/>
          <w:sz w:val="24"/>
          <w:szCs w:val="24"/>
          <w:lang w:val="ru-RU"/>
        </w:rPr>
        <w:t>інформувати</w:t>
      </w:r>
      <w:proofErr w:type="spellEnd"/>
      <w:r w:rsidRPr="00083CB3">
        <w:rPr>
          <w:rFonts w:ascii="Times New Roman" w:eastAsia="Calibri" w:hAnsi="Times New Roman" w:cs="Times New Roman"/>
          <w:spacing w:val="6"/>
          <w:sz w:val="24"/>
          <w:szCs w:val="24"/>
          <w:lang w:val="ru-RU"/>
        </w:rPr>
        <w:t xml:space="preserve"> про </w:t>
      </w:r>
      <w:proofErr w:type="spellStart"/>
      <w:r w:rsidRPr="00083CB3">
        <w:rPr>
          <w:rFonts w:ascii="Times New Roman" w:eastAsia="Calibri" w:hAnsi="Times New Roman" w:cs="Times New Roman"/>
          <w:spacing w:val="6"/>
          <w:sz w:val="24"/>
          <w:szCs w:val="24"/>
          <w:lang w:val="ru-RU"/>
        </w:rPr>
        <w:t>це</w:t>
      </w:r>
      <w:proofErr w:type="spellEnd"/>
      <w:r w:rsidRPr="00083CB3">
        <w:rPr>
          <w:rFonts w:ascii="Times New Roman" w:eastAsia="Calibri" w:hAnsi="Times New Roman" w:cs="Times New Roman"/>
          <w:spacing w:val="6"/>
          <w:sz w:val="24"/>
          <w:szCs w:val="24"/>
        </w:rPr>
        <w:t xml:space="preserve"> Замовника. </w:t>
      </w:r>
    </w:p>
    <w:p w14:paraId="1FCBDE08" w14:textId="77777777" w:rsidR="00083CB3" w:rsidRPr="00083CB3" w:rsidRDefault="00083CB3" w:rsidP="00083CB3">
      <w:pPr>
        <w:widowControl w:val="0"/>
        <w:spacing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6.1.8.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вимагати, попередньо повідомивши про це Виконавця, усунення недоліків (дефектів) власними силами або із залученням третіх осіб із відшкодуванням витрат та одержаних збитків за рахунок Виконавця.</w:t>
      </w:r>
    </w:p>
    <w:p w14:paraId="6B118BC8" w14:textId="77777777" w:rsidR="00083CB3" w:rsidRPr="00083CB3" w:rsidRDefault="00083CB3" w:rsidP="00083CB3">
      <w:pPr>
        <w:spacing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6.1.9. Складати  та передавати Замовнику Акти</w:t>
      </w:r>
      <w:r w:rsidRPr="00083CB3">
        <w:rPr>
          <w:rFonts w:ascii="Times New Roman" w:eastAsia="Times New Roman" w:hAnsi="Times New Roman" w:cs="Times New Roman"/>
          <w:noProof/>
          <w:sz w:val="24"/>
          <w:szCs w:val="24"/>
          <w:lang w:eastAsia="ru-RU"/>
        </w:rPr>
        <w:t xml:space="preserve"> приймання  виконаних будівельних  робіт.</w:t>
      </w:r>
    </w:p>
    <w:p w14:paraId="1B2C5E50" w14:textId="77777777" w:rsidR="00083CB3" w:rsidRPr="00083CB3" w:rsidRDefault="00083CB3" w:rsidP="00083CB3">
      <w:pPr>
        <w:spacing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6.1.10. У разі залучення до надання послуг субпідрядників, забезпечити координацію діяльності субпідрядників, залучати їх до вирішення наявних проблем, створювати </w:t>
      </w:r>
      <w:r w:rsidRPr="00083CB3">
        <w:rPr>
          <w:rFonts w:ascii="Times New Roman" w:eastAsia="Calibri" w:hAnsi="Times New Roman" w:cs="Times New Roman"/>
          <w:spacing w:val="6"/>
          <w:sz w:val="24"/>
          <w:szCs w:val="24"/>
        </w:rPr>
        <w:lastRenderedPageBreak/>
        <w:t>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субпідрядників такою ж мірою, як і за свої власні дії.</w:t>
      </w:r>
    </w:p>
    <w:p w14:paraId="102AD0D9" w14:textId="77777777" w:rsidR="00083CB3" w:rsidRPr="00083CB3" w:rsidRDefault="00083CB3" w:rsidP="00083CB3">
      <w:pPr>
        <w:spacing w:after="0" w:line="240" w:lineRule="atLeast"/>
        <w:ind w:firstLine="708"/>
        <w:jc w:val="both"/>
        <w:rPr>
          <w:rFonts w:ascii="Times New Roman" w:eastAsia="Times New Roman" w:hAnsi="Times New Roman" w:cs="Times New Roman"/>
          <w:spacing w:val="6"/>
          <w:sz w:val="24"/>
          <w:szCs w:val="24"/>
          <w:lang w:eastAsia="ru-RU"/>
        </w:rPr>
      </w:pPr>
      <w:r w:rsidRPr="00083CB3">
        <w:rPr>
          <w:rFonts w:ascii="Times New Roman" w:eastAsia="Times New Roman" w:hAnsi="Times New Roman" w:cs="Times New Roman"/>
          <w:spacing w:val="6"/>
          <w:sz w:val="24"/>
          <w:szCs w:val="24"/>
          <w:lang w:eastAsia="ru-RU"/>
        </w:rPr>
        <w:t>6.1.11. Виконавець несе самостійну відповідальність за дотримання встановлених норм при складанні кошторисних розрахунків, відповідність цін на матеріальні ресурси середнім по регіону, якість матеріальних ресурсів що використовує при виконанні послуг та їх відповідність договірним документам, обґрунтованість включення до кошторисів статей витрат як в цілому так і по кожній окремо. Враховуючи те, що чинні НПА в галузі ціноутворення не встановлюють необхідності зазначати у відомості ресурсів конкретні марки/моделі/власні назви матеріальних ресурсів та/чи обладнання, - підрядник несе самостійну відповідальність за відповідність встановленого обладнання і використаних матеріальних ресурсів тим, що зазначені в додатках до цього Договору, в тому числі щодо якісних характеристик, кількості та вартості таких обладнання і ресурсів.</w:t>
      </w:r>
    </w:p>
    <w:p w14:paraId="559AC7A2" w14:textId="77777777" w:rsidR="00083CB3" w:rsidRPr="00083CB3" w:rsidRDefault="00083CB3" w:rsidP="00083CB3">
      <w:pPr>
        <w:spacing w:after="0" w:line="240" w:lineRule="atLeast"/>
        <w:ind w:firstLine="708"/>
        <w:jc w:val="both"/>
        <w:rPr>
          <w:rFonts w:ascii="Times New Roman" w:eastAsia="Calibri" w:hAnsi="Times New Roman" w:cs="Times New Roman"/>
          <w:i/>
          <w:spacing w:val="6"/>
          <w:sz w:val="24"/>
          <w:szCs w:val="24"/>
        </w:rPr>
      </w:pPr>
      <w:r w:rsidRPr="00083CB3">
        <w:rPr>
          <w:rFonts w:ascii="Times New Roman" w:eastAsia="Calibri" w:hAnsi="Times New Roman" w:cs="Times New Roman"/>
          <w:i/>
          <w:spacing w:val="6"/>
          <w:sz w:val="24"/>
          <w:szCs w:val="24"/>
        </w:rPr>
        <w:t>6.2Права Виконавця:</w:t>
      </w:r>
    </w:p>
    <w:p w14:paraId="2DE97189" w14:textId="77777777" w:rsidR="00083CB3" w:rsidRPr="00083CB3" w:rsidRDefault="00083CB3" w:rsidP="00083CB3">
      <w:pPr>
        <w:spacing w:after="0"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6.2.1. Своєчасно отримувати плату за надані послуги.</w:t>
      </w:r>
    </w:p>
    <w:p w14:paraId="6FB56CE2" w14:textId="77777777" w:rsidR="00083CB3" w:rsidRPr="00083CB3" w:rsidRDefault="00083CB3" w:rsidP="00083CB3">
      <w:pPr>
        <w:numPr>
          <w:ilvl w:val="2"/>
          <w:numId w:val="46"/>
        </w:numPr>
        <w:spacing w:after="0" w:line="240" w:lineRule="auto"/>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Отримувати від Замовника доступ до об</w:t>
      </w:r>
      <w:r w:rsidRPr="00083CB3">
        <w:rPr>
          <w:rFonts w:ascii="Times New Roman" w:eastAsia="Calibri" w:hAnsi="Times New Roman" w:cs="Times New Roman"/>
          <w:spacing w:val="6"/>
          <w:sz w:val="24"/>
          <w:szCs w:val="24"/>
          <w:lang w:val="ru-RU"/>
        </w:rPr>
        <w:t>’</w:t>
      </w:r>
      <w:proofErr w:type="spellStart"/>
      <w:r w:rsidRPr="00083CB3">
        <w:rPr>
          <w:rFonts w:ascii="Times New Roman" w:eastAsia="Calibri" w:hAnsi="Times New Roman" w:cs="Times New Roman"/>
          <w:spacing w:val="6"/>
          <w:sz w:val="24"/>
          <w:szCs w:val="24"/>
        </w:rPr>
        <w:t>єкту</w:t>
      </w:r>
      <w:proofErr w:type="spellEnd"/>
      <w:r w:rsidRPr="00083CB3">
        <w:rPr>
          <w:rFonts w:ascii="Times New Roman" w:eastAsia="Calibri" w:hAnsi="Times New Roman" w:cs="Times New Roman"/>
          <w:spacing w:val="6"/>
          <w:sz w:val="24"/>
          <w:szCs w:val="24"/>
        </w:rPr>
        <w:t xml:space="preserve"> для надання послуг.</w:t>
      </w:r>
    </w:p>
    <w:p w14:paraId="1E1F0B52" w14:textId="77777777" w:rsidR="00083CB3" w:rsidRPr="00083CB3" w:rsidRDefault="00083CB3" w:rsidP="00083CB3">
      <w:pPr>
        <w:spacing w:after="240" w:line="240" w:lineRule="auto"/>
        <w:ind w:firstLine="708"/>
        <w:contextualSpacing/>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6.2.3. Залучати до виконання Договору субпідрядників за узгодженням із Замовником.</w:t>
      </w:r>
    </w:p>
    <w:p w14:paraId="28020DF3" w14:textId="77777777" w:rsidR="00083CB3" w:rsidRPr="00083CB3" w:rsidRDefault="00083CB3" w:rsidP="00083CB3">
      <w:pPr>
        <w:spacing w:after="240" w:line="240" w:lineRule="auto"/>
        <w:ind w:firstLine="708"/>
        <w:contextualSpacing/>
        <w:jc w:val="both"/>
        <w:rPr>
          <w:rFonts w:ascii="Times New Roman" w:eastAsia="Calibri" w:hAnsi="Times New Roman" w:cs="Times New Roman"/>
          <w:i/>
          <w:spacing w:val="6"/>
          <w:sz w:val="24"/>
          <w:szCs w:val="24"/>
        </w:rPr>
      </w:pPr>
      <w:r w:rsidRPr="00083CB3">
        <w:rPr>
          <w:rFonts w:ascii="Times New Roman" w:eastAsia="Calibri" w:hAnsi="Times New Roman" w:cs="Times New Roman"/>
          <w:i/>
          <w:spacing w:val="6"/>
          <w:sz w:val="24"/>
          <w:szCs w:val="24"/>
        </w:rPr>
        <w:t>6.3.</w:t>
      </w:r>
      <w:r w:rsidRPr="00083CB3">
        <w:rPr>
          <w:rFonts w:ascii="Times New Roman" w:eastAsia="Calibri" w:hAnsi="Times New Roman" w:cs="Times New Roman"/>
          <w:b/>
          <w:i/>
          <w:spacing w:val="6"/>
          <w:sz w:val="24"/>
          <w:szCs w:val="24"/>
        </w:rPr>
        <w:t xml:space="preserve"> </w:t>
      </w:r>
      <w:r w:rsidRPr="00083CB3">
        <w:rPr>
          <w:rFonts w:ascii="Times New Roman" w:eastAsia="Calibri" w:hAnsi="Times New Roman" w:cs="Times New Roman"/>
          <w:i/>
          <w:spacing w:val="6"/>
          <w:sz w:val="24"/>
          <w:szCs w:val="24"/>
        </w:rPr>
        <w:t>Обов'язки Замовника:</w:t>
      </w:r>
    </w:p>
    <w:p w14:paraId="71DDEFDA" w14:textId="77777777" w:rsidR="00083CB3" w:rsidRPr="00083CB3" w:rsidRDefault="00083CB3" w:rsidP="00083CB3">
      <w:pPr>
        <w:spacing w:after="0" w:line="240" w:lineRule="auto"/>
        <w:ind w:firstLine="708"/>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6.3.1.Своєчасно здійснювати оплату Виконавцю за надані послуги, на умовах  та в </w:t>
      </w:r>
      <w:proofErr w:type="spellStart"/>
      <w:r w:rsidRPr="00083CB3">
        <w:rPr>
          <w:rFonts w:ascii="Times New Roman" w:eastAsia="Calibri" w:hAnsi="Times New Roman" w:cs="Times New Roman"/>
          <w:spacing w:val="6"/>
          <w:sz w:val="24"/>
          <w:szCs w:val="24"/>
        </w:rPr>
        <w:t>поря-дку</w:t>
      </w:r>
      <w:proofErr w:type="spellEnd"/>
      <w:r w:rsidRPr="00083CB3">
        <w:rPr>
          <w:rFonts w:ascii="Times New Roman" w:eastAsia="Calibri" w:hAnsi="Times New Roman" w:cs="Times New Roman"/>
          <w:spacing w:val="6"/>
          <w:sz w:val="24"/>
          <w:szCs w:val="24"/>
        </w:rPr>
        <w:t xml:space="preserve"> зазначеному в р. 4 цього Договору, згідно Актів </w:t>
      </w:r>
      <w:r w:rsidRPr="00083CB3">
        <w:rPr>
          <w:rFonts w:ascii="Times New Roman" w:eastAsia="Times New Roman" w:hAnsi="Times New Roman" w:cs="Times New Roman"/>
          <w:noProof/>
          <w:sz w:val="24"/>
          <w:szCs w:val="24"/>
          <w:lang w:eastAsia="ru-RU"/>
        </w:rPr>
        <w:t>приймання виконаних будівельних  робіт.</w:t>
      </w:r>
    </w:p>
    <w:p w14:paraId="6A477075" w14:textId="77777777" w:rsidR="00083CB3" w:rsidRPr="00083CB3" w:rsidRDefault="00083CB3" w:rsidP="00083CB3">
      <w:pPr>
        <w:spacing w:after="0" w:line="240" w:lineRule="auto"/>
        <w:ind w:left="708"/>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6.3.2Надавати Виконавцю доступ до об</w:t>
      </w:r>
      <w:r w:rsidRPr="00083CB3">
        <w:rPr>
          <w:rFonts w:ascii="Times New Roman" w:eastAsia="Calibri" w:hAnsi="Times New Roman" w:cs="Times New Roman"/>
          <w:spacing w:val="6"/>
          <w:sz w:val="24"/>
          <w:szCs w:val="24"/>
          <w:lang w:val="ru-RU"/>
        </w:rPr>
        <w:t>’</w:t>
      </w:r>
      <w:proofErr w:type="spellStart"/>
      <w:r w:rsidRPr="00083CB3">
        <w:rPr>
          <w:rFonts w:ascii="Times New Roman" w:eastAsia="Calibri" w:hAnsi="Times New Roman" w:cs="Times New Roman"/>
          <w:spacing w:val="6"/>
          <w:sz w:val="24"/>
          <w:szCs w:val="24"/>
        </w:rPr>
        <w:t>єкту</w:t>
      </w:r>
      <w:proofErr w:type="spellEnd"/>
      <w:r w:rsidRPr="00083CB3">
        <w:rPr>
          <w:rFonts w:ascii="Times New Roman" w:eastAsia="Calibri" w:hAnsi="Times New Roman" w:cs="Times New Roman"/>
          <w:spacing w:val="6"/>
          <w:sz w:val="24"/>
          <w:szCs w:val="24"/>
        </w:rPr>
        <w:t xml:space="preserve"> для надання послуг.</w:t>
      </w:r>
    </w:p>
    <w:p w14:paraId="51B238DB" w14:textId="77777777" w:rsidR="00083CB3" w:rsidRPr="00083CB3" w:rsidRDefault="00083CB3" w:rsidP="00083CB3">
      <w:pPr>
        <w:spacing w:after="0" w:line="240" w:lineRule="auto"/>
        <w:ind w:firstLine="708"/>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6.3.3. Підписувати Акти </w:t>
      </w:r>
      <w:r w:rsidRPr="00083CB3">
        <w:rPr>
          <w:rFonts w:ascii="Times New Roman" w:eastAsia="Times New Roman" w:hAnsi="Times New Roman" w:cs="Times New Roman"/>
          <w:noProof/>
          <w:sz w:val="24"/>
          <w:szCs w:val="24"/>
          <w:lang w:eastAsia="ru-RU"/>
        </w:rPr>
        <w:t>приймання виконаних будівельних робіт</w:t>
      </w:r>
      <w:r w:rsidRPr="00083CB3">
        <w:rPr>
          <w:rFonts w:ascii="Times New Roman" w:eastAsia="Calibri" w:hAnsi="Times New Roman" w:cs="Times New Roman"/>
          <w:spacing w:val="6"/>
          <w:sz w:val="24"/>
          <w:szCs w:val="24"/>
        </w:rPr>
        <w:t xml:space="preserve"> протягом 5(п'яти)   робочих днів з моменту отримання, або  повернути без підпису з письмовим обґрунтуванням причини відмови від їх підписання.</w:t>
      </w:r>
    </w:p>
    <w:p w14:paraId="3D3C092B" w14:textId="77777777" w:rsidR="00083CB3" w:rsidRPr="00083CB3" w:rsidRDefault="00083CB3" w:rsidP="00083CB3">
      <w:pPr>
        <w:spacing w:after="0" w:line="240" w:lineRule="atLeast"/>
        <w:ind w:left="708"/>
        <w:jc w:val="both"/>
        <w:rPr>
          <w:rFonts w:ascii="Times New Roman" w:eastAsia="Calibri" w:hAnsi="Times New Roman" w:cs="Times New Roman"/>
          <w:spacing w:val="6"/>
          <w:sz w:val="24"/>
          <w:szCs w:val="24"/>
        </w:rPr>
      </w:pPr>
      <w:r w:rsidRPr="00083CB3">
        <w:rPr>
          <w:rFonts w:ascii="Times New Roman" w:eastAsia="Calibri" w:hAnsi="Times New Roman" w:cs="Times New Roman"/>
          <w:spacing w:val="6"/>
          <w:sz w:val="24"/>
          <w:szCs w:val="24"/>
        </w:rPr>
        <w:t xml:space="preserve">6.3.4. Протягом 3 </w:t>
      </w:r>
      <w:r w:rsidRPr="00083CB3">
        <w:rPr>
          <w:rFonts w:ascii="Times New Roman" w:eastAsia="Times New Roman" w:hAnsi="Times New Roman" w:cs="Times New Roman"/>
          <w:spacing w:val="2"/>
          <w:sz w:val="24"/>
          <w:szCs w:val="24"/>
          <w:lang w:eastAsia="ru-RU"/>
        </w:rPr>
        <w:t>(трьох)</w:t>
      </w:r>
      <w:r w:rsidRPr="00083CB3">
        <w:rPr>
          <w:rFonts w:ascii="Times New Roman" w:eastAsia="Calibri" w:hAnsi="Times New Roman" w:cs="Times New Roman"/>
          <w:spacing w:val="6"/>
          <w:sz w:val="24"/>
          <w:szCs w:val="24"/>
        </w:rPr>
        <w:t xml:space="preserve"> робочих днів повідомити Виконавця про виявлені недоліки в роботі.</w:t>
      </w:r>
    </w:p>
    <w:p w14:paraId="433887C5" w14:textId="77777777" w:rsidR="00083CB3" w:rsidRPr="00083CB3" w:rsidRDefault="00083CB3" w:rsidP="00083CB3">
      <w:pPr>
        <w:spacing w:after="0" w:line="240" w:lineRule="atLeast"/>
        <w:ind w:left="354"/>
        <w:contextualSpacing/>
        <w:jc w:val="both"/>
        <w:rPr>
          <w:rFonts w:ascii="Times New Roman" w:eastAsia="Calibri" w:hAnsi="Times New Roman" w:cs="Times New Roman"/>
          <w:i/>
          <w:spacing w:val="2"/>
          <w:sz w:val="24"/>
          <w:szCs w:val="24"/>
        </w:rPr>
      </w:pPr>
      <w:r w:rsidRPr="00083CB3">
        <w:rPr>
          <w:rFonts w:ascii="Times New Roman" w:eastAsia="Calibri" w:hAnsi="Times New Roman" w:cs="Times New Roman"/>
          <w:i/>
          <w:spacing w:val="2"/>
          <w:sz w:val="24"/>
          <w:szCs w:val="24"/>
        </w:rPr>
        <w:t>6.4. Права Замовника:</w:t>
      </w:r>
    </w:p>
    <w:p w14:paraId="6ABD5F8A" w14:textId="77777777" w:rsidR="00083CB3" w:rsidRPr="00083CB3" w:rsidRDefault="00083CB3" w:rsidP="00083CB3">
      <w:pPr>
        <w:spacing w:after="0" w:line="240" w:lineRule="auto"/>
        <w:ind w:firstLine="709"/>
        <w:contextualSpacing/>
        <w:jc w:val="both"/>
        <w:rPr>
          <w:rFonts w:ascii="Times New Roman" w:eastAsia="Calibri" w:hAnsi="Times New Roman" w:cs="Times New Roman"/>
          <w:spacing w:val="2"/>
          <w:sz w:val="24"/>
          <w:szCs w:val="24"/>
        </w:rPr>
      </w:pPr>
      <w:r w:rsidRPr="00083CB3">
        <w:rPr>
          <w:rFonts w:ascii="Times New Roman" w:eastAsia="Calibri" w:hAnsi="Times New Roman" w:cs="Times New Roman"/>
          <w:spacing w:val="2"/>
          <w:sz w:val="24"/>
          <w:szCs w:val="24"/>
        </w:rPr>
        <w:t>6.4.1. Приймати від Виконавця надані послуги шляхом підписання Акту</w:t>
      </w:r>
      <w:r w:rsidRPr="00083CB3">
        <w:rPr>
          <w:rFonts w:ascii="Times New Roman" w:eastAsia="Times New Roman" w:hAnsi="Times New Roman" w:cs="Times New Roman"/>
          <w:noProof/>
          <w:sz w:val="24"/>
          <w:szCs w:val="24"/>
          <w:lang w:eastAsia="ru-RU"/>
        </w:rPr>
        <w:t xml:space="preserve"> приймання  виконаних будівельних робіт</w:t>
      </w:r>
      <w:r w:rsidRPr="00083CB3">
        <w:rPr>
          <w:rFonts w:ascii="Times New Roman" w:eastAsia="Calibri" w:hAnsi="Times New Roman" w:cs="Times New Roman"/>
          <w:spacing w:val="2"/>
          <w:sz w:val="24"/>
          <w:szCs w:val="24"/>
        </w:rPr>
        <w:t>, якщо послуги  відповідають умовам Договору, і оплачувати їх в розмірах і в строк, передбачені цим Договором.</w:t>
      </w:r>
    </w:p>
    <w:p w14:paraId="7E071C34" w14:textId="77777777" w:rsidR="00083CB3" w:rsidRPr="00083CB3" w:rsidRDefault="00083CB3" w:rsidP="00083CB3">
      <w:pPr>
        <w:spacing w:after="0" w:line="240" w:lineRule="auto"/>
        <w:ind w:firstLine="709"/>
        <w:contextualSpacing/>
        <w:jc w:val="both"/>
        <w:rPr>
          <w:rFonts w:ascii="Times New Roman" w:eastAsia="Calibri" w:hAnsi="Times New Roman" w:cs="Times New Roman"/>
          <w:spacing w:val="2"/>
          <w:sz w:val="24"/>
          <w:szCs w:val="24"/>
        </w:rPr>
      </w:pPr>
      <w:r w:rsidRPr="00083CB3">
        <w:rPr>
          <w:rFonts w:ascii="Times New Roman" w:eastAsia="Calibri" w:hAnsi="Times New Roman" w:cs="Times New Roman"/>
          <w:spacing w:val="2"/>
          <w:sz w:val="24"/>
          <w:szCs w:val="24"/>
        </w:rPr>
        <w:t>6.4.2. Вимагати від Виконавця з відповідним обґрунтуванням відсторонення від надавання послуг робітників та інженерно-технічних працівників у випадках їх недостатньої кваліфікації, порушень технологічної дисципліни, порушень правил і норм техніки безпеки.</w:t>
      </w:r>
    </w:p>
    <w:p w14:paraId="71D1E662" w14:textId="77777777" w:rsidR="00083CB3" w:rsidRPr="00083CB3" w:rsidRDefault="00083CB3" w:rsidP="00083CB3">
      <w:pPr>
        <w:spacing w:after="0" w:line="240" w:lineRule="auto"/>
        <w:ind w:firstLine="709"/>
        <w:jc w:val="both"/>
        <w:rPr>
          <w:rFonts w:ascii="Times New Roman" w:eastAsia="Times New Roman" w:hAnsi="Times New Roman" w:cs="Times New Roman"/>
          <w:spacing w:val="2"/>
          <w:sz w:val="24"/>
          <w:szCs w:val="24"/>
          <w:lang w:eastAsia="ru-RU"/>
        </w:rPr>
      </w:pPr>
      <w:r w:rsidRPr="00083CB3">
        <w:rPr>
          <w:rFonts w:ascii="Times New Roman" w:eastAsia="Times New Roman" w:hAnsi="Times New Roman" w:cs="Times New Roman"/>
          <w:spacing w:val="2"/>
          <w:sz w:val="24"/>
          <w:szCs w:val="24"/>
          <w:lang w:eastAsia="ru-RU"/>
        </w:rPr>
        <w:t>6.4.3.  Достроково розірвати Договір з відшкодуванням збитків, якщо Виконавець зі своєї вини:</w:t>
      </w:r>
    </w:p>
    <w:p w14:paraId="1C80223C" w14:textId="77777777" w:rsidR="00083CB3" w:rsidRPr="00083CB3" w:rsidRDefault="00083CB3" w:rsidP="00083CB3">
      <w:pPr>
        <w:spacing w:after="0" w:line="240" w:lineRule="auto"/>
        <w:jc w:val="both"/>
        <w:rPr>
          <w:rFonts w:ascii="Times New Roman" w:eastAsia="Times New Roman" w:hAnsi="Times New Roman" w:cs="Times New Roman"/>
          <w:spacing w:val="2"/>
          <w:sz w:val="24"/>
          <w:szCs w:val="24"/>
          <w:lang w:val="ru-RU" w:eastAsia="ru-RU"/>
        </w:rPr>
      </w:pPr>
      <w:r w:rsidRPr="00083CB3">
        <w:rPr>
          <w:rFonts w:ascii="Times New Roman" w:eastAsia="Times New Roman" w:hAnsi="Times New Roman" w:cs="Times New Roman"/>
          <w:spacing w:val="2"/>
          <w:sz w:val="24"/>
          <w:szCs w:val="24"/>
          <w:lang w:eastAsia="ru-RU"/>
        </w:rPr>
        <w:t xml:space="preserve">- не розпочав надання послуг протягом 15 (п'ятнадцяти) календарних днів </w:t>
      </w:r>
      <w:proofErr w:type="spellStart"/>
      <w:r w:rsidRPr="00083CB3">
        <w:rPr>
          <w:rFonts w:ascii="Times New Roman" w:eastAsia="Times New Roman" w:hAnsi="Times New Roman" w:cs="Times New Roman"/>
          <w:spacing w:val="2"/>
          <w:sz w:val="24"/>
          <w:szCs w:val="24"/>
          <w:lang w:eastAsia="ru-RU"/>
        </w:rPr>
        <w:t>днів</w:t>
      </w:r>
      <w:proofErr w:type="spellEnd"/>
      <w:r w:rsidRPr="00083CB3">
        <w:rPr>
          <w:rFonts w:ascii="Times New Roman" w:eastAsia="Times New Roman" w:hAnsi="Times New Roman" w:cs="Times New Roman"/>
          <w:spacing w:val="2"/>
          <w:sz w:val="24"/>
          <w:szCs w:val="24"/>
          <w:lang w:eastAsia="ru-RU"/>
        </w:rPr>
        <w:t xml:space="preserve"> з дня, коли </w:t>
      </w:r>
      <w:proofErr w:type="spellStart"/>
      <w:r w:rsidRPr="00083CB3">
        <w:rPr>
          <w:rFonts w:ascii="Times New Roman" w:eastAsia="Times New Roman" w:hAnsi="Times New Roman" w:cs="Times New Roman"/>
          <w:spacing w:val="2"/>
          <w:sz w:val="24"/>
          <w:szCs w:val="24"/>
          <w:lang w:val="ru-RU" w:eastAsia="ru-RU"/>
        </w:rPr>
        <w:t>він</w:t>
      </w:r>
      <w:proofErr w:type="spellEnd"/>
      <w:r w:rsidRPr="00083CB3">
        <w:rPr>
          <w:rFonts w:ascii="Times New Roman" w:eastAsia="Times New Roman" w:hAnsi="Times New Roman" w:cs="Times New Roman"/>
          <w:spacing w:val="2"/>
          <w:sz w:val="24"/>
          <w:szCs w:val="24"/>
          <w:lang w:val="ru-RU" w:eastAsia="ru-RU"/>
        </w:rPr>
        <w:t xml:space="preserve"> повинен </w:t>
      </w:r>
      <w:proofErr w:type="spellStart"/>
      <w:r w:rsidRPr="00083CB3">
        <w:rPr>
          <w:rFonts w:ascii="Times New Roman" w:eastAsia="Times New Roman" w:hAnsi="Times New Roman" w:cs="Times New Roman"/>
          <w:spacing w:val="2"/>
          <w:sz w:val="24"/>
          <w:szCs w:val="24"/>
          <w:lang w:val="ru-RU" w:eastAsia="ru-RU"/>
        </w:rPr>
        <w:t>згідно</w:t>
      </w:r>
      <w:proofErr w:type="spellEnd"/>
      <w:r w:rsidRPr="00083CB3">
        <w:rPr>
          <w:rFonts w:ascii="Times New Roman" w:eastAsia="Times New Roman" w:hAnsi="Times New Roman" w:cs="Times New Roman"/>
          <w:spacing w:val="2"/>
          <w:sz w:val="24"/>
          <w:szCs w:val="24"/>
          <w:lang w:val="ru-RU" w:eastAsia="ru-RU"/>
        </w:rPr>
        <w:t xml:space="preserve"> з Договором </w:t>
      </w:r>
      <w:proofErr w:type="spellStart"/>
      <w:r w:rsidRPr="00083CB3">
        <w:rPr>
          <w:rFonts w:ascii="Times New Roman" w:eastAsia="Times New Roman" w:hAnsi="Times New Roman" w:cs="Times New Roman"/>
          <w:spacing w:val="2"/>
          <w:sz w:val="24"/>
          <w:szCs w:val="24"/>
          <w:lang w:val="ru-RU" w:eastAsia="ru-RU"/>
        </w:rPr>
        <w:t>розпочати</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їх</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виконання</w:t>
      </w:r>
      <w:proofErr w:type="spellEnd"/>
      <w:r w:rsidRPr="00083CB3">
        <w:rPr>
          <w:rFonts w:ascii="Times New Roman" w:eastAsia="Times New Roman" w:hAnsi="Times New Roman" w:cs="Times New Roman"/>
          <w:spacing w:val="2"/>
          <w:sz w:val="24"/>
          <w:szCs w:val="24"/>
          <w:lang w:val="ru-RU" w:eastAsia="ru-RU"/>
        </w:rPr>
        <w:t>;</w:t>
      </w:r>
    </w:p>
    <w:p w14:paraId="7AAE092C" w14:textId="77777777" w:rsidR="00083CB3" w:rsidRPr="00083CB3" w:rsidRDefault="00083CB3" w:rsidP="00083CB3">
      <w:pPr>
        <w:spacing w:after="0" w:line="240" w:lineRule="auto"/>
        <w:jc w:val="both"/>
        <w:rPr>
          <w:rFonts w:ascii="Times New Roman" w:eastAsia="Times New Roman" w:hAnsi="Times New Roman" w:cs="Times New Roman"/>
          <w:spacing w:val="2"/>
          <w:sz w:val="24"/>
          <w:szCs w:val="24"/>
          <w:lang w:val="ru-RU" w:eastAsia="ru-RU"/>
        </w:rPr>
      </w:pPr>
      <w:r w:rsidRPr="00083CB3">
        <w:rPr>
          <w:rFonts w:ascii="Times New Roman" w:eastAsia="Times New Roman" w:hAnsi="Times New Roman" w:cs="Times New Roman"/>
          <w:spacing w:val="2"/>
          <w:sz w:val="24"/>
          <w:szCs w:val="24"/>
          <w:lang w:val="ru-RU" w:eastAsia="ru-RU"/>
        </w:rPr>
        <w:t xml:space="preserve">- допустив </w:t>
      </w:r>
      <w:proofErr w:type="spellStart"/>
      <w:r w:rsidRPr="00083CB3">
        <w:rPr>
          <w:rFonts w:ascii="Times New Roman" w:eastAsia="Times New Roman" w:hAnsi="Times New Roman" w:cs="Times New Roman"/>
          <w:spacing w:val="2"/>
          <w:sz w:val="24"/>
          <w:szCs w:val="24"/>
          <w:lang w:val="ru-RU" w:eastAsia="ru-RU"/>
        </w:rPr>
        <w:t>відставання</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темпів</w:t>
      </w:r>
      <w:proofErr w:type="spellEnd"/>
      <w:r w:rsidRPr="00083CB3">
        <w:rPr>
          <w:rFonts w:ascii="Times New Roman" w:eastAsia="Times New Roman" w:hAnsi="Times New Roman" w:cs="Times New Roman"/>
          <w:spacing w:val="2"/>
          <w:sz w:val="24"/>
          <w:szCs w:val="24"/>
          <w:lang w:val="ru-RU" w:eastAsia="ru-RU"/>
        </w:rPr>
        <w:t xml:space="preserve"> </w:t>
      </w:r>
      <w:r w:rsidRPr="00083CB3">
        <w:rPr>
          <w:rFonts w:ascii="Times New Roman" w:eastAsia="Times New Roman" w:hAnsi="Times New Roman" w:cs="Times New Roman"/>
          <w:spacing w:val="2"/>
          <w:sz w:val="24"/>
          <w:szCs w:val="24"/>
          <w:lang w:eastAsia="ru-RU"/>
        </w:rPr>
        <w:t>надання послуг</w:t>
      </w:r>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від</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передбачених</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графіком</w:t>
      </w:r>
      <w:proofErr w:type="spellEnd"/>
      <w:r w:rsidRPr="00083CB3">
        <w:rPr>
          <w:rFonts w:ascii="Times New Roman" w:eastAsia="Times New Roman" w:hAnsi="Times New Roman" w:cs="Times New Roman"/>
          <w:spacing w:val="2"/>
          <w:sz w:val="24"/>
          <w:szCs w:val="24"/>
          <w:lang w:val="ru-RU" w:eastAsia="ru-RU"/>
        </w:rPr>
        <w:t xml:space="preserve"> на </w:t>
      </w:r>
      <w:r w:rsidRPr="00083CB3">
        <w:rPr>
          <w:rFonts w:ascii="Times New Roman" w:eastAsia="Times New Roman" w:hAnsi="Times New Roman" w:cs="Times New Roman"/>
          <w:spacing w:val="2"/>
          <w:sz w:val="24"/>
          <w:szCs w:val="24"/>
          <w:lang w:eastAsia="ru-RU"/>
        </w:rPr>
        <w:t>15</w:t>
      </w:r>
      <w:r w:rsidRPr="00083CB3">
        <w:rPr>
          <w:rFonts w:ascii="Times New Roman" w:eastAsia="Times New Roman" w:hAnsi="Times New Roman" w:cs="Times New Roman"/>
          <w:spacing w:val="2"/>
          <w:sz w:val="24"/>
          <w:szCs w:val="24"/>
          <w:lang w:val="ru-RU" w:eastAsia="ru-RU"/>
        </w:rPr>
        <w:t xml:space="preserve"> </w:t>
      </w:r>
      <w:r w:rsidRPr="00083CB3">
        <w:rPr>
          <w:rFonts w:ascii="Times New Roman" w:eastAsia="Times New Roman" w:hAnsi="Times New Roman" w:cs="Times New Roman"/>
          <w:spacing w:val="2"/>
          <w:sz w:val="24"/>
          <w:szCs w:val="24"/>
          <w:lang w:eastAsia="ru-RU"/>
        </w:rPr>
        <w:t xml:space="preserve">(п'ятнадцять) календарних </w:t>
      </w:r>
      <w:proofErr w:type="spellStart"/>
      <w:r w:rsidRPr="00083CB3">
        <w:rPr>
          <w:rFonts w:ascii="Times New Roman" w:eastAsia="Times New Roman" w:hAnsi="Times New Roman" w:cs="Times New Roman"/>
          <w:spacing w:val="2"/>
          <w:sz w:val="24"/>
          <w:szCs w:val="24"/>
          <w:lang w:val="ru-RU" w:eastAsia="ru-RU"/>
        </w:rPr>
        <w:t>днів</w:t>
      </w:r>
      <w:proofErr w:type="spellEnd"/>
      <w:r w:rsidRPr="00083CB3">
        <w:rPr>
          <w:rFonts w:ascii="Times New Roman" w:eastAsia="Times New Roman" w:hAnsi="Times New Roman" w:cs="Times New Roman"/>
          <w:spacing w:val="2"/>
          <w:sz w:val="24"/>
          <w:szCs w:val="24"/>
          <w:lang w:val="ru-RU" w:eastAsia="ru-RU"/>
        </w:rPr>
        <w:t>;</w:t>
      </w:r>
    </w:p>
    <w:p w14:paraId="01A2D1BA" w14:textId="77777777" w:rsidR="00083CB3" w:rsidRPr="00083CB3" w:rsidRDefault="00083CB3" w:rsidP="00083CB3">
      <w:pPr>
        <w:spacing w:after="0" w:line="240" w:lineRule="auto"/>
        <w:jc w:val="both"/>
        <w:rPr>
          <w:rFonts w:ascii="Times New Roman" w:eastAsia="Times New Roman" w:hAnsi="Times New Roman" w:cs="Times New Roman"/>
          <w:spacing w:val="2"/>
          <w:sz w:val="24"/>
          <w:szCs w:val="24"/>
          <w:lang w:val="ru-RU" w:eastAsia="ru-RU"/>
        </w:rPr>
      </w:pPr>
      <w:r w:rsidRPr="00083CB3">
        <w:rPr>
          <w:rFonts w:ascii="Times New Roman" w:eastAsia="Times New Roman" w:hAnsi="Times New Roman" w:cs="Times New Roman"/>
          <w:spacing w:val="2"/>
          <w:sz w:val="24"/>
          <w:szCs w:val="24"/>
          <w:lang w:val="ru-RU" w:eastAsia="ru-RU"/>
        </w:rPr>
        <w:t xml:space="preserve">- </w:t>
      </w:r>
      <w:r w:rsidRPr="00083CB3">
        <w:rPr>
          <w:rFonts w:ascii="Times New Roman" w:eastAsia="Times New Roman" w:hAnsi="Times New Roman" w:cs="Times New Roman"/>
          <w:spacing w:val="2"/>
          <w:sz w:val="24"/>
          <w:szCs w:val="24"/>
          <w:lang w:eastAsia="ru-RU"/>
        </w:rPr>
        <w:t>надав послуги</w:t>
      </w:r>
      <w:r w:rsidRPr="00083CB3">
        <w:rPr>
          <w:rFonts w:ascii="Times New Roman" w:eastAsia="Times New Roman" w:hAnsi="Times New Roman" w:cs="Times New Roman"/>
          <w:spacing w:val="2"/>
          <w:sz w:val="24"/>
          <w:szCs w:val="24"/>
          <w:lang w:val="ru-RU" w:eastAsia="ru-RU"/>
        </w:rPr>
        <w:t xml:space="preserve"> з </w:t>
      </w:r>
      <w:proofErr w:type="spellStart"/>
      <w:r w:rsidRPr="00083CB3">
        <w:rPr>
          <w:rFonts w:ascii="Times New Roman" w:eastAsia="Times New Roman" w:hAnsi="Times New Roman" w:cs="Times New Roman"/>
          <w:spacing w:val="2"/>
          <w:sz w:val="24"/>
          <w:szCs w:val="24"/>
          <w:lang w:val="ru-RU" w:eastAsia="ru-RU"/>
        </w:rPr>
        <w:t>істотними</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недоліками</w:t>
      </w:r>
      <w:proofErr w:type="spellEnd"/>
      <w:r w:rsidRPr="00083CB3">
        <w:rPr>
          <w:rFonts w:ascii="Times New Roman" w:eastAsia="Times New Roman" w:hAnsi="Times New Roman" w:cs="Times New Roman"/>
          <w:spacing w:val="2"/>
          <w:sz w:val="24"/>
          <w:szCs w:val="24"/>
          <w:lang w:val="ru-RU" w:eastAsia="ru-RU"/>
        </w:rPr>
        <w:t xml:space="preserve"> і не </w:t>
      </w:r>
      <w:proofErr w:type="spellStart"/>
      <w:r w:rsidRPr="00083CB3">
        <w:rPr>
          <w:rFonts w:ascii="Times New Roman" w:eastAsia="Times New Roman" w:hAnsi="Times New Roman" w:cs="Times New Roman"/>
          <w:spacing w:val="2"/>
          <w:sz w:val="24"/>
          <w:szCs w:val="24"/>
          <w:lang w:val="ru-RU" w:eastAsia="ru-RU"/>
        </w:rPr>
        <w:t>забезпечив</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їх</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усунення</w:t>
      </w:r>
      <w:proofErr w:type="spellEnd"/>
      <w:r w:rsidRPr="00083CB3">
        <w:rPr>
          <w:rFonts w:ascii="Times New Roman" w:eastAsia="Times New Roman" w:hAnsi="Times New Roman" w:cs="Times New Roman"/>
          <w:spacing w:val="2"/>
          <w:sz w:val="24"/>
          <w:szCs w:val="24"/>
          <w:lang w:val="ru-RU" w:eastAsia="ru-RU"/>
        </w:rPr>
        <w:t xml:space="preserve"> у </w:t>
      </w:r>
      <w:proofErr w:type="spellStart"/>
      <w:r w:rsidRPr="00083CB3">
        <w:rPr>
          <w:rFonts w:ascii="Times New Roman" w:eastAsia="Times New Roman" w:hAnsi="Times New Roman" w:cs="Times New Roman"/>
          <w:spacing w:val="2"/>
          <w:sz w:val="24"/>
          <w:szCs w:val="24"/>
          <w:lang w:val="ru-RU" w:eastAsia="ru-RU"/>
        </w:rPr>
        <w:t>визначений</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Замовником</w:t>
      </w:r>
      <w:proofErr w:type="spellEnd"/>
      <w:r w:rsidRPr="00083CB3">
        <w:rPr>
          <w:rFonts w:ascii="Times New Roman" w:eastAsia="Times New Roman" w:hAnsi="Times New Roman" w:cs="Times New Roman"/>
          <w:spacing w:val="2"/>
          <w:sz w:val="24"/>
          <w:szCs w:val="24"/>
          <w:lang w:val="ru-RU" w:eastAsia="ru-RU"/>
        </w:rPr>
        <w:t xml:space="preserve"> строк;</w:t>
      </w:r>
    </w:p>
    <w:p w14:paraId="5E54800B" w14:textId="77777777" w:rsidR="00083CB3" w:rsidRPr="00083CB3" w:rsidRDefault="00083CB3" w:rsidP="00083CB3">
      <w:pPr>
        <w:spacing w:after="0" w:line="240" w:lineRule="auto"/>
        <w:jc w:val="both"/>
        <w:rPr>
          <w:rFonts w:ascii="Times New Roman" w:eastAsia="Times New Roman" w:hAnsi="Times New Roman" w:cs="Times New Roman"/>
          <w:spacing w:val="2"/>
          <w:sz w:val="24"/>
          <w:szCs w:val="24"/>
          <w:lang w:val="ru-RU" w:eastAsia="ru-RU"/>
        </w:rPr>
      </w:pPr>
      <w:r w:rsidRPr="00083CB3">
        <w:rPr>
          <w:rFonts w:ascii="Times New Roman" w:eastAsia="Times New Roman" w:hAnsi="Times New Roman" w:cs="Times New Roman"/>
          <w:spacing w:val="2"/>
          <w:sz w:val="24"/>
          <w:szCs w:val="24"/>
          <w:lang w:val="ru-RU" w:eastAsia="ru-RU"/>
        </w:rPr>
        <w:t xml:space="preserve">- допустив </w:t>
      </w:r>
      <w:proofErr w:type="spellStart"/>
      <w:r w:rsidRPr="00083CB3">
        <w:rPr>
          <w:rFonts w:ascii="Times New Roman" w:eastAsia="Times New Roman" w:hAnsi="Times New Roman" w:cs="Times New Roman"/>
          <w:spacing w:val="2"/>
          <w:sz w:val="24"/>
          <w:szCs w:val="24"/>
          <w:lang w:val="ru-RU" w:eastAsia="ru-RU"/>
        </w:rPr>
        <w:t>недоліки</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дефекти</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які</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виключають</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можливість</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використання</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об'єкта</w:t>
      </w:r>
      <w:proofErr w:type="spellEnd"/>
      <w:r w:rsidRPr="00083CB3">
        <w:rPr>
          <w:rFonts w:ascii="Times New Roman" w:eastAsia="Times New Roman" w:hAnsi="Times New Roman" w:cs="Times New Roman"/>
          <w:spacing w:val="2"/>
          <w:sz w:val="24"/>
          <w:szCs w:val="24"/>
          <w:lang w:val="ru-RU" w:eastAsia="ru-RU"/>
        </w:rPr>
        <w:t xml:space="preserve"> та не </w:t>
      </w:r>
      <w:proofErr w:type="spellStart"/>
      <w:r w:rsidRPr="00083CB3">
        <w:rPr>
          <w:rFonts w:ascii="Times New Roman" w:eastAsia="Times New Roman" w:hAnsi="Times New Roman" w:cs="Times New Roman"/>
          <w:spacing w:val="2"/>
          <w:sz w:val="24"/>
          <w:szCs w:val="24"/>
          <w:lang w:val="ru-RU" w:eastAsia="ru-RU"/>
        </w:rPr>
        <w:t>можуть</w:t>
      </w:r>
      <w:proofErr w:type="spellEnd"/>
      <w:r w:rsidRPr="00083CB3">
        <w:rPr>
          <w:rFonts w:ascii="Times New Roman" w:eastAsia="Times New Roman" w:hAnsi="Times New Roman" w:cs="Times New Roman"/>
          <w:spacing w:val="2"/>
          <w:sz w:val="24"/>
          <w:szCs w:val="24"/>
          <w:lang w:val="ru-RU" w:eastAsia="ru-RU"/>
        </w:rPr>
        <w:t xml:space="preserve"> бути </w:t>
      </w:r>
      <w:proofErr w:type="spellStart"/>
      <w:r w:rsidRPr="00083CB3">
        <w:rPr>
          <w:rFonts w:ascii="Times New Roman" w:eastAsia="Times New Roman" w:hAnsi="Times New Roman" w:cs="Times New Roman"/>
          <w:spacing w:val="2"/>
          <w:sz w:val="24"/>
          <w:szCs w:val="24"/>
          <w:lang w:val="ru-RU" w:eastAsia="ru-RU"/>
        </w:rPr>
        <w:t>усунуті</w:t>
      </w:r>
      <w:proofErr w:type="spellEnd"/>
      <w:r w:rsidRPr="00083CB3">
        <w:rPr>
          <w:rFonts w:ascii="Times New Roman" w:eastAsia="Times New Roman" w:hAnsi="Times New Roman" w:cs="Times New Roman"/>
          <w:spacing w:val="2"/>
          <w:sz w:val="24"/>
          <w:szCs w:val="24"/>
          <w:lang w:val="ru-RU" w:eastAsia="ru-RU"/>
        </w:rPr>
        <w:t xml:space="preserve"> </w:t>
      </w:r>
      <w:r w:rsidRPr="00083CB3">
        <w:rPr>
          <w:rFonts w:ascii="Times New Roman" w:eastAsia="Times New Roman" w:hAnsi="Times New Roman" w:cs="Times New Roman"/>
          <w:spacing w:val="2"/>
          <w:sz w:val="24"/>
          <w:szCs w:val="24"/>
          <w:lang w:eastAsia="ru-RU"/>
        </w:rPr>
        <w:t>Виконавцем</w:t>
      </w:r>
      <w:r w:rsidRPr="00083CB3">
        <w:rPr>
          <w:rFonts w:ascii="Times New Roman" w:eastAsia="Times New Roman" w:hAnsi="Times New Roman" w:cs="Times New Roman"/>
          <w:spacing w:val="2"/>
          <w:sz w:val="24"/>
          <w:szCs w:val="24"/>
          <w:lang w:val="ru-RU" w:eastAsia="ru-RU"/>
        </w:rPr>
        <w:t>.</w:t>
      </w:r>
    </w:p>
    <w:p w14:paraId="6AC11E08" w14:textId="77777777" w:rsidR="00083CB3" w:rsidRPr="00083CB3" w:rsidRDefault="00083CB3" w:rsidP="00083CB3">
      <w:pPr>
        <w:spacing w:after="0" w:line="240" w:lineRule="auto"/>
        <w:jc w:val="both"/>
        <w:rPr>
          <w:rFonts w:ascii="Times New Roman" w:eastAsia="Times New Roman" w:hAnsi="Times New Roman" w:cs="Times New Roman"/>
          <w:spacing w:val="2"/>
          <w:sz w:val="24"/>
          <w:szCs w:val="24"/>
          <w:lang w:eastAsia="ru-RU"/>
        </w:rPr>
      </w:pPr>
      <w:r w:rsidRPr="00083CB3">
        <w:rPr>
          <w:rFonts w:ascii="Times New Roman" w:eastAsia="Times New Roman" w:hAnsi="Times New Roman" w:cs="Times New Roman"/>
          <w:spacing w:val="2"/>
          <w:sz w:val="24"/>
          <w:szCs w:val="24"/>
          <w:lang w:eastAsia="ru-RU"/>
        </w:rPr>
        <w:t>-</w:t>
      </w:r>
      <w:r w:rsidRPr="00083CB3">
        <w:rPr>
          <w:rFonts w:ascii="Times New Roman" w:eastAsia="Times New Roman" w:hAnsi="Times New Roman" w:cs="Times New Roman"/>
          <w:spacing w:val="2"/>
          <w:sz w:val="24"/>
          <w:szCs w:val="24"/>
          <w:lang w:val="ru-RU" w:eastAsia="ru-RU"/>
        </w:rPr>
        <w:t xml:space="preserve"> у </w:t>
      </w:r>
      <w:proofErr w:type="spellStart"/>
      <w:r w:rsidRPr="00083CB3">
        <w:rPr>
          <w:rFonts w:ascii="Times New Roman" w:eastAsia="Times New Roman" w:hAnsi="Times New Roman" w:cs="Times New Roman"/>
          <w:spacing w:val="2"/>
          <w:sz w:val="24"/>
          <w:szCs w:val="24"/>
          <w:lang w:val="ru-RU" w:eastAsia="ru-RU"/>
        </w:rPr>
        <w:t>разі</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невиконання</w:t>
      </w:r>
      <w:proofErr w:type="spellEnd"/>
      <w:r w:rsidRPr="00083CB3">
        <w:rPr>
          <w:rFonts w:ascii="Times New Roman" w:eastAsia="Times New Roman" w:hAnsi="Times New Roman" w:cs="Times New Roman"/>
          <w:spacing w:val="2"/>
          <w:sz w:val="24"/>
          <w:szCs w:val="24"/>
          <w:lang w:eastAsia="ru-RU"/>
        </w:rPr>
        <w:t xml:space="preserve"> Виконавцем взятих на себе </w:t>
      </w:r>
      <w:proofErr w:type="spellStart"/>
      <w:r w:rsidRPr="00083CB3">
        <w:rPr>
          <w:rFonts w:ascii="Times New Roman" w:eastAsia="Times New Roman" w:hAnsi="Times New Roman" w:cs="Times New Roman"/>
          <w:spacing w:val="2"/>
          <w:sz w:val="24"/>
          <w:szCs w:val="24"/>
          <w:lang w:val="ru-RU" w:eastAsia="ru-RU"/>
        </w:rPr>
        <w:t>зобов’язань</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повідомивши</w:t>
      </w:r>
      <w:proofErr w:type="spellEnd"/>
      <w:r w:rsidRPr="00083CB3">
        <w:rPr>
          <w:rFonts w:ascii="Times New Roman" w:eastAsia="Times New Roman" w:hAnsi="Times New Roman" w:cs="Times New Roman"/>
          <w:spacing w:val="2"/>
          <w:sz w:val="24"/>
          <w:szCs w:val="24"/>
          <w:lang w:val="ru-RU" w:eastAsia="ru-RU"/>
        </w:rPr>
        <w:t xml:space="preserve"> про </w:t>
      </w:r>
      <w:proofErr w:type="spellStart"/>
      <w:r w:rsidRPr="00083CB3">
        <w:rPr>
          <w:rFonts w:ascii="Times New Roman" w:eastAsia="Times New Roman" w:hAnsi="Times New Roman" w:cs="Times New Roman"/>
          <w:spacing w:val="2"/>
          <w:sz w:val="24"/>
          <w:szCs w:val="24"/>
          <w:lang w:val="ru-RU" w:eastAsia="ru-RU"/>
        </w:rPr>
        <w:t>це</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його</w:t>
      </w:r>
      <w:proofErr w:type="spellEnd"/>
      <w:r w:rsidRPr="00083CB3">
        <w:rPr>
          <w:rFonts w:ascii="Times New Roman" w:eastAsia="Times New Roman" w:hAnsi="Times New Roman" w:cs="Times New Roman"/>
          <w:spacing w:val="2"/>
          <w:sz w:val="24"/>
          <w:szCs w:val="24"/>
          <w:lang w:val="ru-RU" w:eastAsia="ru-RU"/>
        </w:rPr>
        <w:t xml:space="preserve"> у строк 10</w:t>
      </w:r>
      <w:r w:rsidRPr="00083CB3">
        <w:rPr>
          <w:rFonts w:ascii="Times New Roman" w:eastAsia="Times New Roman" w:hAnsi="Times New Roman" w:cs="Times New Roman"/>
          <w:spacing w:val="2"/>
          <w:sz w:val="24"/>
          <w:szCs w:val="24"/>
          <w:lang w:eastAsia="ru-RU"/>
        </w:rPr>
        <w:t xml:space="preserve"> (десяти)</w:t>
      </w:r>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календарних</w:t>
      </w:r>
      <w:proofErr w:type="spellEnd"/>
      <w:r w:rsidRPr="00083CB3">
        <w:rPr>
          <w:rFonts w:ascii="Times New Roman" w:eastAsia="Times New Roman" w:hAnsi="Times New Roman" w:cs="Times New Roman"/>
          <w:spacing w:val="2"/>
          <w:sz w:val="24"/>
          <w:szCs w:val="24"/>
          <w:lang w:val="ru-RU" w:eastAsia="ru-RU"/>
        </w:rPr>
        <w:t xml:space="preserve"> </w:t>
      </w:r>
      <w:proofErr w:type="spellStart"/>
      <w:r w:rsidRPr="00083CB3">
        <w:rPr>
          <w:rFonts w:ascii="Times New Roman" w:eastAsia="Times New Roman" w:hAnsi="Times New Roman" w:cs="Times New Roman"/>
          <w:spacing w:val="2"/>
          <w:sz w:val="24"/>
          <w:szCs w:val="24"/>
          <w:lang w:val="ru-RU" w:eastAsia="ru-RU"/>
        </w:rPr>
        <w:t>днів</w:t>
      </w:r>
      <w:proofErr w:type="spellEnd"/>
      <w:r w:rsidRPr="00083CB3">
        <w:rPr>
          <w:rFonts w:ascii="Times New Roman" w:eastAsia="Times New Roman" w:hAnsi="Times New Roman" w:cs="Times New Roman"/>
          <w:spacing w:val="2"/>
          <w:sz w:val="24"/>
          <w:szCs w:val="24"/>
          <w:lang w:val="ru-RU" w:eastAsia="ru-RU"/>
        </w:rPr>
        <w:t>.</w:t>
      </w:r>
    </w:p>
    <w:p w14:paraId="0DA9FDC3" w14:textId="77777777" w:rsidR="00083CB3" w:rsidRPr="00083CB3" w:rsidRDefault="00083CB3" w:rsidP="00083CB3">
      <w:pPr>
        <w:spacing w:after="0" w:line="240" w:lineRule="auto"/>
        <w:ind w:firstLine="709"/>
        <w:jc w:val="both"/>
        <w:rPr>
          <w:rFonts w:ascii="Times New Roman" w:eastAsia="Times New Roman" w:hAnsi="Times New Roman" w:cs="Times New Roman"/>
          <w:spacing w:val="2"/>
          <w:sz w:val="24"/>
          <w:szCs w:val="24"/>
          <w:lang w:eastAsia="ru-RU"/>
        </w:rPr>
      </w:pPr>
      <w:r w:rsidRPr="00083CB3">
        <w:rPr>
          <w:rFonts w:ascii="Times New Roman" w:eastAsia="Times New Roman" w:hAnsi="Times New Roman" w:cs="Times New Roman"/>
          <w:spacing w:val="2"/>
          <w:sz w:val="24"/>
          <w:szCs w:val="24"/>
          <w:lang w:eastAsia="ru-RU"/>
        </w:rPr>
        <w:t>6.4.4. У разі виявлення невідповідності наданих послуг установленим вимогам вимагати від Виконавця усунення допущених недоліків або зупинення надання послуг з відшкодуванням збитків.</w:t>
      </w:r>
    </w:p>
    <w:p w14:paraId="4D78E80C" w14:textId="77777777" w:rsidR="00083CB3" w:rsidRPr="00083CB3" w:rsidRDefault="00083CB3" w:rsidP="00083CB3">
      <w:pPr>
        <w:spacing w:after="0" w:line="240" w:lineRule="auto"/>
        <w:ind w:firstLine="709"/>
        <w:jc w:val="both"/>
        <w:rPr>
          <w:rFonts w:ascii="Times New Roman" w:eastAsia="Calibri" w:hAnsi="Times New Roman" w:cs="Times New Roman"/>
          <w:spacing w:val="2"/>
          <w:sz w:val="24"/>
          <w:szCs w:val="24"/>
        </w:rPr>
      </w:pPr>
      <w:r w:rsidRPr="00083CB3">
        <w:rPr>
          <w:rFonts w:ascii="Times New Roman" w:eastAsia="Times New Roman" w:hAnsi="Times New Roman" w:cs="Times New Roman"/>
          <w:spacing w:val="2"/>
          <w:sz w:val="24"/>
          <w:szCs w:val="24"/>
          <w:lang w:eastAsia="ru-RU"/>
        </w:rPr>
        <w:t xml:space="preserve">6.4.5. </w:t>
      </w:r>
      <w:r w:rsidRPr="00083CB3">
        <w:rPr>
          <w:rFonts w:ascii="Times New Roman" w:eastAsia="Calibri" w:hAnsi="Times New Roman" w:cs="Times New Roman"/>
          <w:spacing w:val="2"/>
          <w:sz w:val="24"/>
          <w:szCs w:val="24"/>
        </w:rPr>
        <w:t>Контролювати порядок та термін надання послуг згідно умов Договору.</w:t>
      </w:r>
    </w:p>
    <w:p w14:paraId="2058FD21" w14:textId="77777777" w:rsidR="00083CB3" w:rsidRDefault="00083CB3" w:rsidP="00083CB3">
      <w:pPr>
        <w:spacing w:after="0" w:line="240" w:lineRule="auto"/>
        <w:jc w:val="center"/>
        <w:rPr>
          <w:rFonts w:ascii="Times New Roman" w:eastAsia="Times New Roman" w:hAnsi="Times New Roman" w:cs="Times New Roman"/>
          <w:b/>
          <w:noProof/>
          <w:spacing w:val="4"/>
          <w:sz w:val="24"/>
          <w:szCs w:val="24"/>
          <w:lang w:eastAsia="ru-RU"/>
        </w:rPr>
      </w:pPr>
    </w:p>
    <w:p w14:paraId="326AF5C4" w14:textId="0C7930FC" w:rsidR="00083CB3" w:rsidRPr="00083CB3" w:rsidRDefault="00083CB3" w:rsidP="00083CB3">
      <w:pPr>
        <w:spacing w:after="0" w:line="240" w:lineRule="auto"/>
        <w:jc w:val="center"/>
        <w:rPr>
          <w:rFonts w:ascii="Times New Roman" w:eastAsia="Times New Roman" w:hAnsi="Times New Roman" w:cs="Times New Roman"/>
          <w:b/>
          <w:noProof/>
          <w:spacing w:val="4"/>
          <w:sz w:val="24"/>
          <w:szCs w:val="24"/>
          <w:lang w:eastAsia="ru-RU"/>
        </w:rPr>
      </w:pPr>
      <w:r w:rsidRPr="00083CB3">
        <w:rPr>
          <w:rFonts w:ascii="Times New Roman" w:eastAsia="Times New Roman" w:hAnsi="Times New Roman" w:cs="Times New Roman"/>
          <w:b/>
          <w:noProof/>
          <w:spacing w:val="4"/>
          <w:sz w:val="24"/>
          <w:szCs w:val="24"/>
          <w:lang w:eastAsia="ru-RU"/>
        </w:rPr>
        <w:lastRenderedPageBreak/>
        <w:t>7. Використання документ</w:t>
      </w:r>
      <w:r w:rsidRPr="00083CB3">
        <w:rPr>
          <w:rFonts w:ascii="Times New Roman" w:eastAsia="Times New Roman" w:hAnsi="Times New Roman" w:cs="Times New Roman"/>
          <w:b/>
          <w:noProof/>
          <w:sz w:val="24"/>
          <w:szCs w:val="24"/>
          <w:lang w:eastAsia="ru-RU"/>
        </w:rPr>
        <w:t>i</w:t>
      </w:r>
      <w:r w:rsidRPr="00083CB3">
        <w:rPr>
          <w:rFonts w:ascii="Times New Roman" w:eastAsia="Times New Roman" w:hAnsi="Times New Roman" w:cs="Times New Roman"/>
          <w:b/>
          <w:noProof/>
          <w:spacing w:val="4"/>
          <w:sz w:val="24"/>
          <w:szCs w:val="24"/>
          <w:lang w:eastAsia="ru-RU"/>
        </w:rPr>
        <w:t>в та iнформац</w:t>
      </w:r>
      <w:r w:rsidRPr="00083CB3">
        <w:rPr>
          <w:rFonts w:ascii="Times New Roman" w:eastAsia="Times New Roman" w:hAnsi="Times New Roman" w:cs="Times New Roman"/>
          <w:b/>
          <w:noProof/>
          <w:sz w:val="24"/>
          <w:szCs w:val="24"/>
          <w:lang w:eastAsia="ru-RU"/>
        </w:rPr>
        <w:t>i</w:t>
      </w:r>
      <w:r w:rsidRPr="00083CB3">
        <w:rPr>
          <w:rFonts w:ascii="Times New Roman" w:eastAsia="Times New Roman" w:hAnsi="Times New Roman" w:cs="Times New Roman"/>
          <w:b/>
          <w:noProof/>
          <w:spacing w:val="4"/>
          <w:sz w:val="24"/>
          <w:szCs w:val="24"/>
          <w:lang w:eastAsia="ru-RU"/>
        </w:rPr>
        <w:t>ї</w:t>
      </w:r>
    </w:p>
    <w:p w14:paraId="4C633F23" w14:textId="77777777" w:rsidR="00083CB3" w:rsidRPr="00083CB3" w:rsidRDefault="00083CB3" w:rsidP="00083CB3">
      <w:pPr>
        <w:spacing w:after="0" w:line="240" w:lineRule="auto"/>
        <w:ind w:firstLine="708"/>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pacing w:val="4"/>
          <w:sz w:val="24"/>
          <w:szCs w:val="24"/>
          <w:lang w:eastAsia="ru-RU"/>
        </w:rPr>
        <w:t xml:space="preserve">7.1. Виконавець </w:t>
      </w:r>
      <w:r w:rsidRPr="00083CB3">
        <w:rPr>
          <w:rFonts w:ascii="Times New Roman" w:eastAsia="Times New Roman" w:hAnsi="Times New Roman" w:cs="Times New Roman"/>
          <w:noProof/>
          <w:spacing w:val="26"/>
          <w:sz w:val="24"/>
          <w:szCs w:val="24"/>
          <w:lang w:eastAsia="ru-RU"/>
        </w:rPr>
        <w:t xml:space="preserve">не </w:t>
      </w:r>
      <w:r w:rsidRPr="00083CB3">
        <w:rPr>
          <w:rFonts w:ascii="Times New Roman" w:eastAsia="Times New Roman" w:hAnsi="Times New Roman" w:cs="Times New Roman"/>
          <w:noProof/>
          <w:spacing w:val="4"/>
          <w:sz w:val="24"/>
          <w:szCs w:val="24"/>
          <w:lang w:eastAsia="ru-RU"/>
        </w:rPr>
        <w:t>повинен без одержання попередньої письмової згоди Замовника  передавати третім особам Договір, або будь-які його умови, або  iнформацiю, подану Замовником, крiм ociб, правомочних перевiряти господарчу та фiнансову дiяльн</w:t>
      </w:r>
      <w:r w:rsidRPr="00083CB3">
        <w:rPr>
          <w:rFonts w:ascii="Times New Roman" w:eastAsia="Times New Roman" w:hAnsi="Times New Roman" w:cs="Times New Roman"/>
          <w:noProof/>
          <w:sz w:val="24"/>
          <w:szCs w:val="24"/>
          <w:lang w:eastAsia="ru-RU"/>
        </w:rPr>
        <w:t>i</w:t>
      </w:r>
      <w:r w:rsidRPr="00083CB3">
        <w:rPr>
          <w:rFonts w:ascii="Times New Roman" w:eastAsia="Times New Roman" w:hAnsi="Times New Roman" w:cs="Times New Roman"/>
          <w:noProof/>
          <w:spacing w:val="4"/>
          <w:sz w:val="24"/>
          <w:szCs w:val="24"/>
          <w:lang w:eastAsia="ru-RU"/>
        </w:rPr>
        <w:t>сть Виконавця.</w:t>
      </w:r>
    </w:p>
    <w:p w14:paraId="167A00E0" w14:textId="77777777" w:rsidR="00083CB3" w:rsidRPr="00083CB3" w:rsidRDefault="00083CB3" w:rsidP="00083CB3">
      <w:pPr>
        <w:tabs>
          <w:tab w:val="left" w:pos="0"/>
          <w:tab w:val="left" w:pos="9024"/>
        </w:tabs>
        <w:spacing w:after="0" w:line="240" w:lineRule="auto"/>
        <w:ind w:right="-48"/>
        <w:jc w:val="center"/>
        <w:rPr>
          <w:rFonts w:ascii="Times New Roman" w:eastAsia="Times New Roman" w:hAnsi="Times New Roman" w:cs="Times New Roman"/>
          <w:b/>
          <w:noProof/>
          <w:spacing w:val="4"/>
          <w:sz w:val="24"/>
          <w:szCs w:val="24"/>
          <w:lang w:eastAsia="ru-RU"/>
        </w:rPr>
      </w:pPr>
      <w:r w:rsidRPr="00083CB3">
        <w:rPr>
          <w:rFonts w:ascii="Times New Roman" w:eastAsia="Times New Roman" w:hAnsi="Times New Roman" w:cs="Times New Roman"/>
          <w:b/>
          <w:noProof/>
          <w:spacing w:val="4"/>
          <w:sz w:val="24"/>
          <w:szCs w:val="24"/>
          <w:lang w:eastAsia="ru-RU"/>
        </w:rPr>
        <w:t>8. Майнова відповiдальн</w:t>
      </w:r>
      <w:r w:rsidRPr="00083CB3">
        <w:rPr>
          <w:rFonts w:ascii="Times New Roman" w:eastAsia="Times New Roman" w:hAnsi="Times New Roman" w:cs="Times New Roman"/>
          <w:b/>
          <w:noProof/>
          <w:spacing w:val="12"/>
          <w:sz w:val="24"/>
          <w:szCs w:val="24"/>
          <w:lang w:eastAsia="ru-RU"/>
        </w:rPr>
        <w:t>i</w:t>
      </w:r>
      <w:r w:rsidRPr="00083CB3">
        <w:rPr>
          <w:rFonts w:ascii="Times New Roman" w:eastAsia="Times New Roman" w:hAnsi="Times New Roman" w:cs="Times New Roman"/>
          <w:b/>
          <w:noProof/>
          <w:spacing w:val="4"/>
          <w:sz w:val="24"/>
          <w:szCs w:val="24"/>
          <w:lang w:eastAsia="ru-RU"/>
        </w:rPr>
        <w:t>сть</w:t>
      </w:r>
    </w:p>
    <w:p w14:paraId="61805F13" w14:textId="77777777" w:rsidR="00083CB3" w:rsidRPr="00083CB3" w:rsidRDefault="00083CB3" w:rsidP="00083CB3">
      <w:pPr>
        <w:spacing w:after="0" w:line="240" w:lineRule="auto"/>
        <w:ind w:firstLine="709"/>
        <w:jc w:val="both"/>
        <w:rPr>
          <w:rFonts w:ascii="Times New Roman" w:eastAsia="Times New Roman" w:hAnsi="Times New Roman" w:cs="Times New Roman"/>
          <w:noProof/>
          <w:spacing w:val="4"/>
          <w:sz w:val="24"/>
          <w:szCs w:val="24"/>
          <w:lang w:eastAsia="ru-RU"/>
        </w:rPr>
      </w:pPr>
      <w:r w:rsidRPr="00083CB3">
        <w:rPr>
          <w:rFonts w:ascii="Times New Roman" w:eastAsia="Times New Roman" w:hAnsi="Times New Roman" w:cs="Times New Roman"/>
          <w:noProof/>
          <w:spacing w:val="4"/>
          <w:sz w:val="24"/>
          <w:szCs w:val="24"/>
          <w:lang w:eastAsia="ru-RU"/>
        </w:rPr>
        <w:t xml:space="preserve">8.1. Виконавець несе майнову вiдповiдальнiсть за надані послуги, наслiдки їx пошкодження до </w:t>
      </w:r>
      <w:r w:rsidRPr="00083CB3">
        <w:rPr>
          <w:rFonts w:ascii="Times New Roman" w:eastAsia="Times New Roman" w:hAnsi="Times New Roman" w:cs="Times New Roman"/>
          <w:noProof/>
          <w:sz w:val="24"/>
          <w:szCs w:val="24"/>
          <w:lang w:eastAsia="ru-RU"/>
        </w:rPr>
        <w:t>п</w:t>
      </w:r>
      <w:r w:rsidRPr="00083CB3">
        <w:rPr>
          <w:rFonts w:ascii="Times New Roman" w:eastAsia="Times New Roman" w:hAnsi="Times New Roman" w:cs="Times New Roman"/>
          <w:noProof/>
          <w:spacing w:val="12"/>
          <w:sz w:val="24"/>
          <w:szCs w:val="24"/>
          <w:lang w:eastAsia="ru-RU"/>
        </w:rPr>
        <w:t>i</w:t>
      </w:r>
      <w:r w:rsidRPr="00083CB3">
        <w:rPr>
          <w:rFonts w:ascii="Times New Roman" w:eastAsia="Times New Roman" w:hAnsi="Times New Roman" w:cs="Times New Roman"/>
          <w:noProof/>
          <w:spacing w:val="4"/>
          <w:sz w:val="24"/>
          <w:szCs w:val="24"/>
          <w:lang w:eastAsia="ru-RU"/>
        </w:rPr>
        <w:t>дписання Акту приймання виконаних  будівельних робіт та за неналежну якість  наданих ним матеріалів.</w:t>
      </w:r>
    </w:p>
    <w:p w14:paraId="14CC439B" w14:textId="77777777" w:rsidR="00083CB3" w:rsidRPr="00083CB3" w:rsidRDefault="00083CB3" w:rsidP="00083CB3">
      <w:pPr>
        <w:spacing w:after="0" w:line="240" w:lineRule="auto"/>
        <w:ind w:firstLine="708"/>
        <w:outlineLvl w:val="2"/>
        <w:rPr>
          <w:rFonts w:ascii="Times New Roman" w:eastAsia="Times New Roman" w:hAnsi="Times New Roman" w:cs="Times New Roman"/>
          <w:b/>
          <w:bCs/>
          <w:sz w:val="24"/>
          <w:szCs w:val="24"/>
          <w:lang w:eastAsia="ru-RU"/>
        </w:rPr>
      </w:pPr>
      <w:r w:rsidRPr="00083CB3">
        <w:rPr>
          <w:rFonts w:ascii="Times New Roman" w:eastAsia="Times New Roman" w:hAnsi="Times New Roman" w:cs="Times New Roman"/>
          <w:b/>
          <w:bCs/>
          <w:sz w:val="24"/>
          <w:szCs w:val="24"/>
          <w:lang w:eastAsia="ru-RU"/>
        </w:rPr>
        <w:t>9 . Ризики знищення або пошкодження об'єкта будівництва та їх страхування</w:t>
      </w:r>
    </w:p>
    <w:p w14:paraId="7B4A53C4" w14:textId="77777777" w:rsidR="00083CB3" w:rsidRPr="00083CB3" w:rsidRDefault="00083CB3" w:rsidP="00083CB3">
      <w:pPr>
        <w:spacing w:after="0" w:line="240" w:lineRule="auto"/>
        <w:ind w:firstLine="708"/>
        <w:jc w:val="both"/>
        <w:outlineLvl w:val="2"/>
        <w:rPr>
          <w:rFonts w:ascii="Times New Roman" w:eastAsia="Times New Roman" w:hAnsi="Times New Roman" w:cs="Times New Roman"/>
          <w:sz w:val="24"/>
          <w:szCs w:val="24"/>
          <w:lang w:eastAsia="ru-RU"/>
        </w:rPr>
      </w:pPr>
      <w:r w:rsidRPr="00083CB3">
        <w:rPr>
          <w:rFonts w:ascii="Times New Roman" w:eastAsia="Times New Roman" w:hAnsi="Times New Roman" w:cs="Times New Roman"/>
          <w:b/>
          <w:bCs/>
          <w:sz w:val="24"/>
          <w:szCs w:val="24"/>
          <w:lang w:eastAsia="ru-RU"/>
        </w:rPr>
        <w:t xml:space="preserve"> </w:t>
      </w:r>
      <w:r w:rsidRPr="00083CB3">
        <w:rPr>
          <w:rFonts w:ascii="Times New Roman" w:eastAsia="Times New Roman" w:hAnsi="Times New Roman" w:cs="Times New Roman"/>
          <w:sz w:val="24"/>
          <w:szCs w:val="24"/>
          <w:lang w:eastAsia="ru-RU"/>
        </w:rPr>
        <w:t xml:space="preserve">9.1. Ризик випадкового знищення або пошкодження об'єкта будівництва до його прийняття Замовником несе </w:t>
      </w:r>
      <w:r w:rsidRPr="00083CB3">
        <w:rPr>
          <w:rFonts w:ascii="Times New Roman" w:eastAsia="Times New Roman" w:hAnsi="Times New Roman" w:cs="Times New Roman"/>
          <w:noProof/>
          <w:spacing w:val="4"/>
          <w:sz w:val="24"/>
          <w:szCs w:val="24"/>
          <w:lang w:eastAsia="ru-RU"/>
        </w:rPr>
        <w:t>Виконавець</w:t>
      </w:r>
      <w:r w:rsidRPr="00083CB3">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Замовника.  </w:t>
      </w:r>
    </w:p>
    <w:p w14:paraId="6D7C8AD3" w14:textId="77777777" w:rsidR="00083CB3" w:rsidRPr="00083CB3" w:rsidRDefault="00083CB3" w:rsidP="00083CB3">
      <w:pPr>
        <w:spacing w:after="0" w:line="240" w:lineRule="auto"/>
        <w:ind w:firstLine="708"/>
        <w:jc w:val="both"/>
        <w:rPr>
          <w:rFonts w:ascii="Times New Roman" w:eastAsia="Times New Roman" w:hAnsi="Times New Roman" w:cs="Times New Roman"/>
          <w:sz w:val="24"/>
          <w:szCs w:val="24"/>
          <w:lang w:eastAsia="ru-RU"/>
        </w:rPr>
      </w:pPr>
      <w:r w:rsidRPr="00083CB3">
        <w:rPr>
          <w:rFonts w:ascii="Times New Roman" w:eastAsia="Times New Roman" w:hAnsi="Times New Roman" w:cs="Times New Roman"/>
          <w:noProof/>
          <w:spacing w:val="4"/>
          <w:sz w:val="24"/>
          <w:szCs w:val="24"/>
          <w:lang w:eastAsia="ru-RU"/>
        </w:rPr>
        <w:t>Виконавець</w:t>
      </w:r>
      <w:r w:rsidRPr="00083CB3">
        <w:rPr>
          <w:rFonts w:ascii="Times New Roman" w:eastAsia="Times New Roman" w:hAnsi="Times New Roman" w:cs="Times New Roman"/>
          <w:sz w:val="24"/>
          <w:szCs w:val="24"/>
          <w:lang w:eastAsia="ru-RU"/>
        </w:rPr>
        <w:t xml:space="preserve"> зобов'язаний негайно повідомити Замовника про обставини, що </w:t>
      </w:r>
      <w:proofErr w:type="spellStart"/>
      <w:r w:rsidRPr="00083CB3">
        <w:rPr>
          <w:rFonts w:ascii="Times New Roman" w:eastAsia="Times New Roman" w:hAnsi="Times New Roman" w:cs="Times New Roman"/>
          <w:sz w:val="24"/>
          <w:szCs w:val="24"/>
          <w:lang w:eastAsia="ru-RU"/>
        </w:rPr>
        <w:t>загро</w:t>
      </w:r>
      <w:proofErr w:type="spellEnd"/>
      <w:r w:rsidRPr="00083CB3">
        <w:rPr>
          <w:rFonts w:ascii="Times New Roman" w:eastAsia="Times New Roman" w:hAnsi="Times New Roman" w:cs="Times New Roman"/>
          <w:sz w:val="24"/>
          <w:szCs w:val="24"/>
          <w:lang w:eastAsia="ru-RU"/>
        </w:rPr>
        <w:t xml:space="preserve">-жують знищенню або пошкодженню об'єкта будівництва, ризик якого несе Замовник, а Замовник протягом  5 (п’яти) робочих  днів після одержання повідомлення </w:t>
      </w:r>
      <w:proofErr w:type="spellStart"/>
      <w:r w:rsidRPr="00083CB3">
        <w:rPr>
          <w:rFonts w:ascii="Times New Roman" w:eastAsia="Times New Roman" w:hAnsi="Times New Roman" w:cs="Times New Roman"/>
          <w:sz w:val="24"/>
          <w:szCs w:val="24"/>
          <w:lang w:eastAsia="ru-RU"/>
        </w:rPr>
        <w:t>надасть</w:t>
      </w:r>
      <w:proofErr w:type="spellEnd"/>
      <w:r w:rsidRPr="00083CB3">
        <w:rPr>
          <w:rFonts w:ascii="Times New Roman" w:eastAsia="Times New Roman" w:hAnsi="Times New Roman" w:cs="Times New Roman"/>
          <w:sz w:val="24"/>
          <w:szCs w:val="24"/>
          <w:lang w:eastAsia="ru-RU"/>
        </w:rPr>
        <w:t xml:space="preserve"> Виконавцю відповідне рішення. У разі необхідності Сторони </w:t>
      </w:r>
      <w:proofErr w:type="spellStart"/>
      <w:r w:rsidRPr="00083CB3">
        <w:rPr>
          <w:rFonts w:ascii="Times New Roman" w:eastAsia="Times New Roman" w:hAnsi="Times New Roman" w:cs="Times New Roman"/>
          <w:sz w:val="24"/>
          <w:szCs w:val="24"/>
          <w:lang w:eastAsia="ru-RU"/>
        </w:rPr>
        <w:t>внесуть</w:t>
      </w:r>
      <w:proofErr w:type="spellEnd"/>
      <w:r w:rsidRPr="00083CB3">
        <w:rPr>
          <w:rFonts w:ascii="Times New Roman" w:eastAsia="Times New Roman" w:hAnsi="Times New Roman" w:cs="Times New Roman"/>
          <w:sz w:val="24"/>
          <w:szCs w:val="24"/>
          <w:lang w:eastAsia="ru-RU"/>
        </w:rPr>
        <w:t xml:space="preserve"> відповідні зміни в умови Договору у зв'язку з появою цих обставин. </w:t>
      </w:r>
    </w:p>
    <w:p w14:paraId="5DE6ADF9" w14:textId="77777777" w:rsidR="00083CB3" w:rsidRPr="00083CB3" w:rsidRDefault="00083CB3" w:rsidP="00083CB3">
      <w:pPr>
        <w:spacing w:after="0" w:line="240" w:lineRule="auto"/>
        <w:ind w:firstLine="708"/>
        <w:jc w:val="both"/>
        <w:rPr>
          <w:rFonts w:ascii="Times New Roman" w:eastAsia="Times New Roman" w:hAnsi="Times New Roman" w:cs="Times New Roman"/>
          <w:sz w:val="24"/>
          <w:szCs w:val="24"/>
          <w:lang w:eastAsia="ru-RU"/>
        </w:rPr>
      </w:pPr>
      <w:r w:rsidRPr="00083CB3">
        <w:rPr>
          <w:rFonts w:ascii="Times New Roman" w:eastAsia="Times New Roman" w:hAnsi="Times New Roman" w:cs="Times New Roman"/>
          <w:sz w:val="24"/>
          <w:szCs w:val="24"/>
          <w:lang w:eastAsia="ru-RU"/>
        </w:rPr>
        <w:t xml:space="preserve">9.2. Повідомлення про пошкодження об'єкта будівництва, відповідальність за виникнення якого несе  </w:t>
      </w:r>
      <w:r w:rsidRPr="00083CB3">
        <w:rPr>
          <w:rFonts w:ascii="Times New Roman" w:eastAsia="Times New Roman" w:hAnsi="Times New Roman" w:cs="Times New Roman"/>
          <w:noProof/>
          <w:spacing w:val="4"/>
          <w:sz w:val="24"/>
          <w:szCs w:val="24"/>
          <w:lang w:eastAsia="ru-RU"/>
        </w:rPr>
        <w:t>Виконавець</w:t>
      </w:r>
      <w:r w:rsidRPr="00083CB3">
        <w:rPr>
          <w:rFonts w:ascii="Times New Roman" w:eastAsia="Times New Roman" w:hAnsi="Times New Roman" w:cs="Times New Roman"/>
          <w:sz w:val="24"/>
          <w:szCs w:val="24"/>
          <w:lang w:eastAsia="ru-RU"/>
        </w:rPr>
        <w:t xml:space="preserve">, надсилається Замовнику протягом 2 (двох) днів після його виявлення. Пошкодження підлягає усуненню  </w:t>
      </w:r>
      <w:r w:rsidRPr="00083CB3">
        <w:rPr>
          <w:rFonts w:ascii="Times New Roman" w:eastAsia="Times New Roman" w:hAnsi="Times New Roman" w:cs="Times New Roman"/>
          <w:noProof/>
          <w:spacing w:val="4"/>
          <w:sz w:val="24"/>
          <w:szCs w:val="24"/>
          <w:lang w:eastAsia="ru-RU"/>
        </w:rPr>
        <w:t>Виконавцем</w:t>
      </w:r>
      <w:r w:rsidRPr="00083CB3">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083CB3">
        <w:rPr>
          <w:rFonts w:ascii="Times New Roman" w:eastAsia="Times New Roman" w:hAnsi="Times New Roman" w:cs="Times New Roman"/>
          <w:noProof/>
          <w:spacing w:val="4"/>
          <w:sz w:val="24"/>
          <w:szCs w:val="24"/>
          <w:lang w:eastAsia="ru-RU"/>
        </w:rPr>
        <w:t>Виконавець</w:t>
      </w:r>
      <w:r w:rsidRPr="00083CB3">
        <w:rPr>
          <w:rFonts w:ascii="Times New Roman" w:eastAsia="Times New Roman" w:hAnsi="Times New Roman" w:cs="Times New Roman"/>
          <w:sz w:val="24"/>
          <w:szCs w:val="24"/>
          <w:lang w:eastAsia="ru-RU"/>
        </w:rPr>
        <w:t xml:space="preserve"> повідомляє Замовника про вжиті заходи протягом 2 (двох) днів після усунення пошкодження. </w:t>
      </w:r>
    </w:p>
    <w:p w14:paraId="75AD03E4"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10. Відповідальність сторін</w:t>
      </w:r>
    </w:p>
    <w:p w14:paraId="097B4B40"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sz w:val="24"/>
          <w:szCs w:val="24"/>
          <w:lang w:eastAsia="ru-RU"/>
        </w:rPr>
        <w:t xml:space="preserve"> </w:t>
      </w:r>
      <w:r w:rsidRPr="00083CB3">
        <w:rPr>
          <w:rFonts w:ascii="Times New Roman" w:eastAsia="Times New Roman" w:hAnsi="Times New Roman" w:cs="Times New Roman"/>
          <w:noProof/>
          <w:sz w:val="24"/>
          <w:szCs w:val="24"/>
          <w:lang w:eastAsia="ru-RU"/>
        </w:rPr>
        <w:t>10.1. Сторони несуть відповідальність за невиконання або неналежне виконання своїх зобов’язань за цим Договором згідно з діючим законодавством України.</w:t>
      </w:r>
    </w:p>
    <w:p w14:paraId="5A028ED2" w14:textId="77777777" w:rsidR="00083CB3" w:rsidRPr="00083CB3" w:rsidRDefault="00083CB3" w:rsidP="00083CB3">
      <w:pPr>
        <w:spacing w:after="0" w:line="240" w:lineRule="auto"/>
        <w:ind w:firstLine="708"/>
        <w:jc w:val="both"/>
        <w:rPr>
          <w:rFonts w:ascii="Times New Roman" w:eastAsia="Times New Roman" w:hAnsi="Times New Roman" w:cs="Times New Roman"/>
          <w:sz w:val="24"/>
          <w:szCs w:val="24"/>
          <w:lang w:eastAsia="ru-RU"/>
        </w:rPr>
      </w:pPr>
      <w:r w:rsidRPr="00083CB3">
        <w:rPr>
          <w:rFonts w:ascii="Times New Roman" w:eastAsia="Times New Roman" w:hAnsi="Times New Roman" w:cs="Times New Roman"/>
          <w:sz w:val="24"/>
          <w:szCs w:val="24"/>
          <w:lang w:eastAsia="ru-RU"/>
        </w:rPr>
        <w:t>10.2. За порушення Виконавцем умов Договору  ним  сплачуються штрафні санкції  у розмірі 2-х облікових ставок НБУ, що діяла у період за який сплачується пеня від вартості невиконаних або дефектних робіт за кожен день затримки.</w:t>
      </w:r>
    </w:p>
    <w:p w14:paraId="2F2DED73" w14:textId="77777777" w:rsidR="00083CB3" w:rsidRPr="00083CB3" w:rsidRDefault="00083CB3" w:rsidP="00083CB3">
      <w:pPr>
        <w:spacing w:after="0" w:line="240" w:lineRule="auto"/>
        <w:ind w:firstLine="708"/>
        <w:jc w:val="both"/>
        <w:rPr>
          <w:rFonts w:ascii="Times New Roman" w:eastAsia="Times New Roman" w:hAnsi="Times New Roman" w:cs="Times New Roman"/>
          <w:sz w:val="24"/>
          <w:szCs w:val="24"/>
          <w:lang w:eastAsia="ru-RU"/>
        </w:rPr>
      </w:pPr>
      <w:r w:rsidRPr="00083CB3">
        <w:rPr>
          <w:rFonts w:ascii="Times New Roman" w:eastAsia="Times New Roman" w:hAnsi="Times New Roman" w:cs="Times New Roman"/>
          <w:sz w:val="24"/>
          <w:szCs w:val="24"/>
          <w:lang w:eastAsia="ru-RU"/>
        </w:rPr>
        <w:t>10.3. У разі неналежного виконання (порушення) Виконавцем умов цього Договору, передбачених в пунктах 3.6., 6.1.11., в тому числі якщо третіми особами буде виявлено невідповідність (завищення) вартості матеріальних ресурсів, недотримання встановлених норм, інші порушення при складанні кошторисної документації, Виконавець має самостійно доводити правомірність своїх дій перед третіми особами, або відшкодувати Замовнику кошти в розрахованій ними сумі завищення.</w:t>
      </w:r>
    </w:p>
    <w:p w14:paraId="0FFB227B" w14:textId="77777777" w:rsidR="00083CB3" w:rsidRPr="00083CB3" w:rsidRDefault="00083CB3" w:rsidP="00083CB3">
      <w:pPr>
        <w:spacing w:after="0" w:line="240" w:lineRule="auto"/>
        <w:ind w:left="360"/>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11. Обставини непереборної сили</w:t>
      </w:r>
    </w:p>
    <w:p w14:paraId="30668A06"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впливають на виконання догвору.</w:t>
      </w:r>
    </w:p>
    <w:p w14:paraId="68C9CAA4"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11.2. Сторона, що не може виконувати зобов’язання за цим Договором унаслідок дії непереборної сили, повинна не пізніше ніж протягом 10 </w:t>
      </w:r>
      <w:r w:rsidRPr="00083CB3">
        <w:rPr>
          <w:rFonts w:ascii="Times New Roman" w:eastAsia="Times New Roman" w:hAnsi="Times New Roman" w:cs="Times New Roman"/>
          <w:noProof/>
          <w:sz w:val="24"/>
          <w:szCs w:val="24"/>
          <w:lang w:val="ru-RU" w:eastAsia="ru-RU"/>
        </w:rPr>
        <w:t>(десяти) календарних</w:t>
      </w:r>
      <w:r w:rsidRPr="00083CB3">
        <w:rPr>
          <w:rFonts w:ascii="Times New Roman" w:eastAsia="Times New Roman" w:hAnsi="Times New Roman" w:cs="Times New Roman"/>
          <w:noProof/>
          <w:sz w:val="24"/>
          <w:szCs w:val="24"/>
          <w:lang w:eastAsia="ru-RU"/>
        </w:rPr>
        <w:t xml:space="preserve"> днів з моменту їх виникнення  повідомити про це іншу Сторону у письмовій формі.</w:t>
      </w:r>
    </w:p>
    <w:p w14:paraId="206FD3D7"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11.3. Доказом виникнення обставин непереборної сили та строку її дії є документи, які видаються Торговельно-промисловою палатою України.</w:t>
      </w:r>
    </w:p>
    <w:p w14:paraId="7D1EA5E9"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11.4. У разі коли строк дії  обставин непереборної сили  продовжується більше 10 </w:t>
      </w:r>
      <w:r w:rsidRPr="00083CB3">
        <w:rPr>
          <w:rFonts w:ascii="Times New Roman" w:eastAsia="Times New Roman" w:hAnsi="Times New Roman" w:cs="Times New Roman"/>
          <w:noProof/>
          <w:sz w:val="24"/>
          <w:szCs w:val="24"/>
          <w:lang w:val="ru-RU" w:eastAsia="ru-RU"/>
        </w:rPr>
        <w:t>(десяти) календарних</w:t>
      </w:r>
      <w:r w:rsidRPr="00083CB3">
        <w:rPr>
          <w:rFonts w:ascii="Times New Roman" w:eastAsia="Times New Roman" w:hAnsi="Times New Roman" w:cs="Times New Roman"/>
          <w:noProof/>
          <w:sz w:val="24"/>
          <w:szCs w:val="24"/>
          <w:lang w:eastAsia="ru-RU"/>
        </w:rPr>
        <w:t xml:space="preserve">  днів, кожна із Сторін в установленому порядку має право  розірвати цей Договір. </w:t>
      </w:r>
    </w:p>
    <w:p w14:paraId="1BCFCE70"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12. Вирішення суперечок</w:t>
      </w:r>
    </w:p>
    <w:p w14:paraId="0E2F5CA8"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12.1. У випадку виникнення суперечок  або розбіжностей Сторони зобов’язуються вирішувати їх шляхом взаємних переговорів та консультацій.</w:t>
      </w:r>
    </w:p>
    <w:p w14:paraId="4A0254D3" w14:textId="77777777" w:rsidR="00083CB3" w:rsidRPr="00083CB3" w:rsidRDefault="00083CB3" w:rsidP="00083CB3">
      <w:pPr>
        <w:spacing w:after="0" w:line="240" w:lineRule="auto"/>
        <w:ind w:firstLine="708"/>
        <w:jc w:val="both"/>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noProof/>
          <w:sz w:val="24"/>
          <w:szCs w:val="24"/>
          <w:lang w:eastAsia="ru-RU"/>
        </w:rPr>
        <w:t>12.2. У разі недосягнення Сторонами згоди, суперечки (розбіжності) вирішуються у судовому порядку.</w:t>
      </w:r>
    </w:p>
    <w:p w14:paraId="15E5EE1E" w14:textId="77777777" w:rsidR="00083CB3" w:rsidRDefault="00083CB3" w:rsidP="00083CB3">
      <w:pPr>
        <w:spacing w:after="0" w:line="240" w:lineRule="auto"/>
        <w:jc w:val="center"/>
        <w:rPr>
          <w:rFonts w:ascii="Times New Roman" w:eastAsia="Times New Roman" w:hAnsi="Times New Roman" w:cs="Times New Roman"/>
          <w:b/>
          <w:noProof/>
          <w:sz w:val="24"/>
          <w:szCs w:val="24"/>
          <w:lang w:eastAsia="ru-RU"/>
        </w:rPr>
      </w:pPr>
    </w:p>
    <w:p w14:paraId="567CFA8B" w14:textId="52EAD478"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lastRenderedPageBreak/>
        <w:t>13. Строк дії договору</w:t>
      </w:r>
    </w:p>
    <w:p w14:paraId="13A482D0"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13.1. Цей Договір набирає чинності з дня його підписання  і діє до 31.12. 2024 року, а у частині виконання  зобов’язань Сторонами  – до їх повного виконання.</w:t>
      </w:r>
    </w:p>
    <w:p w14:paraId="293B10A6"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13.2. Договір укладається і підписується у двох примірниках, що мають однакову юридичну силу по одному для кожної зі Сторін.</w:t>
      </w:r>
    </w:p>
    <w:p w14:paraId="59FA74CA" w14:textId="77777777" w:rsidR="00083CB3" w:rsidRPr="00083CB3" w:rsidRDefault="00083CB3" w:rsidP="00083CB3">
      <w:pPr>
        <w:spacing w:after="0" w:line="240" w:lineRule="auto"/>
        <w:ind w:left="360"/>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 xml:space="preserve">14. Інші умови </w:t>
      </w:r>
    </w:p>
    <w:p w14:paraId="785F43F8"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14.1. Усі правовідносини, що виникають під час виконання умов цього Договору  і не врегульовані ним, регламентуються нормами чинного законодавства України.</w:t>
      </w:r>
    </w:p>
    <w:p w14:paraId="79BF7215"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14.2.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 </w:t>
      </w:r>
      <w:bookmarkStart w:id="15" w:name="o327"/>
      <w:bookmarkEnd w:id="15"/>
    </w:p>
    <w:p w14:paraId="40888C89"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ab/>
        <w:t xml:space="preserve">14.3. Сторона Договору, яка вважає за необхідне внести зміни  у  Договір  чи  розірвати його,  повинна надіслати відповідну пропозицію другій стороні. </w:t>
      </w:r>
    </w:p>
    <w:p w14:paraId="518435D1"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ru-RU"/>
        </w:rPr>
      </w:pPr>
      <w:bookmarkStart w:id="16" w:name="o329"/>
      <w:bookmarkEnd w:id="16"/>
      <w:r w:rsidRPr="00083CB3">
        <w:rPr>
          <w:rFonts w:ascii="Times New Roman" w:eastAsia="Times New Roman" w:hAnsi="Times New Roman" w:cs="Times New Roman"/>
          <w:noProof/>
          <w:sz w:val="24"/>
          <w:szCs w:val="24"/>
          <w:lang w:eastAsia="ru-RU"/>
        </w:rPr>
        <w:tab/>
        <w:t xml:space="preserve">Сторона Договору, яка одержала пропозицію про внесення змін у Договір  або  розірвання  його,  у  встановлений законом строк повідомляє другу Сторону про своє рішення. </w:t>
      </w:r>
    </w:p>
    <w:p w14:paraId="581168CB" w14:textId="77777777" w:rsidR="00083CB3" w:rsidRPr="00083CB3" w:rsidRDefault="00083CB3" w:rsidP="00083CB3">
      <w:pPr>
        <w:spacing w:after="0" w:line="240" w:lineRule="auto"/>
        <w:ind w:firstLine="709"/>
        <w:jc w:val="both"/>
        <w:rPr>
          <w:rFonts w:ascii="Times New Roman" w:eastAsia="Times New Roman" w:hAnsi="Times New Roman" w:cs="Times New Roman"/>
          <w:sz w:val="24"/>
          <w:szCs w:val="24"/>
          <w:lang w:val="ru-RU" w:eastAsia="ru-RU"/>
        </w:rPr>
      </w:pPr>
      <w:r w:rsidRPr="00083CB3">
        <w:rPr>
          <w:rFonts w:ascii="Times New Roman" w:eastAsia="Times New Roman" w:hAnsi="Times New Roman" w:cs="Times New Roman"/>
          <w:noProof/>
          <w:sz w:val="24"/>
          <w:szCs w:val="24"/>
          <w:lang w:eastAsia="ru-RU"/>
        </w:rPr>
        <w:t>14.4.</w:t>
      </w:r>
      <w:r w:rsidRPr="00083CB3">
        <w:rPr>
          <w:rFonts w:ascii="Times New Roman" w:eastAsia="Times New Roman" w:hAnsi="Times New Roman" w:cs="Times New Roman"/>
          <w:sz w:val="24"/>
          <w:szCs w:val="24"/>
          <w:lang w:eastAsia="ru-RU"/>
        </w:rPr>
        <w:t xml:space="preserve"> </w:t>
      </w:r>
      <w:proofErr w:type="spellStart"/>
      <w:r w:rsidRPr="00083CB3">
        <w:rPr>
          <w:rFonts w:ascii="Times New Roman" w:eastAsia="Times New Roman" w:hAnsi="Times New Roman" w:cs="Times New Roman"/>
          <w:sz w:val="24"/>
          <w:szCs w:val="24"/>
          <w:lang w:val="ru-RU" w:eastAsia="ru-RU"/>
        </w:rPr>
        <w:t>Зміни</w:t>
      </w:r>
      <w:proofErr w:type="spellEnd"/>
      <w:r w:rsidRPr="00083CB3">
        <w:rPr>
          <w:rFonts w:ascii="Times New Roman" w:eastAsia="Times New Roman" w:hAnsi="Times New Roman" w:cs="Times New Roman"/>
          <w:sz w:val="24"/>
          <w:szCs w:val="24"/>
          <w:lang w:val="ru-RU" w:eastAsia="ru-RU"/>
        </w:rPr>
        <w:t xml:space="preserve"> умов договору </w:t>
      </w:r>
      <w:r w:rsidRPr="00083CB3">
        <w:rPr>
          <w:rFonts w:ascii="Times New Roman" w:eastAsia="Times New Roman" w:hAnsi="Times New Roman" w:cs="Times New Roman"/>
          <w:sz w:val="24"/>
          <w:szCs w:val="24"/>
          <w:lang w:eastAsia="ru-RU"/>
        </w:rPr>
        <w:t>вносяться у письмовій формі</w:t>
      </w:r>
      <w:r w:rsidRPr="00083CB3">
        <w:rPr>
          <w:rFonts w:ascii="Times New Roman" w:eastAsia="Times New Roman" w:hAnsi="Times New Roman" w:cs="Times New Roman"/>
          <w:sz w:val="24"/>
          <w:szCs w:val="24"/>
          <w:lang w:val="ru-RU" w:eastAsia="ru-RU"/>
        </w:rPr>
        <w:t xml:space="preserve"> за </w:t>
      </w:r>
      <w:proofErr w:type="spellStart"/>
      <w:r w:rsidRPr="00083CB3">
        <w:rPr>
          <w:rFonts w:ascii="Times New Roman" w:eastAsia="Times New Roman" w:hAnsi="Times New Roman" w:cs="Times New Roman"/>
          <w:sz w:val="24"/>
          <w:szCs w:val="24"/>
          <w:lang w:val="ru-RU" w:eastAsia="ru-RU"/>
        </w:rPr>
        <w:t>взаємною</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згодою</w:t>
      </w:r>
      <w:proofErr w:type="spellEnd"/>
      <w:r w:rsidRPr="00083CB3">
        <w:rPr>
          <w:rFonts w:ascii="Times New Roman" w:eastAsia="Times New Roman" w:hAnsi="Times New Roman" w:cs="Times New Roman"/>
          <w:sz w:val="24"/>
          <w:szCs w:val="24"/>
          <w:lang w:val="ru-RU" w:eastAsia="ru-RU"/>
        </w:rPr>
        <w:t xml:space="preserve"> </w:t>
      </w:r>
      <w:r w:rsidRPr="00083CB3">
        <w:rPr>
          <w:rFonts w:ascii="Times New Roman" w:eastAsia="Times New Roman" w:hAnsi="Times New Roman" w:cs="Times New Roman"/>
          <w:sz w:val="24"/>
          <w:szCs w:val="24"/>
          <w:lang w:eastAsia="ru-RU"/>
        </w:rPr>
        <w:t>С</w:t>
      </w:r>
      <w:proofErr w:type="spellStart"/>
      <w:r w:rsidRPr="00083CB3">
        <w:rPr>
          <w:rFonts w:ascii="Times New Roman" w:eastAsia="Times New Roman" w:hAnsi="Times New Roman" w:cs="Times New Roman"/>
          <w:sz w:val="24"/>
          <w:szCs w:val="24"/>
          <w:lang w:val="ru-RU" w:eastAsia="ru-RU"/>
        </w:rPr>
        <w:t>торін</w:t>
      </w:r>
      <w:proofErr w:type="spellEnd"/>
      <w:r w:rsidRPr="00083CB3">
        <w:rPr>
          <w:rFonts w:ascii="Times New Roman" w:eastAsia="Times New Roman" w:hAnsi="Times New Roman" w:cs="Times New Roman"/>
          <w:sz w:val="24"/>
          <w:szCs w:val="24"/>
          <w:lang w:val="ru-RU" w:eastAsia="ru-RU"/>
        </w:rPr>
        <w:t xml:space="preserve">, відповідно до чинного </w:t>
      </w:r>
      <w:proofErr w:type="spellStart"/>
      <w:r w:rsidRPr="00083CB3">
        <w:rPr>
          <w:rFonts w:ascii="Times New Roman" w:eastAsia="Times New Roman" w:hAnsi="Times New Roman" w:cs="Times New Roman"/>
          <w:sz w:val="24"/>
          <w:szCs w:val="24"/>
          <w:lang w:val="ru-RU" w:eastAsia="ru-RU"/>
        </w:rPr>
        <w:t>законодавства</w:t>
      </w:r>
      <w:proofErr w:type="spellEnd"/>
      <w:r w:rsidRPr="00083CB3">
        <w:rPr>
          <w:rFonts w:ascii="Times New Roman" w:eastAsia="Times New Roman" w:hAnsi="Times New Roman" w:cs="Times New Roman"/>
          <w:sz w:val="24"/>
          <w:szCs w:val="24"/>
          <w:lang w:val="ru-RU" w:eastAsia="ru-RU"/>
        </w:rPr>
        <w:t xml:space="preserve"> України, шляхом </w:t>
      </w:r>
      <w:proofErr w:type="spellStart"/>
      <w:r w:rsidRPr="00083CB3">
        <w:rPr>
          <w:rFonts w:ascii="Times New Roman" w:eastAsia="Times New Roman" w:hAnsi="Times New Roman" w:cs="Times New Roman"/>
          <w:sz w:val="24"/>
          <w:szCs w:val="24"/>
          <w:lang w:val="ru-RU" w:eastAsia="ru-RU"/>
        </w:rPr>
        <w:t>укладання</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додаткової</w:t>
      </w:r>
      <w:proofErr w:type="spellEnd"/>
      <w:r w:rsidRPr="00083CB3">
        <w:rPr>
          <w:rFonts w:ascii="Times New Roman" w:eastAsia="Times New Roman" w:hAnsi="Times New Roman" w:cs="Times New Roman"/>
          <w:sz w:val="24"/>
          <w:szCs w:val="24"/>
          <w:lang w:val="ru-RU" w:eastAsia="ru-RU"/>
        </w:rPr>
        <w:t xml:space="preserve"> угоди. </w:t>
      </w:r>
      <w:proofErr w:type="spellStart"/>
      <w:r w:rsidRPr="00083CB3">
        <w:rPr>
          <w:rFonts w:ascii="Times New Roman" w:eastAsia="Times New Roman" w:hAnsi="Times New Roman" w:cs="Times New Roman"/>
          <w:sz w:val="24"/>
          <w:szCs w:val="24"/>
          <w:lang w:val="ru-RU" w:eastAsia="ru-RU"/>
        </w:rPr>
        <w:t>Зміни</w:t>
      </w:r>
      <w:proofErr w:type="spellEnd"/>
      <w:r w:rsidRPr="00083CB3">
        <w:rPr>
          <w:rFonts w:ascii="Times New Roman" w:eastAsia="Times New Roman" w:hAnsi="Times New Roman" w:cs="Times New Roman"/>
          <w:sz w:val="24"/>
          <w:szCs w:val="24"/>
          <w:lang w:val="ru-RU" w:eastAsia="ru-RU"/>
        </w:rPr>
        <w:t xml:space="preserve"> до </w:t>
      </w:r>
      <w:proofErr w:type="spellStart"/>
      <w:r w:rsidRPr="00083CB3">
        <w:rPr>
          <w:rFonts w:ascii="Times New Roman" w:eastAsia="Times New Roman" w:hAnsi="Times New Roman" w:cs="Times New Roman"/>
          <w:sz w:val="24"/>
          <w:szCs w:val="24"/>
          <w:lang w:val="ru-RU" w:eastAsia="ru-RU"/>
        </w:rPr>
        <w:t>істотних</w:t>
      </w:r>
      <w:proofErr w:type="spellEnd"/>
      <w:r w:rsidRPr="00083CB3">
        <w:rPr>
          <w:rFonts w:ascii="Times New Roman" w:eastAsia="Times New Roman" w:hAnsi="Times New Roman" w:cs="Times New Roman"/>
          <w:sz w:val="24"/>
          <w:szCs w:val="24"/>
          <w:lang w:val="ru-RU" w:eastAsia="ru-RU"/>
        </w:rPr>
        <w:t xml:space="preserve"> умов Договору </w:t>
      </w:r>
      <w:proofErr w:type="spellStart"/>
      <w:r w:rsidRPr="00083CB3">
        <w:rPr>
          <w:rFonts w:ascii="Times New Roman" w:eastAsia="Times New Roman" w:hAnsi="Times New Roman" w:cs="Times New Roman"/>
          <w:sz w:val="24"/>
          <w:szCs w:val="24"/>
          <w:lang w:val="ru-RU" w:eastAsia="ru-RU"/>
        </w:rPr>
        <w:t>можливі</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лише</w:t>
      </w:r>
      <w:proofErr w:type="spellEnd"/>
      <w:r w:rsidRPr="00083CB3">
        <w:rPr>
          <w:rFonts w:ascii="Times New Roman" w:eastAsia="Times New Roman" w:hAnsi="Times New Roman" w:cs="Times New Roman"/>
          <w:sz w:val="24"/>
          <w:szCs w:val="24"/>
          <w:lang w:val="ru-RU" w:eastAsia="ru-RU"/>
        </w:rPr>
        <w:t xml:space="preserve"> у </w:t>
      </w:r>
      <w:proofErr w:type="spellStart"/>
      <w:r w:rsidRPr="00083CB3">
        <w:rPr>
          <w:rFonts w:ascii="Times New Roman" w:eastAsia="Times New Roman" w:hAnsi="Times New Roman" w:cs="Times New Roman"/>
          <w:sz w:val="24"/>
          <w:szCs w:val="24"/>
          <w:lang w:val="ru-RU" w:eastAsia="ru-RU"/>
        </w:rPr>
        <w:t>випадках</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передбачених</w:t>
      </w:r>
      <w:proofErr w:type="spellEnd"/>
      <w:r w:rsidRPr="00083CB3">
        <w:rPr>
          <w:rFonts w:ascii="Times New Roman" w:eastAsia="Times New Roman" w:hAnsi="Times New Roman" w:cs="Times New Roman"/>
          <w:sz w:val="24"/>
          <w:szCs w:val="24"/>
          <w:lang w:val="ru-RU" w:eastAsia="ru-RU"/>
        </w:rPr>
        <w:t xml:space="preserve"> п. 19 Особливостей </w:t>
      </w:r>
      <w:proofErr w:type="spellStart"/>
      <w:r w:rsidRPr="00083CB3">
        <w:rPr>
          <w:rFonts w:ascii="Times New Roman" w:eastAsia="Times New Roman" w:hAnsi="Times New Roman" w:cs="Times New Roman"/>
          <w:sz w:val="24"/>
          <w:szCs w:val="24"/>
          <w:lang w:val="ru-RU" w:eastAsia="ru-RU"/>
        </w:rPr>
        <w:t>здійснення</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публічних</w:t>
      </w:r>
      <w:proofErr w:type="spellEnd"/>
      <w:r w:rsidRPr="00083CB3">
        <w:rPr>
          <w:rFonts w:ascii="Times New Roman" w:eastAsia="Times New Roman" w:hAnsi="Times New Roman" w:cs="Times New Roman"/>
          <w:sz w:val="24"/>
          <w:szCs w:val="24"/>
          <w:lang w:val="ru-RU" w:eastAsia="ru-RU"/>
        </w:rPr>
        <w:t xml:space="preserve"> закупівель </w:t>
      </w:r>
      <w:proofErr w:type="spellStart"/>
      <w:r w:rsidRPr="00083CB3">
        <w:rPr>
          <w:rFonts w:ascii="Times New Roman" w:eastAsia="Times New Roman" w:hAnsi="Times New Roman" w:cs="Times New Roman"/>
          <w:sz w:val="24"/>
          <w:szCs w:val="24"/>
          <w:lang w:val="ru-RU" w:eastAsia="ru-RU"/>
        </w:rPr>
        <w:t>товарів</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робіт</w:t>
      </w:r>
      <w:proofErr w:type="spellEnd"/>
      <w:r w:rsidRPr="00083CB3">
        <w:rPr>
          <w:rFonts w:ascii="Times New Roman" w:eastAsia="Times New Roman" w:hAnsi="Times New Roman" w:cs="Times New Roman"/>
          <w:sz w:val="24"/>
          <w:szCs w:val="24"/>
          <w:lang w:val="ru-RU" w:eastAsia="ru-RU"/>
        </w:rPr>
        <w:t xml:space="preserve"> і </w:t>
      </w:r>
      <w:proofErr w:type="spellStart"/>
      <w:r w:rsidRPr="00083CB3">
        <w:rPr>
          <w:rFonts w:ascii="Times New Roman" w:eastAsia="Times New Roman" w:hAnsi="Times New Roman" w:cs="Times New Roman"/>
          <w:sz w:val="24"/>
          <w:szCs w:val="24"/>
          <w:lang w:val="ru-RU" w:eastAsia="ru-RU"/>
        </w:rPr>
        <w:t>послуг</w:t>
      </w:r>
      <w:proofErr w:type="spellEnd"/>
      <w:r w:rsidRPr="00083CB3">
        <w:rPr>
          <w:rFonts w:ascii="Times New Roman" w:eastAsia="Times New Roman" w:hAnsi="Times New Roman" w:cs="Times New Roman"/>
          <w:sz w:val="24"/>
          <w:szCs w:val="24"/>
          <w:lang w:val="ru-RU" w:eastAsia="ru-RU"/>
        </w:rPr>
        <w:t xml:space="preserve"> для </w:t>
      </w:r>
      <w:proofErr w:type="spellStart"/>
      <w:r w:rsidRPr="00083CB3">
        <w:rPr>
          <w:rFonts w:ascii="Times New Roman" w:eastAsia="Times New Roman" w:hAnsi="Times New Roman" w:cs="Times New Roman"/>
          <w:sz w:val="24"/>
          <w:szCs w:val="24"/>
          <w:lang w:val="ru-RU" w:eastAsia="ru-RU"/>
        </w:rPr>
        <w:t>замовників</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передбачених</w:t>
      </w:r>
      <w:proofErr w:type="spellEnd"/>
      <w:r w:rsidRPr="00083CB3">
        <w:rPr>
          <w:rFonts w:ascii="Times New Roman" w:eastAsia="Times New Roman" w:hAnsi="Times New Roman" w:cs="Times New Roman"/>
          <w:sz w:val="24"/>
          <w:szCs w:val="24"/>
          <w:lang w:val="ru-RU" w:eastAsia="ru-RU"/>
        </w:rPr>
        <w:t xml:space="preserve"> Законом України “Про </w:t>
      </w:r>
      <w:proofErr w:type="spellStart"/>
      <w:r w:rsidRPr="00083CB3">
        <w:rPr>
          <w:rFonts w:ascii="Times New Roman" w:eastAsia="Times New Roman" w:hAnsi="Times New Roman" w:cs="Times New Roman"/>
          <w:sz w:val="24"/>
          <w:szCs w:val="24"/>
          <w:lang w:val="ru-RU" w:eastAsia="ru-RU"/>
        </w:rPr>
        <w:t>публічні</w:t>
      </w:r>
      <w:proofErr w:type="spellEnd"/>
      <w:r w:rsidRPr="00083CB3">
        <w:rPr>
          <w:rFonts w:ascii="Times New Roman" w:eastAsia="Times New Roman" w:hAnsi="Times New Roman" w:cs="Times New Roman"/>
          <w:sz w:val="24"/>
          <w:szCs w:val="24"/>
          <w:lang w:val="ru-RU" w:eastAsia="ru-RU"/>
        </w:rPr>
        <w:t xml:space="preserve"> закупівлі”, на </w:t>
      </w:r>
      <w:proofErr w:type="spellStart"/>
      <w:r w:rsidRPr="00083CB3">
        <w:rPr>
          <w:rFonts w:ascii="Times New Roman" w:eastAsia="Times New Roman" w:hAnsi="Times New Roman" w:cs="Times New Roman"/>
          <w:sz w:val="24"/>
          <w:szCs w:val="24"/>
          <w:lang w:val="ru-RU" w:eastAsia="ru-RU"/>
        </w:rPr>
        <w:t>період</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дії</w:t>
      </w:r>
      <w:proofErr w:type="spellEnd"/>
      <w:r w:rsidRPr="00083CB3">
        <w:rPr>
          <w:rFonts w:ascii="Times New Roman" w:eastAsia="Times New Roman" w:hAnsi="Times New Roman" w:cs="Times New Roman"/>
          <w:sz w:val="24"/>
          <w:szCs w:val="24"/>
          <w:lang w:val="ru-RU" w:eastAsia="ru-RU"/>
        </w:rPr>
        <w:t xml:space="preserve"> правового режиму </w:t>
      </w:r>
      <w:proofErr w:type="spellStart"/>
      <w:r w:rsidRPr="00083CB3">
        <w:rPr>
          <w:rFonts w:ascii="Times New Roman" w:eastAsia="Times New Roman" w:hAnsi="Times New Roman" w:cs="Times New Roman"/>
          <w:sz w:val="24"/>
          <w:szCs w:val="24"/>
          <w:lang w:val="ru-RU" w:eastAsia="ru-RU"/>
        </w:rPr>
        <w:t>воєнного</w:t>
      </w:r>
      <w:proofErr w:type="spellEnd"/>
      <w:r w:rsidRPr="00083CB3">
        <w:rPr>
          <w:rFonts w:ascii="Times New Roman" w:eastAsia="Times New Roman" w:hAnsi="Times New Roman" w:cs="Times New Roman"/>
          <w:sz w:val="24"/>
          <w:szCs w:val="24"/>
          <w:lang w:val="ru-RU" w:eastAsia="ru-RU"/>
        </w:rPr>
        <w:t xml:space="preserve"> стану в </w:t>
      </w:r>
      <w:proofErr w:type="spellStart"/>
      <w:r w:rsidRPr="00083CB3">
        <w:rPr>
          <w:rFonts w:ascii="Times New Roman" w:eastAsia="Times New Roman" w:hAnsi="Times New Roman" w:cs="Times New Roman"/>
          <w:sz w:val="24"/>
          <w:szCs w:val="24"/>
          <w:lang w:val="ru-RU" w:eastAsia="ru-RU"/>
        </w:rPr>
        <w:t>Україні</w:t>
      </w:r>
      <w:proofErr w:type="spellEnd"/>
      <w:r w:rsidRPr="00083CB3">
        <w:rPr>
          <w:rFonts w:ascii="Times New Roman" w:eastAsia="Times New Roman" w:hAnsi="Times New Roman" w:cs="Times New Roman"/>
          <w:sz w:val="24"/>
          <w:szCs w:val="24"/>
          <w:lang w:val="ru-RU" w:eastAsia="ru-RU"/>
        </w:rPr>
        <w:t xml:space="preserve"> та </w:t>
      </w:r>
      <w:proofErr w:type="spellStart"/>
      <w:r w:rsidRPr="00083CB3">
        <w:rPr>
          <w:rFonts w:ascii="Times New Roman" w:eastAsia="Times New Roman" w:hAnsi="Times New Roman" w:cs="Times New Roman"/>
          <w:sz w:val="24"/>
          <w:szCs w:val="24"/>
          <w:lang w:val="ru-RU" w:eastAsia="ru-RU"/>
        </w:rPr>
        <w:t>протягом</w:t>
      </w:r>
      <w:proofErr w:type="spellEnd"/>
      <w:r w:rsidRPr="00083CB3">
        <w:rPr>
          <w:rFonts w:ascii="Times New Roman" w:eastAsia="Times New Roman" w:hAnsi="Times New Roman" w:cs="Times New Roman"/>
          <w:sz w:val="24"/>
          <w:szCs w:val="24"/>
          <w:lang w:val="ru-RU" w:eastAsia="ru-RU"/>
        </w:rPr>
        <w:t xml:space="preserve"> 90 </w:t>
      </w:r>
      <w:proofErr w:type="spellStart"/>
      <w:r w:rsidRPr="00083CB3">
        <w:rPr>
          <w:rFonts w:ascii="Times New Roman" w:eastAsia="Times New Roman" w:hAnsi="Times New Roman" w:cs="Times New Roman"/>
          <w:sz w:val="24"/>
          <w:szCs w:val="24"/>
          <w:lang w:val="ru-RU" w:eastAsia="ru-RU"/>
        </w:rPr>
        <w:t>днів</w:t>
      </w:r>
      <w:proofErr w:type="spellEnd"/>
      <w:r w:rsidRPr="00083CB3">
        <w:rPr>
          <w:rFonts w:ascii="Times New Roman" w:eastAsia="Times New Roman" w:hAnsi="Times New Roman" w:cs="Times New Roman"/>
          <w:sz w:val="24"/>
          <w:szCs w:val="24"/>
          <w:lang w:val="ru-RU" w:eastAsia="ru-RU"/>
        </w:rPr>
        <w:t xml:space="preserve"> з дня </w:t>
      </w:r>
      <w:proofErr w:type="spellStart"/>
      <w:r w:rsidRPr="00083CB3">
        <w:rPr>
          <w:rFonts w:ascii="Times New Roman" w:eastAsia="Times New Roman" w:hAnsi="Times New Roman" w:cs="Times New Roman"/>
          <w:sz w:val="24"/>
          <w:szCs w:val="24"/>
          <w:lang w:val="ru-RU" w:eastAsia="ru-RU"/>
        </w:rPr>
        <w:t>його</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припинення</w:t>
      </w:r>
      <w:proofErr w:type="spellEnd"/>
      <w:r w:rsidRPr="00083CB3">
        <w:rPr>
          <w:rFonts w:ascii="Times New Roman" w:eastAsia="Times New Roman" w:hAnsi="Times New Roman" w:cs="Times New Roman"/>
          <w:sz w:val="24"/>
          <w:szCs w:val="24"/>
          <w:lang w:val="ru-RU" w:eastAsia="ru-RU"/>
        </w:rPr>
        <w:t xml:space="preserve"> або </w:t>
      </w:r>
      <w:proofErr w:type="spellStart"/>
      <w:r w:rsidRPr="00083CB3">
        <w:rPr>
          <w:rFonts w:ascii="Times New Roman" w:eastAsia="Times New Roman" w:hAnsi="Times New Roman" w:cs="Times New Roman"/>
          <w:sz w:val="24"/>
          <w:szCs w:val="24"/>
          <w:lang w:val="ru-RU" w:eastAsia="ru-RU"/>
        </w:rPr>
        <w:t>скасування</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затверджених</w:t>
      </w:r>
      <w:proofErr w:type="spellEnd"/>
      <w:r w:rsidRPr="00083CB3">
        <w:rPr>
          <w:rFonts w:ascii="Times New Roman" w:eastAsia="Times New Roman" w:hAnsi="Times New Roman" w:cs="Times New Roman"/>
          <w:sz w:val="24"/>
          <w:szCs w:val="24"/>
          <w:lang w:val="ru-RU" w:eastAsia="ru-RU"/>
        </w:rPr>
        <w:t xml:space="preserve"> </w:t>
      </w:r>
      <w:proofErr w:type="spellStart"/>
      <w:r w:rsidRPr="00083CB3">
        <w:rPr>
          <w:rFonts w:ascii="Times New Roman" w:eastAsia="Times New Roman" w:hAnsi="Times New Roman" w:cs="Times New Roman"/>
          <w:sz w:val="24"/>
          <w:szCs w:val="24"/>
          <w:lang w:val="ru-RU" w:eastAsia="ru-RU"/>
        </w:rPr>
        <w:t>Постановою</w:t>
      </w:r>
      <w:proofErr w:type="spellEnd"/>
      <w:r w:rsidRPr="00083CB3">
        <w:rPr>
          <w:rFonts w:ascii="Times New Roman" w:eastAsia="Times New Roman" w:hAnsi="Times New Roman" w:cs="Times New Roman"/>
          <w:sz w:val="24"/>
          <w:szCs w:val="24"/>
          <w:lang w:val="ru-RU" w:eastAsia="ru-RU"/>
        </w:rPr>
        <w:t xml:space="preserve"> КМУ №1178 </w:t>
      </w:r>
      <w:proofErr w:type="spellStart"/>
      <w:r w:rsidRPr="00083CB3">
        <w:rPr>
          <w:rFonts w:ascii="Times New Roman" w:eastAsia="Times New Roman" w:hAnsi="Times New Roman" w:cs="Times New Roman"/>
          <w:sz w:val="24"/>
          <w:szCs w:val="24"/>
          <w:lang w:val="ru-RU" w:eastAsia="ru-RU"/>
        </w:rPr>
        <w:t>від</w:t>
      </w:r>
      <w:proofErr w:type="spellEnd"/>
      <w:r w:rsidRPr="00083CB3">
        <w:rPr>
          <w:rFonts w:ascii="Times New Roman" w:eastAsia="Times New Roman" w:hAnsi="Times New Roman" w:cs="Times New Roman"/>
          <w:sz w:val="24"/>
          <w:szCs w:val="24"/>
          <w:lang w:val="ru-RU" w:eastAsia="ru-RU"/>
        </w:rPr>
        <w:t xml:space="preserve"> 12.10.2022 року.</w:t>
      </w:r>
    </w:p>
    <w:p w14:paraId="2EEE13BB" w14:textId="77777777" w:rsidR="00083CB3" w:rsidRPr="00083CB3" w:rsidRDefault="00083CB3" w:rsidP="00083CB3">
      <w:pPr>
        <w:spacing w:after="0" w:line="240" w:lineRule="auto"/>
        <w:ind w:firstLine="709"/>
        <w:jc w:val="both"/>
        <w:rPr>
          <w:rFonts w:ascii="Times New Roman" w:eastAsia="Times New Roman" w:hAnsi="Times New Roman" w:cs="Times New Roman"/>
          <w:sz w:val="24"/>
          <w:szCs w:val="24"/>
          <w:lang w:eastAsia="ru-RU"/>
        </w:rPr>
      </w:pPr>
      <w:r w:rsidRPr="00083CB3">
        <w:rPr>
          <w:rFonts w:ascii="Times New Roman" w:eastAsia="Times New Roman" w:hAnsi="Times New Roman" w:cs="Times New Roman"/>
          <w:sz w:val="24"/>
          <w:szCs w:val="24"/>
          <w:lang w:eastAsia="ru-RU"/>
        </w:rPr>
        <w:t>14.5. Виходячи із сутності обставин Замовник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7E77BA8E" w14:textId="77777777" w:rsidR="00083CB3" w:rsidRPr="00083CB3" w:rsidRDefault="00083CB3" w:rsidP="00083C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eastAsia="ru-RU"/>
        </w:rPr>
      </w:pPr>
      <w:bookmarkStart w:id="17" w:name="o331"/>
      <w:bookmarkEnd w:id="17"/>
      <w:r w:rsidRPr="00083CB3">
        <w:rPr>
          <w:rFonts w:ascii="Times New Roman" w:eastAsia="Times New Roman" w:hAnsi="Times New Roman" w:cs="Times New Roman"/>
          <w:b/>
          <w:noProof/>
          <w:sz w:val="24"/>
          <w:szCs w:val="24"/>
          <w:lang w:eastAsia="ru-RU"/>
        </w:rPr>
        <w:t>15. Додатки до договору</w:t>
      </w:r>
    </w:p>
    <w:p w14:paraId="523CE0AE"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xml:space="preserve">15.1. Невід’ємною частиною цього Договору є: </w:t>
      </w:r>
    </w:p>
    <w:p w14:paraId="0484603C"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календарний графік виконання робіт (Додаток 1);</w:t>
      </w:r>
    </w:p>
    <w:p w14:paraId="656C9C49"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договірна ціна (Додаток 2) ;</w:t>
      </w:r>
    </w:p>
    <w:p w14:paraId="12B48918" w14:textId="77777777" w:rsidR="00083CB3" w:rsidRPr="00083CB3" w:rsidRDefault="00083CB3" w:rsidP="00083CB3">
      <w:pPr>
        <w:spacing w:after="0" w:line="240" w:lineRule="auto"/>
        <w:ind w:firstLine="708"/>
        <w:jc w:val="both"/>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 кошторис з розрахунком договірної ціни (Додаток 3) .</w:t>
      </w:r>
    </w:p>
    <w:p w14:paraId="32FC18C3" w14:textId="77777777" w:rsidR="00083CB3" w:rsidRPr="00083CB3" w:rsidRDefault="00083CB3" w:rsidP="00083CB3">
      <w:pPr>
        <w:spacing w:after="0" w:line="240" w:lineRule="auto"/>
        <w:ind w:firstLine="708"/>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16. Юридичні адреси та розрахункові рахунки сторін:</w:t>
      </w:r>
    </w:p>
    <w:p w14:paraId="0C4ECFC7" w14:textId="77777777" w:rsidR="00083CB3" w:rsidRPr="00083CB3" w:rsidRDefault="00083CB3" w:rsidP="00083CB3">
      <w:pPr>
        <w:spacing w:after="0" w:line="240" w:lineRule="auto"/>
        <w:rPr>
          <w:rFonts w:ascii="Times New Roman" w:eastAsia="Times New Roman" w:hAnsi="Times New Roman" w:cs="Times New Roman"/>
          <w:noProof/>
          <w:sz w:val="24"/>
          <w:szCs w:val="24"/>
          <w:lang w:eastAsia="ru-RU"/>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348"/>
      </w:tblGrid>
      <w:tr w:rsidR="00083CB3" w:rsidRPr="00083CB3" w14:paraId="37BE6ECA" w14:textId="77777777" w:rsidTr="00783739">
        <w:trPr>
          <w:trHeight w:val="160"/>
        </w:trPr>
        <w:tc>
          <w:tcPr>
            <w:tcW w:w="5173" w:type="dxa"/>
            <w:tcBorders>
              <w:top w:val="single" w:sz="4" w:space="0" w:color="auto"/>
              <w:left w:val="single" w:sz="4" w:space="0" w:color="auto"/>
              <w:bottom w:val="single" w:sz="4" w:space="0" w:color="auto"/>
              <w:right w:val="single" w:sz="4" w:space="0" w:color="auto"/>
            </w:tcBorders>
          </w:tcPr>
          <w:p w14:paraId="4685BE17" w14:textId="77777777" w:rsidR="00083CB3" w:rsidRPr="00083CB3" w:rsidRDefault="00083CB3" w:rsidP="00083CB3">
            <w:pPr>
              <w:spacing w:after="0" w:line="240" w:lineRule="auto"/>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 xml:space="preserve">ВИКОНАВЕЦЬ </w:t>
            </w:r>
          </w:p>
        </w:tc>
        <w:tc>
          <w:tcPr>
            <w:tcW w:w="5348" w:type="dxa"/>
            <w:tcBorders>
              <w:top w:val="single" w:sz="4" w:space="0" w:color="auto"/>
              <w:left w:val="single" w:sz="4" w:space="0" w:color="auto"/>
              <w:bottom w:val="single" w:sz="4" w:space="0" w:color="auto"/>
              <w:right w:val="single" w:sz="4" w:space="0" w:color="auto"/>
            </w:tcBorders>
          </w:tcPr>
          <w:p w14:paraId="13DA460F" w14:textId="77777777" w:rsidR="00083CB3" w:rsidRPr="00083CB3" w:rsidRDefault="00083CB3" w:rsidP="00083CB3">
            <w:pPr>
              <w:spacing w:after="0" w:line="240" w:lineRule="auto"/>
              <w:jc w:val="both"/>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ЗАМОВНИК</w:t>
            </w:r>
            <w:r w:rsidRPr="00083CB3">
              <w:rPr>
                <w:rFonts w:ascii="Times New Roman" w:eastAsia="Times New Roman" w:hAnsi="Times New Roman" w:cs="Times New Roman"/>
                <w:noProof/>
                <w:sz w:val="24"/>
                <w:szCs w:val="24"/>
                <w:lang w:eastAsia="ru-RU"/>
              </w:rPr>
              <w:t xml:space="preserve"> </w:t>
            </w:r>
            <w:r w:rsidRPr="00083CB3">
              <w:rPr>
                <w:rFonts w:ascii="Times New Roman" w:eastAsia="Times New Roman" w:hAnsi="Times New Roman" w:cs="Times New Roman"/>
                <w:b/>
                <w:noProof/>
                <w:sz w:val="24"/>
                <w:szCs w:val="24"/>
                <w:lang w:eastAsia="ru-RU"/>
              </w:rPr>
              <w:t xml:space="preserve"> </w:t>
            </w:r>
          </w:p>
        </w:tc>
      </w:tr>
    </w:tbl>
    <w:p w14:paraId="1FACFDD9" w14:textId="77777777" w:rsidR="00083CB3" w:rsidRPr="00083CB3" w:rsidRDefault="00083CB3" w:rsidP="00083CB3">
      <w:pPr>
        <w:spacing w:after="0" w:line="240" w:lineRule="auto"/>
        <w:rPr>
          <w:rFonts w:ascii="Times New Roman" w:eastAsia="Calibri" w:hAnsi="Times New Roman" w:cs="Times New Roman"/>
          <w:b/>
          <w:sz w:val="24"/>
          <w:szCs w:val="24"/>
        </w:rPr>
      </w:pPr>
    </w:p>
    <w:p w14:paraId="4A9325BA" w14:textId="77777777" w:rsidR="00083CB3" w:rsidRPr="00083CB3" w:rsidRDefault="00083CB3" w:rsidP="00083CB3">
      <w:pPr>
        <w:spacing w:after="0" w:line="240" w:lineRule="auto"/>
        <w:rPr>
          <w:rFonts w:ascii="Times New Roman" w:eastAsia="Calibri" w:hAnsi="Times New Roman" w:cs="Times New Roman"/>
          <w:b/>
          <w:sz w:val="24"/>
          <w:szCs w:val="24"/>
        </w:rPr>
      </w:pPr>
    </w:p>
    <w:p w14:paraId="0A1B3DBF" w14:textId="77777777" w:rsidR="00083CB3" w:rsidRPr="00083CB3" w:rsidRDefault="00083CB3" w:rsidP="00083CB3">
      <w:pPr>
        <w:spacing w:after="0" w:line="240" w:lineRule="auto"/>
        <w:rPr>
          <w:rFonts w:ascii="Times New Roman" w:eastAsia="Calibri" w:hAnsi="Times New Roman" w:cs="Times New Roman"/>
          <w:b/>
          <w:sz w:val="24"/>
          <w:szCs w:val="24"/>
        </w:rPr>
      </w:pPr>
    </w:p>
    <w:p w14:paraId="521C6E73" w14:textId="77777777" w:rsidR="00083CB3" w:rsidRPr="00083CB3" w:rsidRDefault="00083CB3" w:rsidP="00083CB3">
      <w:pPr>
        <w:spacing w:after="0" w:line="240" w:lineRule="auto"/>
        <w:rPr>
          <w:rFonts w:ascii="Times New Roman" w:eastAsia="Calibri" w:hAnsi="Times New Roman" w:cs="Times New Roman"/>
          <w:b/>
          <w:sz w:val="24"/>
          <w:szCs w:val="24"/>
        </w:rPr>
      </w:pPr>
      <w:r w:rsidRPr="00083CB3">
        <w:rPr>
          <w:rFonts w:ascii="Times New Roman" w:eastAsia="Calibri" w:hAnsi="Times New Roman" w:cs="Times New Roman"/>
          <w:b/>
          <w:sz w:val="24"/>
          <w:szCs w:val="24"/>
        </w:rPr>
        <w:t>ПРИМІТКА:</w:t>
      </w:r>
    </w:p>
    <w:p w14:paraId="27C6161C" w14:textId="77777777" w:rsidR="00083CB3" w:rsidRPr="00083CB3" w:rsidRDefault="00083CB3" w:rsidP="00083CB3">
      <w:pPr>
        <w:spacing w:after="0" w:line="240" w:lineRule="auto"/>
        <w:ind w:right="-341"/>
        <w:jc w:val="both"/>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b/>
          <w:sz w:val="24"/>
          <w:szCs w:val="24"/>
          <w:lang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754AEBF6"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564B3A9F"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1F14C227"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7A690438"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29D3BF12" w14:textId="587EBB05" w:rsidR="00083CB3" w:rsidRDefault="00083CB3" w:rsidP="00083CB3">
      <w:pPr>
        <w:spacing w:after="0" w:line="240" w:lineRule="auto"/>
        <w:jc w:val="right"/>
        <w:rPr>
          <w:rFonts w:ascii="Times New Roman" w:eastAsia="Times New Roman" w:hAnsi="Times New Roman" w:cs="Times New Roman"/>
          <w:sz w:val="24"/>
          <w:szCs w:val="24"/>
          <w:lang w:eastAsia="ar-SA"/>
        </w:rPr>
      </w:pPr>
    </w:p>
    <w:p w14:paraId="10D98D3B" w14:textId="1594F99D" w:rsidR="00083CB3" w:rsidRDefault="00083CB3" w:rsidP="00083CB3">
      <w:pPr>
        <w:spacing w:after="0" w:line="240" w:lineRule="auto"/>
        <w:jc w:val="right"/>
        <w:rPr>
          <w:rFonts w:ascii="Times New Roman" w:eastAsia="Times New Roman" w:hAnsi="Times New Roman" w:cs="Times New Roman"/>
          <w:sz w:val="24"/>
          <w:szCs w:val="24"/>
          <w:lang w:eastAsia="ar-SA"/>
        </w:rPr>
      </w:pPr>
    </w:p>
    <w:p w14:paraId="0F38B4D6" w14:textId="6C8DF258" w:rsidR="00083CB3" w:rsidRDefault="00083CB3" w:rsidP="00083CB3">
      <w:pPr>
        <w:spacing w:after="0" w:line="240" w:lineRule="auto"/>
        <w:jc w:val="right"/>
        <w:rPr>
          <w:rFonts w:ascii="Times New Roman" w:eastAsia="Times New Roman" w:hAnsi="Times New Roman" w:cs="Times New Roman"/>
          <w:sz w:val="24"/>
          <w:szCs w:val="24"/>
          <w:lang w:eastAsia="ar-SA"/>
        </w:rPr>
      </w:pPr>
    </w:p>
    <w:p w14:paraId="1C970AE3" w14:textId="7B0DCEAE" w:rsidR="00083CB3" w:rsidRDefault="00083CB3" w:rsidP="00083CB3">
      <w:pPr>
        <w:spacing w:after="0" w:line="240" w:lineRule="auto"/>
        <w:jc w:val="right"/>
        <w:rPr>
          <w:rFonts w:ascii="Times New Roman" w:eastAsia="Times New Roman" w:hAnsi="Times New Roman" w:cs="Times New Roman"/>
          <w:sz w:val="24"/>
          <w:szCs w:val="24"/>
          <w:lang w:eastAsia="ar-SA"/>
        </w:rPr>
      </w:pPr>
    </w:p>
    <w:p w14:paraId="5BBEEBBC" w14:textId="637B38E5" w:rsidR="00083CB3" w:rsidRDefault="00083CB3" w:rsidP="00083CB3">
      <w:pPr>
        <w:spacing w:after="0" w:line="240" w:lineRule="auto"/>
        <w:jc w:val="right"/>
        <w:rPr>
          <w:rFonts w:ascii="Times New Roman" w:eastAsia="Times New Roman" w:hAnsi="Times New Roman" w:cs="Times New Roman"/>
          <w:sz w:val="24"/>
          <w:szCs w:val="24"/>
          <w:lang w:eastAsia="ar-SA"/>
        </w:rPr>
      </w:pPr>
    </w:p>
    <w:p w14:paraId="0942898E" w14:textId="6C55E26D" w:rsidR="00083CB3" w:rsidRDefault="00083CB3" w:rsidP="00083CB3">
      <w:pPr>
        <w:spacing w:after="0" w:line="240" w:lineRule="auto"/>
        <w:jc w:val="right"/>
        <w:rPr>
          <w:rFonts w:ascii="Times New Roman" w:eastAsia="Times New Roman" w:hAnsi="Times New Roman" w:cs="Times New Roman"/>
          <w:sz w:val="24"/>
          <w:szCs w:val="24"/>
          <w:lang w:eastAsia="ar-SA"/>
        </w:rPr>
      </w:pPr>
    </w:p>
    <w:p w14:paraId="35DC4F5B"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3B55F094"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6AFB2BD7"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40CDBB49"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437D19AA"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lastRenderedPageBreak/>
        <w:t>Додаток 1</w:t>
      </w:r>
    </w:p>
    <w:p w14:paraId="314E6633"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до договору  від _______ №_____</w:t>
      </w:r>
    </w:p>
    <w:p w14:paraId="27B38B65"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2DF76581"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06FDC81B"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Календарний  графік виконання робіт</w:t>
      </w:r>
    </w:p>
    <w:p w14:paraId="50F256CD"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p w14:paraId="7BF8C9A4"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b/>
          <w:sz w:val="24"/>
          <w:szCs w:val="24"/>
          <w:lang w:eastAsia="ru-RU"/>
        </w:rPr>
        <w:t xml:space="preserve">Заходи (ремонтні роботи) з усунення аварійного стану м’якої покрівлі будівлі  за адресою: </w:t>
      </w:r>
      <w:proofErr w:type="spellStart"/>
      <w:r w:rsidRPr="00083CB3">
        <w:rPr>
          <w:rFonts w:ascii="Times New Roman" w:eastAsia="Times New Roman" w:hAnsi="Times New Roman" w:cs="Times New Roman"/>
          <w:b/>
          <w:sz w:val="24"/>
          <w:szCs w:val="24"/>
          <w:lang w:eastAsia="ru-RU"/>
        </w:rPr>
        <w:t>пл.Молодіжна</w:t>
      </w:r>
      <w:proofErr w:type="spellEnd"/>
      <w:r w:rsidRPr="00083CB3">
        <w:rPr>
          <w:rFonts w:ascii="Times New Roman" w:eastAsia="Times New Roman" w:hAnsi="Times New Roman" w:cs="Times New Roman"/>
          <w:b/>
          <w:sz w:val="24"/>
          <w:szCs w:val="24"/>
          <w:lang w:eastAsia="ru-RU"/>
        </w:rPr>
        <w:t xml:space="preserve"> 1, м. Кривий Ріг </w:t>
      </w:r>
    </w:p>
    <w:p w14:paraId="125C8A3F"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sz w:val="24"/>
          <w:szCs w:val="24"/>
          <w:lang w:eastAsia="ru-RU"/>
        </w:rPr>
        <w:t>(«45450000-6 «Інші завершальні  будівельні роботи»)</w:t>
      </w:r>
    </w:p>
    <w:p w14:paraId="03305B7F"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4423"/>
        <w:gridCol w:w="3381"/>
      </w:tblGrid>
      <w:tr w:rsidR="00083CB3" w:rsidRPr="00083CB3" w14:paraId="29CCE1FB" w14:textId="77777777" w:rsidTr="00783739">
        <w:trPr>
          <w:trHeight w:val="316"/>
        </w:trPr>
        <w:tc>
          <w:tcPr>
            <w:tcW w:w="2244" w:type="dxa"/>
            <w:shd w:val="clear" w:color="auto" w:fill="auto"/>
          </w:tcPr>
          <w:p w14:paraId="7132CAFC"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 з/п</w:t>
            </w:r>
          </w:p>
        </w:tc>
        <w:tc>
          <w:tcPr>
            <w:tcW w:w="4728" w:type="dxa"/>
            <w:shd w:val="clear" w:color="auto" w:fill="auto"/>
          </w:tcPr>
          <w:p w14:paraId="44A21A10"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Назва робіт</w:t>
            </w:r>
          </w:p>
        </w:tc>
        <w:tc>
          <w:tcPr>
            <w:tcW w:w="3586" w:type="dxa"/>
            <w:shd w:val="clear" w:color="auto" w:fill="auto"/>
          </w:tcPr>
          <w:p w14:paraId="19CEB39A"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Місяць</w:t>
            </w:r>
          </w:p>
        </w:tc>
      </w:tr>
      <w:tr w:rsidR="00083CB3" w:rsidRPr="00083CB3" w14:paraId="0D11DC2E" w14:textId="77777777" w:rsidTr="00783739">
        <w:trPr>
          <w:trHeight w:val="316"/>
        </w:trPr>
        <w:tc>
          <w:tcPr>
            <w:tcW w:w="2244" w:type="dxa"/>
            <w:shd w:val="clear" w:color="auto" w:fill="auto"/>
          </w:tcPr>
          <w:p w14:paraId="34061527"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c>
          <w:tcPr>
            <w:tcW w:w="4728" w:type="dxa"/>
            <w:shd w:val="clear" w:color="auto" w:fill="auto"/>
          </w:tcPr>
          <w:p w14:paraId="68665122"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c>
          <w:tcPr>
            <w:tcW w:w="3586" w:type="dxa"/>
            <w:shd w:val="clear" w:color="auto" w:fill="auto"/>
          </w:tcPr>
          <w:p w14:paraId="384368A2"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r>
      <w:tr w:rsidR="00083CB3" w:rsidRPr="00083CB3" w14:paraId="34460B32" w14:textId="77777777" w:rsidTr="00783739">
        <w:trPr>
          <w:trHeight w:val="316"/>
        </w:trPr>
        <w:tc>
          <w:tcPr>
            <w:tcW w:w="2244" w:type="dxa"/>
            <w:shd w:val="clear" w:color="auto" w:fill="auto"/>
          </w:tcPr>
          <w:p w14:paraId="01389593"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c>
          <w:tcPr>
            <w:tcW w:w="4728" w:type="dxa"/>
            <w:shd w:val="clear" w:color="auto" w:fill="auto"/>
          </w:tcPr>
          <w:p w14:paraId="72CED91A"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c>
          <w:tcPr>
            <w:tcW w:w="3586" w:type="dxa"/>
            <w:shd w:val="clear" w:color="auto" w:fill="auto"/>
          </w:tcPr>
          <w:p w14:paraId="046BBD33"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r>
      <w:tr w:rsidR="00083CB3" w:rsidRPr="00083CB3" w14:paraId="35F7D192" w14:textId="77777777" w:rsidTr="00783739">
        <w:trPr>
          <w:trHeight w:val="316"/>
        </w:trPr>
        <w:tc>
          <w:tcPr>
            <w:tcW w:w="2244" w:type="dxa"/>
            <w:shd w:val="clear" w:color="auto" w:fill="auto"/>
          </w:tcPr>
          <w:p w14:paraId="7E284371"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c>
          <w:tcPr>
            <w:tcW w:w="4728" w:type="dxa"/>
            <w:shd w:val="clear" w:color="auto" w:fill="auto"/>
          </w:tcPr>
          <w:p w14:paraId="69B054C9"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c>
          <w:tcPr>
            <w:tcW w:w="3586" w:type="dxa"/>
            <w:shd w:val="clear" w:color="auto" w:fill="auto"/>
          </w:tcPr>
          <w:p w14:paraId="2CB1A446"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c>
      </w:tr>
    </w:tbl>
    <w:p w14:paraId="7F2F9418"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p w14:paraId="5F51568D"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p w14:paraId="4E72468C"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p w14:paraId="11095535"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5044"/>
      </w:tblGrid>
      <w:tr w:rsidR="00083CB3" w:rsidRPr="00083CB3" w14:paraId="67F6219E" w14:textId="77777777" w:rsidTr="00C27D90">
        <w:trPr>
          <w:trHeight w:val="545"/>
        </w:trPr>
        <w:tc>
          <w:tcPr>
            <w:tcW w:w="4879" w:type="dxa"/>
            <w:tcBorders>
              <w:top w:val="single" w:sz="4" w:space="0" w:color="auto"/>
              <w:left w:val="single" w:sz="4" w:space="0" w:color="auto"/>
              <w:bottom w:val="single" w:sz="4" w:space="0" w:color="auto"/>
              <w:right w:val="single" w:sz="4" w:space="0" w:color="auto"/>
            </w:tcBorders>
          </w:tcPr>
          <w:p w14:paraId="2E169EC2"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ВИКОНАВЕЦЬ</w:t>
            </w:r>
          </w:p>
          <w:p w14:paraId="34D53D69" w14:textId="77777777" w:rsidR="00083CB3" w:rsidRPr="00083CB3" w:rsidRDefault="00083CB3" w:rsidP="00083CB3">
            <w:pPr>
              <w:spacing w:after="0" w:line="240" w:lineRule="auto"/>
              <w:rPr>
                <w:rFonts w:ascii="Times New Roman" w:eastAsia="Times New Roman" w:hAnsi="Times New Roman" w:cs="Times New Roman"/>
                <w:b/>
                <w:noProof/>
                <w:sz w:val="24"/>
                <w:szCs w:val="24"/>
                <w:lang w:eastAsia="ru-RU"/>
              </w:rPr>
            </w:pPr>
          </w:p>
        </w:tc>
        <w:tc>
          <w:tcPr>
            <w:tcW w:w="5044" w:type="dxa"/>
            <w:tcBorders>
              <w:top w:val="single" w:sz="4" w:space="0" w:color="auto"/>
              <w:left w:val="single" w:sz="4" w:space="0" w:color="auto"/>
              <w:bottom w:val="single" w:sz="4" w:space="0" w:color="auto"/>
              <w:right w:val="single" w:sz="4" w:space="0" w:color="auto"/>
            </w:tcBorders>
          </w:tcPr>
          <w:p w14:paraId="73A1C32D"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ЗАМОВНИК</w:t>
            </w:r>
          </w:p>
          <w:p w14:paraId="1FC993FB"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p>
          <w:p w14:paraId="133EB6C3"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 xml:space="preserve"> </w:t>
            </w:r>
          </w:p>
        </w:tc>
      </w:tr>
    </w:tbl>
    <w:p w14:paraId="68748EE0" w14:textId="77777777" w:rsidR="00083CB3" w:rsidRPr="00083CB3" w:rsidRDefault="00083CB3" w:rsidP="00083CB3">
      <w:pPr>
        <w:spacing w:after="0" w:line="240" w:lineRule="auto"/>
        <w:jc w:val="center"/>
        <w:rPr>
          <w:rFonts w:ascii="Times New Roman" w:eastAsia="Times New Roman" w:hAnsi="Times New Roman" w:cs="Times New Roman"/>
          <w:sz w:val="24"/>
          <w:szCs w:val="24"/>
          <w:lang w:eastAsia="ar-SA"/>
        </w:rPr>
      </w:pPr>
    </w:p>
    <w:p w14:paraId="5A9A1777"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Додаток 2</w:t>
      </w:r>
    </w:p>
    <w:p w14:paraId="6483263E"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до договору  від _______ №_____</w:t>
      </w:r>
    </w:p>
    <w:p w14:paraId="165EF596"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540045E5"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p>
    <w:p w14:paraId="29864A32"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Договірна ціна</w:t>
      </w:r>
    </w:p>
    <w:p w14:paraId="1FD91823"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p>
    <w:p w14:paraId="667FC47D"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b/>
          <w:sz w:val="24"/>
          <w:szCs w:val="24"/>
          <w:lang w:eastAsia="ru-RU"/>
        </w:rPr>
        <w:t xml:space="preserve">Заходи (ремонтні роботи) з усунення аварійного стану м’якої покрівлі будівлі  за адресою: </w:t>
      </w:r>
    </w:p>
    <w:p w14:paraId="4EA1DE14"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proofErr w:type="spellStart"/>
      <w:r w:rsidRPr="00083CB3">
        <w:rPr>
          <w:rFonts w:ascii="Times New Roman" w:eastAsia="Times New Roman" w:hAnsi="Times New Roman" w:cs="Times New Roman"/>
          <w:b/>
          <w:sz w:val="24"/>
          <w:szCs w:val="24"/>
          <w:lang w:eastAsia="ru-RU"/>
        </w:rPr>
        <w:t>пл</w:t>
      </w:r>
      <w:proofErr w:type="spellEnd"/>
      <w:r w:rsidRPr="00083CB3">
        <w:rPr>
          <w:rFonts w:ascii="Times New Roman" w:eastAsia="Times New Roman" w:hAnsi="Times New Roman" w:cs="Times New Roman"/>
          <w:b/>
          <w:sz w:val="24"/>
          <w:szCs w:val="24"/>
          <w:lang w:eastAsia="ru-RU"/>
        </w:rPr>
        <w:t>. Молодіжна 1, м. Кривий Ріг</w:t>
      </w:r>
    </w:p>
    <w:p w14:paraId="32D189F8"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sz w:val="24"/>
          <w:szCs w:val="24"/>
          <w:lang w:eastAsia="ru-RU"/>
        </w:rPr>
        <w:t>(«45450000-6 «Інші завершальні  будівельні роботи»)</w:t>
      </w:r>
    </w:p>
    <w:p w14:paraId="2BA6CDBB" w14:textId="77777777" w:rsidR="00083CB3" w:rsidRPr="00083CB3" w:rsidRDefault="00083CB3" w:rsidP="00083CB3">
      <w:pPr>
        <w:spacing w:after="0" w:line="240" w:lineRule="auto"/>
        <w:jc w:val="right"/>
        <w:rPr>
          <w:rFonts w:ascii="Times New Roman" w:eastAsia="Times New Roman" w:hAnsi="Times New Roman" w:cs="Times New Roman"/>
          <w:color w:val="FF0000"/>
          <w:sz w:val="24"/>
          <w:szCs w:val="24"/>
          <w:lang w:eastAsia="ar-SA"/>
        </w:rPr>
      </w:pPr>
    </w:p>
    <w:p w14:paraId="392F4238" w14:textId="77777777" w:rsidR="00083CB3" w:rsidRPr="00083CB3" w:rsidRDefault="00083CB3" w:rsidP="00083CB3">
      <w:pPr>
        <w:spacing w:after="0" w:line="240" w:lineRule="auto"/>
        <w:jc w:val="right"/>
        <w:rPr>
          <w:rFonts w:ascii="Times New Roman" w:eastAsia="Times New Roman" w:hAnsi="Times New Roman" w:cs="Times New Roman"/>
          <w:color w:val="FF0000"/>
          <w:sz w:val="24"/>
          <w:szCs w:val="24"/>
          <w:lang w:eastAsia="ar-SA"/>
        </w:rPr>
      </w:pPr>
    </w:p>
    <w:p w14:paraId="650C3C87" w14:textId="77777777" w:rsidR="00083CB3" w:rsidRPr="00083CB3" w:rsidRDefault="00083CB3" w:rsidP="00083CB3">
      <w:pPr>
        <w:spacing w:after="0" w:line="240" w:lineRule="auto"/>
        <w:jc w:val="right"/>
        <w:rPr>
          <w:rFonts w:ascii="Times New Roman" w:eastAsia="Times New Roman" w:hAnsi="Times New Roman" w:cs="Times New Roman"/>
          <w:color w:val="FF0000"/>
          <w:sz w:val="24"/>
          <w:szCs w:val="24"/>
          <w:lang w:eastAsia="ar-SA"/>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5173"/>
      </w:tblGrid>
      <w:tr w:rsidR="00083CB3" w:rsidRPr="00083CB3" w14:paraId="7EC93DCA" w14:textId="77777777" w:rsidTr="00C27D90">
        <w:trPr>
          <w:trHeight w:val="736"/>
        </w:trPr>
        <w:tc>
          <w:tcPr>
            <w:tcW w:w="5004" w:type="dxa"/>
            <w:tcBorders>
              <w:top w:val="single" w:sz="4" w:space="0" w:color="auto"/>
              <w:left w:val="single" w:sz="4" w:space="0" w:color="auto"/>
              <w:bottom w:val="single" w:sz="4" w:space="0" w:color="auto"/>
              <w:right w:val="single" w:sz="4" w:space="0" w:color="auto"/>
            </w:tcBorders>
          </w:tcPr>
          <w:p w14:paraId="217AED3F"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ВИКОНАВЕЦЬ</w:t>
            </w:r>
          </w:p>
          <w:p w14:paraId="03EC5A70" w14:textId="77777777" w:rsidR="00083CB3" w:rsidRPr="00083CB3" w:rsidRDefault="00083CB3" w:rsidP="00083CB3">
            <w:pPr>
              <w:spacing w:after="0" w:line="240" w:lineRule="auto"/>
              <w:rPr>
                <w:rFonts w:ascii="Times New Roman" w:eastAsia="Times New Roman" w:hAnsi="Times New Roman" w:cs="Times New Roman"/>
                <w:b/>
                <w:noProof/>
                <w:sz w:val="24"/>
                <w:szCs w:val="24"/>
                <w:lang w:eastAsia="ru-RU"/>
              </w:rPr>
            </w:pPr>
          </w:p>
        </w:tc>
        <w:tc>
          <w:tcPr>
            <w:tcW w:w="5173" w:type="dxa"/>
            <w:tcBorders>
              <w:top w:val="single" w:sz="4" w:space="0" w:color="auto"/>
              <w:left w:val="single" w:sz="4" w:space="0" w:color="auto"/>
              <w:bottom w:val="single" w:sz="4" w:space="0" w:color="auto"/>
              <w:right w:val="single" w:sz="4" w:space="0" w:color="auto"/>
            </w:tcBorders>
          </w:tcPr>
          <w:p w14:paraId="1D563848"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ЗАМОВНИК</w:t>
            </w:r>
          </w:p>
          <w:p w14:paraId="0FB9E179"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p>
          <w:p w14:paraId="690BA516"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 xml:space="preserve"> </w:t>
            </w:r>
          </w:p>
        </w:tc>
      </w:tr>
    </w:tbl>
    <w:p w14:paraId="095477CE" w14:textId="77777777" w:rsidR="00083CB3" w:rsidRPr="00083CB3" w:rsidRDefault="00083CB3" w:rsidP="00083CB3">
      <w:pPr>
        <w:spacing w:after="0" w:line="240" w:lineRule="auto"/>
        <w:jc w:val="right"/>
        <w:rPr>
          <w:rFonts w:ascii="Times New Roman" w:eastAsia="Times New Roman" w:hAnsi="Times New Roman" w:cs="Times New Roman"/>
          <w:color w:val="FF0000"/>
          <w:sz w:val="24"/>
          <w:szCs w:val="24"/>
          <w:lang w:eastAsia="ar-SA"/>
        </w:rPr>
      </w:pPr>
    </w:p>
    <w:p w14:paraId="0884D269"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Додаток 3</w:t>
      </w:r>
    </w:p>
    <w:p w14:paraId="6A88BEF0" w14:textId="77777777" w:rsidR="00083CB3" w:rsidRPr="00083CB3" w:rsidRDefault="00083CB3" w:rsidP="00083CB3">
      <w:pPr>
        <w:spacing w:after="0" w:line="240" w:lineRule="auto"/>
        <w:jc w:val="right"/>
        <w:rPr>
          <w:rFonts w:ascii="Times New Roman" w:eastAsia="Times New Roman" w:hAnsi="Times New Roman" w:cs="Times New Roman"/>
          <w:sz w:val="24"/>
          <w:szCs w:val="24"/>
          <w:lang w:eastAsia="ar-SA"/>
        </w:rPr>
      </w:pPr>
      <w:r w:rsidRPr="00083CB3">
        <w:rPr>
          <w:rFonts w:ascii="Times New Roman" w:eastAsia="Times New Roman" w:hAnsi="Times New Roman" w:cs="Times New Roman"/>
          <w:sz w:val="24"/>
          <w:szCs w:val="24"/>
          <w:lang w:eastAsia="ar-SA"/>
        </w:rPr>
        <w:t>до договору  від _______ №_____</w:t>
      </w:r>
    </w:p>
    <w:p w14:paraId="1B11F141" w14:textId="77777777" w:rsidR="00083CB3" w:rsidRPr="00083CB3" w:rsidRDefault="00083CB3" w:rsidP="00083CB3">
      <w:pPr>
        <w:spacing w:after="0" w:line="240" w:lineRule="auto"/>
        <w:jc w:val="right"/>
        <w:rPr>
          <w:rFonts w:ascii="Times New Roman" w:eastAsia="Times New Roman" w:hAnsi="Times New Roman" w:cs="Times New Roman"/>
          <w:color w:val="FF0000"/>
          <w:sz w:val="24"/>
          <w:szCs w:val="24"/>
          <w:lang w:eastAsia="ar-SA"/>
        </w:rPr>
      </w:pPr>
    </w:p>
    <w:p w14:paraId="1A610BF4" w14:textId="77777777" w:rsidR="00083CB3" w:rsidRPr="00083CB3" w:rsidRDefault="00083CB3" w:rsidP="00083CB3">
      <w:pPr>
        <w:spacing w:after="0" w:line="240" w:lineRule="auto"/>
        <w:jc w:val="right"/>
        <w:rPr>
          <w:rFonts w:ascii="Times New Roman" w:eastAsia="Times New Roman" w:hAnsi="Times New Roman" w:cs="Times New Roman"/>
          <w:color w:val="FF0000"/>
          <w:sz w:val="24"/>
          <w:szCs w:val="24"/>
          <w:lang w:eastAsia="ar-SA"/>
        </w:rPr>
      </w:pPr>
    </w:p>
    <w:p w14:paraId="1814521B" w14:textId="77777777" w:rsidR="00083CB3" w:rsidRPr="00083CB3" w:rsidRDefault="00083CB3" w:rsidP="00083CB3">
      <w:pPr>
        <w:spacing w:after="0" w:line="240" w:lineRule="auto"/>
        <w:jc w:val="center"/>
        <w:rPr>
          <w:rFonts w:ascii="Times New Roman" w:eastAsia="Times New Roman" w:hAnsi="Times New Roman" w:cs="Times New Roman"/>
          <w:noProof/>
          <w:sz w:val="24"/>
          <w:szCs w:val="24"/>
          <w:lang w:eastAsia="ru-RU"/>
        </w:rPr>
      </w:pPr>
      <w:r w:rsidRPr="00083CB3">
        <w:rPr>
          <w:rFonts w:ascii="Times New Roman" w:eastAsia="Times New Roman" w:hAnsi="Times New Roman" w:cs="Times New Roman"/>
          <w:noProof/>
          <w:sz w:val="24"/>
          <w:szCs w:val="24"/>
          <w:lang w:eastAsia="ru-RU"/>
        </w:rPr>
        <w:t>Кошторис з розрахунком договірної ціни</w:t>
      </w:r>
    </w:p>
    <w:p w14:paraId="03AF1F91"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b/>
          <w:sz w:val="24"/>
          <w:szCs w:val="24"/>
          <w:lang w:eastAsia="ru-RU"/>
        </w:rPr>
        <w:t>Заходи (ремонтні роботи) з усунення аварійного стану м’якої покрівлі будівлі  за адресою:</w:t>
      </w:r>
    </w:p>
    <w:p w14:paraId="705AA3BD"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b/>
          <w:sz w:val="24"/>
          <w:szCs w:val="24"/>
          <w:lang w:eastAsia="ru-RU"/>
        </w:rPr>
        <w:t xml:space="preserve"> </w:t>
      </w:r>
      <w:proofErr w:type="spellStart"/>
      <w:r w:rsidRPr="00083CB3">
        <w:rPr>
          <w:rFonts w:ascii="Times New Roman" w:eastAsia="Times New Roman" w:hAnsi="Times New Roman" w:cs="Times New Roman"/>
          <w:b/>
          <w:sz w:val="24"/>
          <w:szCs w:val="24"/>
          <w:lang w:eastAsia="ru-RU"/>
        </w:rPr>
        <w:t>пл</w:t>
      </w:r>
      <w:proofErr w:type="spellEnd"/>
      <w:r w:rsidRPr="00083CB3">
        <w:rPr>
          <w:rFonts w:ascii="Times New Roman" w:eastAsia="Times New Roman" w:hAnsi="Times New Roman" w:cs="Times New Roman"/>
          <w:b/>
          <w:sz w:val="24"/>
          <w:szCs w:val="24"/>
          <w:lang w:eastAsia="ru-RU"/>
        </w:rPr>
        <w:t>. Молодіжна 1, м. Кривий Ріг</w:t>
      </w:r>
    </w:p>
    <w:p w14:paraId="60486DFD" w14:textId="77777777" w:rsidR="00083CB3" w:rsidRPr="00083CB3" w:rsidRDefault="00083CB3" w:rsidP="00083CB3">
      <w:pPr>
        <w:spacing w:after="0" w:line="240" w:lineRule="auto"/>
        <w:jc w:val="center"/>
        <w:rPr>
          <w:rFonts w:ascii="Times New Roman" w:eastAsia="Times New Roman" w:hAnsi="Times New Roman" w:cs="Times New Roman"/>
          <w:b/>
          <w:sz w:val="24"/>
          <w:szCs w:val="24"/>
          <w:lang w:eastAsia="ru-RU"/>
        </w:rPr>
      </w:pPr>
      <w:r w:rsidRPr="00083CB3">
        <w:rPr>
          <w:rFonts w:ascii="Times New Roman" w:eastAsia="Times New Roman" w:hAnsi="Times New Roman" w:cs="Times New Roman"/>
          <w:sz w:val="24"/>
          <w:szCs w:val="24"/>
          <w:lang w:eastAsia="ru-RU"/>
        </w:rPr>
        <w:t>(«45450000-6 «Інші завершальні  будівельні роботи»)</w:t>
      </w:r>
    </w:p>
    <w:p w14:paraId="55B06524" w14:textId="77777777" w:rsidR="00083CB3" w:rsidRPr="00083CB3" w:rsidRDefault="00083CB3" w:rsidP="00083CB3">
      <w:pPr>
        <w:spacing w:after="0" w:line="240" w:lineRule="auto"/>
        <w:jc w:val="center"/>
        <w:rPr>
          <w:rFonts w:ascii="Times New Roman" w:eastAsia="Times New Roman" w:hAnsi="Times New Roman" w:cs="Times New Roman"/>
          <w:color w:val="FF0000"/>
          <w:sz w:val="24"/>
          <w:szCs w:val="24"/>
          <w:lang w:eastAsia="ar-SA"/>
        </w:rPr>
      </w:pPr>
    </w:p>
    <w:p w14:paraId="6B24F4EF" w14:textId="77777777" w:rsidR="00083CB3" w:rsidRPr="00083CB3" w:rsidRDefault="00083CB3" w:rsidP="00083CB3">
      <w:pPr>
        <w:spacing w:after="0" w:line="240" w:lineRule="auto"/>
        <w:jc w:val="center"/>
        <w:rPr>
          <w:rFonts w:ascii="Times New Roman" w:eastAsia="Times New Roman" w:hAnsi="Times New Roman" w:cs="Times New Roman"/>
          <w:color w:val="FF0000"/>
          <w:sz w:val="24"/>
          <w:szCs w:val="24"/>
          <w:lang w:eastAsia="ar-SA"/>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234"/>
      </w:tblGrid>
      <w:tr w:rsidR="00083CB3" w:rsidRPr="00083CB3" w14:paraId="4B8387E9" w14:textId="77777777" w:rsidTr="00C27D90">
        <w:trPr>
          <w:trHeight w:val="736"/>
        </w:trPr>
        <w:tc>
          <w:tcPr>
            <w:tcW w:w="5063" w:type="dxa"/>
            <w:tcBorders>
              <w:top w:val="single" w:sz="4" w:space="0" w:color="auto"/>
              <w:left w:val="single" w:sz="4" w:space="0" w:color="auto"/>
              <w:bottom w:val="single" w:sz="4" w:space="0" w:color="auto"/>
              <w:right w:val="single" w:sz="4" w:space="0" w:color="auto"/>
            </w:tcBorders>
          </w:tcPr>
          <w:p w14:paraId="03D57362"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ВИКОНАВЕЦЬ</w:t>
            </w:r>
          </w:p>
          <w:p w14:paraId="2EB82223" w14:textId="77777777" w:rsidR="00083CB3" w:rsidRPr="00083CB3" w:rsidRDefault="00083CB3" w:rsidP="00083CB3">
            <w:pPr>
              <w:spacing w:after="0" w:line="240" w:lineRule="auto"/>
              <w:rPr>
                <w:rFonts w:ascii="Times New Roman" w:eastAsia="Times New Roman" w:hAnsi="Times New Roman" w:cs="Times New Roman"/>
                <w:b/>
                <w:noProof/>
                <w:sz w:val="24"/>
                <w:szCs w:val="24"/>
                <w:lang w:eastAsia="ru-RU"/>
              </w:rPr>
            </w:pPr>
          </w:p>
        </w:tc>
        <w:tc>
          <w:tcPr>
            <w:tcW w:w="5234" w:type="dxa"/>
            <w:tcBorders>
              <w:top w:val="single" w:sz="4" w:space="0" w:color="auto"/>
              <w:left w:val="single" w:sz="4" w:space="0" w:color="auto"/>
              <w:bottom w:val="single" w:sz="4" w:space="0" w:color="auto"/>
              <w:right w:val="single" w:sz="4" w:space="0" w:color="auto"/>
            </w:tcBorders>
          </w:tcPr>
          <w:p w14:paraId="690260A5" w14:textId="77777777" w:rsidR="00083CB3" w:rsidRPr="00083CB3" w:rsidRDefault="00083CB3" w:rsidP="00083CB3">
            <w:pPr>
              <w:spacing w:after="0" w:line="240" w:lineRule="auto"/>
              <w:jc w:val="center"/>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ЗАМОВНИК</w:t>
            </w:r>
          </w:p>
          <w:p w14:paraId="1B42822B"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p>
          <w:p w14:paraId="6188787F" w14:textId="77777777" w:rsidR="00083CB3" w:rsidRPr="00083CB3" w:rsidRDefault="00083CB3" w:rsidP="00083CB3">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083CB3">
              <w:rPr>
                <w:rFonts w:ascii="Times New Roman" w:eastAsia="Times New Roman" w:hAnsi="Times New Roman" w:cs="Times New Roman"/>
                <w:b/>
                <w:noProof/>
                <w:sz w:val="24"/>
                <w:szCs w:val="24"/>
                <w:lang w:eastAsia="ru-RU"/>
              </w:rPr>
              <w:t xml:space="preserve"> </w:t>
            </w:r>
          </w:p>
        </w:tc>
      </w:tr>
    </w:tbl>
    <w:p w14:paraId="1191225D" w14:textId="77777777" w:rsidR="000E0AC5" w:rsidRDefault="000E0AC5" w:rsidP="00C27D90">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783739" w:rsidRDefault="00783739">
      <w:pPr>
        <w:spacing w:after="0" w:line="240" w:lineRule="auto"/>
      </w:pPr>
      <w:r>
        <w:separator/>
      </w:r>
    </w:p>
  </w:endnote>
  <w:endnote w:type="continuationSeparator" w:id="0">
    <w:p w14:paraId="798A8E91" w14:textId="77777777" w:rsidR="00783739" w:rsidRDefault="0078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ЮЎм§Ў?Ўм§А?§Ю???????§ЮЎ"/>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 Arial"/>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783739" w:rsidRDefault="00783739">
      <w:pPr>
        <w:spacing w:after="0" w:line="240" w:lineRule="auto"/>
      </w:pPr>
      <w:r>
        <w:separator/>
      </w:r>
    </w:p>
  </w:footnote>
  <w:footnote w:type="continuationSeparator" w:id="0">
    <w:p w14:paraId="365444A1" w14:textId="77777777" w:rsidR="00783739" w:rsidRDefault="0078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58FD5C5A" w:rsidR="00783739" w:rsidRDefault="00783739">
        <w:pPr>
          <w:pStyle w:val="af4"/>
          <w:jc w:val="center"/>
        </w:pPr>
        <w:r>
          <w:fldChar w:fldCharType="begin"/>
        </w:r>
        <w:r>
          <w:instrText>PAGE   \* MERGEFORMAT</w:instrText>
        </w:r>
        <w:r>
          <w:fldChar w:fldCharType="separate"/>
        </w:r>
        <w:r w:rsidR="00F65DFA" w:rsidRPr="00F65DFA">
          <w:rPr>
            <w:noProof/>
            <w:lang w:val="ru-RU"/>
          </w:rPr>
          <w:t>33</w:t>
        </w:r>
        <w:r>
          <w:fldChar w:fldCharType="end"/>
        </w:r>
      </w:p>
    </w:sdtContent>
  </w:sdt>
  <w:p w14:paraId="0A2B52C9" w14:textId="77777777" w:rsidR="00783739" w:rsidRDefault="00783739">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783739" w:rsidRDefault="00783739">
    <w:pPr>
      <w:pStyle w:val="af4"/>
      <w:jc w:val="center"/>
    </w:pPr>
  </w:p>
  <w:p w14:paraId="23EA2AF6" w14:textId="77777777" w:rsidR="00783739" w:rsidRDefault="00783739">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3F069A"/>
    <w:multiLevelType w:val="hybridMultilevel"/>
    <w:tmpl w:val="FB1E6F30"/>
    <w:lvl w:ilvl="0" w:tplc="0744FA82">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C1C4C"/>
    <w:multiLevelType w:val="multilevel"/>
    <w:tmpl w:val="77B6F9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0E3D58"/>
    <w:multiLevelType w:val="hybridMultilevel"/>
    <w:tmpl w:val="4A32CD62"/>
    <w:lvl w:ilvl="0" w:tplc="B554EF26">
      <w:start w:val="5"/>
      <w:numFmt w:val="bullet"/>
      <w:lvlText w:val="–"/>
      <w:lvlJc w:val="left"/>
      <w:pPr>
        <w:ind w:left="720" w:hanging="360"/>
      </w:pPr>
      <w:rPr>
        <w:rFonts w:ascii="Times New Roman" w:eastAsia="Calibri" w:hAnsi="Times New Roman" w:cs="Times New Roman"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3311CA"/>
    <w:multiLevelType w:val="hybridMultilevel"/>
    <w:tmpl w:val="6C9C1C4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15:restartNumberingAfterBreak="0">
    <w:nsid w:val="128538F9"/>
    <w:multiLevelType w:val="multilevel"/>
    <w:tmpl w:val="B0F06A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46F9F"/>
    <w:multiLevelType w:val="hybridMultilevel"/>
    <w:tmpl w:val="B42C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A2A7A"/>
    <w:multiLevelType w:val="hybridMultilevel"/>
    <w:tmpl w:val="BE02C8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C510372"/>
    <w:multiLevelType w:val="hybridMultilevel"/>
    <w:tmpl w:val="9D2AD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8" w15:restartNumberingAfterBreak="0">
    <w:nsid w:val="300C741A"/>
    <w:multiLevelType w:val="multilevel"/>
    <w:tmpl w:val="C1A8CA7E"/>
    <w:lvl w:ilvl="0">
      <w:start w:val="1"/>
      <w:numFmt w:val="decimal"/>
      <w:lvlText w:val="%1"/>
      <w:lvlJc w:val="left"/>
      <w:pPr>
        <w:ind w:left="383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177963"/>
    <w:multiLevelType w:val="multilevel"/>
    <w:tmpl w:val="974A75FA"/>
    <w:lvl w:ilvl="0">
      <w:start w:val="6"/>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E2B44CF"/>
    <w:multiLevelType w:val="hybridMultilevel"/>
    <w:tmpl w:val="EBB047A0"/>
    <w:lvl w:ilvl="0" w:tplc="0744FA82">
      <w:start w:val="1"/>
      <w:numFmt w:val="bullet"/>
      <w:lvlText w:val="-"/>
      <w:lvlJc w:val="left"/>
      <w:pPr>
        <w:ind w:left="1033" w:hanging="360"/>
      </w:pPr>
      <w:rPr>
        <w:rFonts w:ascii="Times New Roman" w:eastAsia="Times New Roman" w:hAnsi="Times New Roman" w:hint="default"/>
        <w:b/>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4"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25"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28"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4E902F3F"/>
    <w:multiLevelType w:val="hybridMultilevel"/>
    <w:tmpl w:val="633A13AE"/>
    <w:lvl w:ilvl="0" w:tplc="0744FA82">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1"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555D12A1"/>
    <w:multiLevelType w:val="hybridMultilevel"/>
    <w:tmpl w:val="4D2E3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5FA1299"/>
    <w:multiLevelType w:val="hybridMultilevel"/>
    <w:tmpl w:val="38FECF18"/>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5"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EF94797"/>
    <w:multiLevelType w:val="hybridMultilevel"/>
    <w:tmpl w:val="6BA6498C"/>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41" w15:restartNumberingAfterBreak="0">
    <w:nsid w:val="73AE37B4"/>
    <w:multiLevelType w:val="hybridMultilevel"/>
    <w:tmpl w:val="94F064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DD3575F"/>
    <w:multiLevelType w:val="hybridMultilevel"/>
    <w:tmpl w:val="5666E1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3"/>
  </w:num>
  <w:num w:numId="2">
    <w:abstractNumId w:val="3"/>
  </w:num>
  <w:num w:numId="3">
    <w:abstractNumId w:val="21"/>
  </w:num>
  <w:num w:numId="4">
    <w:abstractNumId w:val="19"/>
  </w:num>
  <w:num w:numId="5">
    <w:abstractNumId w:val="7"/>
  </w:num>
  <w:num w:numId="6">
    <w:abstractNumId w:val="38"/>
  </w:num>
  <w:num w:numId="7">
    <w:abstractNumId w:val="11"/>
  </w:num>
  <w:num w:numId="8">
    <w:abstractNumId w:val="9"/>
  </w:num>
  <w:num w:numId="9">
    <w:abstractNumId w:val="31"/>
  </w:num>
  <w:num w:numId="10">
    <w:abstractNumId w:val="25"/>
  </w:num>
  <w:num w:numId="11">
    <w:abstractNumId w:val="14"/>
  </w:num>
  <w:num w:numId="12">
    <w:abstractNumId w:val="40"/>
  </w:num>
  <w:num w:numId="13">
    <w:abstractNumId w:val="32"/>
  </w:num>
  <w:num w:numId="14">
    <w:abstractNumId w:val="47"/>
  </w:num>
  <w:num w:numId="15">
    <w:abstractNumId w:val="5"/>
  </w:num>
  <w:num w:numId="16">
    <w:abstractNumId w:val="12"/>
  </w:num>
  <w:num w:numId="17">
    <w:abstractNumId w:val="34"/>
  </w:num>
  <w:num w:numId="18">
    <w:abstractNumId w:val="18"/>
  </w:num>
  <w:num w:numId="19">
    <w:abstractNumId w:val="27"/>
  </w:num>
  <w:num w:numId="20">
    <w:abstractNumId w:val="30"/>
  </w:num>
  <w:num w:numId="21">
    <w:abstractNumId w:val="24"/>
  </w:num>
  <w:num w:numId="22">
    <w:abstractNumId w:val="35"/>
  </w:num>
  <w:num w:numId="23">
    <w:abstractNumId w:val="16"/>
  </w:num>
  <w:num w:numId="24">
    <w:abstractNumId w:val="17"/>
  </w:num>
  <w:num w:numId="25">
    <w:abstractNumId w:val="37"/>
  </w:num>
  <w:num w:numId="26">
    <w:abstractNumId w:val="15"/>
  </w:num>
  <w:num w:numId="27">
    <w:abstractNumId w:val="26"/>
  </w:num>
  <w:num w:numId="28">
    <w:abstractNumId w:val="28"/>
  </w:num>
  <w:num w:numId="29">
    <w:abstractNumId w:val="20"/>
  </w:num>
  <w:num w:numId="30">
    <w:abstractNumId w:val="41"/>
  </w:num>
  <w:num w:numId="31">
    <w:abstractNumId w:val="1"/>
  </w:num>
  <w:num w:numId="32">
    <w:abstractNumId w:val="29"/>
  </w:num>
  <w:num w:numId="33">
    <w:abstractNumId w:val="46"/>
  </w:num>
  <w:num w:numId="34">
    <w:abstractNumId w:val="36"/>
  </w:num>
  <w:num w:numId="35">
    <w:abstractNumId w:val="23"/>
  </w:num>
  <w:num w:numId="36">
    <w:abstractNumId w:val="8"/>
  </w:num>
  <w:num w:numId="37">
    <w:abstractNumId w:val="33"/>
  </w:num>
  <w:num w:numId="38">
    <w:abstractNumId w:val="42"/>
  </w:num>
  <w:num w:numId="39">
    <w:abstractNumId w:val="45"/>
  </w:num>
  <w:num w:numId="40">
    <w:abstractNumId w:val="4"/>
  </w:num>
  <w:num w:numId="41">
    <w:abstractNumId w:val="39"/>
  </w:num>
  <w:num w:numId="42">
    <w:abstractNumId w:val="44"/>
  </w:num>
  <w:num w:numId="43">
    <w:abstractNumId w:val="2"/>
  </w:num>
  <w:num w:numId="44">
    <w:abstractNumId w:val="6"/>
  </w:num>
  <w:num w:numId="45">
    <w:abstractNumId w:val="13"/>
  </w:num>
  <w:num w:numId="46">
    <w:abstractNumId w:val="22"/>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216A6"/>
    <w:rsid w:val="000222FD"/>
    <w:rsid w:val="000232D0"/>
    <w:rsid w:val="00026E1C"/>
    <w:rsid w:val="00032762"/>
    <w:rsid w:val="0003283B"/>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3CB3"/>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365FD"/>
    <w:rsid w:val="00141B29"/>
    <w:rsid w:val="00141DBE"/>
    <w:rsid w:val="001437F6"/>
    <w:rsid w:val="001443C2"/>
    <w:rsid w:val="00144B1C"/>
    <w:rsid w:val="00146F96"/>
    <w:rsid w:val="0015046B"/>
    <w:rsid w:val="001516EC"/>
    <w:rsid w:val="0015226F"/>
    <w:rsid w:val="00153694"/>
    <w:rsid w:val="00161226"/>
    <w:rsid w:val="00162702"/>
    <w:rsid w:val="001652DB"/>
    <w:rsid w:val="001665FD"/>
    <w:rsid w:val="00172963"/>
    <w:rsid w:val="00173C6C"/>
    <w:rsid w:val="00176991"/>
    <w:rsid w:val="00177E96"/>
    <w:rsid w:val="00183AF8"/>
    <w:rsid w:val="00192FA9"/>
    <w:rsid w:val="00194835"/>
    <w:rsid w:val="00196D64"/>
    <w:rsid w:val="00197078"/>
    <w:rsid w:val="00197587"/>
    <w:rsid w:val="00197720"/>
    <w:rsid w:val="001A03AE"/>
    <w:rsid w:val="001A499D"/>
    <w:rsid w:val="001B0853"/>
    <w:rsid w:val="001B169A"/>
    <w:rsid w:val="001B1FE2"/>
    <w:rsid w:val="001B28D7"/>
    <w:rsid w:val="001B4E6F"/>
    <w:rsid w:val="001B7A88"/>
    <w:rsid w:val="001C1B0E"/>
    <w:rsid w:val="001C3193"/>
    <w:rsid w:val="001C758C"/>
    <w:rsid w:val="001D047C"/>
    <w:rsid w:val="001D1806"/>
    <w:rsid w:val="001D61A4"/>
    <w:rsid w:val="001E1268"/>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3D54"/>
    <w:rsid w:val="002471A2"/>
    <w:rsid w:val="002500D1"/>
    <w:rsid w:val="00252489"/>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34B3"/>
    <w:rsid w:val="003767EB"/>
    <w:rsid w:val="0037709B"/>
    <w:rsid w:val="003770D5"/>
    <w:rsid w:val="00377C64"/>
    <w:rsid w:val="003813D5"/>
    <w:rsid w:val="00381B0A"/>
    <w:rsid w:val="00383D0F"/>
    <w:rsid w:val="0039089D"/>
    <w:rsid w:val="00392352"/>
    <w:rsid w:val="003A2CC5"/>
    <w:rsid w:val="003A3690"/>
    <w:rsid w:val="003A4BA4"/>
    <w:rsid w:val="003A5181"/>
    <w:rsid w:val="003A6578"/>
    <w:rsid w:val="003B75A8"/>
    <w:rsid w:val="003C188F"/>
    <w:rsid w:val="003C3680"/>
    <w:rsid w:val="003C3E04"/>
    <w:rsid w:val="003D14B3"/>
    <w:rsid w:val="003D2238"/>
    <w:rsid w:val="003D698A"/>
    <w:rsid w:val="003D7391"/>
    <w:rsid w:val="003E1A8E"/>
    <w:rsid w:val="003E1E5D"/>
    <w:rsid w:val="003E5320"/>
    <w:rsid w:val="003E6EA1"/>
    <w:rsid w:val="003E7A54"/>
    <w:rsid w:val="003F0F67"/>
    <w:rsid w:val="003F27AB"/>
    <w:rsid w:val="003F3EC8"/>
    <w:rsid w:val="003F6E33"/>
    <w:rsid w:val="003F77A1"/>
    <w:rsid w:val="0040195B"/>
    <w:rsid w:val="00402EB6"/>
    <w:rsid w:val="0040340D"/>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2967"/>
    <w:rsid w:val="00477B97"/>
    <w:rsid w:val="00481C60"/>
    <w:rsid w:val="004838C8"/>
    <w:rsid w:val="00485B80"/>
    <w:rsid w:val="0048694F"/>
    <w:rsid w:val="004909D1"/>
    <w:rsid w:val="004973BD"/>
    <w:rsid w:val="004A007F"/>
    <w:rsid w:val="004A2AAB"/>
    <w:rsid w:val="004A31C9"/>
    <w:rsid w:val="004A4447"/>
    <w:rsid w:val="004B044A"/>
    <w:rsid w:val="004B0B3B"/>
    <w:rsid w:val="004B16A4"/>
    <w:rsid w:val="004B1D97"/>
    <w:rsid w:val="004B4E45"/>
    <w:rsid w:val="004C472B"/>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344B0"/>
    <w:rsid w:val="005402C0"/>
    <w:rsid w:val="00540511"/>
    <w:rsid w:val="00540589"/>
    <w:rsid w:val="00541124"/>
    <w:rsid w:val="00542DF6"/>
    <w:rsid w:val="005451FA"/>
    <w:rsid w:val="00556FAC"/>
    <w:rsid w:val="00557C87"/>
    <w:rsid w:val="00560346"/>
    <w:rsid w:val="00562387"/>
    <w:rsid w:val="0056254F"/>
    <w:rsid w:val="00564D2D"/>
    <w:rsid w:val="005651C3"/>
    <w:rsid w:val="00580F30"/>
    <w:rsid w:val="00584E1B"/>
    <w:rsid w:val="005911AD"/>
    <w:rsid w:val="0059120E"/>
    <w:rsid w:val="00591753"/>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246E4"/>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7BC"/>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6F4DCB"/>
    <w:rsid w:val="007015A1"/>
    <w:rsid w:val="0070176B"/>
    <w:rsid w:val="00703C34"/>
    <w:rsid w:val="0070533B"/>
    <w:rsid w:val="00705ADA"/>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3B1"/>
    <w:rsid w:val="00761A74"/>
    <w:rsid w:val="0076520D"/>
    <w:rsid w:val="0076672A"/>
    <w:rsid w:val="00766F37"/>
    <w:rsid w:val="00772875"/>
    <w:rsid w:val="0077495C"/>
    <w:rsid w:val="00775203"/>
    <w:rsid w:val="007771A2"/>
    <w:rsid w:val="00780439"/>
    <w:rsid w:val="00780F0D"/>
    <w:rsid w:val="00783739"/>
    <w:rsid w:val="00786293"/>
    <w:rsid w:val="00787DED"/>
    <w:rsid w:val="00790742"/>
    <w:rsid w:val="00793EFC"/>
    <w:rsid w:val="007958C3"/>
    <w:rsid w:val="007A417E"/>
    <w:rsid w:val="007A4950"/>
    <w:rsid w:val="007A6463"/>
    <w:rsid w:val="007B0ECD"/>
    <w:rsid w:val="007B1626"/>
    <w:rsid w:val="007B2EA4"/>
    <w:rsid w:val="007B3575"/>
    <w:rsid w:val="007B49DB"/>
    <w:rsid w:val="007C31A0"/>
    <w:rsid w:val="007C33B0"/>
    <w:rsid w:val="007C3DF6"/>
    <w:rsid w:val="007C6A2F"/>
    <w:rsid w:val="007C7367"/>
    <w:rsid w:val="007D18BE"/>
    <w:rsid w:val="007D21CF"/>
    <w:rsid w:val="007D594B"/>
    <w:rsid w:val="007E0941"/>
    <w:rsid w:val="007E2DD5"/>
    <w:rsid w:val="007E5488"/>
    <w:rsid w:val="007E616E"/>
    <w:rsid w:val="007E6B6F"/>
    <w:rsid w:val="007E6C32"/>
    <w:rsid w:val="007F1A60"/>
    <w:rsid w:val="007F1B05"/>
    <w:rsid w:val="007F2E11"/>
    <w:rsid w:val="007F321C"/>
    <w:rsid w:val="007F6F87"/>
    <w:rsid w:val="007F7464"/>
    <w:rsid w:val="0080389E"/>
    <w:rsid w:val="00812E3A"/>
    <w:rsid w:val="008133CB"/>
    <w:rsid w:val="00820303"/>
    <w:rsid w:val="0082176C"/>
    <w:rsid w:val="0082322D"/>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083F"/>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75A"/>
    <w:rsid w:val="009C2B30"/>
    <w:rsid w:val="009C37BB"/>
    <w:rsid w:val="009C3835"/>
    <w:rsid w:val="009C5586"/>
    <w:rsid w:val="009D11BE"/>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6777"/>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6673"/>
    <w:rsid w:val="00AF0237"/>
    <w:rsid w:val="00AF59B2"/>
    <w:rsid w:val="00AF608C"/>
    <w:rsid w:val="00B002D7"/>
    <w:rsid w:val="00B05D8E"/>
    <w:rsid w:val="00B07A8D"/>
    <w:rsid w:val="00B157CD"/>
    <w:rsid w:val="00B17BB4"/>
    <w:rsid w:val="00B17BD5"/>
    <w:rsid w:val="00B248AF"/>
    <w:rsid w:val="00B25209"/>
    <w:rsid w:val="00B2752A"/>
    <w:rsid w:val="00B278B7"/>
    <w:rsid w:val="00B333A9"/>
    <w:rsid w:val="00B33704"/>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27D90"/>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387C"/>
    <w:rsid w:val="00C84B4F"/>
    <w:rsid w:val="00C8618E"/>
    <w:rsid w:val="00C87D5C"/>
    <w:rsid w:val="00C96AE4"/>
    <w:rsid w:val="00C9770D"/>
    <w:rsid w:val="00CA33BE"/>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0722A"/>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4F18"/>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2BEE"/>
    <w:rsid w:val="00E431CB"/>
    <w:rsid w:val="00E43898"/>
    <w:rsid w:val="00E4629D"/>
    <w:rsid w:val="00E4636E"/>
    <w:rsid w:val="00E50BEB"/>
    <w:rsid w:val="00E5194A"/>
    <w:rsid w:val="00E529FE"/>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044D"/>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5DFA"/>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EBRD List,Chapter10,1 Рівень,TES_tekst-punktais,List 1 Numbered,First level bullet,Citation List,Table of contents numbered,normal,Resume Title,new"/>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16"/>
      </w:numPr>
    </w:pPr>
  </w:style>
  <w:style w:type="numbering" w:customStyle="1" w:styleId="Numb1">
    <w:name w:val="Numb1"/>
    <w:uiPriority w:val="99"/>
    <w:rsid w:val="000B533D"/>
    <w:pPr>
      <w:numPr>
        <w:numId w:val="17"/>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customStyle="1"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19"/>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20"/>
      </w:numPr>
    </w:pPr>
  </w:style>
  <w:style w:type="numbering" w:customStyle="1" w:styleId="WW8Num2">
    <w:name w:val="WW8Num2"/>
    <w:basedOn w:val="a2"/>
    <w:rsid w:val="000B533D"/>
    <w:pPr>
      <w:numPr>
        <w:numId w:val="21"/>
      </w:numPr>
    </w:pPr>
  </w:style>
  <w:style w:type="numbering" w:customStyle="1" w:styleId="WW8Num3">
    <w:name w:val="WW8Num3"/>
    <w:basedOn w:val="a2"/>
    <w:rsid w:val="000B533D"/>
    <w:pPr>
      <w:numPr>
        <w:numId w:val="22"/>
      </w:numPr>
    </w:pPr>
  </w:style>
  <w:style w:type="numbering" w:customStyle="1" w:styleId="WW8Num4">
    <w:name w:val="WW8Num4"/>
    <w:basedOn w:val="a2"/>
    <w:rsid w:val="000B533D"/>
    <w:pPr>
      <w:numPr>
        <w:numId w:val="23"/>
      </w:numPr>
    </w:pPr>
  </w:style>
  <w:style w:type="numbering" w:customStyle="1" w:styleId="WW8Num5">
    <w:name w:val="WW8Num5"/>
    <w:basedOn w:val="a2"/>
    <w:rsid w:val="000B533D"/>
    <w:pPr>
      <w:numPr>
        <w:numId w:val="24"/>
      </w:numPr>
    </w:pPr>
  </w:style>
  <w:style w:type="numbering" w:customStyle="1" w:styleId="WW8Num6">
    <w:name w:val="WW8Num6"/>
    <w:basedOn w:val="a2"/>
    <w:rsid w:val="000B533D"/>
    <w:pPr>
      <w:numPr>
        <w:numId w:val="25"/>
      </w:numPr>
    </w:pPr>
  </w:style>
  <w:style w:type="numbering" w:customStyle="1" w:styleId="WW8Num7">
    <w:name w:val="WW8Num7"/>
    <w:basedOn w:val="a2"/>
    <w:rsid w:val="000B533D"/>
    <w:pPr>
      <w:numPr>
        <w:numId w:val="26"/>
      </w:numPr>
    </w:pPr>
  </w:style>
  <w:style w:type="numbering" w:customStyle="1" w:styleId="WW8Num8">
    <w:name w:val="WW8Num8"/>
    <w:basedOn w:val="a2"/>
    <w:rsid w:val="000B533D"/>
    <w:pPr>
      <w:numPr>
        <w:numId w:val="27"/>
      </w:numPr>
    </w:pPr>
  </w:style>
  <w:style w:type="numbering" w:customStyle="1" w:styleId="WWNum1">
    <w:name w:val="WWNum1"/>
    <w:basedOn w:val="a2"/>
    <w:rsid w:val="000B533D"/>
    <w:pPr>
      <w:numPr>
        <w:numId w:val="28"/>
      </w:numPr>
    </w:pPr>
  </w:style>
  <w:style w:type="paragraph" w:customStyle="1" w:styleId="Header61">
    <w:name w:val="Header 6.1"/>
    <w:basedOn w:val="a"/>
    <w:rsid w:val="000B533D"/>
    <w:pPr>
      <w:keepNext/>
      <w:numPr>
        <w:numId w:val="29"/>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605F-AD17-493F-9FA6-9993BBBB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33</Pages>
  <Words>13604</Words>
  <Characters>77546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407</cp:revision>
  <cp:lastPrinted>2024-04-26T13:13:00Z</cp:lastPrinted>
  <dcterms:created xsi:type="dcterms:W3CDTF">2023-12-15T09:48:00Z</dcterms:created>
  <dcterms:modified xsi:type="dcterms:W3CDTF">2024-04-26T13:13:00Z</dcterms:modified>
</cp:coreProperties>
</file>