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A1" w:rsidRDefault="001A6105" w:rsidP="00E80FA1">
      <w:pPr>
        <w:ind w:left="774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bookmarkStart w:id="0" w:name="_GoBack"/>
      <w:bookmarkEnd w:id="0"/>
      <w:r>
        <w:rPr>
          <w:b/>
          <w:bCs/>
          <w:lang w:val="uk-UA"/>
        </w:rPr>
        <w:t xml:space="preserve">                </w:t>
      </w:r>
      <w:r w:rsidR="003017B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Додаток № 2</w:t>
      </w:r>
    </w:p>
    <w:p w:rsidR="00E80FA1" w:rsidRPr="00E80FA1" w:rsidRDefault="00E80FA1" w:rsidP="00E8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</w:p>
    <w:p w:rsidR="00E80FA1" w:rsidRPr="00E80FA1" w:rsidRDefault="00E80FA1" w:rsidP="00E8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E80F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Інформація</w:t>
      </w:r>
    </w:p>
    <w:p w:rsidR="00E80FA1" w:rsidRPr="00E80FA1" w:rsidRDefault="00E80FA1" w:rsidP="00E8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E80F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про необхідні технічні, якісні, кількісні характеристики до предмета закупівлі </w:t>
      </w:r>
    </w:p>
    <w:p w:rsidR="00E80FA1" w:rsidRPr="00E80FA1" w:rsidRDefault="00E80FA1" w:rsidP="00E8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E80F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(технічні вимоги)</w:t>
      </w:r>
    </w:p>
    <w:p w:rsidR="00E80FA1" w:rsidRPr="00E80FA1" w:rsidRDefault="00E80FA1" w:rsidP="00E80FA1">
      <w:pPr>
        <w:suppressLineNumbers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A7CB8" w:rsidRDefault="00E80FA1" w:rsidP="00E80FA1">
      <w:pPr>
        <w:suppressLineNumbers/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E80FA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Предмет закупівлі: </w:t>
      </w:r>
      <w:r w:rsidR="004144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Сирні продукти (Твердий та м’який сир)</w:t>
      </w:r>
    </w:p>
    <w:p w:rsidR="00E80FA1" w:rsidRPr="00E80FA1" w:rsidRDefault="005B61E6" w:rsidP="00E80FA1">
      <w:pPr>
        <w:suppressLineNumbers/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4144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(код ДК 021:2015 – 15540000-5</w:t>
      </w:r>
      <w:r w:rsidR="00E80FA1" w:rsidRPr="00E80F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)</w:t>
      </w:r>
    </w:p>
    <w:p w:rsidR="00E80FA1" w:rsidRPr="00E80FA1" w:rsidRDefault="00E80FA1" w:rsidP="00E80FA1">
      <w:pPr>
        <w:suppressLineNumbers/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</w:t>
      </w:r>
    </w:p>
    <w:p w:rsidR="00E80FA1" w:rsidRDefault="00E80FA1" w:rsidP="00E80FA1">
      <w:pPr>
        <w:tabs>
          <w:tab w:val="left" w:pos="284"/>
        </w:tabs>
        <w:autoSpaceDE w:val="0"/>
        <w:spacing w:after="0" w:line="274" w:lineRule="exact"/>
        <w:ind w:right="19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Невиконання</w:t>
      </w:r>
      <w:proofErr w:type="spellEnd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вимог</w:t>
      </w:r>
      <w:proofErr w:type="spellEnd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цього</w:t>
      </w:r>
      <w:proofErr w:type="spellEnd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розділу</w:t>
      </w:r>
      <w:proofErr w:type="spellEnd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документації</w:t>
      </w:r>
      <w:proofErr w:type="spellEnd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BB37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 </w:t>
      </w:r>
      <w:proofErr w:type="spellStart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пропозиції</w:t>
      </w:r>
      <w:proofErr w:type="spellEnd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Учасника</w:t>
      </w:r>
      <w:proofErr w:type="spellEnd"/>
      <w:r w:rsidRPr="00E80FA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призводить</w:t>
      </w:r>
      <w:proofErr w:type="spellEnd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 </w:t>
      </w:r>
      <w:proofErr w:type="spellStart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її</w:t>
      </w:r>
      <w:proofErr w:type="spellEnd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відхилення</w:t>
      </w:r>
      <w:proofErr w:type="spellEnd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9D6E3B" w:rsidRPr="00E6195E" w:rsidRDefault="009D6E3B" w:rsidP="00E80FA1">
      <w:pPr>
        <w:tabs>
          <w:tab w:val="left" w:pos="284"/>
        </w:tabs>
        <w:autoSpaceDE w:val="0"/>
        <w:spacing w:after="0" w:line="274" w:lineRule="exact"/>
        <w:ind w:right="19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9D6E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</w:t>
      </w:r>
      <w:proofErr w:type="spellStart"/>
      <w:r w:rsidRPr="009D6E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закупівель</w:t>
      </w:r>
      <w:proofErr w:type="spellEnd"/>
      <w:r w:rsidRPr="009D6E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, та з дотриманням законодавства.</w:t>
      </w:r>
    </w:p>
    <w:p w:rsidR="009D6E3B" w:rsidRDefault="009D6E3B" w:rsidP="009D6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посилання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конкретні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конкретний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суб’єкта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торгові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патенти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конкретне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9D6E3B" w:rsidRDefault="009D6E3B" w:rsidP="009D6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вичерпний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характеристик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скласти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неможливо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 товарами, роботами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біля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до кожного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».</w:t>
      </w:r>
    </w:p>
    <w:p w:rsidR="009D6E3B" w:rsidRDefault="009D6E3B" w:rsidP="009D6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виду товару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вони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своїми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якісними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найбільше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потребам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9D6E3B" w:rsidRDefault="009D6E3B" w:rsidP="009D6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tbl>
      <w:tblPr>
        <w:tblW w:w="9238" w:type="dxa"/>
        <w:tblInd w:w="113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48"/>
        <w:gridCol w:w="1141"/>
        <w:gridCol w:w="1270"/>
        <w:gridCol w:w="4879"/>
      </w:tblGrid>
      <w:tr w:rsidR="00D757B6" w:rsidRPr="00E6195E" w:rsidTr="00414441">
        <w:trPr>
          <w:trHeight w:val="386"/>
        </w:trPr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757B6" w:rsidRPr="00E6195E" w:rsidRDefault="00D757B6" w:rsidP="00E8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1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Найменування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757B6" w:rsidRPr="00E6195E" w:rsidRDefault="00D757B6" w:rsidP="00E8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1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57B6" w:rsidRPr="00E80FA1" w:rsidRDefault="00D757B6" w:rsidP="00E8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1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Кількість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57B6" w:rsidRPr="00E6195E" w:rsidRDefault="00D757B6" w:rsidP="00D7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1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Характеристика</w:t>
            </w:r>
            <w:r w:rsidR="009D6E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(Якісні параметри)</w:t>
            </w:r>
          </w:p>
        </w:tc>
      </w:tr>
      <w:tr w:rsidR="00414441" w:rsidRPr="00E6195E" w:rsidTr="00414441">
        <w:trPr>
          <w:trHeight w:val="317"/>
        </w:trPr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4441" w:rsidRPr="00CB2039" w:rsidRDefault="00414441" w:rsidP="0041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14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Сир твердий (масова частка жиру не менше   50%)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4441" w:rsidRPr="00E6195E" w:rsidRDefault="00414441" w:rsidP="0041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441" w:rsidRPr="00BA7CB8" w:rsidRDefault="00414441" w:rsidP="00414441">
            <w:pPr>
              <w:widowControl w:val="0"/>
              <w:tabs>
                <w:tab w:val="left" w:pos="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441" w:rsidRPr="00336CB3" w:rsidRDefault="00414441" w:rsidP="0041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Сир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жиру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% </w:t>
            </w:r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proofErr w:type="gram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ДСТУ 6003:2008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молока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коровячого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незбираного не нижче першого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гатунку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414441" w:rsidRPr="00336CB3" w:rsidRDefault="00414441" w:rsidP="0041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Зовнішній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вигляд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поверхня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чиста,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рівна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без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механічних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ушкоджень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сторонніх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нашарувань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товстого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поверхневого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шару,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покрита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захисним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покривом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щільно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прилягає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поверхні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сиру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Дозволено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незначні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відбитки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перфорації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поверхні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сиру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Запах і смак: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специфічний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сирний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без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сторонніх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присмаків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запахів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Дозволено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присмаку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пастеризації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Консистенція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тіло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пластичне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ніжне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однорідне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злегка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крихке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Рисунок на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розрізі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вічка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круглої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овальної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довільної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Дозволено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рисунка,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невеликих пустот. </w:t>
            </w:r>
            <w:r w:rsidRPr="000619A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Не повинен </w:t>
            </w:r>
            <w:proofErr w:type="spellStart"/>
            <w:r w:rsidRPr="000619A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мати</w:t>
            </w:r>
            <w:proofErr w:type="spellEnd"/>
            <w:r w:rsidRPr="000619A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9A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дефектів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кірки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сирів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саме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осипання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парафіну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загнивання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блідості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розтріскування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пліснявіння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. Не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допускається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сиру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згірклого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пліснявілого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тухлим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сальним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присмаками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, запахами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нафтопродуктів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хімікатів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сторонніми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домішками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загубленою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 формою (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розплавлені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здуті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), з "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гнильним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колодязем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значними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тріщинами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глибокою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зачисткою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більш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ніж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 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C3534A">
                <w:rPr>
                  <w:rFonts w:ascii="Times New Roman" w:hAnsi="Times New Roman"/>
                  <w:bCs/>
                  <w:kern w:val="3"/>
                  <w:sz w:val="24"/>
                  <w:szCs w:val="24"/>
                  <w:lang w:eastAsia="ru-RU"/>
                </w:rPr>
                <w:t>3 см</w:t>
              </w:r>
            </w:smartTag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), з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дуже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підіпрілою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кіркою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порушенням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герметичності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плівки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. Сир не повинен бути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мокрим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клейкуватим</w:t>
            </w:r>
            <w:proofErr w:type="spellEnd"/>
            <w:r w:rsidRPr="00C3534A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Колір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однорідний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всією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масою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білого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жовтого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головки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сиру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бруски,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циліндри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сфери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тощо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14441" w:rsidRDefault="00414441" w:rsidP="0041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Головки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сиру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пакують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полімерні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плівки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пакети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багатошарові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вакуумного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пакування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покривають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парафіновими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полімерними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комбінованими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сплавами та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іншими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пакувальними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матеріалами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чинними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нормативними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документами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матеріалами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закордонного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виробництва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дозволу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центрального органу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питань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охорони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здоров’я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Можлива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маса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головок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сиру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кг: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 до 8 кг.</w:t>
            </w:r>
          </w:p>
          <w:p w:rsidR="00414441" w:rsidRPr="00336CB3" w:rsidRDefault="00414441" w:rsidP="0041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Маркування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сиру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твердого повинно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містити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назву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продукту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із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масової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частки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жиру,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дані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харчову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енергетичну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цінність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100 г продукту,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назву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та адресу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підприємства-виробника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місце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масу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нетто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один</w:t>
            </w:r>
            <w:r w:rsidR="00A10B3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иці</w:t>
            </w:r>
            <w:proofErr w:type="spellEnd"/>
            <w:r w:rsidR="00A10B3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0B3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пакування</w:t>
            </w:r>
            <w:proofErr w:type="spellEnd"/>
            <w:r w:rsidR="00A10B3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, склад продукту </w:t>
            </w:r>
            <w:proofErr w:type="gramStart"/>
            <w:r w:rsidR="00A10B3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у </w:t>
            </w:r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порядку</w:t>
            </w:r>
            <w:proofErr w:type="gram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переваги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складників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кінцеву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дату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Вжити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до»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або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дату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та строк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придатності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умови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.</w:t>
            </w:r>
            <w:r w:rsidRPr="007C3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продукті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повинні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використовуватися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жири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білки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немолочного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походження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також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які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стабілізатори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консерванти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r w:rsidRPr="007C3DD0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ГМО,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тощо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.</w:t>
            </w:r>
          </w:p>
          <w:p w:rsidR="00414441" w:rsidRPr="00E6195E" w:rsidRDefault="00414441" w:rsidP="0041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придатності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</w:t>
            </w:r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0 %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загального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терміну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придатності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момент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постачання</w:t>
            </w:r>
            <w:proofErr w:type="spellEnd"/>
          </w:p>
        </w:tc>
      </w:tr>
      <w:tr w:rsidR="00414441" w:rsidRPr="00BA7CB8" w:rsidTr="00414441">
        <w:trPr>
          <w:trHeight w:val="317"/>
        </w:trPr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4441" w:rsidRDefault="00414441" w:rsidP="0041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14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Сир кисломолочний (масова частка жиру, % – 9 )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4441" w:rsidRDefault="00414441" w:rsidP="0041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441" w:rsidRPr="00E6195E" w:rsidRDefault="00414441" w:rsidP="00414441">
            <w:pPr>
              <w:widowControl w:val="0"/>
              <w:tabs>
                <w:tab w:val="left" w:pos="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1185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441" w:rsidRPr="00336CB3" w:rsidRDefault="00414441" w:rsidP="0041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Сир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кисломолочний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масова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частка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жиру, % – 9)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ДСТУ 4554:2006.</w:t>
            </w:r>
          </w:p>
          <w:p w:rsidR="00414441" w:rsidRPr="00336CB3" w:rsidRDefault="00414441" w:rsidP="0041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Консистенція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зовнішній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вигляд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м’яка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мазка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розсипчаста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Дозволено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незначну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крупинчастість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незначне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виділення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сироватки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F125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F125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продукті</w:t>
            </w:r>
            <w:proofErr w:type="spellEnd"/>
            <w:r w:rsidRPr="00F125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F125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повинні</w:t>
            </w:r>
            <w:proofErr w:type="spellEnd"/>
            <w:r w:rsidRPr="00F125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5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використовуватися</w:t>
            </w:r>
            <w:proofErr w:type="spellEnd"/>
            <w:r w:rsidRPr="00F125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5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жири</w:t>
            </w:r>
            <w:proofErr w:type="spellEnd"/>
            <w:r w:rsidRPr="00F125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125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білки</w:t>
            </w:r>
            <w:proofErr w:type="spellEnd"/>
            <w:r w:rsidRPr="00F125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немолочного </w:t>
            </w:r>
            <w:proofErr w:type="spellStart"/>
            <w:r w:rsidRPr="00F125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походження</w:t>
            </w:r>
            <w:proofErr w:type="spellEnd"/>
            <w:r w:rsidRPr="00F125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F125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також</w:t>
            </w:r>
            <w:proofErr w:type="spellEnd"/>
            <w:r w:rsidRPr="00F125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F125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які</w:t>
            </w:r>
            <w:proofErr w:type="spellEnd"/>
            <w:r w:rsidRPr="00F125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5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стабілізатори</w:t>
            </w:r>
            <w:proofErr w:type="spellEnd"/>
            <w:r w:rsidRPr="00F125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125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консерванти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uk-UA" w:eastAsia="ru-RU"/>
              </w:rPr>
              <w:t>.</w:t>
            </w:r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Запах і смак: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характерний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кисломолочний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без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сторонніх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присмаків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запахів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Колір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білий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кремовим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відтінком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рівномірний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всією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масою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6036E" w:rsidRDefault="00414441" w:rsidP="0041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Кисломолочний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сир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пакують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спожиткову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тару,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дозволену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чинними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нормативними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документами,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масою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 до 5 кг.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Маркування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містити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наступну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номер ДСТУ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ГОСТ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ТУ, вага, дата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реалізації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зберігання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т.п.</w:t>
            </w:r>
            <w:r w:rsidR="00B60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6036E" w:rsidRPr="007C3DD0" w:rsidRDefault="00B6036E" w:rsidP="00B603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Товар повинен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показникам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безпечності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якості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харчових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продуктів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що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чинним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в тому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числі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згідно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України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основні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принципи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вимоги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безпечності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якості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харчових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продуктів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вказаному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ДСТУ.</w:t>
            </w:r>
          </w:p>
          <w:p w:rsidR="00414441" w:rsidRPr="00AD3FBE" w:rsidRDefault="00414441" w:rsidP="00B6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придатності</w:t>
            </w:r>
            <w:proofErr w:type="spellEnd"/>
            <w:r w:rsidRPr="00336C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 5-7 діб.</w:t>
            </w:r>
          </w:p>
        </w:tc>
      </w:tr>
    </w:tbl>
    <w:p w:rsidR="00F75DA3" w:rsidRDefault="00D757B6" w:rsidP="00E11133">
      <w:pPr>
        <w:jc w:val="both"/>
        <w:rPr>
          <w:rFonts w:ascii="Times New Roman" w:hAnsi="Times New Roman" w:cs="Times New Roman"/>
          <w:sz w:val="24"/>
          <w:szCs w:val="24"/>
        </w:rPr>
      </w:pPr>
      <w:r w:rsidRPr="00E619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619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6105" w:rsidRPr="00E6195E">
        <w:rPr>
          <w:rFonts w:ascii="Times New Roman" w:hAnsi="Times New Roman" w:cs="Times New Roman"/>
          <w:sz w:val="24"/>
          <w:szCs w:val="24"/>
        </w:rPr>
        <w:t xml:space="preserve">Доставка </w:t>
      </w:r>
      <w:proofErr w:type="spellStart"/>
      <w:r w:rsidR="001A6105" w:rsidRPr="00E6195E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="001A6105" w:rsidRPr="00E61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105" w:rsidRPr="00E6195E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1A6105" w:rsidRPr="00E6195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1A6105" w:rsidRPr="00E6195E">
        <w:rPr>
          <w:rFonts w:ascii="Times New Roman" w:hAnsi="Times New Roman" w:cs="Times New Roman"/>
          <w:sz w:val="24"/>
          <w:szCs w:val="24"/>
        </w:rPr>
        <w:t>комори</w:t>
      </w:r>
      <w:proofErr w:type="spellEnd"/>
      <w:r w:rsidR="001A6105" w:rsidRPr="00E6195E">
        <w:rPr>
          <w:rFonts w:ascii="Times New Roman" w:hAnsi="Times New Roman" w:cs="Times New Roman"/>
          <w:sz w:val="24"/>
          <w:szCs w:val="24"/>
        </w:rPr>
        <w:t xml:space="preserve"> кожного </w:t>
      </w:r>
      <w:proofErr w:type="spellStart"/>
      <w:r w:rsidR="001A6105" w:rsidRPr="00E6195E">
        <w:rPr>
          <w:rFonts w:ascii="Times New Roman" w:hAnsi="Times New Roman" w:cs="Times New Roman"/>
          <w:sz w:val="24"/>
          <w:szCs w:val="24"/>
        </w:rPr>
        <w:t>окремого</w:t>
      </w:r>
      <w:proofErr w:type="spellEnd"/>
      <w:r w:rsidR="001A6105" w:rsidRPr="00E6195E">
        <w:rPr>
          <w:rFonts w:ascii="Times New Roman" w:hAnsi="Times New Roman" w:cs="Times New Roman"/>
          <w:sz w:val="24"/>
          <w:szCs w:val="24"/>
        </w:rPr>
        <w:t xml:space="preserve"> </w:t>
      </w:r>
      <w:r w:rsidR="00E11133">
        <w:rPr>
          <w:rFonts w:ascii="Times New Roman" w:hAnsi="Times New Roman" w:cs="Times New Roman"/>
          <w:sz w:val="24"/>
          <w:szCs w:val="24"/>
          <w:lang w:val="uk-UA"/>
        </w:rPr>
        <w:t xml:space="preserve">дошкільного </w:t>
      </w:r>
      <w:proofErr w:type="spellStart"/>
      <w:r w:rsidRPr="00E6195E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E6195E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E6195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61026F" w:rsidRPr="00E6195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111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412"/>
        <w:gridCol w:w="4678"/>
      </w:tblGrid>
      <w:tr w:rsidR="00E11133" w:rsidRPr="003D3012" w:rsidTr="00083AFA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3D301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3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r w:rsidRPr="003D3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3D301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301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3D301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301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Адреса</w:t>
            </w:r>
          </w:p>
        </w:tc>
      </w:tr>
      <w:tr w:rsidR="00E11133" w:rsidRPr="007279D2" w:rsidTr="00083AFA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3" w:rsidRPr="003D301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3" w:rsidRPr="007279D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Сторожницький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заклад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дошкільної освіти </w:t>
            </w:r>
            <w:proofErr w:type="spellStart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Холмківської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сільської ради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Ужгородського району Закарпатської області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3" w:rsidRPr="007279D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Закарпатська область, Ужгородський район, с. </w:t>
            </w:r>
            <w:proofErr w:type="spellStart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Сторожниця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="00864D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Ужанська</w:t>
            </w:r>
            <w:proofErr w:type="spellEnd"/>
            <w:r w:rsidR="00864D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 ____</w:t>
            </w:r>
          </w:p>
        </w:tc>
      </w:tr>
      <w:tr w:rsidR="00E11133" w:rsidRPr="003D3012" w:rsidTr="00083AFA">
        <w:trPr>
          <w:trHeight w:val="5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3D301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7279D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Шишлівський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 дошкільної</w:t>
            </w:r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освіти </w:t>
            </w:r>
            <w:proofErr w:type="spellStart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Холмківської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сільської ради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Ужгородського району Закарпатської області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3D301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Закарпатська область, Ужгородський район</w:t>
            </w:r>
            <w:r w:rsidR="00864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64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с.Шишлівці</w:t>
            </w:r>
            <w:proofErr w:type="spellEnd"/>
            <w:r w:rsidR="00864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вул. Добо </w:t>
            </w:r>
            <w:proofErr w:type="spellStart"/>
            <w:r w:rsidR="00864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Іштвана</w:t>
            </w:r>
            <w:proofErr w:type="spellEnd"/>
            <w:r w:rsidR="00864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____</w:t>
            </w:r>
          </w:p>
        </w:tc>
      </w:tr>
      <w:tr w:rsidR="00E11133" w:rsidRPr="003D3012" w:rsidTr="00083AFA">
        <w:trPr>
          <w:trHeight w:val="1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3D301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7279D2" w:rsidRDefault="00E11133" w:rsidP="008E742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Розівський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E74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 дошкільної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E74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Холмківської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сільської ради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Ужгородського району Закарпатської області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3D301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Закарпатська область, Ужгородський район с. </w:t>
            </w:r>
            <w:proofErr w:type="spellStart"/>
            <w:r w:rsidRPr="003D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</w:t>
            </w:r>
            <w:r w:rsidR="00864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івка</w:t>
            </w:r>
            <w:proofErr w:type="spellEnd"/>
            <w:r w:rsidR="00864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="00864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Концівська</w:t>
            </w:r>
            <w:proofErr w:type="spellEnd"/>
            <w:r w:rsidR="00864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буд. _____</w:t>
            </w:r>
          </w:p>
        </w:tc>
      </w:tr>
      <w:tr w:rsidR="00E11133" w:rsidRPr="003D3012" w:rsidTr="00083AFA">
        <w:trPr>
          <w:trHeight w:val="69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3D301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7279D2" w:rsidRDefault="00E11133" w:rsidP="008E742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Концівський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E74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заклад дошкільної освіти </w:t>
            </w:r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Холмківської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сільської ради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Ужгородського району Закарпатської області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3D301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Закарпатська область, Ужгородський район с.</w:t>
            </w:r>
            <w:r w:rsidR="008E7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E7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Концово</w:t>
            </w:r>
            <w:proofErr w:type="spellEnd"/>
            <w:r w:rsidR="008E7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вул. Миру, буд _____</w:t>
            </w:r>
          </w:p>
        </w:tc>
      </w:tr>
      <w:tr w:rsidR="00E11133" w:rsidRPr="003D3012" w:rsidTr="00083AFA">
        <w:trPr>
          <w:trHeight w:val="1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3D301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7279D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Коритнянський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заклад дошкільної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освіти </w:t>
            </w:r>
            <w:proofErr w:type="spellStart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Холмківської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сільської ради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Ужгородського району Закарпатської області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3D301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Закарпатська область, Ужгородський район </w:t>
            </w:r>
            <w:proofErr w:type="spellStart"/>
            <w:r w:rsidRPr="003D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с.Коритняни</w:t>
            </w:r>
            <w:proofErr w:type="spellEnd"/>
            <w:r w:rsidRPr="003D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вул. Шевченка</w:t>
            </w:r>
            <w:r w:rsidR="00864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____</w:t>
            </w:r>
          </w:p>
        </w:tc>
      </w:tr>
    </w:tbl>
    <w:p w:rsidR="00864D4F" w:rsidRDefault="00864D4F" w:rsidP="00DA62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864D4F" w:rsidRPr="00864D4F" w:rsidRDefault="00864D4F" w:rsidP="00864D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64D4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 разі виникнення сумнівів/суперечки щодо якості поставленого Товару проводиться  його незалежна експертиза в уповноважених на це установах чи організаціях. Оплата вартості експертизи Товару сплачується Постачальником.</w:t>
      </w:r>
    </w:p>
    <w:p w:rsidR="00864D4F" w:rsidRPr="00864D4F" w:rsidRDefault="00864D4F" w:rsidP="00864D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64D4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Замовник має право вимагати у Постачальника проведення лабораторного аналізу (за рахунок Постачальника) продукції в лабораторії, що має акредитацію відповідно до Держстандарту України, з </w:t>
      </w:r>
      <w:proofErr w:type="spellStart"/>
      <w:r w:rsidRPr="00864D4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видачею</w:t>
      </w:r>
      <w:proofErr w:type="spellEnd"/>
      <w:r w:rsidRPr="00864D4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результатів аналізу на руки Замовнику.</w:t>
      </w:r>
    </w:p>
    <w:p w:rsidR="00864D4F" w:rsidRPr="00864D4F" w:rsidRDefault="00864D4F" w:rsidP="00864D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64D4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Кожна партія товару має супроводжуватися документами, що підтверджують їх походження, безпечність і якість, відповідність вимогам державних стандартів, санітарно гігієнічним вимогам. Такий документ повинен бути діючим з урахуванням терміну реалізації товару.</w:t>
      </w:r>
    </w:p>
    <w:p w:rsidR="00864D4F" w:rsidRPr="00864D4F" w:rsidRDefault="00864D4F" w:rsidP="00864D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64D4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Прийом - передача Товару по кількості проводиться відповідно до товаро-супровідних документів (накладних), по якості - документів, які засвідчують їх походження, якість та безпеку.</w:t>
      </w:r>
    </w:p>
    <w:p w:rsidR="00864D4F" w:rsidRDefault="00864D4F" w:rsidP="00864D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64D4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Неякісний товар підлягає обов’язковій заміні, але всі витрати пов’язані із заміною товару несе постачальник</w:t>
      </w:r>
    </w:p>
    <w:p w:rsidR="00864D4F" w:rsidRDefault="00864D4F" w:rsidP="00864D4F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</w:t>
      </w:r>
      <w:r w:rsidR="00E11133" w:rsidRPr="00E1113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2E21E9">
        <w:rPr>
          <w:rFonts w:ascii="Times New Roman" w:hAnsi="Times New Roman"/>
          <w:sz w:val="24"/>
          <w:szCs w:val="24"/>
          <w:lang w:eastAsia="ru-RU"/>
        </w:rPr>
        <w:t xml:space="preserve">Строк поставки Товару: Поставка товару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здійснюється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партіями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частинами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) за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заявкою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протягом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4D4F">
        <w:rPr>
          <w:rFonts w:ascii="Times New Roman" w:hAnsi="Times New Roman"/>
          <w:sz w:val="24"/>
          <w:szCs w:val="24"/>
          <w:lang w:eastAsia="ru-RU"/>
        </w:rPr>
        <w:t>202</w:t>
      </w:r>
      <w:r w:rsidR="00824F34">
        <w:rPr>
          <w:rFonts w:ascii="Times New Roman" w:hAnsi="Times New Roman"/>
          <w:sz w:val="24"/>
          <w:szCs w:val="24"/>
          <w:lang w:val="uk-UA" w:eastAsia="ru-RU"/>
        </w:rPr>
        <w:t>4</w:t>
      </w:r>
      <w:r w:rsidR="00824F34">
        <w:rPr>
          <w:rFonts w:ascii="Times New Roman" w:hAnsi="Times New Roman"/>
          <w:sz w:val="24"/>
          <w:szCs w:val="24"/>
          <w:lang w:eastAsia="ru-RU"/>
        </w:rPr>
        <w:t xml:space="preserve"> року до 31 </w:t>
      </w:r>
      <w:proofErr w:type="spellStart"/>
      <w:r w:rsidR="00824F34">
        <w:rPr>
          <w:rFonts w:ascii="Times New Roman" w:hAnsi="Times New Roman"/>
          <w:sz w:val="24"/>
          <w:szCs w:val="24"/>
          <w:lang w:eastAsia="ru-RU"/>
        </w:rPr>
        <w:t>грудня</w:t>
      </w:r>
      <w:proofErr w:type="spellEnd"/>
      <w:r w:rsidR="00824F34">
        <w:rPr>
          <w:rFonts w:ascii="Times New Roman" w:hAnsi="Times New Roman"/>
          <w:sz w:val="24"/>
          <w:szCs w:val="24"/>
          <w:lang w:eastAsia="ru-RU"/>
        </w:rPr>
        <w:t xml:space="preserve"> 2024</w:t>
      </w:r>
      <w:r w:rsidRPr="002E21E9">
        <w:rPr>
          <w:rFonts w:ascii="Times New Roman" w:hAnsi="Times New Roman"/>
          <w:sz w:val="24"/>
          <w:szCs w:val="24"/>
          <w:lang w:eastAsia="ru-RU"/>
        </w:rPr>
        <w:t xml:space="preserve"> року на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умовах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укладеного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договору. </w:t>
      </w:r>
    </w:p>
    <w:p w:rsidR="00864D4F" w:rsidRPr="002E21E9" w:rsidRDefault="00864D4F" w:rsidP="00864D4F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  <w:r w:rsidRPr="002E21E9">
        <w:rPr>
          <w:rFonts w:ascii="Times New Roman" w:hAnsi="Times New Roman"/>
          <w:sz w:val="24"/>
          <w:szCs w:val="24"/>
          <w:lang w:eastAsia="ru-RU"/>
        </w:rPr>
        <w:t xml:space="preserve">Доставку та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розвантаження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товару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здійснює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Постачальник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свій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рахунок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своїми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силами). Доставка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має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бути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здійснена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спеціалізованим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автотранспортом з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дотриманням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правил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перевезення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відповідного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товару,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визначеним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законодавством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>.</w:t>
      </w:r>
    </w:p>
    <w:p w:rsidR="00864D4F" w:rsidRPr="002E21E9" w:rsidRDefault="00864D4F" w:rsidP="00864D4F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Переможець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оплачує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усі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витрати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пов’язані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пересилкою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документів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E21E9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договір</w:t>
      </w:r>
      <w:proofErr w:type="spellEnd"/>
      <w:proofErr w:type="gram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рахунок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накладні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витрати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доставці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товару і т.п.)</w:t>
      </w:r>
    </w:p>
    <w:p w:rsidR="00DA62FF" w:rsidRPr="00864D4F" w:rsidRDefault="00DA62FF" w:rsidP="00864D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4D81" w:rsidRDefault="00A44D81" w:rsidP="00A44D81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D8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44D81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A44D8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44D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4D81">
        <w:rPr>
          <w:rFonts w:ascii="Times New Roman" w:hAnsi="Times New Roman" w:cs="Times New Roman"/>
          <w:sz w:val="24"/>
          <w:szCs w:val="24"/>
        </w:rPr>
        <w:t>« Про</w:t>
      </w:r>
      <w:proofErr w:type="gramEnd"/>
      <w:r w:rsidRPr="00A4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1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A4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1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A44D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44D81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A44D8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44D81">
        <w:rPr>
          <w:rFonts w:ascii="Times New Roman" w:hAnsi="Times New Roman" w:cs="Times New Roman"/>
          <w:sz w:val="24"/>
          <w:szCs w:val="24"/>
        </w:rPr>
        <w:t>безпечності</w:t>
      </w:r>
      <w:proofErr w:type="spellEnd"/>
      <w:r w:rsidRPr="00A44D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44D8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A4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1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A4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1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A44D8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44D8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44D81">
        <w:rPr>
          <w:rFonts w:ascii="Times New Roman" w:hAnsi="Times New Roman" w:cs="Times New Roman"/>
          <w:sz w:val="24"/>
          <w:szCs w:val="24"/>
        </w:rPr>
        <w:t xml:space="preserve"> 23.12.1997 № 771/97-ВР (</w:t>
      </w:r>
      <w:proofErr w:type="spellStart"/>
      <w:r w:rsidRPr="00A44D81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A4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1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A44D81">
        <w:rPr>
          <w:rFonts w:ascii="Times New Roman" w:hAnsi="Times New Roman" w:cs="Times New Roman"/>
          <w:sz w:val="24"/>
          <w:szCs w:val="24"/>
        </w:rPr>
        <w:t xml:space="preserve">) для </w:t>
      </w:r>
      <w:proofErr w:type="spellStart"/>
      <w:r w:rsidRPr="00A44D81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A4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1">
        <w:rPr>
          <w:rFonts w:ascii="Times New Roman" w:hAnsi="Times New Roman" w:cs="Times New Roman"/>
          <w:sz w:val="24"/>
          <w:szCs w:val="24"/>
        </w:rPr>
        <w:t>безпечності</w:t>
      </w:r>
      <w:proofErr w:type="spellEnd"/>
      <w:r w:rsidRPr="00A44D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44D8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A4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1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A44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D81">
        <w:rPr>
          <w:rFonts w:ascii="Times New Roman" w:hAnsi="Times New Roman" w:cs="Times New Roman"/>
          <w:b/>
          <w:sz w:val="24"/>
          <w:szCs w:val="24"/>
          <w:u w:val="single"/>
        </w:rPr>
        <w:t>учаснику</w:t>
      </w:r>
      <w:proofErr w:type="spellEnd"/>
      <w:r w:rsidRPr="00A44D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44D81">
        <w:rPr>
          <w:rFonts w:ascii="Times New Roman" w:hAnsi="Times New Roman" w:cs="Times New Roman"/>
          <w:b/>
          <w:sz w:val="24"/>
          <w:szCs w:val="24"/>
          <w:u w:val="single"/>
        </w:rPr>
        <w:t>необхідно</w:t>
      </w:r>
      <w:proofErr w:type="spellEnd"/>
      <w:r w:rsidRPr="00A44D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подати в </w:t>
      </w:r>
      <w:proofErr w:type="spellStart"/>
      <w:r w:rsidRPr="00A44D81">
        <w:rPr>
          <w:rFonts w:ascii="Times New Roman" w:hAnsi="Times New Roman" w:cs="Times New Roman"/>
          <w:b/>
          <w:sz w:val="24"/>
          <w:szCs w:val="24"/>
          <w:u w:val="single"/>
        </w:rPr>
        <w:t>складі</w:t>
      </w:r>
      <w:proofErr w:type="spellEnd"/>
      <w:r w:rsidRPr="00A44D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44D81">
        <w:rPr>
          <w:rFonts w:ascii="Times New Roman" w:hAnsi="Times New Roman" w:cs="Times New Roman"/>
          <w:b/>
          <w:sz w:val="24"/>
          <w:szCs w:val="24"/>
          <w:u w:val="single"/>
        </w:rPr>
        <w:t>пропозиції</w:t>
      </w:r>
      <w:proofErr w:type="spellEnd"/>
      <w:r w:rsidRPr="00A44D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44D81">
        <w:rPr>
          <w:rFonts w:ascii="Times New Roman" w:hAnsi="Times New Roman" w:cs="Times New Roman"/>
          <w:b/>
          <w:sz w:val="24"/>
          <w:szCs w:val="24"/>
          <w:u w:val="single"/>
        </w:rPr>
        <w:t>наступні</w:t>
      </w:r>
      <w:proofErr w:type="spellEnd"/>
      <w:r w:rsidRPr="00A44D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44D81">
        <w:rPr>
          <w:rFonts w:ascii="Times New Roman" w:hAnsi="Times New Roman" w:cs="Times New Roman"/>
          <w:b/>
          <w:sz w:val="24"/>
          <w:szCs w:val="24"/>
          <w:u w:val="single"/>
        </w:rPr>
        <w:t>документи</w:t>
      </w:r>
      <w:proofErr w:type="spellEnd"/>
      <w:r w:rsidRPr="00A44D81">
        <w:rPr>
          <w:rFonts w:ascii="Times New Roman" w:hAnsi="Times New Roman" w:cs="Times New Roman"/>
          <w:sz w:val="24"/>
          <w:szCs w:val="24"/>
        </w:rPr>
        <w:t>:</w:t>
      </w:r>
    </w:p>
    <w:p w:rsidR="00B6036E" w:rsidRPr="0098125F" w:rsidRDefault="00B6036E" w:rsidP="00B6036E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(скан-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оригіналів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засвідчують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безпеку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запропонованої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декларація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виробника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протоколів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випробувань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харчової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видані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відповідною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акредитованою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лабораторією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експертних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висновків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протоколів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експертних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висновків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ГМО,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вміст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немолочних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жирів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Рейхерта-Мейсля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036E" w:rsidRPr="0098125F" w:rsidRDefault="00B6036E" w:rsidP="00B6036E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потужностей</w:t>
      </w:r>
      <w:proofErr w:type="spellEnd"/>
      <w:r w:rsidRPr="00981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яке </w:t>
      </w:r>
      <w:proofErr w:type="spellStart"/>
      <w:r w:rsidRPr="00981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можливо</w:t>
      </w:r>
      <w:proofErr w:type="spellEnd"/>
      <w:r w:rsidRPr="00981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переглянути</w:t>
      </w:r>
      <w:proofErr w:type="spellEnd"/>
      <w:r w:rsidRPr="00981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r w:rsidRPr="00981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реєстрі</w:t>
      </w:r>
      <w:proofErr w:type="spellEnd"/>
      <w:r w:rsidRPr="00981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операторів</w:t>
      </w:r>
      <w:proofErr w:type="spellEnd"/>
      <w:r w:rsidRPr="00981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ринку (</w:t>
      </w:r>
      <w:proofErr w:type="spellStart"/>
      <w:r w:rsidRPr="00981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якщо</w:t>
      </w:r>
      <w:proofErr w:type="spellEnd"/>
      <w:r w:rsidRPr="00981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Учасник</w:t>
      </w:r>
      <w:proofErr w:type="spellEnd"/>
      <w:r w:rsidRPr="00981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є </w:t>
      </w:r>
      <w:proofErr w:type="spellStart"/>
      <w:r w:rsidRPr="00981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виробником</w:t>
      </w:r>
      <w:proofErr w:type="spellEnd"/>
      <w:r w:rsidRPr="00981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адреси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складів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довідки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матеріально-технічну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базу та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зареєстрованих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потужностей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співпадати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036E" w:rsidRPr="0098125F" w:rsidRDefault="00B6036E" w:rsidP="00B6036E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Експлуатаційний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виробником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виробниками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на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виробника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запропонованого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товару.</w:t>
      </w:r>
    </w:p>
    <w:p w:rsidR="00B6036E" w:rsidRPr="0098125F" w:rsidRDefault="00B6036E" w:rsidP="00B6036E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Акт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Держпродспоживслужби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складений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25F">
        <w:rPr>
          <w:rFonts w:ascii="Times New Roman" w:hAnsi="Times New Roman"/>
          <w:sz w:val="24"/>
          <w:szCs w:val="24"/>
          <w:lang w:eastAsia="ru-RU"/>
        </w:rPr>
        <w:t xml:space="preserve">не </w:t>
      </w:r>
      <w:proofErr w:type="spellStart"/>
      <w:r w:rsidRPr="0098125F">
        <w:rPr>
          <w:rFonts w:ascii="Times New Roman" w:hAnsi="Times New Roman"/>
          <w:sz w:val="24"/>
          <w:szCs w:val="24"/>
          <w:lang w:eastAsia="ru-RU"/>
        </w:rPr>
        <w:t>раніше</w:t>
      </w:r>
      <w:proofErr w:type="spellEnd"/>
      <w:r w:rsidRPr="0098125F">
        <w:rPr>
          <w:rFonts w:ascii="Times New Roman" w:hAnsi="Times New Roman"/>
          <w:sz w:val="24"/>
          <w:szCs w:val="24"/>
          <w:lang w:eastAsia="ru-RU"/>
        </w:rPr>
        <w:t xml:space="preserve"> листопада 2023 року </w:t>
      </w:r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планового (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позапланового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заходу державного контролю (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інспектування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операторами ринку (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виробником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харчові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Мінекономіки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21.01.2022  №</w:t>
      </w:r>
      <w:proofErr w:type="gram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143-22 без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виявлених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виробником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зазначений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безпосереднього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виробника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запропонованого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товару. </w:t>
      </w:r>
    </w:p>
    <w:p w:rsidR="00B6036E" w:rsidRPr="0098125F" w:rsidRDefault="00B6036E" w:rsidP="00B6036E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на систему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безпечністю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переробки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складування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оптової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роздрібної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) молока, масла,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сиру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молочних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спредів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морозива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ДСТУ ISO 22000:2019 «Система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безпечністю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до будь-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харчовому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ланцюгу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» (ISO 22000:2018, ITD),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підприємстві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процедур,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заснованих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на принципах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та контролю у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критичних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точках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кодом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харчового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ланцюга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125F">
        <w:rPr>
          <w:rFonts w:ascii="Times New Roman" w:hAnsi="Times New Roman"/>
          <w:sz w:val="24"/>
          <w:szCs w:val="24"/>
        </w:rPr>
        <w:t>категорія</w:t>
      </w:r>
      <w:proofErr w:type="spellEnd"/>
      <w:r w:rsidRPr="0098125F">
        <w:rPr>
          <w:rFonts w:ascii="Times New Roman" w:hAnsi="Times New Roman"/>
          <w:sz w:val="24"/>
          <w:szCs w:val="24"/>
        </w:rPr>
        <w:t xml:space="preserve"> С, </w:t>
      </w:r>
      <w:proofErr w:type="spellStart"/>
      <w:r w:rsidRPr="0098125F">
        <w:rPr>
          <w:rFonts w:ascii="Times New Roman" w:hAnsi="Times New Roman"/>
          <w:sz w:val="24"/>
          <w:szCs w:val="24"/>
        </w:rPr>
        <w:t>підкатегорія</w:t>
      </w:r>
      <w:proofErr w:type="spellEnd"/>
      <w:r w:rsidRPr="0098125F">
        <w:rPr>
          <w:rFonts w:ascii="Times New Roman" w:hAnsi="Times New Roman"/>
          <w:sz w:val="24"/>
          <w:szCs w:val="24"/>
        </w:rPr>
        <w:t xml:space="preserve"> СІ, </w:t>
      </w:r>
      <w:proofErr w:type="spellStart"/>
      <w:r w:rsidRPr="0098125F">
        <w:rPr>
          <w:rFonts w:ascii="Times New Roman" w:hAnsi="Times New Roman"/>
          <w:sz w:val="24"/>
          <w:szCs w:val="24"/>
        </w:rPr>
        <w:t>категорія</w:t>
      </w:r>
      <w:proofErr w:type="spellEnd"/>
      <w:r w:rsidRPr="0098125F">
        <w:rPr>
          <w:rFonts w:ascii="Times New Roman" w:hAnsi="Times New Roman"/>
          <w:sz w:val="24"/>
          <w:szCs w:val="24"/>
        </w:rPr>
        <w:t xml:space="preserve"> F, </w:t>
      </w:r>
      <w:proofErr w:type="spellStart"/>
      <w:r w:rsidRPr="0098125F">
        <w:rPr>
          <w:rFonts w:ascii="Times New Roman" w:hAnsi="Times New Roman"/>
          <w:sz w:val="24"/>
          <w:szCs w:val="24"/>
        </w:rPr>
        <w:t>підкатегорія</w:t>
      </w:r>
      <w:proofErr w:type="spellEnd"/>
      <w:r w:rsidRPr="0098125F">
        <w:rPr>
          <w:rFonts w:ascii="Times New Roman" w:hAnsi="Times New Roman"/>
          <w:sz w:val="24"/>
          <w:szCs w:val="24"/>
        </w:rPr>
        <w:t xml:space="preserve"> FІ, </w:t>
      </w:r>
      <w:proofErr w:type="spellStart"/>
      <w:r w:rsidRPr="0098125F">
        <w:rPr>
          <w:rFonts w:ascii="Times New Roman" w:hAnsi="Times New Roman"/>
          <w:sz w:val="24"/>
          <w:szCs w:val="24"/>
        </w:rPr>
        <w:t>категорія</w:t>
      </w:r>
      <w:proofErr w:type="spellEnd"/>
      <w:r w:rsidRPr="0098125F">
        <w:rPr>
          <w:rFonts w:ascii="Times New Roman" w:hAnsi="Times New Roman"/>
          <w:sz w:val="24"/>
          <w:szCs w:val="24"/>
        </w:rPr>
        <w:t xml:space="preserve"> </w:t>
      </w:r>
      <w:r w:rsidRPr="0098125F">
        <w:rPr>
          <w:rFonts w:ascii="Times New Roman" w:hAnsi="Times New Roman"/>
          <w:sz w:val="24"/>
          <w:szCs w:val="24"/>
          <w:lang w:val="en-US"/>
        </w:rPr>
        <w:t>G</w:t>
      </w:r>
      <w:r w:rsidRPr="00B603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036E">
        <w:rPr>
          <w:rFonts w:ascii="Times New Roman" w:hAnsi="Times New Roman"/>
          <w:sz w:val="24"/>
          <w:szCs w:val="24"/>
        </w:rPr>
        <w:t>підкатегорія</w:t>
      </w:r>
      <w:proofErr w:type="spellEnd"/>
      <w:r w:rsidRPr="00B6036E">
        <w:rPr>
          <w:rFonts w:ascii="Times New Roman" w:hAnsi="Times New Roman"/>
          <w:sz w:val="24"/>
          <w:szCs w:val="24"/>
        </w:rPr>
        <w:t xml:space="preserve"> </w:t>
      </w:r>
      <w:r w:rsidRPr="0098125F">
        <w:rPr>
          <w:rFonts w:ascii="Times New Roman" w:hAnsi="Times New Roman"/>
          <w:sz w:val="24"/>
          <w:szCs w:val="24"/>
          <w:lang w:val="en-US"/>
        </w:rPr>
        <w:t>G</w:t>
      </w:r>
      <w:r w:rsidRPr="0098125F">
        <w:rPr>
          <w:rFonts w:ascii="Times New Roman" w:hAnsi="Times New Roman"/>
          <w:sz w:val="24"/>
          <w:szCs w:val="24"/>
        </w:rPr>
        <w:t xml:space="preserve">І, </w:t>
      </w:r>
      <w:proofErr w:type="spellStart"/>
      <w:r w:rsidRPr="0098125F">
        <w:rPr>
          <w:rFonts w:ascii="Times New Roman" w:hAnsi="Times New Roman"/>
          <w:sz w:val="24"/>
          <w:szCs w:val="24"/>
        </w:rPr>
        <w:t>категорія</w:t>
      </w:r>
      <w:proofErr w:type="spellEnd"/>
      <w:r w:rsidRPr="0098125F">
        <w:rPr>
          <w:rFonts w:ascii="Times New Roman" w:hAnsi="Times New Roman"/>
          <w:sz w:val="24"/>
          <w:szCs w:val="24"/>
        </w:rPr>
        <w:t xml:space="preserve"> І</w:t>
      </w:r>
      <w:r w:rsidRPr="00981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Виробнику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товару Органом з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ДСТУ ISO/IEC 17021-1:2017 (з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підтверджуючих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строку поставки товару.</w:t>
      </w:r>
    </w:p>
    <w:p w:rsidR="00B6036E" w:rsidRPr="0098125F" w:rsidRDefault="00B6036E" w:rsidP="00B6036E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25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на систему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якістю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до ДСТУ ISO 9001:</w:t>
      </w:r>
      <w:proofErr w:type="gramStart"/>
      <w:r w:rsidRPr="0098125F">
        <w:rPr>
          <w:rFonts w:ascii="Times New Roman" w:hAnsi="Times New Roman" w:cs="Times New Roman"/>
          <w:sz w:val="24"/>
          <w:szCs w:val="24"/>
        </w:rPr>
        <w:t>2018  (</w:t>
      </w:r>
      <w:proofErr w:type="gramEnd"/>
      <w:r w:rsidRPr="0098125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B6036E">
        <w:rPr>
          <w:rFonts w:ascii="Times New Roman" w:hAnsi="Times New Roman" w:cs="Times New Roman"/>
          <w:sz w:val="24"/>
          <w:szCs w:val="24"/>
        </w:rPr>
        <w:t xml:space="preserve"> </w:t>
      </w:r>
      <w:r w:rsidRPr="0098125F">
        <w:rPr>
          <w:rFonts w:ascii="Times New Roman" w:hAnsi="Times New Roman" w:cs="Times New Roman"/>
          <w:sz w:val="24"/>
          <w:szCs w:val="24"/>
        </w:rPr>
        <w:t>ISO 9001:2015, IDT</w:t>
      </w:r>
      <w:r w:rsidRPr="00B6036E">
        <w:rPr>
          <w:rFonts w:ascii="Times New Roman" w:hAnsi="Times New Roman" w:cs="Times New Roman"/>
          <w:sz w:val="24"/>
          <w:szCs w:val="24"/>
        </w:rPr>
        <w:t xml:space="preserve">, </w:t>
      </w:r>
      <w:r w:rsidRPr="0098125F">
        <w:rPr>
          <w:rFonts w:ascii="Times New Roman" w:hAnsi="Times New Roman" w:cs="Times New Roman"/>
          <w:sz w:val="24"/>
          <w:szCs w:val="24"/>
        </w:rPr>
        <w:t>ISO 9001:2015, IDT</w:t>
      </w:r>
      <w:r w:rsidRPr="00B6036E">
        <w:rPr>
          <w:rFonts w:ascii="Times New Roman" w:hAnsi="Times New Roman" w:cs="Times New Roman"/>
          <w:sz w:val="24"/>
          <w:szCs w:val="24"/>
        </w:rPr>
        <w:t xml:space="preserve"> </w:t>
      </w:r>
      <w:r w:rsidRPr="0098125F">
        <w:rPr>
          <w:rFonts w:ascii="Times New Roman" w:hAnsi="Times New Roman" w:cs="Times New Roman"/>
          <w:sz w:val="24"/>
          <w:szCs w:val="24"/>
        </w:rPr>
        <w:t>)</w:t>
      </w:r>
      <w:r w:rsidRPr="00B60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Виробнику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товару Органом з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ДСТУ ISO/IEC 17021-1:2017 (з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підтверджуючих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строку поставки товару</w:t>
      </w:r>
    </w:p>
    <w:p w:rsidR="00B6036E" w:rsidRPr="0098125F" w:rsidRDefault="00B6036E" w:rsidP="00B6036E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25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екологічного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до ДСТУ ISO 14001:2015 (ISO 14001:2015, IDT).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Виробнику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товару Органом з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ДСТУ ISO/IEC 17021-1:2017 (з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підтверджуючих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строку поставки товару. </w:t>
      </w:r>
    </w:p>
    <w:p w:rsidR="00B6036E" w:rsidRPr="0098125F" w:rsidRDefault="00B6036E" w:rsidP="00B6036E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25F">
        <w:rPr>
          <w:rFonts w:ascii="Times New Roman" w:hAnsi="Times New Roman" w:cs="Times New Roman"/>
          <w:sz w:val="24"/>
          <w:szCs w:val="24"/>
        </w:rPr>
        <w:t xml:space="preserve">8. З метою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14.10.2014 №1700-VII,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ISO 37001:2018 (ISO 37001:2016, IDT),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строку поставки товару. </w:t>
      </w:r>
    </w:p>
    <w:p w:rsidR="00B6036E" w:rsidRPr="0098125F" w:rsidRDefault="00B6036E" w:rsidP="00B6036E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25F">
        <w:rPr>
          <w:rFonts w:ascii="Times New Roman" w:hAnsi="Times New Roman" w:cs="Times New Roman"/>
          <w:sz w:val="24"/>
          <w:szCs w:val="24"/>
        </w:rPr>
        <w:t xml:space="preserve">9. Для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безпекою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та контролю доступу до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конфіденційності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доступності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цінності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наданої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lastRenderedPageBreak/>
        <w:t>діючого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ДСТУ ISO/ІЕС 27001:20</w:t>
      </w:r>
      <w:r w:rsidRPr="00B6036E">
        <w:rPr>
          <w:rFonts w:ascii="Times New Roman" w:hAnsi="Times New Roman" w:cs="Times New Roman"/>
          <w:sz w:val="24"/>
          <w:szCs w:val="24"/>
        </w:rPr>
        <w:t>23</w:t>
      </w:r>
      <w:r w:rsidRPr="0098125F">
        <w:rPr>
          <w:rFonts w:ascii="Times New Roman" w:hAnsi="Times New Roman" w:cs="Times New Roman"/>
          <w:sz w:val="24"/>
          <w:szCs w:val="24"/>
        </w:rPr>
        <w:t xml:space="preserve"> (ISO/ІЕС </w:t>
      </w:r>
      <w:proofErr w:type="gramStart"/>
      <w:r w:rsidRPr="0098125F">
        <w:rPr>
          <w:rFonts w:ascii="Times New Roman" w:hAnsi="Times New Roman" w:cs="Times New Roman"/>
          <w:sz w:val="24"/>
          <w:szCs w:val="24"/>
        </w:rPr>
        <w:t>27001:20</w:t>
      </w:r>
      <w:r w:rsidRPr="00B6036E">
        <w:rPr>
          <w:rFonts w:ascii="Times New Roman" w:hAnsi="Times New Roman" w:cs="Times New Roman"/>
          <w:sz w:val="24"/>
          <w:szCs w:val="24"/>
        </w:rPr>
        <w:t>22</w:t>
      </w:r>
      <w:r w:rsidRPr="0098125F">
        <w:rPr>
          <w:rFonts w:ascii="Times New Roman" w:hAnsi="Times New Roman" w:cs="Times New Roman"/>
          <w:sz w:val="24"/>
          <w:szCs w:val="24"/>
        </w:rPr>
        <w:t>;IDT</w:t>
      </w:r>
      <w:proofErr w:type="gramEnd"/>
      <w:r w:rsidRPr="0098125F">
        <w:rPr>
          <w:rFonts w:ascii="Times New Roman" w:hAnsi="Times New Roman" w:cs="Times New Roman"/>
          <w:sz w:val="24"/>
          <w:szCs w:val="24"/>
        </w:rPr>
        <w:t>)</w:t>
      </w:r>
      <w:r w:rsidRPr="00B6036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Інформаційна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безпека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кібербезпека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конфіденційності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керування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інформаційною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безпекою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інформаційною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безпекою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Виробнику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товару та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строку поставки товару. </w:t>
      </w:r>
    </w:p>
    <w:p w:rsidR="00B6036E" w:rsidRPr="0098125F" w:rsidRDefault="00B6036E" w:rsidP="00B6036E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25F">
        <w:rPr>
          <w:rFonts w:ascii="Times New Roman" w:hAnsi="Times New Roman" w:cs="Times New Roman"/>
          <w:sz w:val="24"/>
          <w:szCs w:val="24"/>
        </w:rPr>
        <w:t xml:space="preserve">10. Для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ланцюга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ДСТУ ISO 28000:2008 (ISO 28000:2007 IDT),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безпекою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ланцюга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Виробнику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товару та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подачі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>.</w:t>
      </w:r>
    </w:p>
    <w:p w:rsidR="00B6036E" w:rsidRPr="0098125F" w:rsidRDefault="00B6036E" w:rsidP="00B6036E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25F">
        <w:rPr>
          <w:rFonts w:ascii="Times New Roman" w:hAnsi="Times New Roman" w:cs="Times New Roman"/>
          <w:sz w:val="24"/>
          <w:szCs w:val="24"/>
        </w:rPr>
        <w:t xml:space="preserve">11. ДЕКЛАРАЦІЯ ПОСТАЧАЛЬНИКА (ВИРОБНИКА) ПРО ВІДПОВІДНІСТЬ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складена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125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 до</w:t>
      </w:r>
      <w:proofErr w:type="gramEnd"/>
      <w:r w:rsidRPr="0098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8125F">
        <w:rPr>
          <w:rFonts w:ascii="Times New Roman" w:hAnsi="Times New Roman" w:cs="Times New Roman"/>
          <w:sz w:val="24"/>
          <w:szCs w:val="24"/>
        </w:rPr>
        <w:t xml:space="preserve"> ДСТУ ISO/IEC 17050-1:2006 та ДСТУ ISO/IEC 17050-2:2006.</w:t>
      </w:r>
    </w:p>
    <w:p w:rsidR="00B6036E" w:rsidRPr="0098125F" w:rsidRDefault="00B6036E" w:rsidP="00B6036E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98125F">
        <w:rPr>
          <w:rStyle w:val="FontStyle14"/>
          <w:sz w:val="24"/>
          <w:szCs w:val="24"/>
        </w:rPr>
        <w:t>Учасник</w:t>
      </w:r>
      <w:proofErr w:type="spellEnd"/>
      <w:r w:rsidRPr="0098125F">
        <w:rPr>
          <w:rStyle w:val="FontStyle14"/>
          <w:sz w:val="24"/>
          <w:szCs w:val="24"/>
        </w:rPr>
        <w:t xml:space="preserve">, </w:t>
      </w:r>
      <w:proofErr w:type="spellStart"/>
      <w:r w:rsidRPr="0098125F">
        <w:rPr>
          <w:rStyle w:val="FontStyle14"/>
          <w:sz w:val="24"/>
          <w:szCs w:val="24"/>
        </w:rPr>
        <w:t>якщо</w:t>
      </w:r>
      <w:proofErr w:type="spellEnd"/>
      <w:r w:rsidRPr="0098125F">
        <w:rPr>
          <w:rStyle w:val="FontStyle14"/>
          <w:sz w:val="24"/>
          <w:szCs w:val="24"/>
        </w:rPr>
        <w:t xml:space="preserve"> </w:t>
      </w:r>
      <w:proofErr w:type="spellStart"/>
      <w:r w:rsidRPr="0098125F">
        <w:rPr>
          <w:rStyle w:val="FontStyle14"/>
          <w:sz w:val="24"/>
          <w:szCs w:val="24"/>
        </w:rPr>
        <w:t>він</w:t>
      </w:r>
      <w:proofErr w:type="spellEnd"/>
      <w:r w:rsidRPr="0098125F">
        <w:rPr>
          <w:rStyle w:val="FontStyle14"/>
          <w:sz w:val="24"/>
          <w:szCs w:val="24"/>
        </w:rPr>
        <w:t xml:space="preserve"> не є </w:t>
      </w:r>
      <w:proofErr w:type="spellStart"/>
      <w:r w:rsidRPr="0098125F">
        <w:rPr>
          <w:rStyle w:val="FontStyle14"/>
          <w:sz w:val="24"/>
          <w:szCs w:val="24"/>
        </w:rPr>
        <w:t>виробником</w:t>
      </w:r>
      <w:proofErr w:type="spellEnd"/>
      <w:r w:rsidRPr="0098125F">
        <w:rPr>
          <w:rStyle w:val="FontStyle14"/>
          <w:sz w:val="24"/>
          <w:szCs w:val="24"/>
        </w:rPr>
        <w:t xml:space="preserve">, в </w:t>
      </w:r>
      <w:proofErr w:type="spellStart"/>
      <w:r w:rsidRPr="0098125F">
        <w:rPr>
          <w:rStyle w:val="FontStyle14"/>
          <w:sz w:val="24"/>
          <w:szCs w:val="24"/>
        </w:rPr>
        <w:t>обов'язковому</w:t>
      </w:r>
      <w:proofErr w:type="spellEnd"/>
      <w:r w:rsidRPr="0098125F">
        <w:rPr>
          <w:rStyle w:val="FontStyle14"/>
          <w:sz w:val="24"/>
          <w:szCs w:val="24"/>
        </w:rPr>
        <w:t xml:space="preserve"> порядку </w:t>
      </w:r>
      <w:proofErr w:type="spellStart"/>
      <w:r w:rsidRPr="0098125F">
        <w:rPr>
          <w:rStyle w:val="FontStyle14"/>
          <w:sz w:val="24"/>
          <w:szCs w:val="24"/>
        </w:rPr>
        <w:t>подає</w:t>
      </w:r>
      <w:proofErr w:type="spellEnd"/>
      <w:r w:rsidRPr="0098125F">
        <w:rPr>
          <w:rStyle w:val="FontStyle14"/>
          <w:sz w:val="24"/>
          <w:szCs w:val="24"/>
        </w:rPr>
        <w:t xml:space="preserve"> у </w:t>
      </w:r>
      <w:proofErr w:type="spellStart"/>
      <w:r w:rsidRPr="0098125F">
        <w:rPr>
          <w:rStyle w:val="FontStyle14"/>
          <w:sz w:val="24"/>
          <w:szCs w:val="24"/>
        </w:rPr>
        <w:t>складі</w:t>
      </w:r>
      <w:proofErr w:type="spellEnd"/>
      <w:r w:rsidRPr="0098125F">
        <w:rPr>
          <w:rStyle w:val="FontStyle14"/>
          <w:sz w:val="24"/>
          <w:szCs w:val="24"/>
        </w:rPr>
        <w:t xml:space="preserve"> </w:t>
      </w:r>
      <w:proofErr w:type="spellStart"/>
      <w:r w:rsidRPr="0098125F">
        <w:rPr>
          <w:rStyle w:val="FontStyle14"/>
          <w:sz w:val="24"/>
          <w:szCs w:val="24"/>
        </w:rPr>
        <w:t>пропозиції</w:t>
      </w:r>
      <w:proofErr w:type="spellEnd"/>
      <w:r w:rsidRPr="0098125F">
        <w:rPr>
          <w:rStyle w:val="FontStyle14"/>
          <w:sz w:val="24"/>
          <w:szCs w:val="24"/>
        </w:rPr>
        <w:t xml:space="preserve"> лист про </w:t>
      </w:r>
      <w:proofErr w:type="spellStart"/>
      <w:r w:rsidRPr="0098125F">
        <w:rPr>
          <w:rStyle w:val="FontStyle14"/>
          <w:sz w:val="24"/>
          <w:szCs w:val="24"/>
        </w:rPr>
        <w:t>співпрацю</w:t>
      </w:r>
      <w:proofErr w:type="spellEnd"/>
      <w:r w:rsidRPr="0098125F">
        <w:rPr>
          <w:rStyle w:val="FontStyle14"/>
          <w:sz w:val="24"/>
          <w:szCs w:val="24"/>
        </w:rPr>
        <w:t xml:space="preserve"> в </w:t>
      </w:r>
      <w:proofErr w:type="spellStart"/>
      <w:r w:rsidRPr="0098125F">
        <w:rPr>
          <w:rStyle w:val="FontStyle14"/>
          <w:sz w:val="24"/>
          <w:szCs w:val="24"/>
        </w:rPr>
        <w:t>оригіналі</w:t>
      </w:r>
      <w:proofErr w:type="spellEnd"/>
      <w:r w:rsidRPr="0098125F">
        <w:rPr>
          <w:rStyle w:val="FontStyle14"/>
          <w:sz w:val="24"/>
          <w:szCs w:val="24"/>
        </w:rPr>
        <w:t xml:space="preserve"> за </w:t>
      </w:r>
      <w:proofErr w:type="spellStart"/>
      <w:r w:rsidRPr="0098125F">
        <w:rPr>
          <w:rStyle w:val="FontStyle14"/>
          <w:sz w:val="24"/>
          <w:szCs w:val="24"/>
        </w:rPr>
        <w:t>підписом</w:t>
      </w:r>
      <w:proofErr w:type="spellEnd"/>
      <w:r w:rsidRPr="0098125F">
        <w:rPr>
          <w:rStyle w:val="FontStyle14"/>
          <w:sz w:val="24"/>
          <w:szCs w:val="24"/>
        </w:rPr>
        <w:t xml:space="preserve"> і з </w:t>
      </w:r>
      <w:proofErr w:type="spellStart"/>
      <w:r w:rsidRPr="0098125F">
        <w:rPr>
          <w:rStyle w:val="FontStyle14"/>
          <w:sz w:val="24"/>
          <w:szCs w:val="24"/>
        </w:rPr>
        <w:t>відтиском</w:t>
      </w:r>
      <w:proofErr w:type="spellEnd"/>
      <w:r w:rsidRPr="0098125F">
        <w:rPr>
          <w:rStyle w:val="FontStyle14"/>
          <w:sz w:val="24"/>
          <w:szCs w:val="24"/>
        </w:rPr>
        <w:t xml:space="preserve"> печатки </w:t>
      </w:r>
      <w:proofErr w:type="spellStart"/>
      <w:r w:rsidRPr="0098125F">
        <w:rPr>
          <w:rStyle w:val="FontStyle14"/>
          <w:sz w:val="24"/>
          <w:szCs w:val="24"/>
        </w:rPr>
        <w:t>від</w:t>
      </w:r>
      <w:proofErr w:type="spellEnd"/>
      <w:r w:rsidRPr="0098125F">
        <w:rPr>
          <w:rStyle w:val="FontStyle14"/>
          <w:sz w:val="24"/>
          <w:szCs w:val="24"/>
        </w:rPr>
        <w:t xml:space="preserve"> </w:t>
      </w:r>
      <w:proofErr w:type="spellStart"/>
      <w:r w:rsidRPr="0098125F">
        <w:rPr>
          <w:rStyle w:val="FontStyle14"/>
          <w:sz w:val="24"/>
          <w:szCs w:val="24"/>
        </w:rPr>
        <w:t>виробника</w:t>
      </w:r>
      <w:proofErr w:type="spellEnd"/>
      <w:r w:rsidRPr="0098125F">
        <w:rPr>
          <w:rStyle w:val="FontStyle14"/>
          <w:sz w:val="24"/>
          <w:szCs w:val="24"/>
        </w:rPr>
        <w:t xml:space="preserve">, у </w:t>
      </w:r>
      <w:proofErr w:type="spellStart"/>
      <w:r w:rsidRPr="0098125F">
        <w:rPr>
          <w:rStyle w:val="FontStyle14"/>
          <w:sz w:val="24"/>
          <w:szCs w:val="24"/>
        </w:rPr>
        <w:t>якого</w:t>
      </w:r>
      <w:proofErr w:type="spellEnd"/>
      <w:r w:rsidRPr="0098125F">
        <w:rPr>
          <w:rStyle w:val="FontStyle14"/>
          <w:sz w:val="24"/>
          <w:szCs w:val="24"/>
        </w:rPr>
        <w:t xml:space="preserve"> </w:t>
      </w:r>
      <w:proofErr w:type="spellStart"/>
      <w:r w:rsidRPr="0098125F">
        <w:rPr>
          <w:rStyle w:val="FontStyle14"/>
          <w:sz w:val="24"/>
          <w:szCs w:val="24"/>
        </w:rPr>
        <w:t>учасник</w:t>
      </w:r>
      <w:proofErr w:type="spellEnd"/>
      <w:r w:rsidRPr="0098125F">
        <w:rPr>
          <w:rStyle w:val="FontStyle14"/>
          <w:sz w:val="24"/>
          <w:szCs w:val="24"/>
        </w:rPr>
        <w:t xml:space="preserve"> </w:t>
      </w:r>
      <w:proofErr w:type="spellStart"/>
      <w:r w:rsidRPr="0098125F">
        <w:rPr>
          <w:rStyle w:val="FontStyle14"/>
          <w:sz w:val="24"/>
          <w:szCs w:val="24"/>
        </w:rPr>
        <w:t>отримує</w:t>
      </w:r>
      <w:proofErr w:type="spellEnd"/>
      <w:r w:rsidRPr="0098125F">
        <w:rPr>
          <w:rStyle w:val="FontStyle14"/>
          <w:sz w:val="24"/>
          <w:szCs w:val="24"/>
        </w:rPr>
        <w:t xml:space="preserve"> товар, </w:t>
      </w:r>
      <w:proofErr w:type="spellStart"/>
      <w:r w:rsidRPr="0098125F">
        <w:rPr>
          <w:rStyle w:val="FontStyle14"/>
          <w:sz w:val="24"/>
          <w:szCs w:val="24"/>
        </w:rPr>
        <w:t>що</w:t>
      </w:r>
      <w:proofErr w:type="spellEnd"/>
      <w:r w:rsidRPr="0098125F">
        <w:rPr>
          <w:rStyle w:val="FontStyle14"/>
          <w:sz w:val="24"/>
          <w:szCs w:val="24"/>
        </w:rPr>
        <w:t xml:space="preserve"> </w:t>
      </w:r>
      <w:proofErr w:type="spellStart"/>
      <w:r w:rsidRPr="0098125F">
        <w:rPr>
          <w:rStyle w:val="FontStyle14"/>
          <w:sz w:val="24"/>
          <w:szCs w:val="24"/>
        </w:rPr>
        <w:t>планує</w:t>
      </w:r>
      <w:proofErr w:type="spellEnd"/>
      <w:r w:rsidRPr="0098125F">
        <w:rPr>
          <w:rStyle w:val="FontStyle14"/>
          <w:sz w:val="24"/>
          <w:szCs w:val="24"/>
        </w:rPr>
        <w:t xml:space="preserve"> </w:t>
      </w:r>
      <w:proofErr w:type="spellStart"/>
      <w:r w:rsidRPr="0098125F">
        <w:rPr>
          <w:rStyle w:val="FontStyle14"/>
          <w:sz w:val="24"/>
          <w:szCs w:val="24"/>
        </w:rPr>
        <w:t>постачати</w:t>
      </w:r>
      <w:proofErr w:type="spellEnd"/>
      <w:r w:rsidRPr="0098125F">
        <w:rPr>
          <w:rStyle w:val="FontStyle14"/>
          <w:sz w:val="24"/>
          <w:szCs w:val="24"/>
        </w:rPr>
        <w:t xml:space="preserve"> у </w:t>
      </w:r>
      <w:proofErr w:type="spellStart"/>
      <w:r w:rsidRPr="0098125F">
        <w:rPr>
          <w:rStyle w:val="FontStyle14"/>
          <w:sz w:val="24"/>
          <w:szCs w:val="24"/>
        </w:rPr>
        <w:t>випадку</w:t>
      </w:r>
      <w:proofErr w:type="spellEnd"/>
      <w:r w:rsidRPr="0098125F">
        <w:rPr>
          <w:rStyle w:val="FontStyle14"/>
          <w:sz w:val="24"/>
          <w:szCs w:val="24"/>
        </w:rPr>
        <w:t xml:space="preserve"> перемоги </w:t>
      </w:r>
      <w:proofErr w:type="spellStart"/>
      <w:r w:rsidRPr="0098125F">
        <w:rPr>
          <w:rStyle w:val="FontStyle14"/>
          <w:sz w:val="24"/>
          <w:szCs w:val="24"/>
        </w:rPr>
        <w:t>Замовнику</w:t>
      </w:r>
      <w:proofErr w:type="spellEnd"/>
      <w:r w:rsidRPr="0098125F">
        <w:rPr>
          <w:rStyle w:val="FontStyle14"/>
          <w:sz w:val="24"/>
          <w:szCs w:val="24"/>
        </w:rPr>
        <w:t xml:space="preserve">, а </w:t>
      </w:r>
      <w:proofErr w:type="spellStart"/>
      <w:r w:rsidRPr="0098125F">
        <w:rPr>
          <w:rStyle w:val="FontStyle14"/>
          <w:sz w:val="24"/>
          <w:szCs w:val="24"/>
        </w:rPr>
        <w:t>також</w:t>
      </w:r>
      <w:proofErr w:type="spellEnd"/>
      <w:r w:rsidRPr="0098125F">
        <w:rPr>
          <w:rStyle w:val="FontStyle14"/>
          <w:sz w:val="24"/>
          <w:szCs w:val="24"/>
        </w:rPr>
        <w:t xml:space="preserve"> </w:t>
      </w:r>
      <w:proofErr w:type="spellStart"/>
      <w:r w:rsidRPr="0098125F">
        <w:rPr>
          <w:rStyle w:val="FontStyle14"/>
          <w:sz w:val="24"/>
          <w:szCs w:val="24"/>
        </w:rPr>
        <w:t>копію</w:t>
      </w:r>
      <w:proofErr w:type="spellEnd"/>
      <w:r w:rsidRPr="0098125F">
        <w:rPr>
          <w:rStyle w:val="FontStyle14"/>
          <w:sz w:val="24"/>
          <w:szCs w:val="24"/>
        </w:rPr>
        <w:t xml:space="preserve"> </w:t>
      </w:r>
      <w:proofErr w:type="spellStart"/>
      <w:r w:rsidRPr="0098125F">
        <w:rPr>
          <w:rStyle w:val="FontStyle14"/>
          <w:sz w:val="24"/>
          <w:szCs w:val="24"/>
        </w:rPr>
        <w:t>відповідного</w:t>
      </w:r>
      <w:proofErr w:type="spellEnd"/>
      <w:r w:rsidRPr="0098125F">
        <w:rPr>
          <w:rStyle w:val="FontStyle14"/>
          <w:sz w:val="24"/>
          <w:szCs w:val="24"/>
        </w:rPr>
        <w:t xml:space="preserve"> договору, </w:t>
      </w:r>
      <w:proofErr w:type="spellStart"/>
      <w:r w:rsidRPr="0098125F">
        <w:rPr>
          <w:rStyle w:val="FontStyle14"/>
          <w:sz w:val="24"/>
          <w:szCs w:val="24"/>
        </w:rPr>
        <w:t>що</w:t>
      </w:r>
      <w:proofErr w:type="spellEnd"/>
      <w:r w:rsidRPr="0098125F">
        <w:rPr>
          <w:rStyle w:val="FontStyle14"/>
          <w:sz w:val="24"/>
          <w:szCs w:val="24"/>
        </w:rPr>
        <w:t xml:space="preserve"> </w:t>
      </w:r>
      <w:proofErr w:type="spellStart"/>
      <w:r w:rsidRPr="0098125F">
        <w:rPr>
          <w:rStyle w:val="FontStyle14"/>
          <w:sz w:val="24"/>
          <w:szCs w:val="24"/>
        </w:rPr>
        <w:t>підтверджує</w:t>
      </w:r>
      <w:proofErr w:type="spellEnd"/>
      <w:r w:rsidRPr="0098125F">
        <w:rPr>
          <w:rStyle w:val="FontStyle14"/>
          <w:sz w:val="24"/>
          <w:szCs w:val="24"/>
        </w:rPr>
        <w:t xml:space="preserve"> </w:t>
      </w:r>
      <w:proofErr w:type="spellStart"/>
      <w:r w:rsidRPr="0098125F">
        <w:rPr>
          <w:rStyle w:val="FontStyle14"/>
          <w:sz w:val="24"/>
          <w:szCs w:val="24"/>
        </w:rPr>
        <w:t>правовідносини</w:t>
      </w:r>
      <w:proofErr w:type="spellEnd"/>
      <w:r w:rsidRPr="0098125F">
        <w:rPr>
          <w:rStyle w:val="FontStyle14"/>
          <w:sz w:val="24"/>
          <w:szCs w:val="24"/>
        </w:rPr>
        <w:t xml:space="preserve"> </w:t>
      </w:r>
      <w:proofErr w:type="spellStart"/>
      <w:r w:rsidRPr="0098125F">
        <w:rPr>
          <w:rStyle w:val="FontStyle14"/>
          <w:sz w:val="24"/>
          <w:szCs w:val="24"/>
        </w:rPr>
        <w:t>учасника</w:t>
      </w:r>
      <w:proofErr w:type="spellEnd"/>
      <w:r w:rsidRPr="0098125F">
        <w:rPr>
          <w:rStyle w:val="FontStyle14"/>
          <w:sz w:val="24"/>
          <w:szCs w:val="24"/>
        </w:rPr>
        <w:t xml:space="preserve"> з особою, яка </w:t>
      </w:r>
      <w:proofErr w:type="spellStart"/>
      <w:r w:rsidRPr="0098125F">
        <w:rPr>
          <w:rStyle w:val="FontStyle14"/>
          <w:sz w:val="24"/>
          <w:szCs w:val="24"/>
        </w:rPr>
        <w:t>надала</w:t>
      </w:r>
      <w:proofErr w:type="spellEnd"/>
      <w:r w:rsidRPr="0098125F">
        <w:rPr>
          <w:rStyle w:val="FontStyle14"/>
          <w:sz w:val="24"/>
          <w:szCs w:val="24"/>
        </w:rPr>
        <w:t xml:space="preserve"> лист про </w:t>
      </w:r>
      <w:proofErr w:type="spellStart"/>
      <w:r w:rsidRPr="0098125F">
        <w:rPr>
          <w:rStyle w:val="FontStyle14"/>
          <w:sz w:val="24"/>
          <w:szCs w:val="24"/>
        </w:rPr>
        <w:t>співпрацю</w:t>
      </w:r>
      <w:proofErr w:type="spellEnd"/>
      <w:r w:rsidRPr="0098125F">
        <w:rPr>
          <w:rStyle w:val="FontStyle14"/>
          <w:sz w:val="24"/>
          <w:szCs w:val="24"/>
        </w:rPr>
        <w:t>.</w:t>
      </w:r>
      <w:r w:rsidRPr="0098125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25F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Pr="0098125F">
        <w:rPr>
          <w:rFonts w:ascii="Times New Roman" w:eastAsia="Times New Roman" w:hAnsi="Times New Roman" w:cs="Times New Roman"/>
          <w:sz w:val="24"/>
          <w:szCs w:val="24"/>
        </w:rPr>
        <w:t xml:space="preserve"> товару. </w:t>
      </w:r>
    </w:p>
    <w:p w:rsidR="00B6036E" w:rsidRPr="00A44D81" w:rsidRDefault="00B6036E" w:rsidP="00A44D81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36C9" w:rsidRPr="00AB0DEC" w:rsidRDefault="006A36C9" w:rsidP="006A3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AB0DEC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Всі вищезазначені документи повинні бути видані на ім’я Учасника.</w:t>
      </w:r>
    </w:p>
    <w:p w:rsidR="006A36C9" w:rsidRPr="003D3012" w:rsidRDefault="006A36C9" w:rsidP="006A3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A36C9" w:rsidRPr="006A36C9" w:rsidRDefault="006A36C9" w:rsidP="00A44D81">
      <w:pPr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до норм чинного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зобов’язаний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складати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вказані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такий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надає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лист-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роз’яснення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довільній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підписом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уповноваженої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особи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завірений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печаткою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якому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зазначає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законодавчі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підстави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ненадання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вище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зазначених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B0D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sectPr w:rsidR="006A36C9" w:rsidRPr="006A36C9" w:rsidSect="00CB203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60C6"/>
    <w:multiLevelType w:val="hybridMultilevel"/>
    <w:tmpl w:val="15FCBFF6"/>
    <w:lvl w:ilvl="0" w:tplc="08E6C7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F379C"/>
    <w:multiLevelType w:val="hybridMultilevel"/>
    <w:tmpl w:val="A70E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776F5"/>
    <w:multiLevelType w:val="hybridMultilevel"/>
    <w:tmpl w:val="DF2E8B9C"/>
    <w:lvl w:ilvl="0" w:tplc="6548142A">
      <w:start w:val="4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6026369"/>
    <w:multiLevelType w:val="hybridMultilevel"/>
    <w:tmpl w:val="F1A2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B8"/>
    <w:rsid w:val="00014C25"/>
    <w:rsid w:val="001153CC"/>
    <w:rsid w:val="00127FDF"/>
    <w:rsid w:val="00155EA6"/>
    <w:rsid w:val="001945AE"/>
    <w:rsid w:val="001A6105"/>
    <w:rsid w:val="00202E58"/>
    <w:rsid w:val="00255C73"/>
    <w:rsid w:val="002C002D"/>
    <w:rsid w:val="002D4D87"/>
    <w:rsid w:val="002E47F8"/>
    <w:rsid w:val="003017B7"/>
    <w:rsid w:val="00315B90"/>
    <w:rsid w:val="004015C4"/>
    <w:rsid w:val="00414441"/>
    <w:rsid w:val="00444A17"/>
    <w:rsid w:val="00572701"/>
    <w:rsid w:val="005B61E6"/>
    <w:rsid w:val="005C53C7"/>
    <w:rsid w:val="0061026F"/>
    <w:rsid w:val="006138A8"/>
    <w:rsid w:val="00655471"/>
    <w:rsid w:val="006A36C9"/>
    <w:rsid w:val="007704ED"/>
    <w:rsid w:val="007C328C"/>
    <w:rsid w:val="00824F34"/>
    <w:rsid w:val="00864819"/>
    <w:rsid w:val="00864D4F"/>
    <w:rsid w:val="008B6C88"/>
    <w:rsid w:val="008E7424"/>
    <w:rsid w:val="0094587C"/>
    <w:rsid w:val="009D6E3B"/>
    <w:rsid w:val="00A10B37"/>
    <w:rsid w:val="00A44D81"/>
    <w:rsid w:val="00AC72C9"/>
    <w:rsid w:val="00B6036E"/>
    <w:rsid w:val="00BA7CB8"/>
    <w:rsid w:val="00BB375E"/>
    <w:rsid w:val="00C5708E"/>
    <w:rsid w:val="00CB2039"/>
    <w:rsid w:val="00D757B6"/>
    <w:rsid w:val="00DA62FF"/>
    <w:rsid w:val="00DB211E"/>
    <w:rsid w:val="00E11133"/>
    <w:rsid w:val="00E6195E"/>
    <w:rsid w:val="00E80FA1"/>
    <w:rsid w:val="00F75DA3"/>
    <w:rsid w:val="00F8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7CB3E2"/>
  <w15:docId w15:val="{4A572AAC-9797-4DBD-AE86-BAE9FCB6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26F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F75DA3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864D4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8627</Words>
  <Characters>4918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Azraell</dc:creator>
  <cp:keywords/>
  <dc:description/>
  <cp:lastModifiedBy>Lenovo</cp:lastModifiedBy>
  <cp:revision>20</cp:revision>
  <dcterms:created xsi:type="dcterms:W3CDTF">2022-12-22T09:23:00Z</dcterms:created>
  <dcterms:modified xsi:type="dcterms:W3CDTF">2023-12-12T11:24:00Z</dcterms:modified>
</cp:coreProperties>
</file>