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794A5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794A5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794A5E">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794A5E">
            <w:pPr>
              <w:ind w:left="34"/>
              <w:jc w:val="both"/>
            </w:pPr>
            <w:r w:rsidRPr="00376823">
              <w:t xml:space="preserve">Протокольним рішенням (протоколом) </w:t>
            </w:r>
          </w:p>
          <w:p w:rsidR="00984CD0" w:rsidRPr="00376823" w:rsidRDefault="00984CD0" w:rsidP="00794A5E">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794A5E">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794A5E">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A531DF" w:rsidP="00794A5E">
            <w:pPr>
              <w:jc w:val="both"/>
            </w:pPr>
            <w:r>
              <w:t>333</w:t>
            </w:r>
          </w:p>
        </w:tc>
        <w:tc>
          <w:tcPr>
            <w:tcW w:w="569" w:type="dxa"/>
            <w:shd w:val="clear" w:color="auto" w:fill="auto"/>
            <w:vAlign w:val="bottom"/>
          </w:tcPr>
          <w:p w:rsidR="00984CD0" w:rsidRPr="00376823" w:rsidRDefault="00984CD0" w:rsidP="00794A5E">
            <w:pPr>
              <w:jc w:val="both"/>
            </w:pPr>
            <w:r w:rsidRPr="00376823">
              <w:t>від</w:t>
            </w:r>
          </w:p>
        </w:tc>
        <w:tc>
          <w:tcPr>
            <w:tcW w:w="1700" w:type="dxa"/>
            <w:tcBorders>
              <w:bottom w:val="single" w:sz="4" w:space="0" w:color="auto"/>
            </w:tcBorders>
            <w:shd w:val="clear" w:color="auto" w:fill="auto"/>
            <w:vAlign w:val="bottom"/>
          </w:tcPr>
          <w:p w:rsidR="00984CD0" w:rsidRPr="00C6672F" w:rsidRDefault="00C6672F" w:rsidP="00C6672F">
            <w:pPr>
              <w:jc w:val="both"/>
            </w:pPr>
            <w:r>
              <w:t>15.04.</w:t>
            </w:r>
          </w:p>
        </w:tc>
        <w:tc>
          <w:tcPr>
            <w:tcW w:w="2835" w:type="dxa"/>
            <w:shd w:val="clear" w:color="auto" w:fill="auto"/>
            <w:vAlign w:val="bottom"/>
          </w:tcPr>
          <w:p w:rsidR="00984CD0" w:rsidRPr="00376823" w:rsidRDefault="00984CD0" w:rsidP="00794A5E">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794A5E">
            <w:pPr>
              <w:ind w:left="-108"/>
              <w:jc w:val="both"/>
              <w:rPr>
                <w:sz w:val="12"/>
                <w:szCs w:val="12"/>
              </w:rPr>
            </w:pPr>
          </w:p>
        </w:tc>
        <w:tc>
          <w:tcPr>
            <w:tcW w:w="1134" w:type="dxa"/>
            <w:shd w:val="clear" w:color="auto" w:fill="auto"/>
            <w:vAlign w:val="bottom"/>
          </w:tcPr>
          <w:p w:rsidR="00984CD0" w:rsidRPr="00376823" w:rsidRDefault="00984CD0" w:rsidP="00794A5E">
            <w:pPr>
              <w:jc w:val="both"/>
              <w:rPr>
                <w:sz w:val="12"/>
                <w:szCs w:val="12"/>
                <w:lang w:val="en-US"/>
              </w:rPr>
            </w:pPr>
          </w:p>
        </w:tc>
        <w:tc>
          <w:tcPr>
            <w:tcW w:w="569" w:type="dxa"/>
            <w:shd w:val="clear" w:color="auto" w:fill="auto"/>
            <w:vAlign w:val="bottom"/>
          </w:tcPr>
          <w:p w:rsidR="00984CD0" w:rsidRPr="00376823" w:rsidRDefault="00984CD0" w:rsidP="00794A5E">
            <w:pPr>
              <w:jc w:val="both"/>
              <w:rPr>
                <w:sz w:val="12"/>
                <w:szCs w:val="12"/>
              </w:rPr>
            </w:pPr>
          </w:p>
        </w:tc>
        <w:tc>
          <w:tcPr>
            <w:tcW w:w="1700" w:type="dxa"/>
            <w:shd w:val="clear" w:color="auto" w:fill="auto"/>
            <w:vAlign w:val="bottom"/>
          </w:tcPr>
          <w:p w:rsidR="00984CD0" w:rsidRPr="00376823" w:rsidRDefault="00984CD0" w:rsidP="00794A5E">
            <w:pPr>
              <w:jc w:val="both"/>
              <w:rPr>
                <w:sz w:val="12"/>
                <w:szCs w:val="12"/>
                <w:lang w:val="en-US"/>
              </w:rPr>
            </w:pPr>
          </w:p>
        </w:tc>
        <w:tc>
          <w:tcPr>
            <w:tcW w:w="2835" w:type="dxa"/>
            <w:shd w:val="clear" w:color="auto" w:fill="auto"/>
            <w:vAlign w:val="bottom"/>
          </w:tcPr>
          <w:p w:rsidR="00984CD0" w:rsidRPr="00376823" w:rsidRDefault="00984CD0" w:rsidP="00794A5E">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794A5E">
            <w:pPr>
              <w:ind w:left="34"/>
              <w:jc w:val="both"/>
            </w:pPr>
            <w:r w:rsidRPr="00376823">
              <w:t>Уповноважена особа</w:t>
            </w:r>
          </w:p>
          <w:p w:rsidR="00984CD0" w:rsidRPr="00376823" w:rsidRDefault="00984CD0" w:rsidP="00794A5E">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794A5E">
            <w:pPr>
              <w:jc w:val="both"/>
              <w:rPr>
                <w:lang w:val="ru-RU"/>
              </w:rPr>
            </w:pPr>
          </w:p>
        </w:tc>
        <w:tc>
          <w:tcPr>
            <w:tcW w:w="2835" w:type="dxa"/>
            <w:shd w:val="clear" w:color="auto" w:fill="auto"/>
            <w:vAlign w:val="bottom"/>
          </w:tcPr>
          <w:p w:rsidR="00984CD0" w:rsidRPr="00376823" w:rsidRDefault="00171B2C" w:rsidP="00794A5E">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794A5E">
            <w:pPr>
              <w:jc w:val="center"/>
              <w:rPr>
                <w:sz w:val="16"/>
                <w:szCs w:val="16"/>
              </w:rPr>
            </w:pPr>
          </w:p>
        </w:tc>
        <w:tc>
          <w:tcPr>
            <w:tcW w:w="1700" w:type="dxa"/>
            <w:shd w:val="clear" w:color="auto" w:fill="auto"/>
          </w:tcPr>
          <w:p w:rsidR="00984CD0" w:rsidRPr="00376823" w:rsidRDefault="00984CD0" w:rsidP="00794A5E">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794A5E">
            <w:pPr>
              <w:jc w:val="both"/>
              <w:rPr>
                <w:sz w:val="16"/>
                <w:szCs w:val="16"/>
              </w:rPr>
            </w:pPr>
          </w:p>
        </w:tc>
      </w:tr>
    </w:tbl>
    <w:p w:rsidR="005C7ACE" w:rsidRPr="00376823" w:rsidRDefault="005C7ACE" w:rsidP="00794A5E">
      <w:pPr>
        <w:jc w:val="center"/>
        <w:rPr>
          <w:sz w:val="40"/>
          <w:szCs w:val="40"/>
        </w:rPr>
      </w:pPr>
    </w:p>
    <w:p w:rsidR="0047437E" w:rsidRPr="00376823" w:rsidRDefault="0047437E" w:rsidP="00794A5E">
      <w:pPr>
        <w:jc w:val="center"/>
        <w:rPr>
          <w:sz w:val="40"/>
          <w:szCs w:val="40"/>
        </w:rPr>
      </w:pPr>
    </w:p>
    <w:p w:rsidR="00273844" w:rsidRPr="00376823" w:rsidRDefault="00273844" w:rsidP="00794A5E">
      <w:pPr>
        <w:pStyle w:val="1"/>
        <w:rPr>
          <w:rFonts w:ascii="Times New Roman" w:hAnsi="Times New Roman"/>
          <w:bCs w:val="0"/>
          <w:sz w:val="40"/>
          <w:szCs w:val="40"/>
        </w:rPr>
      </w:pPr>
    </w:p>
    <w:p w:rsidR="00E36AA1" w:rsidRPr="00376823" w:rsidRDefault="00E36AA1" w:rsidP="00794A5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794A5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794A5E">
      <w:pPr>
        <w:pStyle w:val="31"/>
        <w:ind w:right="1979"/>
        <w:jc w:val="left"/>
        <w:rPr>
          <w:b w:val="0"/>
          <w:i/>
          <w:iCs/>
        </w:rPr>
      </w:pPr>
      <w:r>
        <w:rPr>
          <w:b w:val="0"/>
          <w:i/>
          <w:iCs/>
        </w:rPr>
        <w:t xml:space="preserve">                  </w:t>
      </w:r>
    </w:p>
    <w:p w:rsidR="005C7ACE" w:rsidRPr="00376823" w:rsidRDefault="00E20C05" w:rsidP="00794A5E">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794A5E">
      <w:pPr>
        <w:pStyle w:val="31"/>
        <w:ind w:left="1980" w:right="1979"/>
        <w:rPr>
          <w:b w:val="0"/>
          <w:i/>
          <w:iCs/>
        </w:rPr>
      </w:pPr>
    </w:p>
    <w:p w:rsidR="0024674C" w:rsidRPr="00794A5E" w:rsidRDefault="00533607" w:rsidP="00794A5E">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794A5E" w:rsidRPr="00794A5E">
        <w:rPr>
          <w:i/>
        </w:rPr>
        <w:t>IP-телефонів</w:t>
      </w:r>
    </w:p>
    <w:p w:rsidR="0024674C" w:rsidRPr="00D14761" w:rsidRDefault="0024674C" w:rsidP="00794A5E">
      <w:pPr>
        <w:pStyle w:val="31"/>
        <w:tabs>
          <w:tab w:val="clear" w:pos="426"/>
        </w:tabs>
        <w:rPr>
          <w:i/>
          <w:iCs/>
          <w:sz w:val="32"/>
          <w:szCs w:val="32"/>
        </w:rPr>
      </w:pPr>
    </w:p>
    <w:p w:rsidR="00E16499" w:rsidRPr="006F66E8" w:rsidRDefault="0024674C" w:rsidP="00794A5E">
      <w:pPr>
        <w:jc w:val="center"/>
        <w:rPr>
          <w:b/>
          <w:i/>
          <w:iCs/>
          <w:sz w:val="28"/>
          <w:szCs w:val="28"/>
        </w:rPr>
      </w:pPr>
      <w:r w:rsidRPr="006F66E8">
        <w:rPr>
          <w:b/>
          <w:i/>
          <w:iCs/>
          <w:sz w:val="28"/>
          <w:szCs w:val="28"/>
        </w:rPr>
        <w:t xml:space="preserve">(код ДК 021:2015 </w:t>
      </w:r>
      <w:r w:rsidR="00197D85" w:rsidRPr="006F66E8">
        <w:rPr>
          <w:b/>
          <w:i/>
          <w:iCs/>
          <w:sz w:val="28"/>
          <w:szCs w:val="28"/>
        </w:rPr>
        <w:t>–</w:t>
      </w:r>
      <w:r w:rsidR="00794A5E">
        <w:rPr>
          <w:i/>
          <w:iCs/>
        </w:rPr>
        <w:t>32550000-3 Телефонне обладнання</w:t>
      </w:r>
      <w:r w:rsidR="002F7A14" w:rsidRPr="006F66E8">
        <w:rPr>
          <w:b/>
          <w:i/>
          <w:iCs/>
          <w:sz w:val="28"/>
          <w:szCs w:val="28"/>
        </w:rPr>
        <w:t>)</w:t>
      </w: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Pr="00EF74CB" w:rsidRDefault="00E16499" w:rsidP="00794A5E">
      <w:pPr>
        <w:pStyle w:val="31"/>
        <w:tabs>
          <w:tab w:val="clear" w:pos="426"/>
        </w:tabs>
        <w:rPr>
          <w:i/>
          <w:iCs/>
        </w:rPr>
      </w:pPr>
    </w:p>
    <w:p w:rsidR="00D427E5" w:rsidRPr="00A428E4" w:rsidRDefault="00D427E5" w:rsidP="00794A5E">
      <w:pPr>
        <w:pStyle w:val="31"/>
        <w:tabs>
          <w:tab w:val="clear" w:pos="426"/>
        </w:tabs>
      </w:pPr>
    </w:p>
    <w:p w:rsidR="004A05EA" w:rsidRDefault="004A05EA"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4A05EA" w:rsidRDefault="004A05EA" w:rsidP="00794A5E">
      <w:pPr>
        <w:jc w:val="center"/>
        <w:rPr>
          <w:i/>
          <w:iCs/>
          <w:sz w:val="28"/>
        </w:rPr>
      </w:pPr>
    </w:p>
    <w:p w:rsidR="003C5A87" w:rsidRDefault="005C7ACE" w:rsidP="00794A5E">
      <w:pPr>
        <w:jc w:val="center"/>
        <w:rPr>
          <w:i/>
          <w:iCs/>
          <w:sz w:val="28"/>
        </w:rPr>
      </w:pPr>
      <w:r w:rsidRPr="00376823">
        <w:rPr>
          <w:i/>
          <w:iCs/>
          <w:sz w:val="28"/>
        </w:rPr>
        <w:t xml:space="preserve">м. </w:t>
      </w:r>
      <w:r w:rsidR="003C5A87">
        <w:rPr>
          <w:i/>
          <w:iCs/>
          <w:sz w:val="28"/>
        </w:rPr>
        <w:t>Івано-Франківськ</w:t>
      </w:r>
    </w:p>
    <w:p w:rsidR="007B6227" w:rsidRDefault="005C7ACE" w:rsidP="00794A5E">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794A5E">
      <w:pPr>
        <w:jc w:val="center"/>
        <w:rPr>
          <w:i/>
          <w:iCs/>
          <w:sz w:val="28"/>
        </w:rPr>
      </w:pPr>
    </w:p>
    <w:p w:rsidR="00197D85" w:rsidRDefault="00197D85" w:rsidP="00794A5E">
      <w:pPr>
        <w:rPr>
          <w:i/>
          <w:iCs/>
          <w:sz w:val="28"/>
        </w:rPr>
      </w:pPr>
    </w:p>
    <w:p w:rsidR="00B24757" w:rsidRDefault="00B24757" w:rsidP="00794A5E">
      <w:pPr>
        <w:jc w:val="center"/>
        <w:rPr>
          <w:i/>
          <w:iCs/>
          <w:sz w:val="28"/>
        </w:rPr>
      </w:pPr>
    </w:p>
    <w:p w:rsidR="004B07AD" w:rsidRPr="00376823" w:rsidRDefault="004B07AD" w:rsidP="00794A5E">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794A5E">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794A5E">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794A5E">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794A5E">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794A5E">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794A5E">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794A5E">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794A5E">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794A5E">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794A5E">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794A5E" w:rsidRPr="00D14761" w:rsidRDefault="00794A5E" w:rsidP="00794A5E">
            <w:pPr>
              <w:pStyle w:val="31"/>
              <w:tabs>
                <w:tab w:val="clear" w:pos="426"/>
              </w:tabs>
              <w:spacing w:before="240"/>
              <w:rPr>
                <w:i/>
                <w:iCs/>
                <w:sz w:val="32"/>
                <w:szCs w:val="32"/>
              </w:rPr>
            </w:pPr>
            <w:r>
              <w:rPr>
                <w:i/>
                <w:iCs/>
              </w:rPr>
              <w:t>ІР -телефони</w:t>
            </w:r>
          </w:p>
          <w:p w:rsidR="00B22166" w:rsidRPr="00B22166" w:rsidRDefault="00B55B40" w:rsidP="00794A5E">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D14761" w:rsidRDefault="00B55B40" w:rsidP="00794A5E">
            <w:pPr>
              <w:pStyle w:val="31"/>
              <w:tabs>
                <w:tab w:val="clear" w:pos="426"/>
              </w:tabs>
              <w:rPr>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sidR="00794A5E">
              <w:rPr>
                <w:i/>
                <w:iCs/>
              </w:rPr>
              <w:t>32550000-3 Телефонне обладнання</w:t>
            </w:r>
            <w:r w:rsidR="00794A5E">
              <w:rPr>
                <w:i/>
                <w:iCs/>
                <w:sz w:val="32"/>
                <w:szCs w:val="32"/>
              </w:rPr>
              <w:t xml:space="preserve"> </w:t>
            </w:r>
            <w:r>
              <w:rPr>
                <w:i/>
                <w:iCs/>
                <w:sz w:val="32"/>
                <w:szCs w:val="32"/>
              </w:rPr>
              <w:t>)</w:t>
            </w:r>
          </w:p>
          <w:p w:rsidR="003C5A87" w:rsidRPr="003D6221" w:rsidRDefault="003C5A87" w:rsidP="00794A5E">
            <w:pPr>
              <w:pStyle w:val="31"/>
              <w:tabs>
                <w:tab w:val="clear" w:pos="426"/>
              </w:tabs>
            </w:pP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794A5E">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pPr>
            <w:r w:rsidRPr="00C941C6">
              <w:t>кількість товарів</w:t>
            </w:r>
          </w:p>
        </w:tc>
        <w:tc>
          <w:tcPr>
            <w:tcW w:w="8406" w:type="dxa"/>
            <w:gridSpan w:val="2"/>
            <w:vAlign w:val="center"/>
          </w:tcPr>
          <w:p w:rsidR="00794A5E" w:rsidRPr="007E0F73" w:rsidRDefault="00794A5E" w:rsidP="00794A5E">
            <w:pPr>
              <w:pStyle w:val="a5"/>
              <w:tabs>
                <w:tab w:val="clear" w:pos="4677"/>
                <w:tab w:val="clear" w:pos="9355"/>
                <w:tab w:val="left" w:pos="1260"/>
                <w:tab w:val="left" w:pos="1980"/>
              </w:tabs>
              <w:rPr>
                <w:iCs/>
                <w:lang w:val="en-US"/>
              </w:rPr>
            </w:pPr>
            <w:r>
              <w:rPr>
                <w:iCs/>
              </w:rPr>
              <w:t>40шт.</w:t>
            </w:r>
          </w:p>
        </w:tc>
      </w:tr>
      <w:tr w:rsidR="00794A5E" w:rsidRPr="00376823" w:rsidTr="00EF11E5">
        <w:tc>
          <w:tcPr>
            <w:tcW w:w="2108" w:type="dxa"/>
            <w:vAlign w:val="center"/>
          </w:tcPr>
          <w:p w:rsidR="00794A5E" w:rsidRPr="00C941C6" w:rsidRDefault="00794A5E" w:rsidP="00794A5E">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794A5E" w:rsidRPr="005C1FDF" w:rsidRDefault="00794A5E" w:rsidP="00794A5E">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jc w:val="left"/>
            </w:pPr>
            <w:r w:rsidRPr="00C941C6">
              <w:t>строки поставки товарів</w:t>
            </w:r>
          </w:p>
        </w:tc>
        <w:tc>
          <w:tcPr>
            <w:tcW w:w="8406" w:type="dxa"/>
            <w:gridSpan w:val="2"/>
            <w:vAlign w:val="center"/>
          </w:tcPr>
          <w:p w:rsidR="00794A5E" w:rsidRPr="0057755D" w:rsidRDefault="00794A5E" w:rsidP="00794A5E">
            <w:pPr>
              <w:pStyle w:val="a5"/>
              <w:tabs>
                <w:tab w:val="clear" w:pos="4677"/>
                <w:tab w:val="clear" w:pos="9355"/>
                <w:tab w:val="left" w:pos="1260"/>
                <w:tab w:val="left" w:pos="1980"/>
              </w:tabs>
              <w:jc w:val="both"/>
              <w:rPr>
                <w:color w:val="FF0000"/>
                <w:lang w:val="ru-RU"/>
              </w:rPr>
            </w:pPr>
            <w:r>
              <w:rPr>
                <w:bCs/>
                <w:color w:val="000000" w:themeColor="text1"/>
              </w:rPr>
              <w:t xml:space="preserve"> </w:t>
            </w:r>
            <w:r>
              <w:t>згідно заявки Замовника ,  до 30.11.2024</w:t>
            </w:r>
            <w:r w:rsidRPr="005C1FDF">
              <w:rPr>
                <w:color w:val="000000" w:themeColor="text1"/>
              </w:rPr>
              <w:t xml:space="preserve"> </w:t>
            </w:r>
          </w:p>
        </w:tc>
      </w:tr>
      <w:tr w:rsidR="00794A5E" w:rsidRPr="00376823" w:rsidTr="00DF2FD8">
        <w:trPr>
          <w:trHeight w:val="5099"/>
        </w:trPr>
        <w:tc>
          <w:tcPr>
            <w:tcW w:w="2108" w:type="dxa"/>
            <w:vAlign w:val="center"/>
          </w:tcPr>
          <w:p w:rsidR="00794A5E" w:rsidRDefault="00794A5E" w:rsidP="00794A5E">
            <w:pPr>
              <w:pStyle w:val="a7"/>
              <w:tabs>
                <w:tab w:val="left" w:pos="1260"/>
                <w:tab w:val="left" w:pos="1980"/>
              </w:tabs>
              <w:ind w:firstLine="33"/>
              <w:jc w:val="left"/>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794A5E" w:rsidRPr="00A428E4" w:rsidRDefault="00794A5E" w:rsidP="00794A5E">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94A5E" w:rsidRPr="00B86F5C" w:rsidRDefault="00794A5E" w:rsidP="00794A5E">
            <w:pPr>
              <w:jc w:val="both"/>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w:t>
            </w:r>
            <w:r>
              <w:t>–</w:t>
            </w:r>
            <w:r w:rsidRPr="007C68F3">
              <w:t xml:space="preserve"> </w:t>
            </w:r>
            <w:r>
              <w:t xml:space="preserve">  321600,00грн.( з ПДВ)</w:t>
            </w:r>
            <w:r w:rsidRPr="007C68F3">
              <w:t xml:space="preserve"> </w:t>
            </w:r>
          </w:p>
          <w:p w:rsidR="00794A5E" w:rsidRPr="007C68F3" w:rsidRDefault="00794A5E" w:rsidP="00794A5E">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794A5E" w:rsidRPr="000016F5" w:rsidRDefault="00794A5E" w:rsidP="00794A5E">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317"/>
              <w:gridCol w:w="2386"/>
              <w:gridCol w:w="1901"/>
              <w:gridCol w:w="1371"/>
              <w:gridCol w:w="1205"/>
            </w:tblGrid>
            <w:tr w:rsidR="00794A5E" w:rsidRPr="007C68F3" w:rsidTr="00C6672F">
              <w:tc>
                <w:tcPr>
                  <w:tcW w:w="1317" w:type="dxa"/>
                  <w:vAlign w:val="center"/>
                </w:tcPr>
                <w:p w:rsidR="00794A5E" w:rsidRPr="007C68F3" w:rsidRDefault="00794A5E" w:rsidP="00C6672F">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86" w:type="dxa"/>
                  <w:vAlign w:val="center"/>
                </w:tcPr>
                <w:p w:rsidR="00794A5E" w:rsidRPr="007C68F3" w:rsidRDefault="00794A5E" w:rsidP="00C6672F">
                  <w:pPr>
                    <w:framePr w:hSpace="180" w:wrap="around" w:vAnchor="text" w:hAnchor="text" w:xAlign="right" w:y="1"/>
                    <w:suppressOverlap/>
                    <w:outlineLvl w:val="0"/>
                  </w:pPr>
                  <w:r w:rsidRPr="007C68F3">
                    <w:t xml:space="preserve">Назва заходу </w:t>
                  </w:r>
                </w:p>
              </w:tc>
              <w:tc>
                <w:tcPr>
                  <w:tcW w:w="1901" w:type="dxa"/>
                  <w:vAlign w:val="center"/>
                </w:tcPr>
                <w:p w:rsidR="00794A5E" w:rsidRPr="007C68F3" w:rsidRDefault="00794A5E" w:rsidP="00C6672F">
                  <w:pPr>
                    <w:framePr w:hSpace="180" w:wrap="around" w:vAnchor="text" w:hAnchor="text" w:xAlign="right" w:y="1"/>
                    <w:suppressOverlap/>
                    <w:jc w:val="center"/>
                    <w:outlineLvl w:val="0"/>
                  </w:pPr>
                  <w:proofErr w:type="spellStart"/>
                  <w:r w:rsidRPr="007C68F3">
                    <w:t>Од.вим</w:t>
                  </w:r>
                  <w:proofErr w:type="spellEnd"/>
                  <w:r w:rsidRPr="007C68F3">
                    <w:t>.</w:t>
                  </w:r>
                </w:p>
              </w:tc>
              <w:tc>
                <w:tcPr>
                  <w:tcW w:w="1371" w:type="dxa"/>
                  <w:vAlign w:val="center"/>
                </w:tcPr>
                <w:p w:rsidR="00794A5E" w:rsidRPr="007C68F3" w:rsidRDefault="00794A5E" w:rsidP="00C6672F">
                  <w:pPr>
                    <w:framePr w:hSpace="180" w:wrap="around" w:vAnchor="text" w:hAnchor="text" w:xAlign="right" w:y="1"/>
                    <w:suppressOverlap/>
                    <w:jc w:val="center"/>
                    <w:rPr>
                      <w:lang w:eastAsia="uk-UA"/>
                    </w:rPr>
                  </w:pPr>
                  <w:r w:rsidRPr="007C68F3">
                    <w:t xml:space="preserve"> кількість </w:t>
                  </w:r>
                </w:p>
              </w:tc>
              <w:tc>
                <w:tcPr>
                  <w:tcW w:w="1205" w:type="dxa"/>
                  <w:vAlign w:val="center"/>
                </w:tcPr>
                <w:p w:rsidR="00794A5E" w:rsidRPr="007C68F3" w:rsidRDefault="00794A5E" w:rsidP="00C6672F">
                  <w:pPr>
                    <w:framePr w:hSpace="180" w:wrap="around" w:vAnchor="text" w:hAnchor="text" w:xAlign="right" w:y="1"/>
                    <w:suppressOverlap/>
                    <w:jc w:val="center"/>
                  </w:pPr>
                  <w:r w:rsidRPr="007C68F3">
                    <w:t xml:space="preserve"> </w:t>
                  </w:r>
                  <w:r>
                    <w:t xml:space="preserve">Вартість </w:t>
                  </w:r>
                  <w:r w:rsidRPr="007C68F3">
                    <w:t>тис. грн (</w:t>
                  </w:r>
                  <w:r>
                    <w:t>бе</w:t>
                  </w:r>
                  <w:r w:rsidRPr="007C68F3">
                    <w:t xml:space="preserve">з ПДВ) </w:t>
                  </w:r>
                </w:p>
              </w:tc>
            </w:tr>
            <w:tr w:rsidR="00794A5E" w:rsidRPr="007C68F3" w:rsidTr="00C6672F">
              <w:tc>
                <w:tcPr>
                  <w:tcW w:w="1317" w:type="dxa"/>
                  <w:vAlign w:val="center"/>
                </w:tcPr>
                <w:p w:rsidR="00794A5E" w:rsidRPr="00B55B40" w:rsidRDefault="00794A5E" w:rsidP="00C6672F">
                  <w:pPr>
                    <w:framePr w:hSpace="180" w:wrap="around" w:vAnchor="text" w:hAnchor="text" w:xAlign="right" w:y="1"/>
                    <w:suppressOverlap/>
                    <w:jc w:val="center"/>
                    <w:outlineLvl w:val="0"/>
                  </w:pPr>
                  <w:r w:rsidRPr="00B55B40">
                    <w:t>5.1.1.2</w:t>
                  </w:r>
                </w:p>
              </w:tc>
              <w:tc>
                <w:tcPr>
                  <w:tcW w:w="2386" w:type="dxa"/>
                  <w:vAlign w:val="center"/>
                </w:tcPr>
                <w:p w:rsidR="00794A5E" w:rsidRPr="00B55B40" w:rsidRDefault="00794A5E" w:rsidP="00C6672F">
                  <w:pPr>
                    <w:framePr w:hSpace="180" w:wrap="around" w:vAnchor="text" w:hAnchor="text" w:xAlign="right" w:y="1"/>
                    <w:suppressOverlap/>
                    <w:outlineLvl w:val="0"/>
                  </w:pPr>
                  <w:r w:rsidRPr="00B55B40">
                    <w:t>Закупівля ІР телефонів</w:t>
                  </w:r>
                </w:p>
              </w:tc>
              <w:tc>
                <w:tcPr>
                  <w:tcW w:w="1901" w:type="dxa"/>
                  <w:vAlign w:val="center"/>
                </w:tcPr>
                <w:p w:rsidR="00794A5E" w:rsidRPr="00B55B40" w:rsidRDefault="00794A5E" w:rsidP="00C6672F">
                  <w:pPr>
                    <w:framePr w:hSpace="180" w:wrap="around" w:vAnchor="text" w:hAnchor="text" w:xAlign="right" w:y="1"/>
                    <w:suppressOverlap/>
                    <w:jc w:val="center"/>
                    <w:outlineLvl w:val="0"/>
                  </w:pPr>
                  <w:r w:rsidRPr="00B55B40">
                    <w:t>шт.</w:t>
                  </w:r>
                </w:p>
              </w:tc>
              <w:tc>
                <w:tcPr>
                  <w:tcW w:w="1371" w:type="dxa"/>
                  <w:vAlign w:val="center"/>
                </w:tcPr>
                <w:p w:rsidR="00794A5E" w:rsidRPr="00B55B40" w:rsidRDefault="00794A5E" w:rsidP="00C6672F">
                  <w:pPr>
                    <w:framePr w:hSpace="180" w:wrap="around" w:vAnchor="text" w:hAnchor="text" w:xAlign="right" w:y="1"/>
                    <w:suppressOverlap/>
                    <w:jc w:val="center"/>
                    <w:outlineLvl w:val="0"/>
                  </w:pPr>
                  <w:r w:rsidRPr="00B55B40">
                    <w:t xml:space="preserve">         40      </w:t>
                  </w:r>
                </w:p>
              </w:tc>
              <w:tc>
                <w:tcPr>
                  <w:tcW w:w="1205" w:type="dxa"/>
                  <w:vAlign w:val="center"/>
                </w:tcPr>
                <w:p w:rsidR="00794A5E" w:rsidRPr="00B55B40" w:rsidRDefault="00794A5E" w:rsidP="00C6672F">
                  <w:pPr>
                    <w:framePr w:hSpace="180" w:wrap="around" w:vAnchor="text" w:hAnchor="text" w:xAlign="right" w:y="1"/>
                    <w:suppressOverlap/>
                    <w:jc w:val="center"/>
                    <w:outlineLvl w:val="0"/>
                  </w:pPr>
                  <w:r w:rsidRPr="00B55B40">
                    <w:t xml:space="preserve">         6,70      </w:t>
                  </w:r>
                </w:p>
              </w:tc>
            </w:tr>
          </w:tbl>
          <w:p w:rsidR="00794A5E" w:rsidRPr="005C1FDF" w:rsidRDefault="00794A5E" w:rsidP="00794A5E">
            <w:pPr>
              <w:pStyle w:val="a5"/>
              <w:tabs>
                <w:tab w:val="clear" w:pos="4677"/>
                <w:tab w:val="clear" w:pos="9355"/>
                <w:tab w:val="left" w:pos="1260"/>
                <w:tab w:val="left" w:pos="1980"/>
              </w:tabs>
              <w:jc w:val="both"/>
              <w:rPr>
                <w:b/>
              </w:rPr>
            </w:pP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794A5E">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794A5E">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794A5E">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794A5E">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794A5E">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794A5E">
            <w:pPr>
              <w:widowControl w:val="0"/>
              <w:jc w:val="both"/>
              <w:rPr>
                <w:b/>
                <w:color w:val="000000"/>
              </w:rPr>
            </w:pPr>
            <w:r w:rsidRPr="003D6221">
              <w:rPr>
                <w:b/>
                <w:color w:val="000000"/>
              </w:rPr>
              <w:t>Виключення:</w:t>
            </w:r>
          </w:p>
          <w:p w:rsidR="00B55B40" w:rsidRPr="003D6221" w:rsidRDefault="00B55B40" w:rsidP="00794A5E">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B55B40" w:rsidRPr="003D6221" w:rsidRDefault="00B55B40" w:rsidP="00794A5E">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794A5E">
            <w:r w:rsidRPr="00831053">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1053">
              <w:t>закупівель</w:t>
            </w:r>
            <w:proofErr w:type="spellEnd"/>
            <w:r w:rsidRPr="00831053">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794A5E">
            <w:r w:rsidRPr="00831053">
              <w:t xml:space="preserve">Усі звернення автоматично оприлюднюються в електронній системі </w:t>
            </w:r>
            <w:proofErr w:type="spellStart"/>
            <w:r w:rsidRPr="00831053">
              <w:t>закупівель</w:t>
            </w:r>
            <w:proofErr w:type="spellEnd"/>
            <w:r w:rsidRPr="00831053">
              <w:t xml:space="preserve"> без ідентифікації особи, яка звернулася до замовника. </w:t>
            </w:r>
          </w:p>
          <w:p w:rsidR="00831053" w:rsidRPr="00831053" w:rsidRDefault="00831053" w:rsidP="00794A5E">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xml:space="preserve"> надати відповідь на звернення та оприлюднити його в електронній системі </w:t>
            </w:r>
            <w:proofErr w:type="spellStart"/>
            <w:r w:rsidRPr="00831053">
              <w:t>закупівель</w:t>
            </w:r>
            <w:proofErr w:type="spellEnd"/>
            <w:r w:rsidRPr="00831053">
              <w:t>.</w:t>
            </w:r>
          </w:p>
          <w:p w:rsidR="00831053" w:rsidRPr="00831053" w:rsidRDefault="00831053" w:rsidP="00794A5E">
            <w:r w:rsidRPr="00831053">
              <w:t xml:space="preserve">У разі несвоєчасного надання замовником відповіді на звернення електронна система </w:t>
            </w:r>
            <w:proofErr w:type="spellStart"/>
            <w:r w:rsidRPr="00831053">
              <w:t>закупівель</w:t>
            </w:r>
            <w:proofErr w:type="spellEnd"/>
            <w:r w:rsidRPr="00831053">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31053">
              <w:t>закупівель</w:t>
            </w:r>
            <w:proofErr w:type="spellEnd"/>
            <w:r w:rsidRPr="00831053">
              <w:t xml:space="preserve">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794A5E">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794A5E">
            <w:r w:rsidRPr="00831053">
              <w:t xml:space="preserve">Замовник має право з власної ініціативи або в разі усунення порушень вимог законодавства у сфері публічних </w:t>
            </w:r>
            <w:proofErr w:type="spellStart"/>
            <w:r w:rsidRPr="00831053">
              <w:t>закупівель</w:t>
            </w:r>
            <w:proofErr w:type="spellEnd"/>
            <w:r w:rsidRPr="0083105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1053">
              <w:t>внести</w:t>
            </w:r>
            <w:proofErr w:type="spellEnd"/>
            <w:r w:rsidRPr="00831053">
              <w:t xml:space="preserve"> зміни до тендерної документації та/або оголошення про проведення відкритих торгів. </w:t>
            </w:r>
          </w:p>
          <w:p w:rsidR="00831053" w:rsidRPr="00831053" w:rsidRDefault="00831053" w:rsidP="00794A5E">
            <w:r w:rsidRPr="00831053">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31053">
              <w:t>закупівель</w:t>
            </w:r>
            <w:proofErr w:type="spellEnd"/>
            <w:r w:rsidRPr="00831053">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794A5E">
            <w:r w:rsidRPr="00831053">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31053">
              <w:t>закупівель</w:t>
            </w:r>
            <w:proofErr w:type="spellEnd"/>
            <w:r w:rsidRPr="00831053">
              <w:t xml:space="preserve"> у новій редакції зазначених документації та/або оголошення додатково до їх попередньої редакції.</w:t>
            </w:r>
          </w:p>
          <w:p w:rsidR="00831053" w:rsidRPr="00831053" w:rsidRDefault="00831053" w:rsidP="00794A5E">
            <w:r w:rsidRPr="00831053">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31053">
              <w:t>машинозчитувальному</w:t>
            </w:r>
            <w:proofErr w:type="spellEnd"/>
            <w:r w:rsidRPr="00831053">
              <w:t xml:space="preserve"> форматі розміщуються в електронній системі </w:t>
            </w:r>
            <w:proofErr w:type="spellStart"/>
            <w:r w:rsidRPr="00831053">
              <w:t>закупівель</w:t>
            </w:r>
            <w:proofErr w:type="spellEnd"/>
            <w:r w:rsidRPr="00831053">
              <w:t xml:space="preserve"> протягом одного дня з дати прийняття рішення про їх внесення.</w:t>
            </w:r>
          </w:p>
          <w:p w:rsidR="00B55B40" w:rsidRPr="00831053" w:rsidRDefault="00B55B40" w:rsidP="00794A5E"/>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794A5E">
            <w:pPr>
              <w:widowControl w:val="0"/>
              <w:jc w:val="both"/>
              <w:rPr>
                <w:color w:val="000000" w:themeColor="text1"/>
              </w:rPr>
            </w:pPr>
            <w:r w:rsidRPr="003D6221">
              <w:rPr>
                <w:color w:val="000000" w:themeColor="text1"/>
              </w:rPr>
              <w:lastRenderedPageBreak/>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B55B40" w:rsidRDefault="00B55B40" w:rsidP="00794A5E">
            <w:pPr>
              <w:widowControl w:val="0"/>
              <w:jc w:val="both"/>
              <w:rPr>
                <w:b/>
                <w:i/>
                <w:u w:val="single"/>
              </w:rPr>
            </w:pPr>
            <w:r>
              <w:rPr>
                <w:b/>
                <w:i/>
                <w:u w:val="single"/>
              </w:rPr>
              <w:t>Приклади формальних помилок:</w:t>
            </w:r>
          </w:p>
          <w:p w:rsidR="00B55B40" w:rsidRDefault="00B55B40" w:rsidP="00794A5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794A5E">
            <w:pPr>
              <w:widowControl w:val="0"/>
              <w:jc w:val="both"/>
            </w:pPr>
            <w:r>
              <w:t>—  «</w:t>
            </w:r>
            <w:proofErr w:type="spellStart"/>
            <w:r>
              <w:t>м.київ</w:t>
            </w:r>
            <w:proofErr w:type="spellEnd"/>
            <w:r>
              <w:t>» замість «</w:t>
            </w:r>
            <w:proofErr w:type="spellStart"/>
            <w:r>
              <w:t>м.Київ</w:t>
            </w:r>
            <w:proofErr w:type="spellEnd"/>
            <w:r>
              <w:t>»;</w:t>
            </w:r>
          </w:p>
          <w:p w:rsidR="00B55B40" w:rsidRDefault="00B55B40" w:rsidP="00794A5E">
            <w:pPr>
              <w:widowControl w:val="0"/>
              <w:jc w:val="both"/>
            </w:pPr>
            <w:r>
              <w:t>— «поряд -</w:t>
            </w:r>
            <w:proofErr w:type="spellStart"/>
            <w:r>
              <w:t>ок</w:t>
            </w:r>
            <w:proofErr w:type="spellEnd"/>
            <w:r>
              <w:t>» замість «</w:t>
            </w:r>
            <w:proofErr w:type="spellStart"/>
            <w:r>
              <w:t>поря</w:t>
            </w:r>
            <w:proofErr w:type="spellEnd"/>
            <w:r>
              <w:t xml:space="preserve"> – док»;</w:t>
            </w:r>
          </w:p>
          <w:p w:rsidR="00B55B40" w:rsidRDefault="00B55B40" w:rsidP="00794A5E">
            <w:pPr>
              <w:widowControl w:val="0"/>
              <w:jc w:val="both"/>
            </w:pPr>
            <w:r>
              <w:t>— «</w:t>
            </w:r>
            <w:proofErr w:type="spellStart"/>
            <w:r>
              <w:t>ненадається</w:t>
            </w:r>
            <w:proofErr w:type="spellEnd"/>
            <w:r>
              <w:t>» замість «не надається»»;</w:t>
            </w:r>
          </w:p>
          <w:p w:rsidR="00B55B40" w:rsidRDefault="00B55B40" w:rsidP="00794A5E">
            <w:pPr>
              <w:widowControl w:val="0"/>
              <w:jc w:val="both"/>
            </w:pPr>
            <w:r>
              <w:t>— «______________№_____________» замість «14.08.2020 №320/13/14-01»</w:t>
            </w:r>
          </w:p>
          <w:p w:rsidR="00B55B40" w:rsidRDefault="00B55B40" w:rsidP="00794A5E">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794A5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794A5E">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794A5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794A5E">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B55B40" w:rsidRPr="003D6221" w:rsidRDefault="00B55B40" w:rsidP="00794A5E">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794A5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794A5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794A5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 xml:space="preserve">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794A5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794A5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Ісламськаї</w:t>
            </w:r>
            <w:proofErr w:type="spellEnd"/>
            <w:r>
              <w:rPr>
                <w:rFonts w:ascii="Times New Roman" w:hAnsi="Times New Roman"/>
                <w:color w:val="000000" w:themeColor="text1"/>
                <w:sz w:val="24"/>
              </w:rPr>
              <w:t xml:space="preserve">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794A5E">
            <w:pPr>
              <w:pStyle w:val="HTML"/>
              <w:jc w:val="both"/>
              <w:rPr>
                <w:rFonts w:ascii="Times New Roman" w:hAnsi="Times New Roman"/>
                <w:color w:val="000000" w:themeColor="text1"/>
                <w:sz w:val="24"/>
                <w:lang w:val="en-US"/>
              </w:rPr>
            </w:pPr>
          </w:p>
          <w:p w:rsidR="00035673" w:rsidRDefault="00035673" w:rsidP="00794A5E">
            <w:pPr>
              <w:pStyle w:val="HTML"/>
              <w:jc w:val="both"/>
              <w:rPr>
                <w:rFonts w:ascii="Times New Roman" w:hAnsi="Times New Roman"/>
                <w:color w:val="000000" w:themeColor="text1"/>
                <w:sz w:val="24"/>
              </w:rPr>
            </w:pPr>
          </w:p>
          <w:p w:rsidR="00035673" w:rsidRPr="00035673" w:rsidRDefault="00035673" w:rsidP="00794A5E">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794A5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794A5E">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794A5E">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абзацу шостого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794A5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794A5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794A5E">
            <w:pPr>
              <w:jc w:val="both"/>
              <w:rPr>
                <w:color w:val="000000" w:themeColor="text1"/>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794A5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794A5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794A5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794A5E">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B55B40" w:rsidRPr="003D6221" w:rsidRDefault="00B55B40" w:rsidP="00794A5E">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794A5E">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794A5E">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B55B40" w:rsidRPr="003D6221" w:rsidRDefault="00B55B40" w:rsidP="00794A5E">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B55B40" w:rsidRPr="003D6221" w:rsidRDefault="00B55B40" w:rsidP="00794A5E">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B55B40" w:rsidRPr="003D6221" w:rsidRDefault="00B55B40" w:rsidP="00794A5E">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794A5E">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 xml:space="preserve">паспорт </w:t>
            </w:r>
            <w:proofErr w:type="spellStart"/>
            <w:r w:rsidRPr="00450A9E">
              <w:rPr>
                <w:rFonts w:ascii="Times New Roman" w:hAnsi="Times New Roman"/>
                <w:sz w:val="24"/>
              </w:rPr>
              <w:t>горомадянина</w:t>
            </w:r>
            <w:proofErr w:type="spellEnd"/>
            <w:r w:rsidRPr="00450A9E">
              <w:rPr>
                <w:rFonts w:ascii="Times New Roman" w:hAnsi="Times New Roman"/>
                <w:sz w:val="24"/>
              </w:rPr>
              <w:t xml:space="preserve">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794A5E">
            <w:pPr>
              <w:pStyle w:val="HTML"/>
              <w:tabs>
                <w:tab w:val="clear" w:pos="916"/>
                <w:tab w:val="clear" w:pos="1832"/>
                <w:tab w:val="num" w:pos="1260"/>
              </w:tabs>
              <w:jc w:val="both"/>
              <w:rPr>
                <w:rFonts w:ascii="Times New Roman" w:hAnsi="Times New Roman"/>
                <w:sz w:val="24"/>
              </w:rPr>
            </w:pPr>
          </w:p>
          <w:p w:rsidR="00B55B40" w:rsidRPr="003D6221" w:rsidRDefault="00B55B40" w:rsidP="00794A5E">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94A5E" w:rsidRPr="00C076F5" w:rsidRDefault="00794A5E" w:rsidP="00794A5E">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794A5E" w:rsidRDefault="00794A5E" w:rsidP="00794A5E">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794A5E" w:rsidRPr="002F01BE" w:rsidRDefault="00794A5E" w:rsidP="00794A5E">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94A5E" w:rsidRDefault="00794A5E" w:rsidP="00794A5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94A5E" w:rsidRDefault="00794A5E" w:rsidP="00794A5E">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Pr>
                <w:bCs/>
              </w:rPr>
              <w:t>, а саме не менше 20шт.</w:t>
            </w:r>
          </w:p>
          <w:p w:rsidR="00794A5E" w:rsidRPr="00C076F5" w:rsidRDefault="00794A5E" w:rsidP="00794A5E">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94A5E" w:rsidRPr="005C2955"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t>(</w:t>
            </w:r>
            <w:r w:rsidRPr="001C66E1">
              <w:rPr>
                <w:noProof/>
              </w:rPr>
              <w:t xml:space="preserve"> дозволяється подавати в обсязі, достатньому для підтвердження </w:t>
            </w:r>
            <w:r w:rsidRPr="001C66E1">
              <w:t xml:space="preserve">кількісного обсягу виконання договору не менше </w:t>
            </w:r>
            <w:r w:rsidRPr="00F27A99">
              <w:rPr>
                <w:color w:val="000000" w:themeColor="text1"/>
              </w:rPr>
              <w:t xml:space="preserve">ніж 50 (п’ятдесят) % від </w:t>
            </w:r>
            <w:r w:rsidRPr="001C66E1">
              <w:t>обсягу, що вимагається закупівлею</w:t>
            </w:r>
            <w:r w:rsidRPr="001C66E1">
              <w:rPr>
                <w:bCs/>
              </w:rPr>
              <w:t>)</w:t>
            </w:r>
            <w:r>
              <w:rPr>
                <w:bCs/>
              </w:rPr>
              <w:t>.</w:t>
            </w:r>
          </w:p>
          <w:p w:rsidR="00794A5E" w:rsidRDefault="00794A5E" w:rsidP="00794A5E">
            <w:pPr>
              <w:pStyle w:val="HTML"/>
              <w:tabs>
                <w:tab w:val="clear" w:pos="916"/>
                <w:tab w:val="clear" w:pos="1832"/>
                <w:tab w:val="num" w:pos="1352"/>
                <w:tab w:val="num" w:pos="2911"/>
              </w:tabs>
              <w:jc w:val="both"/>
              <w:rPr>
                <w:rFonts w:ascii="Times New Roman" w:hAnsi="Times New Roman"/>
                <w:sz w:val="24"/>
              </w:rPr>
            </w:pP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794A5E" w:rsidRPr="00C941C6" w:rsidRDefault="00794A5E" w:rsidP="00794A5E">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794A5E" w:rsidRPr="00C941C6" w:rsidRDefault="00794A5E" w:rsidP="00794A5E">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794A5E" w:rsidRPr="00C941C6" w:rsidRDefault="00794A5E" w:rsidP="00794A5E">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794A5E" w:rsidRPr="00C941C6" w:rsidRDefault="00794A5E" w:rsidP="00794A5E">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794A5E" w:rsidRPr="00C941C6" w:rsidRDefault="00794A5E" w:rsidP="00794A5E">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794A5E" w:rsidRDefault="00794A5E" w:rsidP="00794A5E">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94A5E" w:rsidRPr="00C10214" w:rsidRDefault="00794A5E" w:rsidP="00794A5E">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794A5E" w:rsidRPr="00C10214" w:rsidRDefault="00794A5E" w:rsidP="00794A5E">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794A5E" w:rsidRPr="00C10214" w:rsidRDefault="00794A5E" w:rsidP="00794A5E">
            <w:pPr>
              <w:tabs>
                <w:tab w:val="left" w:pos="1134"/>
              </w:tabs>
              <w:ind w:firstLine="567"/>
              <w:jc w:val="both"/>
              <w:rPr>
                <w:lang w:eastAsia="uk-UA"/>
              </w:rPr>
            </w:pPr>
            <w:r w:rsidRPr="00C10214">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w:t>
            </w:r>
            <w:r w:rsidRPr="00C10214">
              <w:rPr>
                <w:lang w:eastAsia="uk-UA"/>
              </w:rPr>
              <w:lastRenderedPageBreak/>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794A5E" w:rsidRPr="00C10214" w:rsidRDefault="00794A5E" w:rsidP="00794A5E">
            <w:pPr>
              <w:tabs>
                <w:tab w:val="left" w:pos="1134"/>
              </w:tabs>
              <w:ind w:firstLine="567"/>
              <w:jc w:val="both"/>
              <w:rPr>
                <w:lang w:eastAsia="uk-UA"/>
              </w:rPr>
            </w:pPr>
            <w:r w:rsidRPr="00C10214">
              <w:rPr>
                <w:lang w:eastAsia="uk-UA"/>
              </w:rPr>
              <w:t xml:space="preserve">або </w:t>
            </w:r>
          </w:p>
          <w:p w:rsidR="00794A5E" w:rsidRPr="00C10214" w:rsidRDefault="00794A5E" w:rsidP="00794A5E">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794A5E" w:rsidRPr="00C10214" w:rsidRDefault="00794A5E" w:rsidP="00794A5E">
            <w:pPr>
              <w:tabs>
                <w:tab w:val="left" w:pos="1134"/>
              </w:tabs>
              <w:ind w:firstLine="567"/>
              <w:jc w:val="both"/>
              <w:rPr>
                <w:lang w:eastAsia="uk-UA"/>
              </w:rPr>
            </w:pPr>
            <w:r w:rsidRPr="00C10214">
              <w:rPr>
                <w:lang w:eastAsia="uk-UA"/>
              </w:rPr>
              <w:t>або</w:t>
            </w:r>
          </w:p>
          <w:p w:rsidR="00794A5E" w:rsidRPr="00C10214" w:rsidRDefault="00794A5E" w:rsidP="00794A5E">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794A5E" w:rsidRPr="00C10214" w:rsidRDefault="00794A5E" w:rsidP="00794A5E">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794A5E" w:rsidRPr="00C10214" w:rsidRDefault="00794A5E" w:rsidP="00794A5E">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794A5E" w:rsidRPr="00C10214" w:rsidRDefault="00794A5E" w:rsidP="00794A5E">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794A5E" w:rsidRPr="00C10214" w:rsidRDefault="00794A5E" w:rsidP="00794A5E">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4A5E" w:rsidRPr="00C941C6" w:rsidRDefault="00794A5E" w:rsidP="00794A5E">
            <w:pPr>
              <w:jc w:val="both"/>
            </w:pP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794A5E" w:rsidRPr="00C941C6" w:rsidRDefault="00794A5E" w:rsidP="00794A5E">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794A5E" w:rsidRDefault="00794A5E" w:rsidP="00794A5E">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94A5E" w:rsidRPr="00C941C6" w:rsidRDefault="00794A5E" w:rsidP="00794A5E">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A5E" w:rsidRDefault="00794A5E" w:rsidP="00794A5E">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4A5E" w:rsidRDefault="00794A5E" w:rsidP="00794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w:t>
            </w:r>
            <w:r w:rsidRPr="00C941C6">
              <w:lastRenderedPageBreak/>
              <w:t>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w:t>
            </w:r>
            <w:proofErr w:type="spellStart"/>
            <w:r>
              <w:rPr>
                <w:rFonts w:ascii="Times New Roman" w:hAnsi="Times New Roman"/>
                <w:sz w:val="24"/>
              </w:rPr>
              <w:t>зазанченням</w:t>
            </w:r>
            <w:proofErr w:type="spellEnd"/>
            <w:r>
              <w:rPr>
                <w:rFonts w:ascii="Times New Roman" w:hAnsi="Times New Roman"/>
                <w:sz w:val="24"/>
              </w:rPr>
              <w:t xml:space="preserve"> </w:t>
            </w:r>
            <w:proofErr w:type="spellStart"/>
            <w:r>
              <w:rPr>
                <w:rFonts w:ascii="Times New Roman" w:hAnsi="Times New Roman"/>
                <w:sz w:val="24"/>
              </w:rPr>
              <w:t>навз</w:t>
            </w:r>
            <w:proofErr w:type="spellEnd"/>
            <w:r>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794A5E" w:rsidRDefault="00794A5E" w:rsidP="00794A5E">
            <w:pPr>
              <w:pStyle w:val="HTML"/>
              <w:numPr>
                <w:ilvl w:val="0"/>
                <w:numId w:val="1"/>
              </w:numPr>
              <w:tabs>
                <w:tab w:val="clear" w:pos="916"/>
                <w:tab w:val="clear" w:pos="1832"/>
                <w:tab w:val="num" w:pos="1352"/>
                <w:tab w:val="num" w:pos="2911"/>
              </w:tabs>
              <w:ind w:left="1068"/>
              <w:jc w:val="both"/>
              <w:rPr>
                <w:rFonts w:ascii="Times New Roman" w:hAnsi="Times New Roman"/>
                <w:sz w:val="24"/>
              </w:rPr>
            </w:pPr>
            <w:r w:rsidRPr="00D4388A">
              <w:rPr>
                <w:rFonts w:ascii="Times New Roman" w:hAnsi="Times New Roman"/>
                <w:sz w:val="24"/>
              </w:rPr>
              <w:t xml:space="preserve">Власний гарантійний  лист учасника з інформацією щодо умов та термінів гарантійного та сервісного обслуговування запропонованого обладнання. Гарантійний термін – не менше 12 місяців. </w:t>
            </w:r>
          </w:p>
          <w:p w:rsidR="00794A5E" w:rsidRDefault="00794A5E" w:rsidP="00794A5E">
            <w:pPr>
              <w:pStyle w:val="HTML"/>
              <w:numPr>
                <w:ilvl w:val="0"/>
                <w:numId w:val="1"/>
              </w:numPr>
              <w:tabs>
                <w:tab w:val="clear" w:pos="916"/>
                <w:tab w:val="clear" w:pos="1832"/>
              </w:tabs>
              <w:ind w:left="1068"/>
              <w:jc w:val="both"/>
              <w:rPr>
                <w:rFonts w:ascii="Times New Roman" w:hAnsi="Times New Roman"/>
                <w:sz w:val="24"/>
              </w:rPr>
            </w:pPr>
            <w:proofErr w:type="spellStart"/>
            <w:r>
              <w:rPr>
                <w:rFonts w:ascii="Times New Roman" w:hAnsi="Times New Roman"/>
                <w:sz w:val="24"/>
              </w:rPr>
              <w:t>А</w:t>
            </w:r>
            <w:r w:rsidRPr="00675BAB">
              <w:rPr>
                <w:rFonts w:ascii="Times New Roman" w:hAnsi="Times New Roman"/>
                <w:sz w:val="24"/>
              </w:rPr>
              <w:t>вторизаційний</w:t>
            </w:r>
            <w:proofErr w:type="spellEnd"/>
            <w:r w:rsidRPr="00675BAB">
              <w:rPr>
                <w:rFonts w:ascii="Times New Roman" w:hAnsi="Times New Roman"/>
                <w:sz w:val="24"/>
              </w:rPr>
              <w:t xml:space="preserve"> лист від авторизованого та офіційного дистриб’ютора</w:t>
            </w:r>
            <w:r>
              <w:rPr>
                <w:rFonts w:ascii="Times New Roman" w:hAnsi="Times New Roman"/>
                <w:sz w:val="24"/>
              </w:rPr>
              <w:t xml:space="preserve"> </w:t>
            </w:r>
            <w:r w:rsidRPr="00675BAB">
              <w:rPr>
                <w:rFonts w:ascii="Times New Roman" w:hAnsi="Times New Roman"/>
                <w:sz w:val="24"/>
              </w:rPr>
              <w:t xml:space="preserve"> в Україні</w:t>
            </w:r>
            <w:r>
              <w:rPr>
                <w:rFonts w:ascii="Times New Roman" w:hAnsi="Times New Roman"/>
                <w:sz w:val="24"/>
              </w:rPr>
              <w:t xml:space="preserve"> або від виробника</w:t>
            </w:r>
            <w:r w:rsidRPr="00675BAB">
              <w:rPr>
                <w:rFonts w:ascii="Times New Roman" w:hAnsi="Times New Roman"/>
                <w:sz w:val="24"/>
              </w:rPr>
              <w:t xml:space="preserve">, в </w:t>
            </w:r>
            <w:r>
              <w:rPr>
                <w:rFonts w:ascii="Times New Roman" w:hAnsi="Times New Roman"/>
                <w:sz w:val="24"/>
              </w:rPr>
              <w:t>який</w:t>
            </w:r>
            <w:r w:rsidRPr="00675BAB">
              <w:rPr>
                <w:rFonts w:ascii="Times New Roman" w:hAnsi="Times New Roman"/>
                <w:sz w:val="24"/>
              </w:rPr>
              <w:t xml:space="preserve"> </w:t>
            </w:r>
            <w:r w:rsidRPr="00D4388A">
              <w:rPr>
                <w:rFonts w:ascii="Times New Roman" w:hAnsi="Times New Roman"/>
                <w:sz w:val="24"/>
              </w:rPr>
              <w:t xml:space="preserve"> підтверджує право учасника торгів постачати обладнання на території України </w:t>
            </w:r>
          </w:p>
          <w:p w:rsidR="00794A5E" w:rsidRDefault="00794A5E" w:rsidP="00794A5E">
            <w:pPr>
              <w:pStyle w:val="HTML"/>
              <w:tabs>
                <w:tab w:val="clear" w:pos="916"/>
                <w:tab w:val="clear" w:pos="1832"/>
                <w:tab w:val="num" w:pos="2911"/>
              </w:tabs>
              <w:jc w:val="both"/>
              <w:rPr>
                <w:rFonts w:ascii="Times New Roman" w:hAnsi="Times New Roman"/>
                <w:sz w:val="24"/>
              </w:rPr>
            </w:pPr>
            <w:r w:rsidRPr="00675BAB">
              <w:rPr>
                <w:rFonts w:ascii="Times New Roman" w:hAnsi="Times New Roman"/>
                <w:sz w:val="24"/>
              </w:rPr>
              <w:t xml:space="preserve"> </w:t>
            </w:r>
            <w:proofErr w:type="spellStart"/>
            <w:r w:rsidRPr="00675BAB">
              <w:rPr>
                <w:rFonts w:ascii="Times New Roman" w:hAnsi="Times New Roman"/>
                <w:sz w:val="24"/>
              </w:rPr>
              <w:t>Авторизаційний</w:t>
            </w:r>
            <w:proofErr w:type="spellEnd"/>
            <w:r w:rsidRPr="00675BAB">
              <w:rPr>
                <w:rFonts w:ascii="Times New Roman" w:hAnsi="Times New Roman"/>
                <w:sz w:val="24"/>
              </w:rPr>
              <w:t xml:space="preserve"> лист повинен містити посилання на номер оголошення в системі Прозоро та бути оформлений на фірмовому бланку виробника.  У випадку подання не на фірмовому бланку, надається документ (свідоцтво дилера/</w:t>
            </w:r>
            <w:proofErr w:type="spellStart"/>
            <w:r w:rsidRPr="00675BAB">
              <w:rPr>
                <w:rFonts w:ascii="Times New Roman" w:hAnsi="Times New Roman"/>
                <w:sz w:val="24"/>
              </w:rPr>
              <w:t>дистриб</w:t>
            </w:r>
            <w:r w:rsidRPr="00D4388A">
              <w:rPr>
                <w:rFonts w:ascii="Times New Roman" w:hAnsi="Times New Roman"/>
                <w:sz w:val="24"/>
              </w:rPr>
              <w:t>’</w:t>
            </w:r>
            <w:r w:rsidRPr="00675BAB">
              <w:rPr>
                <w:rFonts w:ascii="Times New Roman" w:hAnsi="Times New Roman"/>
                <w:sz w:val="24"/>
              </w:rPr>
              <w:t>ютера</w:t>
            </w:r>
            <w:proofErr w:type="spellEnd"/>
            <w:r w:rsidRPr="00675BAB">
              <w:rPr>
                <w:rFonts w:ascii="Times New Roman" w:hAnsi="Times New Roman"/>
                <w:sz w:val="24"/>
              </w:rPr>
              <w:t xml:space="preserve">, договір про партнерство або інший офіційний документ від виробника), який підтверджує його офіційний статус. </w:t>
            </w:r>
          </w:p>
          <w:p w:rsidR="00794A5E" w:rsidRDefault="00794A5E" w:rsidP="00794A5E">
            <w:pPr>
              <w:pStyle w:val="HTML"/>
              <w:tabs>
                <w:tab w:val="clear" w:pos="916"/>
                <w:tab w:val="clear" w:pos="1832"/>
                <w:tab w:val="num" w:pos="1352"/>
                <w:tab w:val="num" w:pos="2911"/>
              </w:tabs>
              <w:ind w:left="16"/>
              <w:jc w:val="both"/>
              <w:rPr>
                <w:rFonts w:ascii="Times New Roman" w:hAnsi="Times New Roman"/>
                <w:sz w:val="24"/>
              </w:rPr>
            </w:pPr>
          </w:p>
          <w:p w:rsidR="00794A5E" w:rsidRDefault="00794A5E" w:rsidP="00794A5E">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794A5E" w:rsidRPr="003F5DA8" w:rsidRDefault="00794A5E" w:rsidP="00794A5E">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794A5E" w:rsidRPr="00C941C6" w:rsidRDefault="00794A5E" w:rsidP="00794A5E">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794A5E" w:rsidRDefault="00794A5E" w:rsidP="00794A5E">
            <w:pPr>
              <w:jc w:val="both"/>
            </w:pPr>
          </w:p>
          <w:p w:rsidR="00794A5E" w:rsidRPr="00C941C6" w:rsidRDefault="00794A5E" w:rsidP="00794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794A5E" w:rsidRPr="00EE65D9"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B55B40" w:rsidRPr="00376823" w:rsidTr="00831053">
        <w:trPr>
          <w:trHeight w:val="4526"/>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794A5E">
            <w:pPr>
              <w:ind w:firstLine="567"/>
              <w:jc w:val="both"/>
            </w:pPr>
            <w:r w:rsidRPr="0067503E">
              <w:t xml:space="preserve">Замовник не вимагає від учасника процедури закупівлі під час подання тендерної пропозиції в електронній системі </w:t>
            </w:r>
            <w:proofErr w:type="spellStart"/>
            <w:r w:rsidRPr="0067503E">
              <w:t>закупівель</w:t>
            </w:r>
            <w:proofErr w:type="spellEnd"/>
            <w:r w:rsidRPr="0067503E">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794A5E">
            <w:pPr>
              <w:ind w:firstLine="567"/>
              <w:jc w:val="both"/>
            </w:pPr>
            <w:r w:rsidRPr="0067503E">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7503E">
              <w:t>закупівель</w:t>
            </w:r>
            <w:proofErr w:type="spellEnd"/>
            <w:r w:rsidRPr="0067503E">
              <w:t xml:space="preserve"> під час подання тендерної пропозиції.</w:t>
            </w:r>
          </w:p>
          <w:p w:rsidR="0067503E" w:rsidRPr="0067503E" w:rsidRDefault="0067503E" w:rsidP="00794A5E">
            <w:pPr>
              <w:ind w:firstLine="567"/>
              <w:jc w:val="both"/>
            </w:pPr>
            <w:r w:rsidRPr="0067503E">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7503E">
              <w:t>закупівель</w:t>
            </w:r>
            <w:proofErr w:type="spellEnd"/>
            <w:r w:rsidRPr="0067503E">
              <w:t xml:space="preserve"> відсутність в учасника процедури закупівлі підстав, визначених підпунктами 1 і 7 цього пункту.</w:t>
            </w:r>
          </w:p>
          <w:p w:rsidR="0067503E" w:rsidRPr="0067503E" w:rsidRDefault="0067503E" w:rsidP="00794A5E">
            <w:pPr>
              <w:widowControl w:val="0"/>
              <w:pBdr>
                <w:top w:val="nil"/>
                <w:left w:val="nil"/>
                <w:bottom w:val="nil"/>
                <w:right w:val="nil"/>
                <w:between w:val="nil"/>
              </w:pBdr>
              <w:ind w:firstLine="567"/>
              <w:jc w:val="both"/>
            </w:pPr>
            <w:r w:rsidRPr="0067503E">
              <w:t xml:space="preserve">Якщо на момент подання тендерної пропозиції учасником в електронній системі </w:t>
            </w:r>
            <w:proofErr w:type="spellStart"/>
            <w:r w:rsidRPr="0067503E">
              <w:t>закупівель</w:t>
            </w:r>
            <w:proofErr w:type="spellEnd"/>
            <w:r w:rsidRPr="0067503E">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794A5E">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794A5E">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794A5E">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794A5E">
            <w:pPr>
              <w:pStyle w:val="af6"/>
              <w:spacing w:before="0" w:beforeAutospacing="0" w:after="450" w:afterAutospacing="0"/>
              <w:rPr>
                <w:lang w:val="uk-UA"/>
              </w:rPr>
            </w:pPr>
            <w:r w:rsidRPr="00831053">
              <w:rPr>
                <w:lang w:val="uk-UA"/>
              </w:rPr>
              <w:lastRenderedPageBreak/>
              <w:t xml:space="preserve">2) відомості про юридичну особу, яка є учасником процедури закупівлі, </w:t>
            </w:r>
            <w:proofErr w:type="spellStart"/>
            <w:r w:rsidRPr="00831053">
              <w:rPr>
                <w:lang w:val="uk-UA"/>
              </w:rPr>
              <w:t>внесено</w:t>
            </w:r>
            <w:proofErr w:type="spellEnd"/>
            <w:r w:rsidRPr="00831053">
              <w:rPr>
                <w:lang w:val="uk-UA"/>
              </w:rPr>
              <w:t xml:space="preserve"> до Єдиного державного реєстру осіб, які вчинили корупційні або пов’язані з корупцією правопорушення;</w:t>
            </w:r>
          </w:p>
          <w:p w:rsidR="00831053" w:rsidRPr="00831053" w:rsidRDefault="00831053" w:rsidP="00794A5E">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794A5E">
            <w:pPr>
              <w:pStyle w:val="af6"/>
              <w:spacing w:before="0" w:beforeAutospacing="0" w:after="450" w:afterAutospacing="0"/>
              <w:rPr>
                <w:lang w:val="uk-UA"/>
              </w:rPr>
            </w:pPr>
            <w:r w:rsidRPr="00831053">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1053">
              <w:rPr>
                <w:lang w:val="uk-UA"/>
              </w:rPr>
              <w:t>антиконкурентних</w:t>
            </w:r>
            <w:proofErr w:type="spellEnd"/>
            <w:r w:rsidRPr="00831053">
              <w:rPr>
                <w:lang w:val="uk-UA"/>
              </w:rPr>
              <w:t xml:space="preserve"> узгоджених дій, що стосуються спотворення результатів тендерів;</w:t>
            </w:r>
          </w:p>
          <w:p w:rsidR="00831053" w:rsidRPr="00831053" w:rsidRDefault="00831053" w:rsidP="00794A5E">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794A5E">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794A5E">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794A5E">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794A5E">
            <w:pPr>
              <w:pStyle w:val="af6"/>
              <w:spacing w:before="0" w:beforeAutospacing="0" w:after="450" w:afterAutospacing="0"/>
              <w:rPr>
                <w:lang w:val="uk-UA"/>
              </w:rPr>
            </w:pPr>
            <w:r w:rsidRPr="00831053">
              <w:rPr>
                <w:lang w:val="uk-UA"/>
              </w:rPr>
              <w:t xml:space="preserve">11) учасник процедури закупівлі або кінцевий </w:t>
            </w:r>
            <w:proofErr w:type="spellStart"/>
            <w:r w:rsidRPr="00831053">
              <w:rPr>
                <w:lang w:val="uk-UA"/>
              </w:rPr>
              <w:t>бенефіціарний</w:t>
            </w:r>
            <w:proofErr w:type="spellEnd"/>
            <w:r w:rsidRPr="0083105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31053">
              <w:rPr>
                <w:lang w:val="uk-UA"/>
              </w:rPr>
              <w:lastRenderedPageBreak/>
              <w:t xml:space="preserve">публічних </w:t>
            </w:r>
            <w:proofErr w:type="spellStart"/>
            <w:r w:rsidRPr="00831053">
              <w:rPr>
                <w:lang w:val="uk-UA"/>
              </w:rPr>
              <w:t>закупівель</w:t>
            </w:r>
            <w:proofErr w:type="spellEnd"/>
            <w:r w:rsidRPr="0083105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794A5E">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794A5E">
            <w:pPr>
              <w:pStyle w:val="af6"/>
              <w:spacing w:before="0" w:beforeAutospacing="0" w:after="450" w:afterAutospacing="0"/>
            </w:pPr>
            <w:r w:rsidRPr="00831053">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1053">
              <w:rPr>
                <w:lang w:val="uk-UA"/>
              </w:rPr>
              <w:t>закупівель</w:t>
            </w:r>
            <w:proofErr w:type="spellEnd"/>
            <w:r w:rsidRPr="00831053">
              <w:rPr>
                <w:lang w:val="uk-UA"/>
              </w:rPr>
              <w:t xml:space="preserve">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794A5E">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794A5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B55B40" w:rsidRPr="00C417B6"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794A5E">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B55B40" w:rsidRPr="0010027E" w:rsidRDefault="00B55B40" w:rsidP="00794A5E">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794A5E">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794A5E">
            <w:pPr>
              <w:pStyle w:val="a5"/>
              <w:tabs>
                <w:tab w:val="left" w:pos="1260"/>
                <w:tab w:val="left" w:pos="1980"/>
              </w:tabs>
              <w:jc w:val="both"/>
            </w:pPr>
          </w:p>
          <w:p w:rsidR="00B55B40" w:rsidRPr="00137C87" w:rsidRDefault="00B55B40" w:rsidP="00794A5E">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794A5E">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794A5E">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794A5E">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794A5E">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794A5E">
            <w:pPr>
              <w:pStyle w:val="a5"/>
              <w:numPr>
                <w:ilvl w:val="0"/>
                <w:numId w:val="3"/>
              </w:numPr>
              <w:tabs>
                <w:tab w:val="clear" w:pos="4677"/>
                <w:tab w:val="clear" w:pos="9355"/>
                <w:tab w:val="left" w:pos="1260"/>
                <w:tab w:val="left" w:pos="1980"/>
              </w:tabs>
            </w:pPr>
            <w:r w:rsidRPr="00376823">
              <w:lastRenderedPageBreak/>
              <w:t>Інформація</w:t>
            </w:r>
          </w:p>
          <w:p w:rsidR="00B55B40" w:rsidRPr="00376823" w:rsidRDefault="00B55B40" w:rsidP="00794A5E">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794A5E">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794A5E">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B55B40" w:rsidRPr="00376823" w:rsidRDefault="00B55B40" w:rsidP="00794A5E">
            <w:pPr>
              <w:pStyle w:val="a5"/>
              <w:tabs>
                <w:tab w:val="clear" w:pos="4677"/>
                <w:tab w:val="clear" w:pos="9355"/>
                <w:tab w:val="left" w:pos="1260"/>
                <w:tab w:val="left" w:pos="1980"/>
              </w:tabs>
              <w:ind w:left="16"/>
            </w:pPr>
            <w:r w:rsidRPr="00376823">
              <w:t>від 16 грудня 2021 р.</w:t>
            </w:r>
          </w:p>
          <w:p w:rsidR="00B55B40" w:rsidRPr="00376823" w:rsidRDefault="00B55B40" w:rsidP="00794A5E">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Pr="003D6221" w:rsidRDefault="006D6D0D" w:rsidP="00794A5E">
            <w:pPr>
              <w:widowControl w:val="0"/>
              <w:tabs>
                <w:tab w:val="left" w:pos="706"/>
              </w:tabs>
              <w:autoSpaceDE w:val="0"/>
              <w:autoSpaceDN w:val="0"/>
              <w:adjustRightInd w:val="0"/>
              <w:spacing w:line="274" w:lineRule="exact"/>
              <w:jc w:val="both"/>
            </w:pPr>
            <w:r>
              <w:lastRenderedPageBreak/>
              <w:t>Не вимагається</w:t>
            </w:r>
          </w:p>
        </w:tc>
      </w:tr>
      <w:tr w:rsidR="00B55B40" w:rsidRPr="00376823" w:rsidTr="00E20C05">
        <w:tc>
          <w:tcPr>
            <w:tcW w:w="2108" w:type="dxa"/>
            <w:shd w:val="clear" w:color="auto" w:fill="auto"/>
            <w:vAlign w:val="center"/>
          </w:tcPr>
          <w:p w:rsidR="00B55B40" w:rsidRPr="00C941C6" w:rsidRDefault="00B55B40" w:rsidP="00794A5E">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794A5E">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794A5E" w:rsidP="00794A5E">
            <w:pPr>
              <w:widowControl w:val="0"/>
              <w:ind w:left="40" w:right="120"/>
              <w:jc w:val="both"/>
              <w:rPr>
                <w:b/>
                <w:color w:val="000000" w:themeColor="text1"/>
              </w:rPr>
            </w:pPr>
            <w:r>
              <w:rPr>
                <w:b/>
                <w:color w:val="000000" w:themeColor="text1"/>
              </w:rPr>
              <w:t>23</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794A5E">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794A5E">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794A5E">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794A5E">
            <w:pPr>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794A5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794A5E">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794A5E">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794A5E">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794A5E">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794A5E">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794A5E">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794A5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794A5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794A5E">
            <w:pPr>
              <w:widowControl w:val="0"/>
              <w:jc w:val="both"/>
              <w:rPr>
                <w:color w:val="000000" w:themeColor="text1"/>
              </w:rPr>
            </w:pPr>
            <w:r w:rsidRPr="003D6221">
              <w:rPr>
                <w:color w:val="000000" w:themeColor="text1"/>
              </w:rPr>
              <w:lastRenderedPageBreak/>
              <w:t>Оцінка тендерних пропозицій здійснюється на основі критерію „Ціна”. Питома вага – 100%.</w:t>
            </w:r>
          </w:p>
          <w:p w:rsidR="00B55B40" w:rsidRPr="003D6221" w:rsidRDefault="00B55B40" w:rsidP="00794A5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794A5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794A5E">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794A5E">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794A5E">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B55B40" w:rsidRPr="003D6221" w:rsidRDefault="00B55B40" w:rsidP="00794A5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794A5E">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794A5E">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794A5E">
            <w:pPr>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794A5E">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B55B40" w:rsidRPr="003D6221" w:rsidRDefault="00B55B40" w:rsidP="00794A5E">
            <w:pPr>
              <w:widowControl w:val="0"/>
              <w:jc w:val="both"/>
              <w:rPr>
                <w:i/>
                <w:color w:val="000000" w:themeColor="text1"/>
              </w:rPr>
            </w:pPr>
          </w:p>
          <w:p w:rsidR="00B55B40" w:rsidRPr="003D6221" w:rsidRDefault="00B55B40" w:rsidP="00794A5E">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794A5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794A5E">
            <w:pPr>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3D6221">
              <w:rPr>
                <w:color w:val="000000" w:themeColor="text1"/>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794A5E">
            <w:pPr>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794A5E">
            <w:pPr>
              <w:keepNext/>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794A5E">
            <w:pPr>
              <w:keepNext/>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794A5E">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794A5E">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794A5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w:t>
            </w:r>
            <w:r w:rsidRPr="003D6221">
              <w:rPr>
                <w:color w:val="000000" w:themeColor="text1"/>
              </w:rPr>
              <w:lastRenderedPageBreak/>
              <w:t xml:space="preserve">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794A5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пункту 47 Особливостей. </w:t>
            </w:r>
          </w:p>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794A5E">
            <w:pPr>
              <w:rPr>
                <w:b/>
                <w:color w:val="000000" w:themeColor="text1"/>
                <w:sz w:val="20"/>
                <w:szCs w:val="20"/>
              </w:rPr>
            </w:pPr>
          </w:p>
          <w:p w:rsidR="00B55B40" w:rsidRPr="003D6221" w:rsidRDefault="00B55B40" w:rsidP="00794A5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C6672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C667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C6672F">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C6672F">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C6672F">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w:t>
                  </w:r>
                  <w:r>
                    <w:rPr>
                      <w:i/>
                      <w:sz w:val="20"/>
                      <w:szCs w:val="20"/>
                      <w:highlight w:val="white"/>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C6672F">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C6672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C6672F">
                  <w:pPr>
                    <w:framePr w:hSpace="180" w:wrap="around" w:vAnchor="text" w:hAnchor="text" w:xAlign="right" w:y="1"/>
                    <w:suppressOverlap/>
                    <w:jc w:val="both"/>
                    <w:rPr>
                      <w:b/>
                      <w:color w:val="000000" w:themeColor="text1"/>
                      <w:sz w:val="20"/>
                      <w:szCs w:val="20"/>
                    </w:rPr>
                  </w:pPr>
                </w:p>
                <w:p w:rsidR="00B55B40" w:rsidRPr="003D6221" w:rsidRDefault="00B55B40" w:rsidP="00C667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C6672F">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794A5E">
            <w:pPr>
              <w:pBdr>
                <w:bottom w:val="single" w:sz="4" w:space="1" w:color="auto"/>
              </w:pBdr>
              <w:rPr>
                <w:b/>
                <w:color w:val="000000" w:themeColor="text1"/>
                <w:sz w:val="20"/>
                <w:szCs w:val="20"/>
              </w:rPr>
            </w:pPr>
          </w:p>
          <w:p w:rsidR="00B55B40" w:rsidRPr="003D6221" w:rsidRDefault="00B55B40" w:rsidP="00794A5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C6672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C667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C6672F">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C6672F">
                  <w:pPr>
                    <w:framePr w:hSpace="180" w:wrap="around" w:vAnchor="text" w:hAnchor="text" w:xAlign="right" w:y="1"/>
                    <w:spacing w:line="276" w:lineRule="auto"/>
                    <w:ind w:right="140"/>
                    <w:suppressOverlap/>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C6672F">
                  <w:pPr>
                    <w:framePr w:hSpace="180" w:wrap="around" w:vAnchor="text" w:hAnchor="text" w:xAlign="right" w:y="1"/>
                    <w:ind w:right="140"/>
                    <w:suppressOverlap/>
                    <w:jc w:val="both"/>
                    <w:rPr>
                      <w:color w:val="000000" w:themeColor="text1"/>
                      <w:sz w:val="20"/>
                      <w:szCs w:val="20"/>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3D6221">
                    <w:rPr>
                      <w:color w:val="000000" w:themeColor="text1"/>
                      <w:sz w:val="20"/>
                      <w:szCs w:val="20"/>
                    </w:rPr>
                    <w:lastRenderedPageBreak/>
                    <w:t>законом порядку.</w:t>
                  </w:r>
                </w:p>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D6221">
                    <w:rPr>
                      <w:b/>
                      <w:color w:val="000000" w:themeColor="text1"/>
                      <w:sz w:val="20"/>
                      <w:szCs w:val="20"/>
                    </w:rPr>
                    <w:lastRenderedPageBreak/>
                    <w:t xml:space="preserve">щодо фізичної особи, яка є учасником процедури закупівлі. </w:t>
                  </w:r>
                </w:p>
                <w:p w:rsidR="00B55B40" w:rsidRPr="003D6221" w:rsidRDefault="00B55B40" w:rsidP="00C6672F">
                  <w:pPr>
                    <w:framePr w:hSpace="180" w:wrap="around" w:vAnchor="text" w:hAnchor="text" w:xAlign="right" w:y="1"/>
                    <w:suppressOverlap/>
                    <w:jc w:val="both"/>
                    <w:rPr>
                      <w:b/>
                      <w:color w:val="000000" w:themeColor="text1"/>
                      <w:sz w:val="20"/>
                      <w:szCs w:val="20"/>
                    </w:rPr>
                  </w:pPr>
                </w:p>
                <w:p w:rsidR="00B55B40" w:rsidRPr="003D6221" w:rsidRDefault="00B55B40" w:rsidP="00C667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C667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794A5E">
            <w:pPr>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C667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C6672F">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spacing w:before="240"/>
                    <w:ind w:left="100"/>
                    <w:suppressOverlap/>
                    <w:rPr>
                      <w:b/>
                      <w:color w:val="000000"/>
                      <w:sz w:val="20"/>
                      <w:szCs w:val="20"/>
                    </w:rPr>
                  </w:pPr>
                  <w:r>
                    <w:rPr>
                      <w:b/>
                      <w:sz w:val="20"/>
                      <w:szCs w:val="20"/>
                    </w:rPr>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C6672F">
                  <w:pPr>
                    <w:framePr w:hSpace="180" w:wrap="around" w:vAnchor="text" w:hAnchor="text" w:xAlign="right" w:y="1"/>
                    <w:suppressOverlap/>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C6672F">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w:t>
                  </w:r>
                  <w:r>
                    <w:rPr>
                      <w:sz w:val="20"/>
                      <w:szCs w:val="20"/>
                    </w:rPr>
                    <w:lastRenderedPageBreak/>
                    <w:t>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C6672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B55B40" w:rsidRPr="003D6221" w:rsidRDefault="00B55B40" w:rsidP="00794A5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94A5E">
              <w:rPr>
                <w:color w:val="000000" w:themeColor="text1"/>
              </w:rPr>
              <w:t xml:space="preserve"> пункту 47</w:t>
            </w:r>
            <w:r w:rsidR="00760E05">
              <w:rPr>
                <w:color w:val="000000" w:themeColor="text1"/>
              </w:rPr>
              <w:t>.</w:t>
            </w:r>
          </w:p>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w:t>
            </w:r>
            <w:r w:rsidR="00794A5E">
              <w:rPr>
                <w:rFonts w:eastAsia="Calibri"/>
                <w:color w:val="000000" w:themeColor="text1"/>
                <w:lang w:eastAsia="ar-SA"/>
              </w:rPr>
              <w:t xml:space="preserve"> пункту 47</w:t>
            </w:r>
            <w:r w:rsidRPr="003D6221">
              <w:rPr>
                <w:rFonts w:eastAsia="Calibri"/>
                <w:color w:val="000000" w:themeColor="text1"/>
                <w:lang w:eastAsia="ar-SA"/>
              </w:rPr>
              <w:t xml:space="preserve"> , вважатимуться не наданими переможцем процедури закупівлі, у разі: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794A5E">
            <w:pPr>
              <w:pStyle w:val="a5"/>
              <w:tabs>
                <w:tab w:val="left" w:pos="1260"/>
                <w:tab w:val="left" w:pos="1980"/>
              </w:tabs>
              <w:jc w:val="both"/>
              <w:rPr>
                <w:color w:val="000000" w:themeColor="text1"/>
              </w:rPr>
            </w:pPr>
            <w:r w:rsidRPr="003D6221">
              <w:rPr>
                <w:color w:val="000000" w:themeColor="text1"/>
              </w:rPr>
              <w:lastRenderedPageBreak/>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w:t>
            </w:r>
            <w:proofErr w:type="spellStart"/>
            <w:r>
              <w:rPr>
                <w:color w:val="000000" w:themeColor="text1"/>
              </w:rPr>
              <w:t>аукціону.</w:t>
            </w:r>
            <w:r w:rsidRPr="003D6221">
              <w:rPr>
                <w:color w:val="000000" w:themeColor="text1"/>
              </w:rPr>
              <w:t>Дата</w:t>
            </w:r>
            <w:proofErr w:type="spellEnd"/>
            <w:r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xml:space="preserve">, якщо отримання такої ліцензії передбачено </w:t>
            </w:r>
            <w:proofErr w:type="spellStart"/>
            <w:r>
              <w:rPr>
                <w:rFonts w:ascii="Times New Roman" w:hAnsi="Times New Roman"/>
                <w:color w:val="000000" w:themeColor="text1"/>
                <w:sz w:val="24"/>
              </w:rPr>
              <w:t>закнодавством</w:t>
            </w:r>
            <w:proofErr w:type="spellEnd"/>
            <w:r>
              <w:rPr>
                <w:rFonts w:ascii="Times New Roman" w:hAnsi="Times New Roman"/>
                <w:color w:val="000000" w:themeColor="text1"/>
                <w:sz w:val="24"/>
              </w:rPr>
              <w:t>.</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794A5E">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w:t>
            </w:r>
            <w:r w:rsidRPr="003D6221">
              <w:rPr>
                <w:rFonts w:ascii="Times New Roman" w:hAnsi="Times New Roman"/>
                <w:color w:val="000000" w:themeColor="text1"/>
                <w:sz w:val="24"/>
                <w:lang w:eastAsia="uk-UA"/>
              </w:rPr>
              <w:lastRenderedPageBreak/>
              <w:t>за №161/4382 (у редакції наказу Міністерства фінансів України від 24 січня 2011 р. №25) (із змінами));</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794A5E">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 xml:space="preserve">Замовник відхиляє тендерну пропозицію із зазначенням аргументації в електронній системі </w:t>
            </w:r>
            <w:proofErr w:type="spellStart"/>
            <w:r w:rsidRPr="00AF2633">
              <w:rPr>
                <w:i/>
                <w:iCs/>
                <w:color w:val="000000" w:themeColor="text1"/>
                <w:lang w:eastAsia="uk-UA"/>
              </w:rPr>
              <w:t>закупівель</w:t>
            </w:r>
            <w:proofErr w:type="spellEnd"/>
            <w:r w:rsidRPr="00AF2633">
              <w:rPr>
                <w:i/>
                <w:iCs/>
                <w:color w:val="000000" w:themeColor="text1"/>
                <w:lang w:eastAsia="uk-UA"/>
              </w:rPr>
              <w:t xml:space="preserve">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2633">
              <w:rPr>
                <w:rFonts w:ascii="Times New Roman" w:hAnsi="Times New Roman"/>
                <w:color w:val="000000" w:themeColor="text1"/>
                <w:sz w:val="24"/>
                <w:lang w:eastAsia="uk-UA"/>
              </w:rPr>
              <w:t>невідповідностей</w:t>
            </w:r>
            <w:proofErr w:type="spellEnd"/>
            <w:r w:rsidRPr="00AF2633">
              <w:rPr>
                <w:rFonts w:ascii="Times New Roman" w:hAnsi="Times New Roman"/>
                <w:color w:val="000000" w:themeColor="text1"/>
                <w:sz w:val="24"/>
                <w:lang w:eastAsia="uk-UA"/>
              </w:rPr>
              <w:t xml:space="preserve">, протягом 24 годин з моменту розміщення замовником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повідомлення з вимогою про усунення таких </w:t>
            </w:r>
            <w:proofErr w:type="spellStart"/>
            <w:r w:rsidRPr="00AF2633">
              <w:rPr>
                <w:rFonts w:ascii="Times New Roman" w:hAnsi="Times New Roman"/>
                <w:color w:val="000000" w:themeColor="text1"/>
                <w:sz w:val="24"/>
                <w:lang w:eastAsia="uk-UA"/>
              </w:rPr>
              <w:t>невідповідностей</w:t>
            </w:r>
            <w:proofErr w:type="spellEnd"/>
            <w:r w:rsidRPr="00AF2633">
              <w:rPr>
                <w:rFonts w:ascii="Times New Roman" w:hAnsi="Times New Roman"/>
                <w:color w:val="000000" w:themeColor="text1"/>
                <w:sz w:val="24"/>
                <w:lang w:eastAsia="uk-UA"/>
              </w:rPr>
              <w:t>;</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F2633">
              <w:rPr>
                <w:rFonts w:ascii="Times New Roman" w:hAnsi="Times New Roman"/>
                <w:color w:val="000000" w:themeColor="text1"/>
                <w:sz w:val="24"/>
                <w:lang w:eastAsia="uk-UA"/>
              </w:rPr>
              <w:t>бенефіціарним</w:t>
            </w:r>
            <w:proofErr w:type="spellEnd"/>
            <w:r w:rsidRPr="00AF2633">
              <w:rPr>
                <w:rFonts w:ascii="Times New Roman" w:hAnsi="Times New Roman"/>
                <w:color w:val="000000" w:themeColor="text1"/>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AF2633">
              <w:rPr>
                <w:rFonts w:ascii="Times New Roman" w:hAnsi="Times New Roman"/>
                <w:color w:val="000000" w:themeColor="text1"/>
                <w:sz w:val="24"/>
                <w:lang w:eastAsia="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 xml:space="preserve">Замовник може відхилити тендерну пропозицію із зазначенням аргументації в електронній системі </w:t>
            </w:r>
            <w:proofErr w:type="spellStart"/>
            <w:r w:rsidRPr="00AF2633">
              <w:rPr>
                <w:i/>
                <w:iCs/>
                <w:color w:val="000000" w:themeColor="text1"/>
                <w:lang w:eastAsia="uk-UA"/>
              </w:rPr>
              <w:t>закупівель</w:t>
            </w:r>
            <w:proofErr w:type="spellEnd"/>
            <w:r w:rsidRPr="00AF2633">
              <w:rPr>
                <w:i/>
                <w:iCs/>
                <w:color w:val="000000" w:themeColor="text1"/>
                <w:lang w:eastAsia="uk-UA"/>
              </w:rPr>
              <w:t xml:space="preserve">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w:t>
            </w:r>
          </w:p>
          <w:p w:rsidR="00B55B40"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але до моменту оприлюднення договору про закупівлю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794A5E">
            <w:pPr>
              <w:widowControl w:val="0"/>
              <w:rPr>
                <w:b/>
              </w:rPr>
            </w:pPr>
            <w:r>
              <w:rPr>
                <w:b/>
              </w:rPr>
              <w:t xml:space="preserve">1.Відміна тендеру чи </w:t>
            </w:r>
            <w:r>
              <w:rPr>
                <w:b/>
              </w:rPr>
              <w:lastRenderedPageBreak/>
              <w:t>визнання тендеру таким, що не відбувся</w:t>
            </w:r>
          </w:p>
        </w:tc>
        <w:tc>
          <w:tcPr>
            <w:tcW w:w="8406" w:type="dxa"/>
            <w:gridSpan w:val="2"/>
            <w:vAlign w:val="center"/>
          </w:tcPr>
          <w:p w:rsidR="00B55B40" w:rsidRPr="003D6221" w:rsidRDefault="00B55B40" w:rsidP="00794A5E">
            <w:pPr>
              <w:widowControl w:val="0"/>
              <w:jc w:val="both"/>
              <w:rPr>
                <w:b/>
                <w:i/>
                <w:color w:val="000000" w:themeColor="text1"/>
              </w:rPr>
            </w:pPr>
            <w:r w:rsidRPr="003D6221">
              <w:rPr>
                <w:b/>
                <w:i/>
                <w:color w:val="000000" w:themeColor="text1"/>
              </w:rPr>
              <w:lastRenderedPageBreak/>
              <w:t>Замовник відміняє відкриті торги у разі:</w:t>
            </w:r>
          </w:p>
          <w:p w:rsidR="00B55B40" w:rsidRPr="003D6221" w:rsidRDefault="00B55B40" w:rsidP="00794A5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B55B40" w:rsidRPr="003D6221" w:rsidRDefault="00B55B40" w:rsidP="00794A5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B55B40" w:rsidRPr="003D6221" w:rsidRDefault="00B55B40" w:rsidP="00794A5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B55B40" w:rsidRPr="003D6221" w:rsidRDefault="00B55B40" w:rsidP="00794A5E">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B55B40" w:rsidRPr="003D6221" w:rsidRDefault="00B55B40" w:rsidP="00794A5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794A5E">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794A5E">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794A5E">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794A5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794A5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794A5E">
            <w:pPr>
              <w:widowControl w:val="0"/>
              <w:jc w:val="both"/>
              <w:rPr>
                <w:color w:val="000000" w:themeColor="text1"/>
              </w:rPr>
            </w:pPr>
            <w:r w:rsidRPr="003D6221">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sidRPr="003D6221">
              <w:rPr>
                <w:color w:val="000000" w:themeColor="text1"/>
              </w:rPr>
              <w:lastRenderedPageBreak/>
              <w:t>не є та можуть змінюватися відповідно до норм Господарського та Цивільного кодексів.</w:t>
            </w:r>
          </w:p>
          <w:p w:rsidR="00B55B40" w:rsidRPr="003D6221" w:rsidRDefault="00B55B40" w:rsidP="00794A5E">
            <w:pPr>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794A5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F04C56" w:rsidRPr="00376823" w:rsidTr="00EF11E5">
        <w:tc>
          <w:tcPr>
            <w:tcW w:w="2108" w:type="dxa"/>
            <w:vAlign w:val="center"/>
          </w:tcPr>
          <w:p w:rsidR="00F04C56" w:rsidRPr="00C941C6" w:rsidRDefault="00F04C56" w:rsidP="00794A5E">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F04C56" w:rsidRPr="00794A5E" w:rsidRDefault="00794A5E" w:rsidP="00794A5E">
            <w:pPr>
              <w:spacing w:line="300" w:lineRule="atLeast"/>
              <w:textAlignment w:val="baseline"/>
              <w:rPr>
                <w:color w:val="000000" w:themeColor="text1"/>
              </w:rPr>
            </w:pPr>
            <w:r w:rsidRPr="00794A5E">
              <w:rPr>
                <w:color w:val="000000" w:themeColor="text1"/>
              </w:rPr>
              <w:t>Не вимагається</w:t>
            </w:r>
          </w:p>
        </w:tc>
      </w:tr>
    </w:tbl>
    <w:p w:rsidR="00F02488" w:rsidRPr="00376823" w:rsidRDefault="00F02488" w:rsidP="00794A5E">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794A5E">
      <w:pPr>
        <w:ind w:left="7380" w:firstLine="540"/>
        <w:jc w:val="right"/>
        <w:rPr>
          <w:b/>
        </w:rPr>
      </w:pPr>
      <w:r w:rsidRPr="00376823">
        <w:rPr>
          <w:b/>
        </w:rPr>
        <w:lastRenderedPageBreak/>
        <w:t>Додаток №1</w:t>
      </w:r>
    </w:p>
    <w:p w:rsidR="00FB13DE" w:rsidRPr="00376823" w:rsidRDefault="00FB13DE" w:rsidP="00794A5E">
      <w:pPr>
        <w:ind w:firstLine="540"/>
        <w:jc w:val="right"/>
        <w:rPr>
          <w:b/>
        </w:rPr>
      </w:pPr>
    </w:p>
    <w:p w:rsidR="00FB13DE" w:rsidRPr="00376823" w:rsidRDefault="00FB13DE" w:rsidP="00794A5E">
      <w:pPr>
        <w:pStyle w:val="BodyText21"/>
        <w:rPr>
          <w:i/>
          <w:spacing w:val="0"/>
          <w:sz w:val="28"/>
          <w:szCs w:val="28"/>
        </w:rPr>
      </w:pPr>
      <w:r w:rsidRPr="00376823">
        <w:rPr>
          <w:i/>
          <w:spacing w:val="0"/>
          <w:sz w:val="28"/>
          <w:szCs w:val="28"/>
        </w:rPr>
        <w:t>Загальні відомості</w:t>
      </w:r>
    </w:p>
    <w:p w:rsidR="00FB13DE" w:rsidRPr="00376823" w:rsidRDefault="00FB13DE" w:rsidP="00794A5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794A5E">
      <w:pPr>
        <w:jc w:val="center"/>
        <w:rPr>
          <w:b/>
          <w:i/>
          <w:iCs/>
        </w:rPr>
      </w:pPr>
    </w:p>
    <w:p w:rsidR="00FB13DE" w:rsidRPr="00376823" w:rsidRDefault="00FB13DE" w:rsidP="00794A5E">
      <w:pPr>
        <w:jc w:val="both"/>
        <w:rPr>
          <w:b/>
        </w:rPr>
      </w:pPr>
    </w:p>
    <w:p w:rsidR="00FB13DE" w:rsidRPr="00376823" w:rsidRDefault="00FB13DE" w:rsidP="00794A5E">
      <w:pPr>
        <w:jc w:val="both"/>
        <w:rPr>
          <w:b/>
          <w:i/>
        </w:rPr>
      </w:pPr>
      <w:r w:rsidRPr="00376823">
        <w:rPr>
          <w:b/>
          <w:i/>
        </w:rPr>
        <w:t>Ознайомившись з пакетом тендерної документації, підприємство:</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794A5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794A5E">
      <w:pPr>
        <w:jc w:val="both"/>
        <w:rPr>
          <w:b/>
        </w:rPr>
      </w:pPr>
    </w:p>
    <w:p w:rsidR="00241266" w:rsidRPr="00376823" w:rsidRDefault="00241266" w:rsidP="00794A5E">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794A5E">
      <w:pPr>
        <w:jc w:val="both"/>
        <w:rPr>
          <w:b/>
          <w:i/>
        </w:rPr>
      </w:pPr>
    </w:p>
    <w:p w:rsidR="00FB13DE" w:rsidRPr="00376823" w:rsidRDefault="00FB13DE" w:rsidP="00794A5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794A5E">
      <w:pPr>
        <w:jc w:val="center"/>
        <w:rPr>
          <w:sz w:val="18"/>
          <w:szCs w:val="18"/>
        </w:rPr>
      </w:pPr>
    </w:p>
    <w:p w:rsidR="00FB13DE" w:rsidRPr="00376823" w:rsidRDefault="00FB13DE" w:rsidP="00794A5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794A5E">
      <w:pPr>
        <w:jc w:val="both"/>
        <w:rPr>
          <w:sz w:val="20"/>
          <w:szCs w:val="16"/>
        </w:rPr>
      </w:pPr>
    </w:p>
    <w:p w:rsidR="00FB13DE" w:rsidRPr="00376823" w:rsidRDefault="00FB13DE" w:rsidP="00794A5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794A5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794A5E">
      <w:pPr>
        <w:pStyle w:val="21"/>
        <w:jc w:val="left"/>
        <w:rPr>
          <w:b/>
          <w:i/>
          <w:sz w:val="24"/>
        </w:rPr>
      </w:pPr>
    </w:p>
    <w:p w:rsidR="00FB13DE" w:rsidRPr="00376823" w:rsidRDefault="00FB13DE" w:rsidP="00794A5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794A5E">
      <w:pPr>
        <w:jc w:val="both"/>
        <w:rPr>
          <w:b/>
        </w:rPr>
      </w:pPr>
    </w:p>
    <w:p w:rsidR="00FB13DE" w:rsidRPr="00376823" w:rsidRDefault="00FB13DE" w:rsidP="00794A5E">
      <w:pPr>
        <w:pStyle w:val="21"/>
        <w:jc w:val="left"/>
        <w:rPr>
          <w:b/>
          <w:i/>
          <w:sz w:val="24"/>
        </w:rPr>
      </w:pPr>
      <w:r w:rsidRPr="00376823">
        <w:rPr>
          <w:b/>
          <w:i/>
          <w:sz w:val="24"/>
        </w:rPr>
        <w:t xml:space="preserve">Банківські реквізити: </w:t>
      </w:r>
    </w:p>
    <w:p w:rsidR="00FB13DE" w:rsidRPr="00376823" w:rsidRDefault="00422AFC" w:rsidP="00794A5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794A5E">
      <w:pPr>
        <w:pStyle w:val="21"/>
        <w:jc w:val="left"/>
        <w:rPr>
          <w:b/>
          <w:sz w:val="24"/>
        </w:rPr>
      </w:pPr>
    </w:p>
    <w:p w:rsidR="00FB13DE" w:rsidRPr="00376823" w:rsidRDefault="00FB13DE" w:rsidP="00794A5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794A5E">
      <w:pPr>
        <w:jc w:val="both"/>
      </w:pPr>
    </w:p>
    <w:p w:rsidR="00FB13DE" w:rsidRPr="00376823" w:rsidRDefault="00FB13DE" w:rsidP="00794A5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794A5E">
      <w:pPr>
        <w:jc w:val="both"/>
        <w:rPr>
          <w:b/>
        </w:rPr>
      </w:pPr>
    </w:p>
    <w:p w:rsidR="00FB13DE" w:rsidRPr="00376823" w:rsidRDefault="007C3D69" w:rsidP="00794A5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157E1A" w:rsidRPr="00376823" w:rsidRDefault="007C3D69" w:rsidP="00794A5E">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794A5E">
      <w:pPr>
        <w:jc w:val="both"/>
        <w:rPr>
          <w:b/>
          <w:i/>
        </w:rPr>
      </w:pPr>
      <w:r w:rsidRPr="00376823">
        <w:rPr>
          <w:i/>
        </w:rPr>
        <w:t>___________________________________________________________________________________</w:t>
      </w:r>
    </w:p>
    <w:p w:rsidR="00FB13DE" w:rsidRPr="00376823" w:rsidRDefault="00FB13DE" w:rsidP="00794A5E">
      <w:pPr>
        <w:jc w:val="both"/>
        <w:rPr>
          <w:b/>
          <w:i/>
        </w:rPr>
      </w:pPr>
    </w:p>
    <w:p w:rsidR="00FB13DE" w:rsidRPr="00376823" w:rsidRDefault="007C3D69" w:rsidP="00794A5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FB13DE" w:rsidRPr="00376823" w:rsidRDefault="00FB13DE" w:rsidP="00794A5E">
      <w:pPr>
        <w:jc w:val="both"/>
        <w:rPr>
          <w:b/>
        </w:rPr>
      </w:pPr>
    </w:p>
    <w:p w:rsidR="00FB13DE" w:rsidRPr="00376823" w:rsidRDefault="00FB13DE" w:rsidP="00794A5E">
      <w:pPr>
        <w:jc w:val="both"/>
        <w:rPr>
          <w:b/>
        </w:rPr>
      </w:pPr>
    </w:p>
    <w:p w:rsidR="00F1046E" w:rsidRPr="00376823" w:rsidRDefault="00F1046E" w:rsidP="00794A5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794A5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794A5E">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794A5E">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794A5E">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rPr>
          <w:sz w:val="18"/>
          <w:szCs w:val="18"/>
        </w:rPr>
      </w:pPr>
      <w:r w:rsidRPr="00376823">
        <w:rPr>
          <w:sz w:val="18"/>
          <w:szCs w:val="18"/>
        </w:rPr>
        <w:t xml:space="preserve">(власне ім’я та прізвище (останнє </w:t>
      </w:r>
    </w:p>
    <w:p w:rsidR="00B80BC1" w:rsidRPr="00376823" w:rsidRDefault="00B80BC1" w:rsidP="00794A5E">
      <w:pPr>
        <w:widowControl w:val="0"/>
        <w:rPr>
          <w:sz w:val="18"/>
          <w:szCs w:val="18"/>
        </w:rPr>
      </w:pPr>
      <w:r w:rsidRPr="00376823">
        <w:rPr>
          <w:sz w:val="18"/>
          <w:szCs w:val="18"/>
        </w:rPr>
        <w:t>великими літерами), посада)</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ind w:left="709"/>
        <w:rPr>
          <w:sz w:val="20"/>
          <w:szCs w:val="20"/>
        </w:rPr>
      </w:pPr>
      <w:r w:rsidRPr="00376823">
        <w:rPr>
          <w:sz w:val="18"/>
          <w:szCs w:val="18"/>
        </w:rPr>
        <w:t>(підпис, дата)</w:t>
      </w:r>
    </w:p>
    <w:p w:rsidR="005F41FE" w:rsidRPr="00E336F0" w:rsidRDefault="005F41FE" w:rsidP="00794A5E">
      <w:pPr>
        <w:jc w:val="center"/>
        <w:rPr>
          <w:b/>
        </w:rPr>
      </w:pPr>
    </w:p>
    <w:p w:rsidR="00794A5E" w:rsidRDefault="00794A5E" w:rsidP="00794A5E">
      <w:pPr>
        <w:jc w:val="center"/>
        <w:rPr>
          <w:b/>
        </w:rPr>
      </w:pPr>
      <w:r w:rsidRPr="00F51C31">
        <w:rPr>
          <w:b/>
        </w:rPr>
        <w:t>ДОГОВІР (проект) № ___________________</w:t>
      </w:r>
    </w:p>
    <w:p w:rsidR="00794A5E" w:rsidRPr="00F51C31" w:rsidRDefault="00794A5E" w:rsidP="00794A5E">
      <w:pPr>
        <w:jc w:val="center"/>
        <w:rPr>
          <w:b/>
        </w:rPr>
      </w:pPr>
      <w:r w:rsidRPr="00F51C31">
        <w:rPr>
          <w:b/>
        </w:rPr>
        <w:t>про закупівлю товарів</w:t>
      </w:r>
    </w:p>
    <w:p w:rsidR="00794A5E" w:rsidRPr="00F51C31" w:rsidRDefault="00794A5E" w:rsidP="00794A5E">
      <w:pPr>
        <w:spacing w:after="120"/>
        <w:ind w:right="57"/>
      </w:pPr>
      <w:r>
        <w:t>м. Івано-Франківськ</w:t>
      </w:r>
      <w:r>
        <w:tab/>
      </w:r>
      <w:r>
        <w:tab/>
      </w:r>
      <w:r>
        <w:tab/>
      </w:r>
      <w:r>
        <w:tab/>
      </w:r>
      <w:r>
        <w:tab/>
      </w:r>
      <w:r>
        <w:tab/>
        <w:t xml:space="preserve">                   </w:t>
      </w:r>
      <w:r w:rsidRPr="00F51C31">
        <w:t>« ___ » __________ 202</w:t>
      </w:r>
      <w:r>
        <w:t>4</w:t>
      </w:r>
      <w:r w:rsidRPr="00F51C31">
        <w:t xml:space="preserve"> р.</w:t>
      </w:r>
    </w:p>
    <w:p w:rsidR="00794A5E" w:rsidRPr="00F51C31" w:rsidRDefault="00794A5E" w:rsidP="00794A5E">
      <w:pPr>
        <w:ind w:right="57"/>
        <w:contextualSpacing/>
        <w:jc w:val="both"/>
        <w:rPr>
          <w:b/>
        </w:rPr>
      </w:pPr>
    </w:p>
    <w:p w:rsidR="00794A5E" w:rsidRPr="00F51C31" w:rsidRDefault="00794A5E" w:rsidP="00794A5E">
      <w:pPr>
        <w:ind w:right="57"/>
        <w:contextualSpacing/>
        <w:jc w:val="both"/>
      </w:pPr>
      <w:r w:rsidRPr="00F51C31">
        <w:rPr>
          <w:b/>
        </w:rPr>
        <w:t>Приватне акціонерне товариство «</w:t>
      </w:r>
      <w:proofErr w:type="spellStart"/>
      <w:r w:rsidRPr="00F51C31">
        <w:rPr>
          <w:b/>
        </w:rPr>
        <w:t>Прикарпаттяобленерго</w:t>
      </w:r>
      <w:proofErr w:type="spellEnd"/>
      <w:r w:rsidRPr="00F51C31">
        <w:rPr>
          <w:b/>
        </w:rPr>
        <w:t>»</w:t>
      </w:r>
      <w:r w:rsidRPr="00F51C31">
        <w:t xml:space="preserve">, (надалі </w:t>
      </w:r>
      <w:r w:rsidRPr="00F51C31">
        <w:rPr>
          <w:lang w:val="ru-RU"/>
        </w:rPr>
        <w:t>–</w:t>
      </w:r>
      <w:r w:rsidRPr="00F51C31">
        <w:t xml:space="preserve"> «Покупець»), в особі ________________________________________________________________, який діє на підставі ____________________________________________</w:t>
      </w:r>
      <w:r w:rsidRPr="00F51C31">
        <w:rPr>
          <w:snapToGrid w:val="0"/>
        </w:rPr>
        <w:t>, з однієї сторони та</w:t>
      </w:r>
    </w:p>
    <w:p w:rsidR="00794A5E" w:rsidRPr="00F51C31" w:rsidRDefault="00794A5E" w:rsidP="00794A5E">
      <w:pPr>
        <w:ind w:right="57"/>
        <w:jc w:val="both"/>
      </w:pPr>
      <w:r w:rsidRPr="00F51C31">
        <w:rPr>
          <w:b/>
          <w:snapToGrid w:val="0"/>
        </w:rPr>
        <w:t>___________________</w:t>
      </w:r>
      <w:r>
        <w:rPr>
          <w:b/>
          <w:snapToGrid w:val="0"/>
        </w:rPr>
        <w:t>_____________________________</w:t>
      </w:r>
      <w:r w:rsidRPr="00F51C31">
        <w:rPr>
          <w:b/>
          <w:snapToGrid w:val="0"/>
        </w:rPr>
        <w:t>______</w:t>
      </w:r>
      <w:r w:rsidRPr="00F51C31">
        <w:rPr>
          <w:snapToGrid w:val="0"/>
        </w:rPr>
        <w:t xml:space="preserve">, </w:t>
      </w:r>
      <w:r w:rsidRPr="00F51C31">
        <w:t xml:space="preserve">(надалі </w:t>
      </w:r>
      <w:r w:rsidRPr="00F51C31">
        <w:rPr>
          <w:lang w:val="ru-RU"/>
        </w:rPr>
        <w:t>–</w:t>
      </w:r>
      <w:r w:rsidRPr="00F51C31">
        <w:t xml:space="preserve"> «</w:t>
      </w:r>
      <w:r w:rsidRPr="00F51C31">
        <w:rPr>
          <w:snapToGrid w:val="0"/>
        </w:rPr>
        <w:t>Постачальник</w:t>
      </w:r>
      <w:r w:rsidRPr="00F51C31">
        <w:t>»),</w:t>
      </w:r>
      <w:r>
        <w:rPr>
          <w:snapToGrid w:val="0"/>
        </w:rPr>
        <w:t xml:space="preserve">  в особі</w:t>
      </w:r>
      <w:r w:rsidRPr="00F51C31">
        <w:rPr>
          <w:snapToGrid w:val="0"/>
        </w:rPr>
        <w:t>______________________________________,</w:t>
      </w:r>
      <w:r w:rsidRPr="00F51C31">
        <w:rPr>
          <w:b/>
          <w:snapToGrid w:val="0"/>
        </w:rPr>
        <w:t xml:space="preserve"> </w:t>
      </w:r>
      <w:r w:rsidRPr="00F51C31">
        <w:rPr>
          <w:snapToGrid w:val="0"/>
        </w:rPr>
        <w:t>який діє на підставі ___________________</w:t>
      </w:r>
      <w:r w:rsidRPr="00F51C31">
        <w:t xml:space="preserve">, з іншої сторони, </w:t>
      </w:r>
      <w:r w:rsidR="00716E4A">
        <w:t xml:space="preserve">переможець відкритих  торгів із особливостями, </w:t>
      </w:r>
      <w:r w:rsidRPr="00F51C31">
        <w:t>разом – Сторони, уклали даний Договір про наступне (далі – Договір):</w:t>
      </w:r>
    </w:p>
    <w:p w:rsidR="00794A5E" w:rsidRPr="00F51C31" w:rsidRDefault="00794A5E" w:rsidP="00794A5E">
      <w:pPr>
        <w:numPr>
          <w:ilvl w:val="0"/>
          <w:numId w:val="37"/>
        </w:numPr>
        <w:tabs>
          <w:tab w:val="num" w:pos="426"/>
        </w:tabs>
        <w:spacing w:before="360" w:after="240"/>
        <w:ind w:right="57"/>
        <w:jc w:val="center"/>
        <w:rPr>
          <w:b/>
        </w:rPr>
      </w:pPr>
      <w:r w:rsidRPr="00F51C31">
        <w:rPr>
          <w:b/>
        </w:rPr>
        <w:t>ПРЕДМЕТ ДОГОВОРУ</w:t>
      </w:r>
    </w:p>
    <w:p w:rsidR="00794A5E" w:rsidRPr="00F51C31" w:rsidRDefault="00794A5E" w:rsidP="00794A5E">
      <w:pPr>
        <w:numPr>
          <w:ilvl w:val="1"/>
          <w:numId w:val="37"/>
        </w:numPr>
        <w:ind w:right="57"/>
        <w:jc w:val="both"/>
      </w:pPr>
      <w:r w:rsidRPr="00F51C31">
        <w:t xml:space="preserve">Згідно даного Договору закупівлі товарів </w:t>
      </w:r>
      <w:r w:rsidRPr="00F51C31">
        <w:rPr>
          <w:b/>
        </w:rPr>
        <w:t>(код за ДК 021:2015:</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-32550000-3</w:t>
      </w:r>
      <w:r w:rsidRPr="00F51C31">
        <w:rPr>
          <w:b/>
        </w:rPr>
        <w:t>),</w:t>
      </w:r>
      <w:r w:rsidRPr="00F51C31">
        <w:t xml:space="preserve"> «Постачальник» зобов'язується поставити «Покупцеві» </w:t>
      </w:r>
      <w:r w:rsidRPr="00A45A27">
        <w:t>телефонні апарати</w:t>
      </w:r>
      <w:r>
        <w:t xml:space="preserve"> </w:t>
      </w:r>
      <w:r w:rsidRPr="00F51C31">
        <w:t xml:space="preserve"> (надалі «Товар») належної якості, а «Покупець» зобов'язується прийняти та вчасно оплатити «Товар» на умовах цього Договору.</w:t>
      </w:r>
    </w:p>
    <w:p w:rsidR="00794A5E" w:rsidRPr="00F51C31" w:rsidRDefault="00794A5E" w:rsidP="00794A5E">
      <w:pPr>
        <w:numPr>
          <w:ilvl w:val="1"/>
          <w:numId w:val="37"/>
        </w:numPr>
        <w:ind w:right="57"/>
        <w:jc w:val="both"/>
      </w:pPr>
      <w:r w:rsidRPr="00F51C31">
        <w:t xml:space="preserve">Предмет закупівлі та планована кількість «Товару», яка повинна бути поставлена згідно умов цього Договору «Покупцеві», наведені в </w:t>
      </w:r>
      <w:r w:rsidRPr="00F51C31">
        <w:rPr>
          <w:u w:val="single"/>
        </w:rPr>
        <w:t>Додатку №1</w:t>
      </w:r>
      <w:r w:rsidRPr="00F51C31">
        <w:t xml:space="preserve"> до цього Договору.</w:t>
      </w:r>
    </w:p>
    <w:p w:rsidR="00794A5E" w:rsidRPr="00F51C31" w:rsidRDefault="00794A5E" w:rsidP="00794A5E">
      <w:pPr>
        <w:numPr>
          <w:ilvl w:val="1"/>
          <w:numId w:val="37"/>
        </w:numPr>
        <w:ind w:right="57"/>
        <w:jc w:val="both"/>
      </w:pPr>
      <w:r w:rsidRPr="00F51C31">
        <w:t>Обсяги закупівлі «Товару» можуть бути змінені «Покупцем» в односторонньому порядку за умови зменшення потреби в закупівлі або зменшення розміру фінансування видатків «Покупця» на забезпечення даної потреби закупівлі.</w:t>
      </w:r>
    </w:p>
    <w:p w:rsidR="00794A5E" w:rsidRPr="00F51C31" w:rsidRDefault="00794A5E" w:rsidP="00794A5E">
      <w:pPr>
        <w:numPr>
          <w:ilvl w:val="1"/>
          <w:numId w:val="37"/>
        </w:numPr>
        <w:ind w:right="57"/>
        <w:jc w:val="both"/>
      </w:pPr>
      <w:r w:rsidRPr="00F51C31">
        <w:t>«Постачальник» гарантує, що постачання предмету Договору відповідає всім видам діяльності, передбаченими його реєстраційними документами та документами дозвільного характеру.</w:t>
      </w:r>
    </w:p>
    <w:p w:rsidR="00794A5E" w:rsidRPr="00F51C31" w:rsidRDefault="00794A5E" w:rsidP="00794A5E">
      <w:pPr>
        <w:numPr>
          <w:ilvl w:val="0"/>
          <w:numId w:val="37"/>
        </w:numPr>
        <w:tabs>
          <w:tab w:val="left" w:pos="426"/>
        </w:tabs>
        <w:spacing w:before="360" w:after="240"/>
        <w:ind w:right="57"/>
        <w:jc w:val="center"/>
        <w:rPr>
          <w:b/>
        </w:rPr>
      </w:pPr>
      <w:r w:rsidRPr="00F51C31">
        <w:rPr>
          <w:b/>
        </w:rPr>
        <w:t>ЯКІСТЬ ТОВАРУ</w:t>
      </w:r>
    </w:p>
    <w:p w:rsidR="00794A5E" w:rsidRPr="00F51C31" w:rsidRDefault="00794A5E" w:rsidP="00794A5E">
      <w:pPr>
        <w:numPr>
          <w:ilvl w:val="1"/>
          <w:numId w:val="37"/>
        </w:numPr>
        <w:suppressLineNumbers/>
        <w:ind w:right="57"/>
        <w:jc w:val="both"/>
      </w:pPr>
      <w:r w:rsidRPr="00F51C31">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794A5E" w:rsidRPr="00F51C31" w:rsidRDefault="00794A5E" w:rsidP="00794A5E">
      <w:pPr>
        <w:numPr>
          <w:ilvl w:val="1"/>
          <w:numId w:val="37"/>
        </w:numPr>
        <w:suppressLineNumbers/>
        <w:ind w:right="57"/>
        <w:jc w:val="both"/>
      </w:pPr>
      <w:r w:rsidRPr="00F51C31">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794A5E" w:rsidRPr="00F51C31" w:rsidRDefault="00794A5E" w:rsidP="00794A5E">
      <w:pPr>
        <w:numPr>
          <w:ilvl w:val="1"/>
          <w:numId w:val="37"/>
        </w:numPr>
        <w:suppressLineNumbers/>
        <w:ind w:right="57"/>
        <w:jc w:val="both"/>
      </w:pPr>
      <w:r w:rsidRPr="00F51C31">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794A5E" w:rsidRPr="00F51C31" w:rsidRDefault="00794A5E" w:rsidP="00794A5E">
      <w:pPr>
        <w:numPr>
          <w:ilvl w:val="1"/>
          <w:numId w:val="37"/>
        </w:numPr>
        <w:suppressLineNumbers/>
        <w:ind w:right="57"/>
        <w:jc w:val="both"/>
      </w:pPr>
      <w:r w:rsidRPr="00F51C31">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94A5E" w:rsidRPr="00F51C31" w:rsidRDefault="00794A5E" w:rsidP="00794A5E">
      <w:pPr>
        <w:numPr>
          <w:ilvl w:val="1"/>
          <w:numId w:val="37"/>
        </w:numPr>
        <w:suppressLineNumbers/>
        <w:ind w:right="57"/>
        <w:jc w:val="both"/>
      </w:pPr>
      <w:r w:rsidRPr="00F51C31">
        <w:lastRenderedPageBreak/>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94A5E" w:rsidRPr="00F51C31" w:rsidRDefault="00794A5E" w:rsidP="00794A5E">
      <w:pPr>
        <w:numPr>
          <w:ilvl w:val="1"/>
          <w:numId w:val="37"/>
        </w:numPr>
        <w:suppressLineNumbers/>
        <w:ind w:right="57"/>
        <w:jc w:val="both"/>
        <w:rPr>
          <w:b/>
          <w:bCs/>
        </w:rPr>
      </w:pPr>
      <w:r w:rsidRPr="00F51C31">
        <w:t>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94A5E" w:rsidRPr="00F51C31" w:rsidRDefault="00794A5E" w:rsidP="00794A5E">
      <w:pPr>
        <w:numPr>
          <w:ilvl w:val="1"/>
          <w:numId w:val="37"/>
        </w:numPr>
        <w:suppressLineNumbers/>
        <w:ind w:right="57"/>
        <w:jc w:val="both"/>
        <w:rPr>
          <w:b/>
          <w:bCs/>
        </w:rPr>
      </w:pPr>
      <w:r w:rsidRPr="00F51C31">
        <w:t>Заміна «Товару» в період гарантійного терміну підтверджується відповідним Актом, складеним представниками Сторін. Гарантійний термін визначається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794A5E" w:rsidRPr="00F51C31" w:rsidRDefault="00794A5E" w:rsidP="00794A5E">
      <w:pPr>
        <w:numPr>
          <w:ilvl w:val="0"/>
          <w:numId w:val="38"/>
        </w:numPr>
        <w:tabs>
          <w:tab w:val="num" w:pos="426"/>
        </w:tabs>
        <w:spacing w:before="360" w:after="240"/>
        <w:ind w:right="57"/>
        <w:jc w:val="center"/>
        <w:rPr>
          <w:b/>
        </w:rPr>
      </w:pPr>
      <w:r w:rsidRPr="00F51C31">
        <w:rPr>
          <w:b/>
        </w:rPr>
        <w:t>СУМА ДОГОВОРУ</w:t>
      </w:r>
    </w:p>
    <w:p w:rsidR="00794A5E" w:rsidRDefault="00794A5E" w:rsidP="00794A5E">
      <w:pPr>
        <w:widowControl w:val="0"/>
        <w:ind w:right="57" w:firstLine="360"/>
        <w:contextualSpacing/>
        <w:jc w:val="both"/>
        <w:rPr>
          <w:rFonts w:eastAsia="Arial Unicode MS"/>
        </w:rPr>
      </w:pPr>
      <w:r>
        <w:rPr>
          <w:rFonts w:eastAsia="Arial Unicode MS"/>
        </w:rPr>
        <w:t xml:space="preserve">3.1 </w:t>
      </w:r>
      <w:r w:rsidRPr="00F51C31">
        <w:rPr>
          <w:rFonts w:eastAsia="Arial Unicode MS"/>
        </w:rPr>
        <w:t xml:space="preserve">Сума цього Договору становить: </w:t>
      </w:r>
      <w:r w:rsidRPr="00F51C31">
        <w:rPr>
          <w:rFonts w:eastAsia="Arial Unicode MS"/>
          <w:b/>
        </w:rPr>
        <w:t>________</w:t>
      </w:r>
      <w:r>
        <w:rPr>
          <w:rFonts w:eastAsia="Arial Unicode MS"/>
          <w:b/>
        </w:rPr>
        <w:t>грн.____</w:t>
      </w:r>
      <w:proofErr w:type="spellStart"/>
      <w:r>
        <w:rPr>
          <w:rFonts w:eastAsia="Arial Unicode MS"/>
          <w:b/>
        </w:rPr>
        <w:t>коп</w:t>
      </w:r>
      <w:proofErr w:type="spellEnd"/>
      <w:r>
        <w:rPr>
          <w:rFonts w:eastAsia="Arial Unicode MS"/>
          <w:b/>
        </w:rPr>
        <w:t xml:space="preserve">. </w:t>
      </w:r>
      <w:r w:rsidRPr="0004074E">
        <w:rPr>
          <w:rFonts w:eastAsia="Arial Unicode MS"/>
        </w:rPr>
        <w:t>(______грн.____</w:t>
      </w:r>
      <w:proofErr w:type="spellStart"/>
      <w:r w:rsidRPr="0004074E">
        <w:rPr>
          <w:rFonts w:eastAsia="Arial Unicode MS"/>
        </w:rPr>
        <w:t>коп</w:t>
      </w:r>
      <w:proofErr w:type="spellEnd"/>
      <w:r w:rsidRPr="0004074E">
        <w:rPr>
          <w:rFonts w:eastAsia="Arial Unicode MS"/>
        </w:rPr>
        <w:t>.)</w:t>
      </w:r>
      <w:r w:rsidRPr="00F51C31">
        <w:rPr>
          <w:rFonts w:eastAsia="Arial Unicode MS"/>
          <w:b/>
        </w:rPr>
        <w:t xml:space="preserve"> </w:t>
      </w:r>
      <w:r w:rsidRPr="00F51C31">
        <w:rPr>
          <w:rFonts w:eastAsia="Arial Unicode MS"/>
          <w:bCs/>
          <w:spacing w:val="-3"/>
        </w:rPr>
        <w:t xml:space="preserve">, </w:t>
      </w:r>
      <w:r w:rsidRPr="00F51C31">
        <w:rPr>
          <w:rFonts w:eastAsia="Arial Unicode MS"/>
        </w:rPr>
        <w:t>в тому числі ПДВ</w:t>
      </w:r>
      <w:r>
        <w:rPr>
          <w:rFonts w:eastAsia="Arial Unicode MS"/>
        </w:rPr>
        <w:t>____________грн._____</w:t>
      </w:r>
      <w:proofErr w:type="spellStart"/>
      <w:r>
        <w:rPr>
          <w:rFonts w:eastAsia="Arial Unicode MS"/>
        </w:rPr>
        <w:t>коп</w:t>
      </w:r>
      <w:proofErr w:type="spellEnd"/>
      <w:r>
        <w:rPr>
          <w:rFonts w:eastAsia="Arial Unicode MS"/>
        </w:rPr>
        <w:t>.</w:t>
      </w:r>
      <w:r w:rsidRPr="00F51C31">
        <w:rPr>
          <w:rFonts w:eastAsia="Arial Unicode MS"/>
        </w:rPr>
        <w:t xml:space="preserve"> </w:t>
      </w:r>
    </w:p>
    <w:p w:rsidR="00794A5E" w:rsidRPr="00F51C31" w:rsidRDefault="00794A5E" w:rsidP="00794A5E">
      <w:pPr>
        <w:widowControl w:val="0"/>
        <w:ind w:right="57" w:firstLine="360"/>
        <w:contextualSpacing/>
        <w:jc w:val="both"/>
        <w:rPr>
          <w:lang w:eastAsia="uk-UA"/>
        </w:rPr>
      </w:pPr>
      <w:r>
        <w:rPr>
          <w:rFonts w:eastAsia="Arial Unicode MS"/>
        </w:rPr>
        <w:t xml:space="preserve">3.2 </w:t>
      </w:r>
      <w:r w:rsidRPr="00F51C31">
        <w:rPr>
          <w:lang w:eastAsia="uk-UA"/>
        </w:rPr>
        <w:t>За письмовим погодженням сторін даного Договору зміна ціни за одиницю «Товару» допускається:</w:t>
      </w:r>
    </w:p>
    <w:p w:rsidR="00794A5E" w:rsidRPr="00F51C31" w:rsidRDefault="00794A5E" w:rsidP="00794A5E">
      <w:pPr>
        <w:widowControl w:val="0"/>
        <w:numPr>
          <w:ilvl w:val="0"/>
          <w:numId w:val="11"/>
        </w:numPr>
        <w:tabs>
          <w:tab w:val="clear" w:pos="360"/>
        </w:tabs>
        <w:ind w:left="284" w:right="57" w:hanging="283"/>
        <w:jc w:val="both"/>
        <w:rPr>
          <w:lang w:eastAsia="uk-UA"/>
        </w:rPr>
      </w:pPr>
      <w:r w:rsidRPr="00F51C31">
        <w:rPr>
          <w:lang w:eastAsia="uk-UA"/>
        </w:rPr>
        <w:t>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794A5E" w:rsidRPr="00F51C31" w:rsidRDefault="00794A5E" w:rsidP="00794A5E">
      <w:pPr>
        <w:widowControl w:val="0"/>
        <w:numPr>
          <w:ilvl w:val="0"/>
          <w:numId w:val="11"/>
        </w:numPr>
        <w:tabs>
          <w:tab w:val="clear" w:pos="360"/>
          <w:tab w:val="left" w:pos="142"/>
        </w:tabs>
        <w:spacing w:before="60"/>
        <w:ind w:left="284" w:right="57" w:hanging="283"/>
        <w:jc w:val="both"/>
        <w:rPr>
          <w:lang w:eastAsia="uk-UA"/>
        </w:rPr>
      </w:pPr>
      <w:r w:rsidRPr="00F51C31">
        <w:rPr>
          <w:lang w:eastAsia="uk-UA"/>
        </w:rPr>
        <w:t>в бік зменшення (без зміни кількості (обсягу) та якості «Товарів»);</w:t>
      </w:r>
    </w:p>
    <w:p w:rsidR="00794A5E" w:rsidRPr="00F51C31" w:rsidRDefault="00794A5E" w:rsidP="00794A5E">
      <w:pPr>
        <w:widowControl w:val="0"/>
        <w:numPr>
          <w:ilvl w:val="0"/>
          <w:numId w:val="11"/>
        </w:numPr>
        <w:tabs>
          <w:tab w:val="clear" w:pos="360"/>
          <w:tab w:val="left" w:pos="142"/>
        </w:tabs>
        <w:spacing w:before="60"/>
        <w:ind w:left="284" w:right="57" w:hanging="283"/>
        <w:jc w:val="both"/>
        <w:rPr>
          <w:lang w:eastAsia="uk-UA"/>
        </w:rPr>
      </w:pPr>
      <w:r w:rsidRPr="00F51C31">
        <w:rPr>
          <w:lang w:eastAsia="uk-UA"/>
        </w:rPr>
        <w:t>у зв'язку із зміною ставок податків і зборів пропорційною до змін таких ставок;</w:t>
      </w:r>
    </w:p>
    <w:p w:rsidR="00794A5E" w:rsidRPr="00820A59" w:rsidRDefault="00794A5E" w:rsidP="00794A5E">
      <w:pPr>
        <w:widowControl w:val="0"/>
        <w:numPr>
          <w:ilvl w:val="0"/>
          <w:numId w:val="11"/>
        </w:numPr>
        <w:tabs>
          <w:tab w:val="clear" w:pos="360"/>
          <w:tab w:val="left" w:pos="142"/>
        </w:tabs>
        <w:spacing w:before="60"/>
        <w:ind w:left="284" w:right="57" w:hanging="283"/>
        <w:jc w:val="both"/>
        <w:rPr>
          <w:lang w:eastAsia="uk-UA"/>
        </w:rPr>
      </w:pPr>
      <w:r w:rsidRPr="00F51C31">
        <w:rPr>
          <w:lang w:eastAsia="uk-UA"/>
        </w:rPr>
        <w:t xml:space="preserve">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нормативів, які </w:t>
      </w:r>
      <w:r w:rsidRPr="00820A59">
        <w:rPr>
          <w:lang w:eastAsia="uk-UA"/>
        </w:rPr>
        <w:t>застосовуються в договорі про закупівлю.</w:t>
      </w:r>
    </w:p>
    <w:p w:rsidR="00794A5E" w:rsidRPr="00820A59" w:rsidRDefault="00794A5E" w:rsidP="00794A5E">
      <w:pPr>
        <w:widowControl w:val="0"/>
        <w:spacing w:before="60"/>
        <w:ind w:right="57" w:firstLine="360"/>
        <w:jc w:val="both"/>
        <w:rPr>
          <w:lang w:eastAsia="uk-UA"/>
        </w:rPr>
      </w:pPr>
      <w:r>
        <w:rPr>
          <w:lang w:eastAsia="uk-UA"/>
        </w:rPr>
        <w:t xml:space="preserve">3.3 </w:t>
      </w:r>
      <w:r w:rsidRPr="00820A59">
        <w:rPr>
          <w:lang w:eastAsia="uk-UA"/>
        </w:rPr>
        <w:t>Закупівля буде проведена згідно затвердженої інвестиційної програми «Покупця» на 2024 рік.</w:t>
      </w:r>
    </w:p>
    <w:p w:rsidR="00794A5E" w:rsidRPr="00F51C31" w:rsidRDefault="00794A5E" w:rsidP="00794A5E">
      <w:pPr>
        <w:keepNext/>
        <w:keepLines/>
        <w:widowControl w:val="0"/>
        <w:numPr>
          <w:ilvl w:val="0"/>
          <w:numId w:val="39"/>
        </w:numPr>
        <w:tabs>
          <w:tab w:val="left" w:pos="426"/>
        </w:tabs>
        <w:spacing w:before="360" w:after="240"/>
        <w:ind w:right="57"/>
        <w:jc w:val="center"/>
        <w:outlineLvl w:val="3"/>
        <w:rPr>
          <w:b/>
          <w:bCs/>
          <w:lang w:eastAsia="uk-UA"/>
        </w:rPr>
      </w:pPr>
      <w:r w:rsidRPr="00F51C31">
        <w:rPr>
          <w:b/>
          <w:bCs/>
          <w:lang w:eastAsia="uk-UA"/>
        </w:rPr>
        <w:t>ПОРЯДОК ЗДІЙСНЕННЯ ОПЛАТИ</w:t>
      </w:r>
    </w:p>
    <w:p w:rsidR="00794A5E" w:rsidRPr="00F51C31" w:rsidRDefault="00794A5E" w:rsidP="00794A5E">
      <w:pPr>
        <w:numPr>
          <w:ilvl w:val="1"/>
          <w:numId w:val="39"/>
        </w:numPr>
        <w:ind w:right="57" w:firstLine="284"/>
        <w:jc w:val="both"/>
      </w:pPr>
      <w:r w:rsidRPr="00F51C31">
        <w:t xml:space="preserve">Розрахунки проводяться шляхом перерахування «Покупцем» грошових коштів на розрахунковий рахунок «Постачальника» </w:t>
      </w:r>
      <w:r w:rsidRPr="00E6022D">
        <w:t>протягом 90 календарних днів</w:t>
      </w:r>
      <w:r w:rsidRPr="00F51C31">
        <w:t xml:space="preserve"> з моменту поставки «Товару».</w:t>
      </w:r>
    </w:p>
    <w:p w:rsidR="00794A5E" w:rsidRPr="00F51C31" w:rsidRDefault="00794A5E" w:rsidP="00794A5E">
      <w:pPr>
        <w:numPr>
          <w:ilvl w:val="1"/>
          <w:numId w:val="39"/>
        </w:numPr>
        <w:ind w:right="57" w:firstLine="284"/>
        <w:jc w:val="both"/>
      </w:pPr>
      <w:r w:rsidRPr="00F51C31">
        <w:t>«Покупець» залишає за собою право авансових платежів.</w:t>
      </w:r>
    </w:p>
    <w:p w:rsidR="00794A5E" w:rsidRPr="00F51C31" w:rsidRDefault="00794A5E" w:rsidP="00794A5E">
      <w:pPr>
        <w:keepNext/>
        <w:keepLines/>
        <w:widowControl w:val="0"/>
        <w:numPr>
          <w:ilvl w:val="0"/>
          <w:numId w:val="39"/>
        </w:numPr>
        <w:tabs>
          <w:tab w:val="left" w:pos="426"/>
        </w:tabs>
        <w:spacing w:before="360" w:after="240"/>
        <w:ind w:right="57"/>
        <w:jc w:val="center"/>
        <w:outlineLvl w:val="3"/>
        <w:rPr>
          <w:b/>
          <w:bCs/>
          <w:lang w:eastAsia="uk-UA"/>
        </w:rPr>
      </w:pPr>
      <w:r w:rsidRPr="00F51C31">
        <w:rPr>
          <w:b/>
          <w:bCs/>
          <w:lang w:eastAsia="uk-UA"/>
        </w:rPr>
        <w:t>ПОСТАВКА ТОВАРУ</w:t>
      </w:r>
    </w:p>
    <w:p w:rsidR="00794A5E" w:rsidRPr="00F51C31" w:rsidRDefault="00794A5E" w:rsidP="00794A5E">
      <w:pPr>
        <w:widowControl w:val="0"/>
        <w:numPr>
          <w:ilvl w:val="0"/>
          <w:numId w:val="38"/>
        </w:numPr>
        <w:ind w:right="57"/>
        <w:jc w:val="both"/>
        <w:rPr>
          <w:rFonts w:ascii="Calibri" w:hAnsi="Calibri"/>
          <w:vanish/>
        </w:rPr>
      </w:pPr>
    </w:p>
    <w:p w:rsidR="00794A5E" w:rsidRPr="00F51C31" w:rsidRDefault="00794A5E" w:rsidP="00794A5E">
      <w:pPr>
        <w:widowControl w:val="0"/>
        <w:numPr>
          <w:ilvl w:val="0"/>
          <w:numId w:val="38"/>
        </w:numPr>
        <w:ind w:right="57"/>
        <w:jc w:val="both"/>
        <w:rPr>
          <w:rFonts w:ascii="Calibri" w:hAnsi="Calibri"/>
          <w:vanish/>
        </w:rPr>
      </w:pPr>
    </w:p>
    <w:p w:rsidR="00794A5E" w:rsidRPr="00F51C31" w:rsidRDefault="00794A5E" w:rsidP="00794A5E">
      <w:pPr>
        <w:widowControl w:val="0"/>
        <w:suppressLineNumbers/>
        <w:ind w:right="57" w:firstLine="360"/>
        <w:jc w:val="both"/>
      </w:pPr>
      <w:r>
        <w:t xml:space="preserve">5.1 </w:t>
      </w:r>
      <w:r w:rsidRPr="00F51C31">
        <w:t>Поставка «Товару» здійснюється силами та за рахунок «Постачальника» згідно заявки «Покупця». Заявка надсилається «Покупцем» електронною поштою на адресу «Постачальника» __________. Заявка, надіслана електронною поштою, вважається такою, що має юридичну силу.</w:t>
      </w:r>
    </w:p>
    <w:p w:rsidR="00794A5E" w:rsidRPr="00F51C31" w:rsidRDefault="00794A5E" w:rsidP="00794A5E">
      <w:pPr>
        <w:widowControl w:val="0"/>
        <w:suppressLineNumbers/>
        <w:ind w:right="57" w:firstLine="360"/>
        <w:jc w:val="both"/>
      </w:pPr>
      <w:r>
        <w:t xml:space="preserve">5.2 </w:t>
      </w:r>
      <w:r w:rsidRPr="00F51C31">
        <w:t>Термін поставки «Товару»</w:t>
      </w:r>
      <w:r>
        <w:t xml:space="preserve"> -</w:t>
      </w:r>
      <w:r w:rsidRPr="00F51C31">
        <w:t xml:space="preserve"> </w:t>
      </w:r>
      <w:r>
        <w:t>п</w:t>
      </w:r>
      <w:r w:rsidRPr="0024075C">
        <w:t>ротягом 60 (шістдесяти) календарних днів з підписання договору на поставку товару</w:t>
      </w:r>
      <w:r>
        <w:t>.</w:t>
      </w:r>
    </w:p>
    <w:p w:rsidR="00794A5E" w:rsidRDefault="00794A5E" w:rsidP="00794A5E">
      <w:pPr>
        <w:pStyle w:val="afd"/>
        <w:ind w:left="0"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CC1814">
        <w:rPr>
          <w:rFonts w:ascii="Times New Roman" w:eastAsia="Times New Roman" w:hAnsi="Times New Roman"/>
          <w:sz w:val="24"/>
          <w:szCs w:val="24"/>
          <w:lang w:eastAsia="ru-RU"/>
        </w:rPr>
        <w:t xml:space="preserve">Місце виконання договірних зобов’язань з постачання «Товарів» – склад «Покупця» за </w:t>
      </w:r>
      <w:proofErr w:type="spellStart"/>
      <w:r w:rsidRPr="00CC1814">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цен</w:t>
      </w:r>
      <w:r w:rsidRPr="00CC1814">
        <w:rPr>
          <w:rFonts w:ascii="Times New Roman" w:eastAsia="Times New Roman" w:hAnsi="Times New Roman"/>
          <w:sz w:val="24"/>
          <w:szCs w:val="24"/>
          <w:lang w:eastAsia="ru-RU"/>
        </w:rPr>
        <w:t>тральний с</w:t>
      </w:r>
      <w:r>
        <w:rPr>
          <w:rFonts w:ascii="Times New Roman" w:eastAsia="Times New Roman" w:hAnsi="Times New Roman"/>
          <w:sz w:val="24"/>
          <w:szCs w:val="24"/>
          <w:lang w:eastAsia="ru-RU"/>
        </w:rPr>
        <w:t>клад АТ «</w:t>
      </w:r>
      <w:proofErr w:type="spellStart"/>
      <w:r>
        <w:rPr>
          <w:rFonts w:ascii="Times New Roman" w:eastAsia="Times New Roman" w:hAnsi="Times New Roman"/>
          <w:sz w:val="24"/>
          <w:szCs w:val="24"/>
          <w:lang w:eastAsia="ru-RU"/>
        </w:rPr>
        <w:t>Прикарпаттяобленерго</w:t>
      </w:r>
      <w:proofErr w:type="spellEnd"/>
      <w:r>
        <w:rPr>
          <w:rFonts w:ascii="Times New Roman" w:eastAsia="Times New Roman" w:hAnsi="Times New Roman"/>
          <w:sz w:val="24"/>
          <w:szCs w:val="24"/>
          <w:lang w:eastAsia="ru-RU"/>
        </w:rPr>
        <w:t xml:space="preserve">», </w:t>
      </w:r>
      <w:proofErr w:type="spellStart"/>
      <w:r w:rsidRPr="00CC1814">
        <w:rPr>
          <w:rFonts w:ascii="Times New Roman" w:eastAsia="Times New Roman" w:hAnsi="Times New Roman"/>
          <w:sz w:val="24"/>
          <w:szCs w:val="24"/>
          <w:lang w:eastAsia="ru-RU"/>
        </w:rPr>
        <w:t>м.Івано</w:t>
      </w:r>
      <w:proofErr w:type="spellEnd"/>
      <w:r w:rsidRPr="00CC1814">
        <w:rPr>
          <w:rFonts w:ascii="Times New Roman" w:eastAsia="Times New Roman" w:hAnsi="Times New Roman"/>
          <w:sz w:val="24"/>
          <w:szCs w:val="24"/>
          <w:lang w:eastAsia="ru-RU"/>
        </w:rPr>
        <w:t xml:space="preserve">-Франківськ,  </w:t>
      </w:r>
      <w:proofErr w:type="spellStart"/>
      <w:r w:rsidRPr="00CC1814">
        <w:rPr>
          <w:rFonts w:ascii="Times New Roman" w:eastAsia="Times New Roman" w:hAnsi="Times New Roman"/>
          <w:sz w:val="24"/>
          <w:szCs w:val="24"/>
          <w:lang w:eastAsia="ru-RU"/>
        </w:rPr>
        <w:t>вул.Індустріальна</w:t>
      </w:r>
      <w:proofErr w:type="spellEnd"/>
      <w:r w:rsidRPr="00CC1814">
        <w:rPr>
          <w:rFonts w:ascii="Times New Roman" w:eastAsia="Times New Roman" w:hAnsi="Times New Roman"/>
          <w:sz w:val="24"/>
          <w:szCs w:val="24"/>
          <w:lang w:eastAsia="ru-RU"/>
        </w:rPr>
        <w:t>, 34/1.</w:t>
      </w:r>
    </w:p>
    <w:p w:rsidR="00794A5E"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F51C31">
        <w:rPr>
          <w:rFonts w:ascii="Times New Roman" w:eastAsia="Times New Roman" w:hAnsi="Times New Roman"/>
          <w:sz w:val="24"/>
          <w:szCs w:val="24"/>
          <w:lang w:eastAsia="ru-RU"/>
        </w:rPr>
        <w:t>Прийом «Товару» здійснюється шляхом оформлення приймально-здавальних документів.</w:t>
      </w:r>
    </w:p>
    <w:p w:rsidR="00794A5E"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w:t>
      </w:r>
      <w:r w:rsidRPr="00F51C31">
        <w:rPr>
          <w:rFonts w:ascii="Times New Roman" w:eastAsia="Times New Roman" w:hAnsi="Times New Roman"/>
          <w:sz w:val="24"/>
          <w:szCs w:val="24"/>
          <w:lang w:eastAsia="ru-RU"/>
        </w:rPr>
        <w:t>Вартість упакування, маркування «Товару», які здійснюються перед його передачею «Покупцеві», входить у вартість «Товару».</w:t>
      </w:r>
    </w:p>
    <w:p w:rsidR="00794A5E"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F51C31">
        <w:rPr>
          <w:rFonts w:ascii="Times New Roman" w:eastAsia="Times New Roman" w:hAnsi="Times New Roman"/>
          <w:sz w:val="24"/>
          <w:szCs w:val="24"/>
          <w:lang w:eastAsia="ru-RU"/>
        </w:rPr>
        <w:t xml:space="preserve">«Постачальник» зобов’язаний в письмовій формі за 1 (один) календарний день до фактичної поставки попередити «Покупця» про терміни поступлення товарно-матеріальних </w:t>
      </w:r>
      <w:r w:rsidRPr="00F51C31">
        <w:rPr>
          <w:rFonts w:ascii="Times New Roman" w:eastAsia="Times New Roman" w:hAnsi="Times New Roman"/>
          <w:sz w:val="24"/>
          <w:szCs w:val="24"/>
          <w:lang w:eastAsia="ru-RU"/>
        </w:rPr>
        <w:lastRenderedPageBreak/>
        <w:t>цінностей в погоджений пункт призначення, а також направити інші повідомлення, необхідні «Покупцю» для здійснення необхідних заходів для прийому «Товару».</w:t>
      </w:r>
    </w:p>
    <w:p w:rsidR="00794A5E"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w:t>
      </w:r>
      <w:r w:rsidRPr="00F51C31">
        <w:rPr>
          <w:rFonts w:ascii="Times New Roman" w:eastAsia="Times New Roman" w:hAnsi="Times New Roman"/>
          <w:sz w:val="24"/>
          <w:szCs w:val="24"/>
          <w:lang w:eastAsia="ru-RU"/>
        </w:rPr>
        <w:t>У триденний термін, після документального оформлення отримання «Товару», «Постачальник» (у випадку, якщо він є платником ПДВ) зобов’язаний надати «Покупцю»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794A5E" w:rsidRPr="00F51C31"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r w:rsidRPr="00F51C31">
        <w:rPr>
          <w:rFonts w:ascii="Times New Roman" w:eastAsia="Times New Roman" w:hAnsi="Times New Roman"/>
          <w:sz w:val="24"/>
          <w:szCs w:val="24"/>
          <w:lang w:eastAsia="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або акт приймання-передачі, товарно-транспортну накладну, податкову накладну (у випадку, якщо він є платником ПДВ), копію сертифіката якості, паспорти та інші необхідні документи згідно вимог чинного законодавства України.</w:t>
      </w:r>
    </w:p>
    <w:p w:rsidR="00794A5E" w:rsidRPr="00F51C31" w:rsidRDefault="00794A5E" w:rsidP="00794A5E">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w:t>
      </w:r>
      <w:r w:rsidRPr="00F51C31">
        <w:rPr>
          <w:rFonts w:ascii="Times New Roman" w:eastAsia="Times New Roman" w:hAnsi="Times New Roman"/>
          <w:sz w:val="24"/>
          <w:szCs w:val="24"/>
          <w:lang w:eastAsia="ru-RU"/>
        </w:rPr>
        <w:t>В термін не пізніше 5 (п'яти) робочих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794A5E" w:rsidRPr="00F51C31" w:rsidRDefault="00794A5E" w:rsidP="00794A5E">
      <w:pPr>
        <w:keepNext/>
        <w:keepLines/>
        <w:widowControl w:val="0"/>
        <w:numPr>
          <w:ilvl w:val="0"/>
          <w:numId w:val="40"/>
        </w:numPr>
        <w:tabs>
          <w:tab w:val="clear" w:pos="360"/>
          <w:tab w:val="left" w:pos="426"/>
        </w:tabs>
        <w:spacing w:before="360" w:after="240"/>
        <w:ind w:right="57"/>
        <w:jc w:val="center"/>
        <w:outlineLvl w:val="3"/>
        <w:rPr>
          <w:b/>
          <w:bCs/>
          <w:lang w:eastAsia="uk-UA"/>
        </w:rPr>
      </w:pPr>
      <w:r w:rsidRPr="00F51C31">
        <w:rPr>
          <w:b/>
          <w:bCs/>
          <w:lang w:eastAsia="uk-UA"/>
        </w:rPr>
        <w:t>ПРАВА ТА ОБОВ’ЯЗКИ СТОРІН</w:t>
      </w:r>
    </w:p>
    <w:p w:rsidR="00794A5E" w:rsidRPr="00F51C31" w:rsidRDefault="00794A5E" w:rsidP="00794A5E">
      <w:pPr>
        <w:ind w:firstLine="360"/>
        <w:jc w:val="both"/>
      </w:pPr>
      <w:r>
        <w:t xml:space="preserve">6.1 </w:t>
      </w:r>
      <w:r w:rsidRPr="00F51C31">
        <w:t xml:space="preserve">«Покупець» зобов'язаний: </w:t>
      </w:r>
    </w:p>
    <w:p w:rsidR="00794A5E" w:rsidRPr="00F51C31" w:rsidRDefault="00794A5E" w:rsidP="00794A5E">
      <w:pPr>
        <w:numPr>
          <w:ilvl w:val="0"/>
          <w:numId w:val="12"/>
        </w:numPr>
        <w:ind w:left="284" w:right="57" w:hanging="284"/>
        <w:jc w:val="both"/>
      </w:pPr>
      <w:r w:rsidRPr="00F51C31">
        <w:t xml:space="preserve">своєчасно та в повному обсязі сплачувати за поставлені «Товари»; </w:t>
      </w:r>
    </w:p>
    <w:p w:rsidR="00794A5E" w:rsidRPr="00F51C31" w:rsidRDefault="00794A5E" w:rsidP="00794A5E">
      <w:pPr>
        <w:numPr>
          <w:ilvl w:val="0"/>
          <w:numId w:val="12"/>
        </w:numPr>
        <w:ind w:left="284" w:right="57" w:hanging="284"/>
        <w:jc w:val="both"/>
      </w:pPr>
      <w:r w:rsidRPr="00F51C31">
        <w:t xml:space="preserve">приймати поставлені «Товари» згідно супровідних документів. </w:t>
      </w:r>
    </w:p>
    <w:p w:rsidR="00794A5E" w:rsidRPr="00F51C31" w:rsidRDefault="00794A5E" w:rsidP="00794A5E">
      <w:pPr>
        <w:suppressLineNumbers/>
        <w:ind w:right="57" w:firstLine="360"/>
        <w:contextualSpacing/>
        <w:jc w:val="both"/>
      </w:pPr>
      <w:r>
        <w:t xml:space="preserve">6.2 </w:t>
      </w:r>
      <w:r w:rsidRPr="00F51C31">
        <w:t>«Покупець» має право:</w:t>
      </w:r>
    </w:p>
    <w:p w:rsidR="00794A5E" w:rsidRPr="00F51C31" w:rsidRDefault="00794A5E" w:rsidP="00794A5E">
      <w:pPr>
        <w:numPr>
          <w:ilvl w:val="0"/>
          <w:numId w:val="13"/>
        </w:numPr>
        <w:ind w:left="284" w:right="57" w:hanging="284"/>
        <w:jc w:val="both"/>
      </w:pPr>
      <w:r w:rsidRPr="00F51C31">
        <w:t>не приймати «Товар» при відсутності будь-якого супроводжуючого оригіналу документа;</w:t>
      </w:r>
    </w:p>
    <w:p w:rsidR="00794A5E" w:rsidRPr="00F51C31" w:rsidRDefault="00794A5E" w:rsidP="00794A5E">
      <w:pPr>
        <w:numPr>
          <w:ilvl w:val="0"/>
          <w:numId w:val="13"/>
        </w:numPr>
        <w:ind w:left="284" w:right="57" w:hanging="284"/>
        <w:jc w:val="both"/>
      </w:pPr>
      <w:r w:rsidRPr="00F51C31">
        <w:t xml:space="preserve">достроково розірвати цей Договір у разі невиконання зобов'язань «Постачальником», повідомивши про це його за 10 календарних днів; </w:t>
      </w:r>
    </w:p>
    <w:p w:rsidR="00794A5E" w:rsidRPr="00F51C31" w:rsidRDefault="00794A5E" w:rsidP="00794A5E">
      <w:pPr>
        <w:numPr>
          <w:ilvl w:val="0"/>
          <w:numId w:val="13"/>
        </w:numPr>
        <w:ind w:left="284" w:right="57" w:hanging="284"/>
        <w:jc w:val="both"/>
      </w:pPr>
      <w:r w:rsidRPr="00F51C31">
        <w:t xml:space="preserve">контролювати поставку «Товарів»  у строки, встановлені цим Договором;                                                                                                                                                                                    </w:t>
      </w:r>
    </w:p>
    <w:p w:rsidR="00794A5E" w:rsidRPr="00F51C31" w:rsidRDefault="00794A5E" w:rsidP="00794A5E">
      <w:pPr>
        <w:numPr>
          <w:ilvl w:val="0"/>
          <w:numId w:val="13"/>
        </w:numPr>
        <w:ind w:left="284" w:right="57" w:hanging="284"/>
        <w:jc w:val="both"/>
      </w:pPr>
      <w:r w:rsidRPr="00F51C31">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794A5E" w:rsidRPr="00F51C31" w:rsidRDefault="00794A5E" w:rsidP="00794A5E">
      <w:pPr>
        <w:tabs>
          <w:tab w:val="num" w:pos="567"/>
        </w:tabs>
        <w:ind w:right="57" w:firstLine="360"/>
        <w:jc w:val="both"/>
      </w:pPr>
      <w:r>
        <w:t xml:space="preserve">6.3 </w:t>
      </w:r>
      <w:r w:rsidRPr="00F51C31">
        <w:t xml:space="preserve">«Постачальник» зобов'язаний: </w:t>
      </w:r>
    </w:p>
    <w:p w:rsidR="00794A5E" w:rsidRPr="00F51C31" w:rsidRDefault="00794A5E" w:rsidP="00794A5E">
      <w:pPr>
        <w:numPr>
          <w:ilvl w:val="0"/>
          <w:numId w:val="14"/>
        </w:numPr>
        <w:ind w:left="284" w:right="57" w:hanging="284"/>
        <w:jc w:val="both"/>
      </w:pPr>
      <w:r w:rsidRPr="00F51C31">
        <w:t xml:space="preserve">забезпечити поставку «Товарів» у строки, встановлені цим Договором; </w:t>
      </w:r>
    </w:p>
    <w:p w:rsidR="00794A5E" w:rsidRPr="00F51C31" w:rsidRDefault="00794A5E" w:rsidP="00794A5E">
      <w:pPr>
        <w:numPr>
          <w:ilvl w:val="0"/>
          <w:numId w:val="14"/>
        </w:numPr>
        <w:ind w:left="284" w:right="57" w:hanging="284"/>
        <w:jc w:val="both"/>
      </w:pPr>
      <w:r w:rsidRPr="00F51C31">
        <w:t xml:space="preserve">забезпечити поставку «Товарів», якість та комплектність яких відповідає умовам розділу 2 цього Договору. </w:t>
      </w:r>
    </w:p>
    <w:p w:rsidR="00794A5E" w:rsidRPr="00F51C31" w:rsidRDefault="00794A5E" w:rsidP="00794A5E">
      <w:pPr>
        <w:tabs>
          <w:tab w:val="num" w:pos="567"/>
        </w:tabs>
        <w:ind w:right="57" w:firstLine="360"/>
        <w:jc w:val="both"/>
      </w:pPr>
      <w:r>
        <w:t xml:space="preserve">6.4 </w:t>
      </w:r>
      <w:r w:rsidRPr="00F51C31">
        <w:t xml:space="preserve">«Постачальник» має право: </w:t>
      </w:r>
    </w:p>
    <w:p w:rsidR="00794A5E" w:rsidRPr="00F51C31" w:rsidRDefault="00794A5E" w:rsidP="00794A5E">
      <w:pPr>
        <w:numPr>
          <w:ilvl w:val="0"/>
          <w:numId w:val="15"/>
        </w:numPr>
        <w:ind w:left="284" w:right="57" w:hanging="284"/>
        <w:jc w:val="both"/>
      </w:pPr>
      <w:r w:rsidRPr="00F51C31">
        <w:t>своєчасно та в повному обсязі отримувати плату за поставлені «Товари»;</w:t>
      </w:r>
    </w:p>
    <w:p w:rsidR="00794A5E" w:rsidRPr="00F51C31" w:rsidRDefault="00794A5E" w:rsidP="00794A5E">
      <w:pPr>
        <w:numPr>
          <w:ilvl w:val="0"/>
          <w:numId w:val="15"/>
        </w:numPr>
        <w:ind w:left="284" w:right="57" w:hanging="284"/>
        <w:jc w:val="both"/>
      </w:pPr>
      <w:r w:rsidRPr="00F51C31">
        <w:t xml:space="preserve">на дострокову поставку «Товарів» за письмовим погодженням «Покупця»; </w:t>
      </w:r>
    </w:p>
    <w:p w:rsidR="00794A5E" w:rsidRPr="00F51C31" w:rsidRDefault="00794A5E" w:rsidP="00794A5E">
      <w:pPr>
        <w:numPr>
          <w:ilvl w:val="0"/>
          <w:numId w:val="15"/>
        </w:numPr>
        <w:ind w:left="284" w:right="57" w:hanging="284"/>
        <w:jc w:val="both"/>
      </w:pPr>
      <w:r w:rsidRPr="00F51C31">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794A5E" w:rsidRPr="00F51C31" w:rsidRDefault="00794A5E" w:rsidP="00794A5E">
      <w:pPr>
        <w:numPr>
          <w:ilvl w:val="0"/>
          <w:numId w:val="40"/>
        </w:numPr>
        <w:tabs>
          <w:tab w:val="left" w:pos="284"/>
        </w:tabs>
        <w:spacing w:before="360" w:after="240"/>
        <w:ind w:left="357" w:right="57"/>
        <w:jc w:val="center"/>
        <w:rPr>
          <w:b/>
        </w:rPr>
      </w:pPr>
      <w:r w:rsidRPr="00F51C31">
        <w:rPr>
          <w:b/>
        </w:rPr>
        <w:t>ВІДПОВІДАЛЬНІСТЬ СТОРІН</w:t>
      </w:r>
    </w:p>
    <w:p w:rsidR="00794A5E" w:rsidRDefault="00794A5E" w:rsidP="00794A5E">
      <w:pPr>
        <w:suppressLineNumbers/>
        <w:ind w:right="57" w:firstLine="360"/>
        <w:jc w:val="both"/>
      </w:pPr>
      <w:r>
        <w:t xml:space="preserve">7.1 </w:t>
      </w:r>
      <w:r w:rsidRPr="00F51C31">
        <w:t>За невиконання або неналежне виконання зобов’язань за цим Договором «Постачальник» і «Покупець» несуть майнову відповідальність відповідно до діючого законодавства України.</w:t>
      </w:r>
    </w:p>
    <w:p w:rsidR="00794A5E" w:rsidRPr="00F51C31" w:rsidRDefault="00794A5E" w:rsidP="00794A5E">
      <w:pPr>
        <w:suppressLineNumbers/>
        <w:ind w:right="57" w:firstLine="360"/>
        <w:jc w:val="both"/>
      </w:pPr>
      <w:r>
        <w:t xml:space="preserve">7.2 </w:t>
      </w:r>
      <w:r w:rsidRPr="00F51C31">
        <w:t>«Сторони» несуть відповідальність за шкоду, спричинену невиконанням, неналежним виконанням умов даного Договору у повному обсязі.</w:t>
      </w:r>
    </w:p>
    <w:p w:rsidR="00794A5E" w:rsidRPr="00F51C31" w:rsidRDefault="00794A5E" w:rsidP="00794A5E">
      <w:pPr>
        <w:suppressLineNumbers/>
        <w:ind w:right="57" w:firstLine="360"/>
        <w:jc w:val="both"/>
      </w:pPr>
      <w:r>
        <w:t xml:space="preserve">7.3 </w:t>
      </w:r>
      <w:r w:rsidRPr="00F51C31">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94A5E" w:rsidRPr="00F51C31" w:rsidRDefault="00794A5E" w:rsidP="00794A5E">
      <w:pPr>
        <w:suppressLineNumbers/>
        <w:ind w:right="57" w:firstLine="360"/>
        <w:jc w:val="both"/>
      </w:pPr>
      <w:r>
        <w:lastRenderedPageBreak/>
        <w:t xml:space="preserve">7.4 </w:t>
      </w:r>
      <w:r w:rsidRPr="00F51C31">
        <w:t>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794A5E" w:rsidRPr="00F51C31" w:rsidRDefault="00794A5E" w:rsidP="00794A5E">
      <w:pPr>
        <w:suppressLineNumbers/>
        <w:ind w:right="57" w:firstLine="360"/>
        <w:jc w:val="both"/>
      </w:pPr>
      <w:r>
        <w:rPr>
          <w:lang w:val="en-US"/>
        </w:rPr>
        <w:t>7</w:t>
      </w:r>
      <w:r>
        <w:t xml:space="preserve">.5 </w:t>
      </w:r>
      <w:r w:rsidRPr="00F51C31">
        <w:t>Для «Постачальника», який є платником ПДВ, у випадку несвоєчасної реєстрації/не реєстрації податкової(-</w:t>
      </w:r>
      <w:proofErr w:type="spellStart"/>
      <w:r w:rsidRPr="00F51C31">
        <w:t>их</w:t>
      </w:r>
      <w:proofErr w:type="spellEnd"/>
      <w:r w:rsidRPr="00F51C31">
        <w:t>) накладної(-</w:t>
      </w:r>
      <w:proofErr w:type="spellStart"/>
      <w:r w:rsidRPr="00F51C31">
        <w:t>их</w:t>
      </w:r>
      <w:proofErr w:type="spellEnd"/>
      <w:r w:rsidRPr="00F51C31">
        <w:t xml:space="preserve">) в Єдиному реєстрі податкових накладних (ЄРПН), вказана Сторона зобов'язується сплатити штраф на користь «Покупця»  у розмірі 100% від суми ПДВ (в </w:t>
      </w:r>
      <w:proofErr w:type="spellStart"/>
      <w:r w:rsidRPr="00F51C31">
        <w:t>т.ч</w:t>
      </w:r>
      <w:proofErr w:type="spellEnd"/>
      <w:r w:rsidRPr="00F51C31">
        <w:t xml:space="preserve">. штрафу, пені іншої матеріальної шкоди), які зазнає останній у </w:t>
      </w:r>
      <w:r w:rsidRPr="00F51C31">
        <w:rPr>
          <w:bCs/>
        </w:rPr>
        <w:t>зв</w:t>
      </w:r>
      <w:r w:rsidRPr="00F51C31">
        <w:t>'язку з допущеним порушенням.</w:t>
      </w:r>
    </w:p>
    <w:p w:rsidR="00794A5E" w:rsidRPr="00F51C31" w:rsidRDefault="00794A5E" w:rsidP="00794A5E">
      <w:pPr>
        <w:suppressLineNumbers/>
        <w:ind w:right="57" w:firstLine="360"/>
        <w:jc w:val="both"/>
      </w:pPr>
      <w:r>
        <w:t xml:space="preserve">7.6 </w:t>
      </w:r>
      <w:r w:rsidRPr="00F51C31">
        <w:t> 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794A5E" w:rsidRPr="00F51C31" w:rsidRDefault="00794A5E" w:rsidP="00794A5E">
      <w:pPr>
        <w:suppressLineNumbers/>
        <w:ind w:right="57" w:firstLine="360"/>
        <w:jc w:val="both"/>
      </w:pPr>
      <w:r>
        <w:t xml:space="preserve">7.7 </w:t>
      </w:r>
      <w:r w:rsidRPr="00F51C31">
        <w:t>У разі відмови від виконання даного Договору «Постачальник» сплачує «Покупцю» штраф в розмірі 100% від вартості недопоставленого товару.</w:t>
      </w:r>
    </w:p>
    <w:p w:rsidR="00794A5E" w:rsidRPr="00F51C31" w:rsidRDefault="00794A5E" w:rsidP="00794A5E">
      <w:pPr>
        <w:suppressLineNumbers/>
        <w:ind w:right="57" w:firstLine="360"/>
        <w:jc w:val="both"/>
      </w:pPr>
      <w:r>
        <w:t xml:space="preserve">7.8 </w:t>
      </w:r>
      <w:r w:rsidRPr="00F51C31">
        <w:t>Сплата штрафних санкцій не звільняє «Сторони» від виконання зобов’язань по Договору. «</w:t>
      </w:r>
      <w:r w:rsidRPr="00F51C31">
        <w:rPr>
          <w:bCs/>
        </w:rPr>
        <w:t xml:space="preserve">Сторони» погодили, що «Покупець» має право на застосування такої </w:t>
      </w:r>
      <w:proofErr w:type="spellStart"/>
      <w:r w:rsidRPr="00F51C31">
        <w:rPr>
          <w:bCs/>
        </w:rPr>
        <w:t>оперативно</w:t>
      </w:r>
      <w:proofErr w:type="spellEnd"/>
      <w:r w:rsidRPr="00F51C31">
        <w:rPr>
          <w:bCs/>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94A5E" w:rsidRPr="00F51C31" w:rsidRDefault="00794A5E" w:rsidP="00794A5E">
      <w:pPr>
        <w:suppressLineNumbers/>
        <w:ind w:right="57" w:firstLine="360"/>
        <w:jc w:val="both"/>
      </w:pPr>
      <w:r>
        <w:t xml:space="preserve">7.9 </w:t>
      </w:r>
      <w:r w:rsidRPr="00F51C31">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794A5E" w:rsidRPr="00F51C31" w:rsidRDefault="00794A5E" w:rsidP="00794A5E">
      <w:pPr>
        <w:suppressLineNumbers/>
        <w:tabs>
          <w:tab w:val="num" w:pos="709"/>
        </w:tabs>
        <w:ind w:right="57" w:firstLine="360"/>
        <w:jc w:val="both"/>
      </w:pPr>
      <w:r>
        <w:t>7.10</w:t>
      </w:r>
      <w:r w:rsidRPr="00F51C31">
        <w:t> 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94A5E" w:rsidRPr="00F51C31" w:rsidRDefault="00794A5E" w:rsidP="00794A5E">
      <w:pPr>
        <w:suppressLineNumbers/>
        <w:ind w:right="57" w:firstLine="360"/>
        <w:jc w:val="both"/>
      </w:pPr>
      <w:r>
        <w:t xml:space="preserve">7.11 </w:t>
      </w:r>
      <w:r w:rsidRPr="00F51C31">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94A5E" w:rsidRPr="0011473C" w:rsidRDefault="00794A5E" w:rsidP="00794A5E">
      <w:pPr>
        <w:numPr>
          <w:ilvl w:val="1"/>
          <w:numId w:val="16"/>
        </w:numPr>
        <w:ind w:left="284" w:right="57" w:hanging="284"/>
        <w:jc w:val="both"/>
      </w:pPr>
      <w:r w:rsidRPr="0011473C">
        <w:t>прострочення виконання зобов’язань на строк більш ніж 30 (тридцять) календарних днів при поставці продукції;</w:t>
      </w:r>
    </w:p>
    <w:p w:rsidR="00794A5E" w:rsidRPr="0011473C" w:rsidRDefault="00794A5E" w:rsidP="00794A5E">
      <w:pPr>
        <w:numPr>
          <w:ilvl w:val="1"/>
          <w:numId w:val="16"/>
        </w:numPr>
        <w:ind w:left="284" w:right="57" w:hanging="284"/>
        <w:jc w:val="both"/>
      </w:pPr>
      <w:r w:rsidRPr="0011473C">
        <w:t>неповернення авансових платежів відповідно до умов цього Договору;</w:t>
      </w:r>
    </w:p>
    <w:p w:rsidR="00794A5E" w:rsidRPr="0011473C" w:rsidRDefault="00794A5E" w:rsidP="00794A5E">
      <w:pPr>
        <w:numPr>
          <w:ilvl w:val="1"/>
          <w:numId w:val="16"/>
        </w:numPr>
        <w:ind w:left="284" w:right="57" w:hanging="284"/>
        <w:jc w:val="both"/>
      </w:pPr>
      <w:r w:rsidRPr="0011473C">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94A5E" w:rsidRPr="0011473C" w:rsidRDefault="00794A5E" w:rsidP="00794A5E">
      <w:pPr>
        <w:numPr>
          <w:ilvl w:val="0"/>
          <w:numId w:val="17"/>
        </w:numPr>
        <w:ind w:left="284" w:right="57" w:hanging="284"/>
        <w:jc w:val="both"/>
      </w:pPr>
      <w:r w:rsidRPr="0011473C">
        <w:t>порушення умов цього Договору в частині виконання податкових зобов’язань, а саме:</w:t>
      </w:r>
    </w:p>
    <w:p w:rsidR="00794A5E" w:rsidRPr="0011473C" w:rsidRDefault="00794A5E" w:rsidP="00794A5E">
      <w:pPr>
        <w:numPr>
          <w:ilvl w:val="0"/>
          <w:numId w:val="19"/>
        </w:numPr>
        <w:ind w:left="567" w:right="57" w:hanging="284"/>
        <w:jc w:val="both"/>
      </w:pPr>
      <w:r w:rsidRPr="0011473C">
        <w:t>відмова «Постачальника» від сплати суми ПДВ за зареєстрованою податковою накладною, або порушення термінів реєстрації в Єдиному державному реєстрі податкових накладних у встановленому законодавством порядку;</w:t>
      </w:r>
    </w:p>
    <w:p w:rsidR="00794A5E" w:rsidRPr="0011473C" w:rsidRDefault="00794A5E" w:rsidP="00794A5E">
      <w:pPr>
        <w:numPr>
          <w:ilvl w:val="0"/>
          <w:numId w:val="19"/>
        </w:numPr>
        <w:autoSpaceDE w:val="0"/>
        <w:autoSpaceDN w:val="0"/>
        <w:ind w:left="567" w:right="57" w:hanging="284"/>
        <w:jc w:val="both"/>
      </w:pPr>
      <w:r w:rsidRPr="0011473C">
        <w:t>відмова від відшкодування, передбачених цим Договором, збитків, які пов’язані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794A5E" w:rsidRPr="0011473C" w:rsidRDefault="00794A5E" w:rsidP="00794A5E">
      <w:pPr>
        <w:numPr>
          <w:ilvl w:val="1"/>
          <w:numId w:val="18"/>
        </w:numPr>
        <w:ind w:left="284" w:right="57" w:hanging="284"/>
        <w:jc w:val="both"/>
      </w:pPr>
      <w:r w:rsidRPr="0011473C">
        <w:t>відмова від усунення недоліків, в тому числі прихованих недоліків поставленої продукції, у порядку, передбаченому цим Договором;</w:t>
      </w:r>
    </w:p>
    <w:p w:rsidR="00794A5E" w:rsidRPr="0011473C" w:rsidRDefault="00794A5E" w:rsidP="00794A5E">
      <w:pPr>
        <w:numPr>
          <w:ilvl w:val="1"/>
          <w:numId w:val="18"/>
        </w:numPr>
        <w:ind w:left="284" w:right="57" w:hanging="284"/>
        <w:jc w:val="both"/>
      </w:pPr>
      <w:r w:rsidRPr="0011473C">
        <w:t>невиконання та/або неналежне виконання гарантійних зобов’язань;</w:t>
      </w:r>
    </w:p>
    <w:p w:rsidR="00794A5E" w:rsidRPr="0011473C" w:rsidRDefault="00794A5E" w:rsidP="00794A5E">
      <w:pPr>
        <w:numPr>
          <w:ilvl w:val="1"/>
          <w:numId w:val="18"/>
        </w:numPr>
        <w:ind w:left="284" w:right="57" w:hanging="284"/>
        <w:jc w:val="both"/>
      </w:pPr>
      <w:r w:rsidRPr="0011473C">
        <w:t>розголошення передбаченої умовами цього Договору конфіденційної інформації та іншої інформації з обмеженим доступом;</w:t>
      </w:r>
    </w:p>
    <w:p w:rsidR="00794A5E" w:rsidRPr="0011473C" w:rsidRDefault="00794A5E" w:rsidP="00794A5E">
      <w:pPr>
        <w:numPr>
          <w:ilvl w:val="1"/>
          <w:numId w:val="18"/>
        </w:numPr>
        <w:ind w:left="284" w:right="57" w:hanging="284"/>
        <w:jc w:val="both"/>
      </w:pPr>
      <w:r w:rsidRPr="0011473C">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94A5E" w:rsidRPr="00F51C31" w:rsidRDefault="00794A5E" w:rsidP="00794A5E">
      <w:pPr>
        <w:spacing w:before="120"/>
        <w:ind w:right="57" w:firstLine="360"/>
        <w:jc w:val="both"/>
      </w:pPr>
      <w:r>
        <w:t xml:space="preserve">7.12 </w:t>
      </w:r>
      <w:r w:rsidRPr="00F51C31">
        <w:t> Строк прострочення виконання зобов’язань обчислюється сумарно на підставі положень цього Договору.</w:t>
      </w:r>
    </w:p>
    <w:p w:rsidR="00794A5E" w:rsidRPr="00F51C31" w:rsidRDefault="00794A5E" w:rsidP="00794A5E">
      <w:pPr>
        <w:ind w:right="57" w:firstLine="360"/>
        <w:jc w:val="both"/>
      </w:pPr>
      <w:r>
        <w:t>7.13</w:t>
      </w:r>
      <w:r w:rsidRPr="00F51C31">
        <w:t> 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794A5E" w:rsidRPr="00F51C31" w:rsidRDefault="00794A5E" w:rsidP="00794A5E">
      <w:pPr>
        <w:ind w:right="57" w:firstLine="360"/>
        <w:jc w:val="both"/>
      </w:pPr>
      <w:r>
        <w:lastRenderedPageBreak/>
        <w:t xml:space="preserve">7.14 </w:t>
      </w:r>
      <w:r w:rsidRPr="00F51C31">
        <w:t> 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794A5E" w:rsidRPr="00F51C31" w:rsidRDefault="00794A5E" w:rsidP="00794A5E">
      <w:pPr>
        <w:ind w:right="57" w:firstLine="360"/>
        <w:jc w:val="both"/>
      </w:pPr>
      <w:r>
        <w:t xml:space="preserve">7.15 </w:t>
      </w:r>
      <w:r w:rsidRPr="00F51C31">
        <w:t> 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794A5E" w:rsidRPr="00F51C31" w:rsidRDefault="00794A5E" w:rsidP="00794A5E">
      <w:pPr>
        <w:suppressLineNumbers/>
        <w:ind w:right="57" w:firstLine="360"/>
        <w:jc w:val="both"/>
      </w:pPr>
      <w:r>
        <w:t xml:space="preserve">7.16 </w:t>
      </w:r>
      <w:r w:rsidRPr="00F51C31">
        <w:t> Застосування оперативної господарської санкції може бути оскаржено в судовому порядку.</w:t>
      </w:r>
    </w:p>
    <w:p w:rsidR="00794A5E" w:rsidRPr="00F51C31" w:rsidRDefault="00794A5E" w:rsidP="00794A5E">
      <w:pPr>
        <w:numPr>
          <w:ilvl w:val="0"/>
          <w:numId w:val="40"/>
        </w:numPr>
        <w:tabs>
          <w:tab w:val="num" w:pos="284"/>
        </w:tabs>
        <w:spacing w:before="480" w:after="240"/>
        <w:jc w:val="center"/>
        <w:rPr>
          <w:b/>
        </w:rPr>
      </w:pPr>
      <w:r w:rsidRPr="00F51C31">
        <w:rPr>
          <w:b/>
        </w:rPr>
        <w:t>ОБСТАВИНИ НЕПЕРЕБОРНОЇ СИЛИ</w:t>
      </w:r>
    </w:p>
    <w:p w:rsidR="00794A5E" w:rsidRPr="00F51C31" w:rsidRDefault="00794A5E" w:rsidP="00794A5E">
      <w:pPr>
        <w:suppressLineNumbers/>
        <w:ind w:right="57" w:firstLine="360"/>
        <w:jc w:val="both"/>
      </w:pPr>
      <w:r>
        <w:t xml:space="preserve">8.1 </w:t>
      </w:r>
      <w:r w:rsidRPr="00F51C31">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4A5E" w:rsidRPr="00F51C31" w:rsidRDefault="00794A5E" w:rsidP="00794A5E">
      <w:pPr>
        <w:suppressLineNumbers/>
        <w:ind w:right="57" w:firstLine="360"/>
        <w:jc w:val="both"/>
      </w:pPr>
      <w:r>
        <w:t xml:space="preserve">8.2 </w:t>
      </w:r>
      <w:r w:rsidRPr="00F51C31">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94A5E" w:rsidRPr="00F51C31" w:rsidRDefault="00794A5E" w:rsidP="00794A5E">
      <w:pPr>
        <w:suppressLineNumbers/>
        <w:tabs>
          <w:tab w:val="num" w:pos="426"/>
        </w:tabs>
        <w:ind w:right="57" w:firstLine="360"/>
        <w:jc w:val="both"/>
      </w:pPr>
      <w:r>
        <w:t xml:space="preserve">8.3 </w:t>
      </w:r>
      <w:r w:rsidRPr="00F51C31">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794A5E" w:rsidRPr="00F51C31" w:rsidRDefault="00794A5E" w:rsidP="00794A5E">
      <w:pPr>
        <w:suppressLineNumbers/>
        <w:ind w:right="57" w:firstLine="360"/>
        <w:jc w:val="both"/>
      </w:pPr>
      <w:r>
        <w:t xml:space="preserve">8.4 </w:t>
      </w:r>
      <w:r w:rsidRPr="00F51C31">
        <w:t>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94A5E" w:rsidRPr="00F51C31" w:rsidRDefault="00794A5E" w:rsidP="00794A5E">
      <w:pPr>
        <w:numPr>
          <w:ilvl w:val="0"/>
          <w:numId w:val="40"/>
        </w:numPr>
        <w:tabs>
          <w:tab w:val="clear" w:pos="360"/>
          <w:tab w:val="left" w:pos="426"/>
        </w:tabs>
        <w:spacing w:before="360" w:after="240"/>
        <w:ind w:right="57"/>
        <w:jc w:val="center"/>
        <w:rPr>
          <w:b/>
        </w:rPr>
      </w:pPr>
      <w:r w:rsidRPr="00F51C31">
        <w:rPr>
          <w:b/>
        </w:rPr>
        <w:t>ВИРІШЕННЯ СПОРІВ</w:t>
      </w:r>
    </w:p>
    <w:p w:rsidR="00794A5E" w:rsidRPr="00F51C31" w:rsidRDefault="00794A5E" w:rsidP="00794A5E">
      <w:pPr>
        <w:ind w:right="57" w:firstLine="360"/>
        <w:jc w:val="both"/>
      </w:pPr>
      <w:r>
        <w:t>9.1.</w:t>
      </w:r>
      <w:r w:rsidRPr="00F51C31">
        <w:t>У випадку виникнення спорів або розбіжностей Сторони зобов'язуються вирішувати їх шляхом взаємних переговорів та консультацій.</w:t>
      </w:r>
    </w:p>
    <w:p w:rsidR="00794A5E" w:rsidRPr="00F51C31" w:rsidRDefault="00794A5E" w:rsidP="00794A5E">
      <w:pPr>
        <w:ind w:right="57" w:firstLine="360"/>
        <w:jc w:val="both"/>
      </w:pPr>
      <w:r>
        <w:t xml:space="preserve">9.2 </w:t>
      </w:r>
      <w:r w:rsidRPr="00F51C31">
        <w:t>У разі недосягнення Сторонами згоди спори (розбіжності) вирішуються у судовому порядку.</w:t>
      </w:r>
    </w:p>
    <w:p w:rsidR="00794A5E" w:rsidRPr="00F51C31" w:rsidRDefault="00794A5E" w:rsidP="00794A5E">
      <w:pPr>
        <w:numPr>
          <w:ilvl w:val="0"/>
          <w:numId w:val="40"/>
        </w:numPr>
        <w:tabs>
          <w:tab w:val="clear" w:pos="360"/>
          <w:tab w:val="left" w:pos="426"/>
        </w:tabs>
        <w:spacing w:before="360" w:after="240"/>
        <w:jc w:val="center"/>
        <w:rPr>
          <w:b/>
        </w:rPr>
      </w:pPr>
      <w:r w:rsidRPr="00F51C31">
        <w:rPr>
          <w:b/>
        </w:rPr>
        <w:t xml:space="preserve"> СТРОК ДІЇ ДОГОВОРУ</w:t>
      </w:r>
    </w:p>
    <w:p w:rsidR="00794A5E" w:rsidRPr="00F51C31" w:rsidRDefault="00794A5E" w:rsidP="00794A5E">
      <w:pPr>
        <w:tabs>
          <w:tab w:val="num" w:pos="426"/>
        </w:tabs>
        <w:ind w:right="57" w:firstLine="360"/>
        <w:jc w:val="both"/>
      </w:pPr>
      <w:r>
        <w:t xml:space="preserve">10.1 </w:t>
      </w:r>
      <w:r w:rsidRPr="00F51C31">
        <w:t> Даний Договір набирає чинності з моменту підписання його Сторонами та діє до «</w:t>
      </w:r>
      <w:r w:rsidRPr="004E5A90">
        <w:t>30» листопада 2024 року, але в будь-якому випадку до повного виконання сторонами св</w:t>
      </w:r>
      <w:r w:rsidRPr="00F51C31">
        <w:t>оїх зобов’язань за цим договором.</w:t>
      </w:r>
    </w:p>
    <w:p w:rsidR="00794A5E" w:rsidRPr="00F51C31" w:rsidRDefault="00794A5E" w:rsidP="00794A5E">
      <w:pPr>
        <w:ind w:right="57" w:firstLine="360"/>
        <w:jc w:val="both"/>
      </w:pPr>
      <w:r>
        <w:t xml:space="preserve">10.2 </w:t>
      </w:r>
      <w:r w:rsidRPr="00F51C31">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шляхом надіслання листа зобов’язаний повідомити «Постачальника» про продовження терміну дії даного договору із зазначенням терміну та суми закупівлі на початку наступного року. </w:t>
      </w:r>
    </w:p>
    <w:p w:rsidR="00794A5E" w:rsidRPr="00F51C31" w:rsidRDefault="00794A5E" w:rsidP="00794A5E">
      <w:pPr>
        <w:tabs>
          <w:tab w:val="num" w:pos="567"/>
        </w:tabs>
        <w:ind w:right="57" w:firstLine="360"/>
        <w:jc w:val="both"/>
      </w:pPr>
      <w:r>
        <w:t xml:space="preserve">10.3 </w:t>
      </w:r>
      <w:r w:rsidRPr="00F51C31">
        <w:t> Даний Договір складений і підписаний у 2-х примірниках, що мають однакову юридичну силу.</w:t>
      </w:r>
    </w:p>
    <w:p w:rsidR="00794A5E" w:rsidRPr="00F51C31" w:rsidRDefault="00794A5E" w:rsidP="00794A5E">
      <w:pPr>
        <w:numPr>
          <w:ilvl w:val="0"/>
          <w:numId w:val="40"/>
        </w:numPr>
        <w:tabs>
          <w:tab w:val="num" w:pos="284"/>
        </w:tabs>
        <w:spacing w:before="240" w:after="240"/>
        <w:ind w:left="357" w:hanging="357"/>
        <w:jc w:val="center"/>
        <w:rPr>
          <w:b/>
        </w:rPr>
      </w:pPr>
      <w:r w:rsidRPr="00F51C31">
        <w:rPr>
          <w:b/>
        </w:rPr>
        <w:t xml:space="preserve"> ІНШІ УМОВИ</w:t>
      </w: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numPr>
          <w:ilvl w:val="0"/>
          <w:numId w:val="10"/>
        </w:numPr>
        <w:jc w:val="both"/>
        <w:rPr>
          <w:rFonts w:ascii="Calibri" w:hAnsi="Calibri"/>
          <w:vanish/>
        </w:rPr>
      </w:pPr>
    </w:p>
    <w:p w:rsidR="00794A5E" w:rsidRPr="00F51C31" w:rsidRDefault="00794A5E" w:rsidP="00794A5E">
      <w:pPr>
        <w:ind w:right="57" w:firstLine="360"/>
        <w:contextualSpacing/>
        <w:jc w:val="both"/>
      </w:pPr>
      <w:r>
        <w:t xml:space="preserve">11.1 </w:t>
      </w:r>
      <w:r w:rsidRPr="00F51C31">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794A5E" w:rsidRPr="001937F8" w:rsidRDefault="00794A5E" w:rsidP="00794A5E">
      <w:pPr>
        <w:numPr>
          <w:ilvl w:val="0"/>
          <w:numId w:val="36"/>
        </w:numPr>
        <w:ind w:left="284" w:right="57" w:hanging="284"/>
        <w:jc w:val="both"/>
        <w:rPr>
          <w:bCs/>
        </w:rPr>
      </w:pPr>
      <w:r w:rsidRPr="00F51C31">
        <w:rPr>
          <w:bCs/>
        </w:rPr>
        <w:t xml:space="preserve">зменшення обсягів закупівлі, зокрема з урахуванням фактичного обсягу видатків «Покупця». Здійснюється на підставі звернення «Покупця», з обов’язковим наданням документу, який </w:t>
      </w:r>
      <w:r w:rsidRPr="00F51C31">
        <w:rPr>
          <w:bCs/>
        </w:rPr>
        <w:lastRenderedPageBreak/>
        <w:t>підтверджує зменшення фактичного обсягу видатків або зменшення обсягу споживчої потреби в предметі закуп</w:t>
      </w:r>
      <w:r>
        <w:rPr>
          <w:bCs/>
        </w:rPr>
        <w:t>івлі (довідка «Покупця», тощо)</w:t>
      </w:r>
      <w:r w:rsidRPr="001937F8">
        <w:rPr>
          <w:bCs/>
        </w:rPr>
        <w:t>;</w:t>
      </w:r>
    </w:p>
    <w:p w:rsidR="00794A5E" w:rsidRPr="00F51C31" w:rsidRDefault="00794A5E" w:rsidP="00794A5E">
      <w:pPr>
        <w:numPr>
          <w:ilvl w:val="0"/>
          <w:numId w:val="36"/>
        </w:numPr>
        <w:ind w:left="284" w:right="57" w:hanging="284"/>
        <w:jc w:val="both"/>
        <w:rPr>
          <w:bCs/>
        </w:rPr>
      </w:pPr>
      <w:r w:rsidRPr="00F51C31">
        <w:rPr>
          <w:bCs/>
        </w:rPr>
        <w:t>покращення якості предмета закупівлі, за умови, що таке покращення не призведе до збільшення суми, визначеної в договорі про закупівлю;</w:t>
      </w:r>
    </w:p>
    <w:p w:rsidR="00794A5E" w:rsidRPr="00F51C31" w:rsidRDefault="00794A5E" w:rsidP="00794A5E">
      <w:pPr>
        <w:numPr>
          <w:ilvl w:val="0"/>
          <w:numId w:val="36"/>
        </w:numPr>
        <w:ind w:left="284" w:right="57" w:hanging="284"/>
        <w:jc w:val="both"/>
        <w:rPr>
          <w:bCs/>
        </w:rPr>
      </w:pPr>
      <w:r w:rsidRPr="00F51C31">
        <w:rPr>
          <w:bCs/>
        </w:rPr>
        <w:t>продовження строку дії договору про закупівлю та</w:t>
      </w:r>
      <w:r w:rsidR="00716E4A">
        <w:rPr>
          <w:bCs/>
        </w:rPr>
        <w:t>/або</w:t>
      </w:r>
      <w:bookmarkStart w:id="0" w:name="_GoBack"/>
      <w:bookmarkEnd w:id="0"/>
      <w:r w:rsidRPr="00F51C31">
        <w:rPr>
          <w:bCs/>
        </w:rPr>
        <w:t xml:space="preserve"> строку виконання зобов’язань щодо закупівлі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794A5E" w:rsidRPr="00F51C31" w:rsidRDefault="00794A5E" w:rsidP="00794A5E">
      <w:pPr>
        <w:numPr>
          <w:ilvl w:val="0"/>
          <w:numId w:val="36"/>
        </w:numPr>
        <w:ind w:left="284" w:hanging="283"/>
        <w:jc w:val="both"/>
        <w:rPr>
          <w:bCs/>
        </w:rPr>
      </w:pPr>
      <w:r w:rsidRPr="00F51C31">
        <w:rPr>
          <w:bCs/>
        </w:rPr>
        <w:t>погодження зміни ціни в договорі про закупівлю в бік зменшення (без зміни обсягу закупівлі), у тому числі у разі коливання цін на ринку товарів та послуг;</w:t>
      </w:r>
    </w:p>
    <w:p w:rsidR="00794A5E" w:rsidRPr="00F51C31" w:rsidRDefault="00794A5E" w:rsidP="00794A5E">
      <w:pPr>
        <w:numPr>
          <w:ilvl w:val="0"/>
          <w:numId w:val="36"/>
        </w:numPr>
        <w:ind w:left="284" w:hanging="283"/>
        <w:jc w:val="both"/>
        <w:rPr>
          <w:bCs/>
        </w:rPr>
      </w:pPr>
      <w:r w:rsidRPr="00F51C31">
        <w:rPr>
          <w:bCs/>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пропорційною до зміни таких ставок та/або пільг з оподаткування;</w:t>
      </w:r>
    </w:p>
    <w:p w:rsidR="00794A5E" w:rsidRPr="00F51C31" w:rsidRDefault="00794A5E" w:rsidP="00794A5E">
      <w:pPr>
        <w:numPr>
          <w:ilvl w:val="0"/>
          <w:numId w:val="36"/>
        </w:numPr>
        <w:ind w:left="284" w:hanging="283"/>
        <w:jc w:val="both"/>
        <w:rPr>
          <w:bCs/>
        </w:rPr>
      </w:pPr>
      <w:r w:rsidRPr="00F51C31">
        <w:rPr>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1C31">
        <w:rPr>
          <w:bCs/>
        </w:rPr>
        <w:t>Platts</w:t>
      </w:r>
      <w:proofErr w:type="spellEnd"/>
      <w:r w:rsidRPr="00F51C31">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94A5E" w:rsidRPr="00F51C31" w:rsidRDefault="00794A5E" w:rsidP="00794A5E">
      <w:pPr>
        <w:numPr>
          <w:ilvl w:val="0"/>
          <w:numId w:val="36"/>
        </w:numPr>
        <w:ind w:left="284" w:hanging="283"/>
        <w:jc w:val="both"/>
        <w:rPr>
          <w:bCs/>
        </w:rPr>
      </w:pPr>
      <w:r w:rsidRPr="00F51C31">
        <w:rPr>
          <w:bCs/>
        </w:rPr>
        <w:t>зміни умов у зв’язку із застосуванням положень п. 10.2 цього договору.</w:t>
      </w:r>
    </w:p>
    <w:p w:rsidR="00794A5E" w:rsidRPr="00F51C31" w:rsidRDefault="00794A5E" w:rsidP="00794A5E">
      <w:pPr>
        <w:ind w:firstLine="360"/>
        <w:jc w:val="both"/>
        <w:rPr>
          <w:bCs/>
        </w:rPr>
      </w:pPr>
      <w:r>
        <w:rPr>
          <w:bCs/>
        </w:rPr>
        <w:t xml:space="preserve">11.2 </w:t>
      </w:r>
      <w:r w:rsidRPr="00F51C31">
        <w:rPr>
          <w:bCs/>
        </w:rPr>
        <w:t>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94A5E" w:rsidRPr="00F51C31" w:rsidRDefault="00794A5E" w:rsidP="00794A5E">
      <w:pPr>
        <w:ind w:firstLine="360"/>
        <w:jc w:val="both"/>
        <w:rPr>
          <w:bCs/>
        </w:rPr>
      </w:pPr>
      <w:r>
        <w:rPr>
          <w:bCs/>
        </w:rPr>
        <w:t xml:space="preserve">11.3 </w:t>
      </w:r>
      <w:r w:rsidRPr="00F51C31">
        <w:rPr>
          <w:bCs/>
        </w:rPr>
        <w:t>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794A5E" w:rsidRPr="00F51C31" w:rsidRDefault="00794A5E" w:rsidP="00794A5E">
      <w:pPr>
        <w:ind w:firstLine="360"/>
        <w:jc w:val="both"/>
        <w:rPr>
          <w:bCs/>
        </w:rPr>
      </w:pPr>
      <w:r>
        <w:rPr>
          <w:bCs/>
        </w:rPr>
        <w:t xml:space="preserve">11.4 </w:t>
      </w:r>
      <w:r w:rsidRPr="00F51C31">
        <w:rPr>
          <w:bCs/>
        </w:rPr>
        <w:t>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94A5E" w:rsidRPr="00F51C31" w:rsidRDefault="00794A5E" w:rsidP="00794A5E">
      <w:pPr>
        <w:ind w:firstLine="360"/>
        <w:jc w:val="both"/>
        <w:rPr>
          <w:bCs/>
        </w:rPr>
      </w:pPr>
      <w:r>
        <w:rPr>
          <w:bCs/>
        </w:rPr>
        <w:t xml:space="preserve">11.5 </w:t>
      </w:r>
      <w:r w:rsidRPr="00F51C31">
        <w:rPr>
          <w:bCs/>
        </w:rPr>
        <w:t> При зміни умов договору, у зв’язку із застосуванням положень </w:t>
      </w:r>
      <w:hyperlink r:id="rId21" w:anchor="n1778" w:history="1">
        <w:r w:rsidRPr="00F51C31">
          <w:rPr>
            <w:bCs/>
          </w:rPr>
          <w:t>ч</w:t>
        </w:r>
      </w:hyperlink>
      <w:r w:rsidRPr="00F51C31">
        <w:rPr>
          <w:bCs/>
        </w:rPr>
        <w:t>. 6 ст. 41 Закону України «Про публічні закупівлі», скорегована вартість фіксується шляхом підписання додаткової угоди до цього Договору.</w:t>
      </w:r>
    </w:p>
    <w:p w:rsidR="00794A5E" w:rsidRPr="00F51C31" w:rsidRDefault="00794A5E" w:rsidP="00794A5E">
      <w:pPr>
        <w:ind w:firstLine="360"/>
        <w:jc w:val="both"/>
        <w:rPr>
          <w:bCs/>
        </w:rPr>
      </w:pPr>
      <w:r>
        <w:rPr>
          <w:bCs/>
        </w:rPr>
        <w:t xml:space="preserve">11.6 </w:t>
      </w:r>
      <w:r w:rsidRPr="00F51C31">
        <w:rPr>
          <w:bCs/>
        </w:rPr>
        <w:t> Відсутність підтверджуючих документів є безапеляційною умовою незмінності вартості предмету закупівлі.</w:t>
      </w:r>
    </w:p>
    <w:p w:rsidR="00794A5E" w:rsidRPr="00F51C31" w:rsidRDefault="00794A5E" w:rsidP="00794A5E">
      <w:pPr>
        <w:ind w:firstLine="360"/>
        <w:jc w:val="both"/>
        <w:rPr>
          <w:bCs/>
        </w:rPr>
      </w:pPr>
      <w:r>
        <w:rPr>
          <w:noProof/>
        </w:rPr>
        <w:t xml:space="preserve">11.7 </w:t>
      </w:r>
      <w:r w:rsidRPr="00F51C31">
        <w:rPr>
          <w:noProof/>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94A5E" w:rsidRPr="00F51C31" w:rsidRDefault="00794A5E" w:rsidP="00794A5E">
      <w:pPr>
        <w:ind w:firstLine="360"/>
        <w:jc w:val="both"/>
        <w:rPr>
          <w:bCs/>
        </w:rPr>
      </w:pPr>
      <w:r>
        <w:rPr>
          <w:noProof/>
        </w:rPr>
        <w:t xml:space="preserve">11.8 </w:t>
      </w:r>
      <w:r w:rsidRPr="00F51C31">
        <w:rPr>
          <w:noProof/>
        </w:rPr>
        <w:t> Зміни в цей Договір можуть бути внесені за взаємною згодою Сторін, що оформляються додатковою угодою до цього Договору.</w:t>
      </w:r>
    </w:p>
    <w:p w:rsidR="00794A5E" w:rsidRPr="00F51C31" w:rsidRDefault="00794A5E" w:rsidP="00794A5E">
      <w:pPr>
        <w:ind w:firstLine="360"/>
        <w:jc w:val="both"/>
        <w:rPr>
          <w:bCs/>
        </w:rPr>
      </w:pPr>
      <w:r>
        <w:rPr>
          <w:noProof/>
        </w:rPr>
        <w:t>11.9</w:t>
      </w:r>
      <w:r w:rsidRPr="00F51C31">
        <w:rPr>
          <w:noProof/>
        </w:rPr>
        <w:t>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numPr>
          <w:ilvl w:val="1"/>
          <w:numId w:val="40"/>
        </w:numPr>
        <w:tabs>
          <w:tab w:val="left" w:pos="567"/>
        </w:tabs>
        <w:jc w:val="both"/>
        <w:rPr>
          <w:rFonts w:ascii="Calibri" w:hAnsi="Calibri"/>
          <w:noProof/>
          <w:vanish/>
        </w:rPr>
      </w:pPr>
    </w:p>
    <w:p w:rsidR="00794A5E" w:rsidRPr="00F51C31" w:rsidRDefault="00794A5E" w:rsidP="00794A5E">
      <w:pPr>
        <w:ind w:firstLine="360"/>
        <w:contextualSpacing/>
        <w:jc w:val="both"/>
        <w:rPr>
          <w:noProof/>
        </w:rPr>
      </w:pPr>
      <w:r>
        <w:rPr>
          <w:noProof/>
        </w:rPr>
        <w:t xml:space="preserve">11.10 </w:t>
      </w:r>
      <w:r w:rsidRPr="00F51C31">
        <w:rPr>
          <w:noProof/>
        </w:rPr>
        <w:t>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794A5E" w:rsidRPr="00F51C31" w:rsidRDefault="00794A5E" w:rsidP="00794A5E">
      <w:pPr>
        <w:ind w:firstLine="360"/>
        <w:jc w:val="both"/>
        <w:rPr>
          <w:noProof/>
        </w:rPr>
      </w:pPr>
      <w:r>
        <w:rPr>
          <w:noProof/>
        </w:rPr>
        <w:lastRenderedPageBreak/>
        <w:t>11.11</w:t>
      </w:r>
      <w:r w:rsidRPr="00F51C31">
        <w:rPr>
          <w:noProof/>
        </w:rPr>
        <w:t> Цей Договір складений українською мовою в двох примірниках, кожний з яких має однакову юридичну силу.</w:t>
      </w:r>
    </w:p>
    <w:p w:rsidR="00794A5E" w:rsidRPr="00F51C31" w:rsidRDefault="00794A5E" w:rsidP="00794A5E">
      <w:pPr>
        <w:ind w:firstLine="360"/>
        <w:jc w:val="both"/>
        <w:rPr>
          <w:noProof/>
        </w:rPr>
      </w:pPr>
      <w:r>
        <w:rPr>
          <w:noProof/>
        </w:rPr>
        <w:t xml:space="preserve">11.12 </w:t>
      </w:r>
      <w:r w:rsidRPr="00F51C31">
        <w:rPr>
          <w:noProof/>
        </w:rPr>
        <w:t> Місце виконання договору – м. Івано-Франківськ, Івано-Франківська область. </w:t>
      </w:r>
    </w:p>
    <w:p w:rsidR="00794A5E" w:rsidRPr="00F51C31" w:rsidRDefault="00794A5E" w:rsidP="00794A5E">
      <w:pPr>
        <w:ind w:firstLine="360"/>
        <w:jc w:val="both"/>
        <w:rPr>
          <w:noProof/>
        </w:rPr>
      </w:pPr>
      <w:r>
        <w:rPr>
          <w:noProof/>
        </w:rPr>
        <w:t>11.13</w:t>
      </w:r>
      <w:r w:rsidRPr="00F51C31">
        <w:rPr>
          <w:noProof/>
        </w:rPr>
        <w:t> 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94A5E" w:rsidRPr="00F51C31" w:rsidRDefault="00794A5E" w:rsidP="00794A5E">
      <w:pPr>
        <w:ind w:firstLine="360"/>
        <w:jc w:val="both"/>
        <w:rPr>
          <w:noProof/>
        </w:rPr>
      </w:pPr>
      <w:r>
        <w:rPr>
          <w:noProof/>
        </w:rPr>
        <w:t xml:space="preserve">11.14 </w:t>
      </w:r>
      <w:r w:rsidRPr="00F51C31">
        <w:rPr>
          <w:noProof/>
        </w:rPr>
        <w:t> 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794A5E" w:rsidRPr="00F20234" w:rsidRDefault="00794A5E" w:rsidP="00794A5E">
      <w:pPr>
        <w:suppressLineNumbers/>
        <w:ind w:right="170" w:firstLine="360"/>
        <w:jc w:val="both"/>
        <w:rPr>
          <w:noProof/>
        </w:rPr>
      </w:pPr>
      <w:r>
        <w:rPr>
          <w:noProof/>
        </w:rPr>
        <w:t xml:space="preserve">11.15 </w:t>
      </w:r>
      <w:r w:rsidRPr="00F51C31">
        <w:rPr>
          <w:noProof/>
        </w:rPr>
        <w:t>Сторони передбачили і погодили всі істотні умови договору.</w:t>
      </w:r>
    </w:p>
    <w:p w:rsidR="00794A5E" w:rsidRPr="00F51C31" w:rsidRDefault="00794A5E" w:rsidP="00794A5E">
      <w:pPr>
        <w:tabs>
          <w:tab w:val="left" w:pos="5760"/>
        </w:tabs>
        <w:ind w:right="57"/>
        <w:jc w:val="center"/>
        <w:rPr>
          <w:b/>
        </w:rPr>
      </w:pPr>
    </w:p>
    <w:p w:rsidR="00794A5E" w:rsidRPr="00F51C31" w:rsidRDefault="00794A5E" w:rsidP="00794A5E">
      <w:pPr>
        <w:tabs>
          <w:tab w:val="left" w:pos="5760"/>
        </w:tabs>
        <w:ind w:right="57"/>
        <w:jc w:val="center"/>
        <w:rPr>
          <w:b/>
        </w:rPr>
      </w:pPr>
      <w:r w:rsidRPr="00F51C31">
        <w:rPr>
          <w:b/>
        </w:rPr>
        <w:t>МІСЦЕЗНАХОДЖЕННЯ ТА БАНКІВСЬКІ РЕКВІЗИТИ СТОРІН:</w:t>
      </w:r>
    </w:p>
    <w:p w:rsidR="00794A5E" w:rsidRPr="00F51C31" w:rsidRDefault="00794A5E" w:rsidP="00794A5E">
      <w:pPr>
        <w:tabs>
          <w:tab w:val="left" w:pos="5760"/>
        </w:tabs>
        <w:ind w:right="57"/>
      </w:pPr>
    </w:p>
    <w:tbl>
      <w:tblPr>
        <w:tblW w:w="0" w:type="auto"/>
        <w:tblLook w:val="01E0" w:firstRow="1" w:lastRow="1" w:firstColumn="1" w:lastColumn="1" w:noHBand="0" w:noVBand="0"/>
      </w:tblPr>
      <w:tblGrid>
        <w:gridCol w:w="4708"/>
        <w:gridCol w:w="5248"/>
      </w:tblGrid>
      <w:tr w:rsidR="00794A5E" w:rsidRPr="00F51C31" w:rsidTr="00C6672F">
        <w:tc>
          <w:tcPr>
            <w:tcW w:w="4708" w:type="dxa"/>
            <w:shd w:val="clear" w:color="auto" w:fill="auto"/>
          </w:tcPr>
          <w:p w:rsidR="00794A5E" w:rsidRPr="00F51C31" w:rsidRDefault="00794A5E" w:rsidP="00794A5E">
            <w:pPr>
              <w:tabs>
                <w:tab w:val="left" w:pos="5760"/>
              </w:tabs>
              <w:spacing w:after="240"/>
              <w:ind w:right="57"/>
              <w:rPr>
                <w:b/>
              </w:rPr>
            </w:pPr>
            <w:r w:rsidRPr="00F51C31">
              <w:rPr>
                <w:b/>
              </w:rPr>
              <w:t>Постачальник:</w:t>
            </w:r>
          </w:p>
        </w:tc>
        <w:tc>
          <w:tcPr>
            <w:tcW w:w="5248" w:type="dxa"/>
            <w:shd w:val="clear" w:color="auto" w:fill="auto"/>
          </w:tcPr>
          <w:p w:rsidR="00794A5E" w:rsidRPr="00F51C31" w:rsidRDefault="00794A5E" w:rsidP="00794A5E">
            <w:pPr>
              <w:spacing w:after="240"/>
              <w:ind w:right="57"/>
              <w:rPr>
                <w:b/>
              </w:rPr>
            </w:pPr>
            <w:r w:rsidRPr="00F51C31">
              <w:rPr>
                <w:b/>
              </w:rPr>
              <w:t>Покупець:</w:t>
            </w:r>
          </w:p>
        </w:tc>
      </w:tr>
      <w:tr w:rsidR="00794A5E" w:rsidRPr="00F51C31" w:rsidTr="00C6672F">
        <w:tc>
          <w:tcPr>
            <w:tcW w:w="4708" w:type="dxa"/>
            <w:shd w:val="clear" w:color="auto" w:fill="auto"/>
          </w:tcPr>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tabs>
                <w:tab w:val="left" w:pos="5760"/>
              </w:tabs>
              <w:ind w:right="57"/>
              <w:rPr>
                <w:b/>
              </w:rPr>
            </w:pPr>
          </w:p>
          <w:p w:rsidR="00794A5E" w:rsidRPr="00F51C31" w:rsidRDefault="00794A5E" w:rsidP="00794A5E">
            <w:pPr>
              <w:tabs>
                <w:tab w:val="left" w:pos="5760"/>
              </w:tabs>
              <w:ind w:right="57"/>
              <w:rPr>
                <w:b/>
              </w:rPr>
            </w:pPr>
            <w:r w:rsidRPr="00F51C31">
              <w:rPr>
                <w:b/>
              </w:rPr>
              <w:t xml:space="preserve">___________________ </w:t>
            </w:r>
          </w:p>
          <w:p w:rsidR="00794A5E" w:rsidRPr="00F51C31" w:rsidRDefault="00794A5E" w:rsidP="00794A5E">
            <w:pPr>
              <w:tabs>
                <w:tab w:val="left" w:pos="5760"/>
              </w:tabs>
              <w:spacing w:after="240"/>
              <w:ind w:right="57"/>
              <w:rPr>
                <w:b/>
              </w:rPr>
            </w:pPr>
            <w:r w:rsidRPr="00F51C31">
              <w:t>М.П.</w:t>
            </w:r>
          </w:p>
        </w:tc>
        <w:tc>
          <w:tcPr>
            <w:tcW w:w="5248" w:type="dxa"/>
            <w:shd w:val="clear" w:color="auto" w:fill="auto"/>
          </w:tcPr>
          <w:p w:rsidR="00794A5E" w:rsidRPr="00F51C31" w:rsidRDefault="00794A5E" w:rsidP="00794A5E">
            <w:pPr>
              <w:ind w:right="57"/>
              <w:rPr>
                <w:b/>
              </w:rPr>
            </w:pPr>
            <w:r w:rsidRPr="00F51C31">
              <w:rPr>
                <w:b/>
              </w:rPr>
              <w:t>АТ «</w:t>
            </w:r>
            <w:proofErr w:type="spellStart"/>
            <w:r w:rsidRPr="00F51C31">
              <w:rPr>
                <w:b/>
              </w:rPr>
              <w:t>Прикарпаттяобленерго</w:t>
            </w:r>
            <w:proofErr w:type="spellEnd"/>
            <w:r w:rsidRPr="00F51C31">
              <w:rPr>
                <w:b/>
              </w:rPr>
              <w:t>»</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p>
          <w:p w:rsidR="00794A5E" w:rsidRPr="00F51C31" w:rsidRDefault="00794A5E" w:rsidP="00794A5E">
            <w:pPr>
              <w:tabs>
                <w:tab w:val="left" w:pos="5760"/>
              </w:tabs>
              <w:ind w:right="57"/>
              <w:rPr>
                <w:b/>
              </w:rPr>
            </w:pPr>
            <w:r w:rsidRPr="00F51C31">
              <w:rPr>
                <w:b/>
              </w:rPr>
              <w:t xml:space="preserve">___________________ </w:t>
            </w:r>
          </w:p>
          <w:p w:rsidR="00794A5E" w:rsidRPr="00F51C31" w:rsidRDefault="00794A5E" w:rsidP="00794A5E">
            <w:pPr>
              <w:spacing w:after="240"/>
              <w:ind w:right="57"/>
              <w:rPr>
                <w:b/>
              </w:rPr>
            </w:pPr>
            <w:r w:rsidRPr="00F51C31">
              <w:t>М.П.</w:t>
            </w:r>
          </w:p>
        </w:tc>
      </w:tr>
    </w:tbl>
    <w:p w:rsidR="00794A5E" w:rsidRPr="00F51C31" w:rsidRDefault="00794A5E" w:rsidP="00794A5E">
      <w:pPr>
        <w:suppressLineNumbers/>
        <w:ind w:right="170"/>
        <w:jc w:val="both"/>
        <w:rPr>
          <w:b/>
          <w:bCs/>
        </w:rPr>
      </w:pPr>
    </w:p>
    <w:p w:rsidR="00794A5E" w:rsidRPr="00F51C31" w:rsidRDefault="00794A5E" w:rsidP="00794A5E">
      <w:pPr>
        <w:rPr>
          <w:b/>
          <w:bCs/>
        </w:rPr>
      </w:pPr>
    </w:p>
    <w:p w:rsidR="00794A5E" w:rsidRPr="00F51C31" w:rsidRDefault="00794A5E" w:rsidP="00794A5E">
      <w:pPr>
        <w:ind w:right="113"/>
        <w:jc w:val="right"/>
      </w:pPr>
      <w:r w:rsidRPr="00F51C31">
        <w:t xml:space="preserve">Додаток №1 до Договору </w:t>
      </w:r>
    </w:p>
    <w:p w:rsidR="00794A5E" w:rsidRPr="00F51C31" w:rsidRDefault="00794A5E" w:rsidP="00794A5E">
      <w:pPr>
        <w:ind w:right="57"/>
        <w:jc w:val="right"/>
      </w:pPr>
      <w:r w:rsidRPr="00F51C31">
        <w:t>про закупівл</w:t>
      </w:r>
      <w:r>
        <w:t>ю товарів № _____________ від ________</w:t>
      </w:r>
      <w:r w:rsidRPr="00F51C31">
        <w:t>202</w:t>
      </w:r>
      <w:r>
        <w:t>4</w:t>
      </w:r>
      <w:r w:rsidRPr="00F51C31">
        <w:t xml:space="preserve"> р.</w:t>
      </w:r>
    </w:p>
    <w:p w:rsidR="00794A5E" w:rsidRPr="00F51C31" w:rsidRDefault="00794A5E" w:rsidP="00794A5E">
      <w:pPr>
        <w:ind w:right="57"/>
        <w:jc w:val="right"/>
      </w:pPr>
    </w:p>
    <w:p w:rsidR="00794A5E" w:rsidRPr="00F51C31" w:rsidRDefault="00794A5E" w:rsidP="00794A5E">
      <w:pPr>
        <w:ind w:right="57"/>
        <w:jc w:val="both"/>
        <w:rPr>
          <w:b/>
        </w:rPr>
      </w:pPr>
    </w:p>
    <w:p w:rsidR="00794A5E" w:rsidRPr="00F51C31" w:rsidRDefault="00794A5E" w:rsidP="00794A5E">
      <w:pPr>
        <w:ind w:right="57"/>
        <w:jc w:val="both"/>
      </w:pPr>
      <w:r w:rsidRPr="00F51C31">
        <w:rPr>
          <w:b/>
        </w:rPr>
        <w:t>Приватне акціонерне товариство «</w:t>
      </w:r>
      <w:proofErr w:type="spellStart"/>
      <w:r w:rsidRPr="00F51C31">
        <w:rPr>
          <w:b/>
        </w:rPr>
        <w:t>Прикарпаттяобленерго</w:t>
      </w:r>
      <w:proofErr w:type="spellEnd"/>
      <w:r w:rsidRPr="00F51C31">
        <w:rPr>
          <w:b/>
        </w:rPr>
        <w:t>»</w:t>
      </w:r>
      <w:r w:rsidRPr="00F51C31">
        <w:t>, (надалі назване - «Покупець»), __________</w:t>
      </w:r>
      <w:r>
        <w:t>_________________________</w:t>
      </w:r>
      <w:r w:rsidRPr="00F51C31">
        <w:t>_________________________________________________________________________________________________________</w:t>
      </w:r>
      <w:r w:rsidRPr="00F51C31">
        <w:rPr>
          <w:snapToGrid w:val="0"/>
        </w:rPr>
        <w:t>, з однієї сторони та</w:t>
      </w:r>
    </w:p>
    <w:p w:rsidR="00794A5E" w:rsidRPr="00F51C31" w:rsidRDefault="00794A5E" w:rsidP="00794A5E">
      <w:pPr>
        <w:ind w:right="57"/>
        <w:jc w:val="both"/>
      </w:pPr>
      <w:r w:rsidRPr="00F51C31">
        <w:t>__________________________________________________</w:t>
      </w:r>
      <w:r>
        <w:t>____________________________</w:t>
      </w:r>
    </w:p>
    <w:p w:rsidR="00794A5E" w:rsidRPr="00F51C31" w:rsidRDefault="00794A5E" w:rsidP="00794A5E">
      <w:pPr>
        <w:ind w:right="57"/>
        <w:jc w:val="both"/>
      </w:pPr>
      <w:r w:rsidRPr="00F51C31">
        <w:t>__________________________________________________</w:t>
      </w:r>
      <w:r>
        <w:t>_____________________________</w:t>
      </w:r>
    </w:p>
    <w:p w:rsidR="00794A5E" w:rsidRPr="00F51C31" w:rsidRDefault="00794A5E" w:rsidP="00794A5E">
      <w:pPr>
        <w:suppressLineNumbers/>
        <w:ind w:right="170"/>
        <w:jc w:val="both"/>
      </w:pPr>
      <w:r w:rsidRPr="00F51C31">
        <w:t>з іншої сторони, разом – Сторони, уклали даний Додаток №1 до Договору про закупівл</w:t>
      </w:r>
      <w:r>
        <w:t>ю товарів № ______________</w:t>
      </w:r>
      <w:r w:rsidRPr="00F51C31">
        <w:t xml:space="preserve"> від __________ 202</w:t>
      </w:r>
      <w:r>
        <w:t>4</w:t>
      </w:r>
      <w:r w:rsidRPr="00F51C31">
        <w:t xml:space="preserve"> р. про наступне (далі – Додаток №1):</w:t>
      </w:r>
    </w:p>
    <w:p w:rsidR="00794A5E" w:rsidRPr="00F51C31" w:rsidRDefault="00794A5E" w:rsidP="00794A5E">
      <w:pPr>
        <w:spacing w:before="120" w:after="120"/>
        <w:rPr>
          <w:b/>
        </w:rPr>
      </w:pPr>
    </w:p>
    <w:p w:rsidR="00794A5E" w:rsidRPr="00F51C31" w:rsidRDefault="00794A5E" w:rsidP="00794A5E">
      <w:pPr>
        <w:spacing w:before="120" w:after="120"/>
        <w:jc w:val="center"/>
        <w:rPr>
          <w:b/>
        </w:rPr>
      </w:pPr>
      <w:r w:rsidRPr="00F51C31">
        <w:rPr>
          <w:b/>
        </w:rPr>
        <w:t xml:space="preserve">Перелік </w:t>
      </w:r>
      <w:r>
        <w:rPr>
          <w:b/>
        </w:rPr>
        <w:t>товару</w:t>
      </w:r>
    </w:p>
    <w:tbl>
      <w:tblPr>
        <w:tblW w:w="9911" w:type="dxa"/>
        <w:tblLook w:val="04A0" w:firstRow="1" w:lastRow="0" w:firstColumn="1" w:lastColumn="0" w:noHBand="0" w:noVBand="1"/>
      </w:tblPr>
      <w:tblGrid>
        <w:gridCol w:w="6734"/>
        <w:gridCol w:w="971"/>
        <w:gridCol w:w="1076"/>
        <w:gridCol w:w="1130"/>
      </w:tblGrid>
      <w:tr w:rsidR="00794A5E" w:rsidRPr="00F51C31" w:rsidTr="00C6672F">
        <w:trPr>
          <w:trHeight w:val="300"/>
        </w:trPr>
        <w:tc>
          <w:tcPr>
            <w:tcW w:w="67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4A5E" w:rsidRPr="00F51C31" w:rsidRDefault="00794A5E" w:rsidP="00794A5E">
            <w:pPr>
              <w:jc w:val="center"/>
              <w:rPr>
                <w:rFonts w:ascii="Calibri" w:hAnsi="Calibri" w:cs="Calibri"/>
                <w:b/>
                <w:color w:val="000000"/>
                <w:lang w:eastAsia="uk-UA"/>
              </w:rPr>
            </w:pPr>
            <w:r w:rsidRPr="00F51C31">
              <w:rPr>
                <w:rFonts w:ascii="Calibri" w:hAnsi="Calibri" w:cs="Calibri"/>
                <w:b/>
                <w:color w:val="000000"/>
              </w:rPr>
              <w:t>Назва</w:t>
            </w:r>
          </w:p>
        </w:tc>
        <w:tc>
          <w:tcPr>
            <w:tcW w:w="9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4A5E" w:rsidRPr="00F51C31" w:rsidRDefault="00794A5E" w:rsidP="00794A5E">
            <w:pPr>
              <w:ind w:left="-57" w:right="-57"/>
              <w:jc w:val="center"/>
              <w:rPr>
                <w:rFonts w:ascii="Calibri" w:hAnsi="Calibri" w:cs="Calibri"/>
                <w:b/>
                <w:color w:val="000000"/>
                <w:sz w:val="20"/>
                <w:szCs w:val="20"/>
              </w:rPr>
            </w:pPr>
            <w:r w:rsidRPr="00F51C31">
              <w:rPr>
                <w:rFonts w:ascii="Calibri" w:hAnsi="Calibri" w:cs="Calibri"/>
                <w:b/>
                <w:color w:val="000000"/>
                <w:sz w:val="20"/>
                <w:szCs w:val="20"/>
              </w:rPr>
              <w:t>Кількість</w:t>
            </w:r>
          </w:p>
        </w:tc>
        <w:tc>
          <w:tcPr>
            <w:tcW w:w="10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4A5E" w:rsidRPr="00F51C31" w:rsidRDefault="00794A5E" w:rsidP="00794A5E">
            <w:pPr>
              <w:jc w:val="center"/>
              <w:rPr>
                <w:rFonts w:ascii="Calibri" w:hAnsi="Calibri" w:cs="Calibri"/>
                <w:b/>
                <w:color w:val="000000"/>
              </w:rPr>
            </w:pPr>
            <w:r w:rsidRPr="00F51C31">
              <w:rPr>
                <w:rFonts w:ascii="Calibri" w:hAnsi="Calibri" w:cs="Calibri"/>
                <w:b/>
                <w:color w:val="000000"/>
              </w:rPr>
              <w:t>Ціна</w:t>
            </w:r>
          </w:p>
        </w:tc>
        <w:tc>
          <w:tcPr>
            <w:tcW w:w="11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4A5E" w:rsidRPr="00F51C31" w:rsidRDefault="00794A5E" w:rsidP="00794A5E">
            <w:pPr>
              <w:jc w:val="center"/>
              <w:rPr>
                <w:rFonts w:ascii="Calibri" w:hAnsi="Calibri" w:cs="Calibri"/>
                <w:b/>
                <w:color w:val="000000"/>
              </w:rPr>
            </w:pPr>
            <w:r w:rsidRPr="00F51C31">
              <w:rPr>
                <w:rFonts w:ascii="Calibri" w:hAnsi="Calibri" w:cs="Calibri"/>
                <w:b/>
                <w:color w:val="000000"/>
              </w:rPr>
              <w:t>Вартість</w:t>
            </w:r>
          </w:p>
        </w:tc>
      </w:tr>
      <w:tr w:rsidR="00794A5E" w:rsidRPr="00F51C31" w:rsidTr="00C6672F">
        <w:trPr>
          <w:trHeight w:val="300"/>
        </w:trPr>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5E" w:rsidRPr="001831BC" w:rsidRDefault="00794A5E" w:rsidP="00794A5E">
            <w:pPr>
              <w:ind w:left="29" w:hanging="1"/>
              <w:rPr>
                <w:sz w:val="20"/>
                <w:szCs w:val="20"/>
                <w:lang w:val="en-US" w:eastAsia="uk-UA"/>
              </w:rPr>
            </w:pP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94A5E" w:rsidRPr="00F51C31" w:rsidRDefault="00794A5E" w:rsidP="00794A5E">
            <w:pPr>
              <w:jc w:val="right"/>
              <w:rPr>
                <w:b/>
                <w:color w:val="000000"/>
                <w:sz w:val="20"/>
                <w:szCs w:val="20"/>
                <w:lang w:eastAsia="uk-UA"/>
              </w:rPr>
            </w:pPr>
            <w:r>
              <w:rPr>
                <w:b/>
                <w:color w:val="000000"/>
                <w:sz w:val="20"/>
                <w:szCs w:val="20"/>
              </w:rPr>
              <w:t>4</w:t>
            </w:r>
            <w:r w:rsidRPr="00F51C31">
              <w:rPr>
                <w:b/>
                <w:color w:val="000000"/>
                <w:sz w:val="20"/>
                <w:szCs w:val="20"/>
              </w:rPr>
              <w:t>0,00</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794A5E" w:rsidRPr="00F51C31" w:rsidRDefault="00794A5E" w:rsidP="00794A5E">
            <w:pPr>
              <w:jc w:val="right"/>
              <w:rPr>
                <w:rFonts w:ascii="Calibri" w:hAnsi="Calibri" w:cs="Calibri"/>
                <w:b/>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A5E" w:rsidRPr="00F51C31" w:rsidRDefault="00794A5E" w:rsidP="00794A5E">
            <w:pPr>
              <w:jc w:val="right"/>
              <w:rPr>
                <w:rFonts w:ascii="Calibri" w:hAnsi="Calibri" w:cs="Calibri"/>
                <w:b/>
                <w:color w:val="000000"/>
              </w:rPr>
            </w:pPr>
          </w:p>
        </w:tc>
      </w:tr>
    </w:tbl>
    <w:p w:rsidR="00794A5E" w:rsidRDefault="00794A5E" w:rsidP="00794A5E">
      <w:pPr>
        <w:tabs>
          <w:tab w:val="left" w:pos="5760"/>
        </w:tabs>
        <w:ind w:right="57"/>
        <w:jc w:val="center"/>
        <w:rPr>
          <w:b/>
        </w:rPr>
      </w:pPr>
    </w:p>
    <w:p w:rsidR="00794A5E" w:rsidRPr="00F51C31" w:rsidRDefault="00794A5E" w:rsidP="00794A5E">
      <w:pPr>
        <w:tabs>
          <w:tab w:val="left" w:pos="5760"/>
        </w:tabs>
        <w:ind w:right="57"/>
        <w:jc w:val="center"/>
        <w:rPr>
          <w:b/>
        </w:rPr>
      </w:pPr>
      <w:r w:rsidRPr="00F51C31">
        <w:rPr>
          <w:b/>
        </w:rPr>
        <w:t>МІСЦЕЗНАХОДЖЕННЯ ТА БАНКІВСЬКІ РЕКВІЗИТИ СТОРІН:</w:t>
      </w:r>
    </w:p>
    <w:p w:rsidR="00794A5E" w:rsidRPr="00F51C31" w:rsidRDefault="00794A5E" w:rsidP="00794A5E">
      <w:pPr>
        <w:tabs>
          <w:tab w:val="left" w:pos="5760"/>
        </w:tabs>
        <w:ind w:right="57"/>
      </w:pPr>
    </w:p>
    <w:tbl>
      <w:tblPr>
        <w:tblW w:w="0" w:type="auto"/>
        <w:tblLook w:val="01E0" w:firstRow="1" w:lastRow="1" w:firstColumn="1" w:lastColumn="1" w:noHBand="0" w:noVBand="0"/>
      </w:tblPr>
      <w:tblGrid>
        <w:gridCol w:w="4708"/>
        <w:gridCol w:w="5248"/>
      </w:tblGrid>
      <w:tr w:rsidR="00794A5E" w:rsidRPr="00F51C31" w:rsidTr="00C6672F">
        <w:tc>
          <w:tcPr>
            <w:tcW w:w="4708" w:type="dxa"/>
            <w:shd w:val="clear" w:color="auto" w:fill="auto"/>
          </w:tcPr>
          <w:p w:rsidR="00794A5E" w:rsidRPr="00F51C31" w:rsidRDefault="00794A5E" w:rsidP="00794A5E">
            <w:pPr>
              <w:tabs>
                <w:tab w:val="left" w:pos="5760"/>
              </w:tabs>
              <w:spacing w:after="240"/>
              <w:ind w:right="57"/>
              <w:rPr>
                <w:b/>
              </w:rPr>
            </w:pPr>
            <w:r w:rsidRPr="00F51C31">
              <w:rPr>
                <w:b/>
              </w:rPr>
              <w:t>Постачальник:</w:t>
            </w:r>
          </w:p>
        </w:tc>
        <w:tc>
          <w:tcPr>
            <w:tcW w:w="5248" w:type="dxa"/>
            <w:shd w:val="clear" w:color="auto" w:fill="auto"/>
          </w:tcPr>
          <w:p w:rsidR="00794A5E" w:rsidRPr="00F51C31" w:rsidRDefault="00794A5E" w:rsidP="00794A5E">
            <w:pPr>
              <w:spacing w:after="240"/>
              <w:ind w:right="57"/>
              <w:rPr>
                <w:b/>
              </w:rPr>
            </w:pPr>
            <w:r w:rsidRPr="00F51C31">
              <w:rPr>
                <w:b/>
              </w:rPr>
              <w:t>Покупець:</w:t>
            </w:r>
          </w:p>
        </w:tc>
      </w:tr>
      <w:tr w:rsidR="00794A5E" w:rsidRPr="00F51C31" w:rsidTr="00C6672F">
        <w:tc>
          <w:tcPr>
            <w:tcW w:w="4708" w:type="dxa"/>
            <w:shd w:val="clear" w:color="auto" w:fill="auto"/>
          </w:tcPr>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lastRenderedPageBreak/>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tabs>
                <w:tab w:val="left" w:pos="5760"/>
              </w:tabs>
              <w:ind w:right="57"/>
              <w:rPr>
                <w:b/>
              </w:rPr>
            </w:pPr>
          </w:p>
          <w:p w:rsidR="00794A5E" w:rsidRPr="00F51C31" w:rsidRDefault="00794A5E" w:rsidP="00794A5E">
            <w:pPr>
              <w:tabs>
                <w:tab w:val="left" w:pos="5760"/>
              </w:tabs>
              <w:ind w:right="57"/>
              <w:rPr>
                <w:b/>
              </w:rPr>
            </w:pPr>
            <w:r w:rsidRPr="00F51C31">
              <w:rPr>
                <w:b/>
              </w:rPr>
              <w:t xml:space="preserve">___________________ </w:t>
            </w:r>
          </w:p>
          <w:p w:rsidR="00794A5E" w:rsidRPr="00F51C31" w:rsidRDefault="00794A5E" w:rsidP="00794A5E">
            <w:pPr>
              <w:tabs>
                <w:tab w:val="left" w:pos="5760"/>
              </w:tabs>
              <w:spacing w:after="240"/>
              <w:ind w:right="57"/>
              <w:rPr>
                <w:b/>
              </w:rPr>
            </w:pPr>
            <w:r w:rsidRPr="00F51C31">
              <w:t>М.П.</w:t>
            </w:r>
          </w:p>
        </w:tc>
        <w:tc>
          <w:tcPr>
            <w:tcW w:w="5248" w:type="dxa"/>
            <w:shd w:val="clear" w:color="auto" w:fill="auto"/>
          </w:tcPr>
          <w:p w:rsidR="00794A5E" w:rsidRPr="00F51C31" w:rsidRDefault="00794A5E" w:rsidP="00794A5E">
            <w:pPr>
              <w:ind w:right="57"/>
              <w:rPr>
                <w:b/>
              </w:rPr>
            </w:pPr>
            <w:r w:rsidRPr="00F51C31">
              <w:rPr>
                <w:b/>
              </w:rPr>
              <w:lastRenderedPageBreak/>
              <w:t>АТ «</w:t>
            </w:r>
            <w:proofErr w:type="spellStart"/>
            <w:r w:rsidRPr="00F51C31">
              <w:rPr>
                <w:b/>
              </w:rPr>
              <w:t>Прикарпаттяобленерго</w:t>
            </w:r>
            <w:proofErr w:type="spellEnd"/>
            <w:r w:rsidRPr="00F51C31">
              <w:rPr>
                <w:b/>
              </w:rPr>
              <w:t>»</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r w:rsidRPr="00F51C31">
              <w:lastRenderedPageBreak/>
              <w:t>___________________________________</w:t>
            </w:r>
          </w:p>
          <w:p w:rsidR="00794A5E" w:rsidRPr="00F51C31" w:rsidRDefault="00794A5E" w:rsidP="00794A5E">
            <w:pPr>
              <w:ind w:right="57"/>
            </w:pPr>
            <w:r w:rsidRPr="00F51C31">
              <w:t>___________________________________</w:t>
            </w:r>
          </w:p>
          <w:p w:rsidR="00794A5E" w:rsidRPr="00F51C31" w:rsidRDefault="00794A5E" w:rsidP="00794A5E">
            <w:pPr>
              <w:ind w:right="57"/>
            </w:pPr>
          </w:p>
          <w:p w:rsidR="00794A5E" w:rsidRPr="00F51C31" w:rsidRDefault="00794A5E" w:rsidP="00794A5E">
            <w:pPr>
              <w:tabs>
                <w:tab w:val="left" w:pos="5760"/>
              </w:tabs>
              <w:ind w:right="57"/>
              <w:rPr>
                <w:b/>
              </w:rPr>
            </w:pPr>
            <w:r w:rsidRPr="00F51C31">
              <w:rPr>
                <w:b/>
              </w:rPr>
              <w:t xml:space="preserve">___________________ </w:t>
            </w:r>
          </w:p>
          <w:p w:rsidR="00794A5E" w:rsidRPr="00F51C31" w:rsidRDefault="00794A5E" w:rsidP="00794A5E">
            <w:pPr>
              <w:spacing w:after="240"/>
              <w:ind w:right="57"/>
              <w:rPr>
                <w:b/>
              </w:rPr>
            </w:pPr>
            <w:r w:rsidRPr="00F51C31">
              <w:t>М.П.</w:t>
            </w:r>
          </w:p>
        </w:tc>
      </w:tr>
    </w:tbl>
    <w:p w:rsidR="00794A5E" w:rsidRDefault="00794A5E" w:rsidP="00794A5E"/>
    <w:p w:rsidR="005F41FE" w:rsidRPr="00E336F0" w:rsidRDefault="005F41FE" w:rsidP="00794A5E"/>
    <w:p w:rsidR="005F41FE" w:rsidRPr="005C1FDF" w:rsidRDefault="005F41FE" w:rsidP="00794A5E">
      <w:pPr>
        <w:widowControl w:val="0"/>
        <w:pBdr>
          <w:bottom w:val="single" w:sz="12" w:space="1" w:color="auto"/>
        </w:pBdr>
        <w:rPr>
          <w:b/>
          <w:bCs/>
        </w:rPr>
      </w:pPr>
      <w:r w:rsidRPr="005C1FDF">
        <w:t>Д</w:t>
      </w:r>
      <w:r w:rsidRPr="005C1FDF">
        <w:rPr>
          <w:b/>
          <w:bCs/>
        </w:rPr>
        <w:t>одаток №3</w:t>
      </w:r>
    </w:p>
    <w:p w:rsidR="005F41FE" w:rsidRPr="005C1FDF" w:rsidRDefault="005F41FE" w:rsidP="00794A5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794A5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794A5E">
      <w:pPr>
        <w:jc w:val="center"/>
        <w:rPr>
          <w:b/>
        </w:rPr>
      </w:pPr>
    </w:p>
    <w:p w:rsidR="005F41FE" w:rsidRPr="005C1FDF" w:rsidRDefault="005F41FE" w:rsidP="00794A5E">
      <w:pPr>
        <w:jc w:val="center"/>
        <w:rPr>
          <w:b/>
        </w:rPr>
      </w:pPr>
      <w:r w:rsidRPr="005C1FDF">
        <w:rPr>
          <w:b/>
        </w:rPr>
        <w:t xml:space="preserve">ФОРМА ЦІНОВОЇ  ПРОПОЗИЦІЇ </w:t>
      </w:r>
    </w:p>
    <w:p w:rsidR="005F41FE" w:rsidRPr="005C1FDF" w:rsidRDefault="005F41FE" w:rsidP="00794A5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794A5E">
      <w:r w:rsidRPr="005C1FDF">
        <w:t>Ми, _____________________________________________________________________________,</w:t>
      </w:r>
    </w:p>
    <w:p w:rsidR="005F41FE" w:rsidRPr="005C1FDF" w:rsidRDefault="005F41FE" w:rsidP="00794A5E">
      <w:pPr>
        <w:tabs>
          <w:tab w:val="left" w:pos="5040"/>
        </w:tabs>
        <w:jc w:val="center"/>
      </w:pPr>
      <w:r w:rsidRPr="005C1FDF">
        <w:t>(повна назва підприємства учасника процедури закупівлі)</w:t>
      </w:r>
    </w:p>
    <w:p w:rsidR="005F41FE" w:rsidRPr="005C1FDF" w:rsidRDefault="005F41FE" w:rsidP="00794A5E">
      <w:pPr>
        <w:jc w:val="both"/>
      </w:pPr>
    </w:p>
    <w:p w:rsidR="005F41FE" w:rsidRPr="005C1FDF" w:rsidRDefault="005F41FE" w:rsidP="00794A5E">
      <w:pPr>
        <w:jc w:val="both"/>
      </w:pPr>
      <w:r w:rsidRPr="005C1FDF">
        <w:t>надаємо цінову пропозицію згідно з технічними та іншими вимогами Замовника торгів.</w:t>
      </w:r>
    </w:p>
    <w:p w:rsidR="005F41FE" w:rsidRPr="005C1FDF" w:rsidRDefault="005F41FE" w:rsidP="00794A5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794A5E">
      <w:pPr>
        <w:tabs>
          <w:tab w:val="left" w:pos="475"/>
        </w:tabs>
        <w:jc w:val="both"/>
      </w:pPr>
    </w:p>
    <w:p w:rsidR="005F41FE" w:rsidRPr="00C941C6" w:rsidRDefault="005F41FE" w:rsidP="00794A5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794A5E">
            <w:pPr>
              <w:jc w:val="center"/>
              <w:rPr>
                <w:b/>
                <w:sz w:val="22"/>
                <w:szCs w:val="22"/>
              </w:rPr>
            </w:pPr>
            <w:r w:rsidRPr="00C509F9">
              <w:rPr>
                <w:b/>
                <w:sz w:val="22"/>
                <w:szCs w:val="22"/>
              </w:rPr>
              <w:t>№ п/п</w:t>
            </w:r>
          </w:p>
        </w:tc>
        <w:tc>
          <w:tcPr>
            <w:tcW w:w="2835" w:type="dxa"/>
            <w:vAlign w:val="center"/>
          </w:tcPr>
          <w:p w:rsidR="005F41FE" w:rsidRPr="00C509F9" w:rsidRDefault="005F41FE" w:rsidP="00794A5E">
            <w:pPr>
              <w:jc w:val="center"/>
              <w:rPr>
                <w:b/>
                <w:sz w:val="22"/>
                <w:szCs w:val="22"/>
              </w:rPr>
            </w:pPr>
            <w:r w:rsidRPr="00C509F9">
              <w:rPr>
                <w:b/>
                <w:sz w:val="22"/>
                <w:szCs w:val="22"/>
              </w:rPr>
              <w:t>Найменування продукції,</w:t>
            </w:r>
          </w:p>
          <w:p w:rsidR="005F41FE" w:rsidRPr="00C509F9" w:rsidRDefault="005F41FE" w:rsidP="00794A5E">
            <w:pPr>
              <w:jc w:val="center"/>
              <w:rPr>
                <w:b/>
                <w:sz w:val="22"/>
                <w:szCs w:val="22"/>
              </w:rPr>
            </w:pPr>
            <w:r w:rsidRPr="00C509F9">
              <w:rPr>
                <w:b/>
                <w:sz w:val="22"/>
                <w:szCs w:val="22"/>
              </w:rPr>
              <w:t>тип (марка)</w:t>
            </w:r>
          </w:p>
        </w:tc>
        <w:tc>
          <w:tcPr>
            <w:tcW w:w="850" w:type="dxa"/>
            <w:vAlign w:val="center"/>
          </w:tcPr>
          <w:p w:rsidR="005F41FE" w:rsidRPr="00C509F9" w:rsidRDefault="005F41FE" w:rsidP="00794A5E">
            <w:pPr>
              <w:ind w:left="-108" w:right="-108"/>
              <w:jc w:val="center"/>
              <w:rPr>
                <w:b/>
                <w:sz w:val="22"/>
                <w:szCs w:val="22"/>
              </w:rPr>
            </w:pPr>
            <w:r w:rsidRPr="00C509F9">
              <w:rPr>
                <w:b/>
                <w:sz w:val="22"/>
                <w:szCs w:val="22"/>
              </w:rPr>
              <w:t xml:space="preserve">Од. </w:t>
            </w:r>
          </w:p>
          <w:p w:rsidR="005F41FE" w:rsidRPr="00C509F9" w:rsidRDefault="005F41FE" w:rsidP="00794A5E">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794A5E">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794A5E">
            <w:pPr>
              <w:jc w:val="center"/>
              <w:rPr>
                <w:b/>
                <w:sz w:val="22"/>
                <w:szCs w:val="22"/>
              </w:rPr>
            </w:pPr>
            <w:r w:rsidRPr="00C509F9">
              <w:rPr>
                <w:b/>
                <w:sz w:val="22"/>
                <w:szCs w:val="22"/>
              </w:rPr>
              <w:t>Ціна</w:t>
            </w:r>
          </w:p>
          <w:p w:rsidR="005F41FE" w:rsidRPr="00C509F9" w:rsidRDefault="005F41FE" w:rsidP="00794A5E">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794A5E">
            <w:pPr>
              <w:jc w:val="center"/>
              <w:rPr>
                <w:b/>
                <w:sz w:val="22"/>
                <w:szCs w:val="22"/>
              </w:rPr>
            </w:pPr>
            <w:r w:rsidRPr="00C509F9">
              <w:rPr>
                <w:b/>
                <w:sz w:val="22"/>
                <w:szCs w:val="22"/>
              </w:rPr>
              <w:t>Вартість                                 партії</w:t>
            </w:r>
          </w:p>
          <w:p w:rsidR="005F41FE" w:rsidRPr="00C509F9" w:rsidRDefault="005F41FE" w:rsidP="00794A5E">
            <w:pPr>
              <w:jc w:val="center"/>
              <w:rPr>
                <w:b/>
                <w:sz w:val="22"/>
                <w:szCs w:val="22"/>
              </w:rPr>
            </w:pPr>
            <w:r w:rsidRPr="00C509F9">
              <w:rPr>
                <w:b/>
                <w:sz w:val="22"/>
                <w:szCs w:val="22"/>
              </w:rPr>
              <w:t>(без ПДВ), грн.</w:t>
            </w:r>
          </w:p>
        </w:tc>
        <w:tc>
          <w:tcPr>
            <w:tcW w:w="1717" w:type="dxa"/>
            <w:vAlign w:val="center"/>
          </w:tcPr>
          <w:p w:rsidR="005F41FE" w:rsidRDefault="005F41FE" w:rsidP="00794A5E">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794A5E">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794A5E">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794A5E">
            <w:pPr>
              <w:rPr>
                <w:sz w:val="20"/>
                <w:szCs w:val="20"/>
              </w:rPr>
            </w:pPr>
          </w:p>
        </w:tc>
        <w:tc>
          <w:tcPr>
            <w:tcW w:w="850" w:type="dxa"/>
            <w:tcBorders>
              <w:top w:val="double" w:sz="4" w:space="0" w:color="auto"/>
              <w:bottom w:val="single" w:sz="4" w:space="0" w:color="auto"/>
            </w:tcBorders>
            <w:vAlign w:val="center"/>
          </w:tcPr>
          <w:p w:rsidR="005F41FE" w:rsidRDefault="005F41FE" w:rsidP="00794A5E">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794A5E">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794A5E">
            <w:pPr>
              <w:rPr>
                <w:sz w:val="20"/>
                <w:szCs w:val="20"/>
              </w:rPr>
            </w:pPr>
          </w:p>
        </w:tc>
        <w:tc>
          <w:tcPr>
            <w:tcW w:w="850" w:type="dxa"/>
            <w:tcBorders>
              <w:top w:val="single" w:sz="4" w:space="0" w:color="auto"/>
              <w:bottom w:val="single" w:sz="4" w:space="0" w:color="auto"/>
            </w:tcBorders>
          </w:tcPr>
          <w:p w:rsidR="005F41FE" w:rsidRDefault="005F41FE" w:rsidP="00794A5E">
            <w:pPr>
              <w:jc w:val="center"/>
            </w:pPr>
          </w:p>
        </w:tc>
        <w:tc>
          <w:tcPr>
            <w:tcW w:w="993" w:type="dxa"/>
            <w:tcBorders>
              <w:top w:val="sing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r>
    </w:tbl>
    <w:p w:rsidR="005F41FE" w:rsidRDefault="005F41FE" w:rsidP="00794A5E"/>
    <w:p w:rsidR="005F41FE" w:rsidRPr="00C941C6" w:rsidRDefault="005F41FE" w:rsidP="00794A5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794A5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jc w:val="both"/>
      </w:pPr>
      <w:r w:rsidRPr="00C941C6">
        <w:rPr>
          <w:b/>
        </w:rPr>
        <w:t>ПДВ 20%:</w:t>
      </w:r>
      <w:r w:rsidRPr="00C941C6">
        <w:t xml:space="preserve"> ______________ грн. (_______________________________________________) грн.</w:t>
      </w:r>
    </w:p>
    <w:p w:rsidR="005F41FE" w:rsidRPr="00C941C6" w:rsidRDefault="005F41FE" w:rsidP="00794A5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794A5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794A5E">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794A5E">
            <w:pPr>
              <w:snapToGrid w:val="0"/>
              <w:jc w:val="both"/>
            </w:pPr>
          </w:p>
          <w:p w:rsidR="005F41FE" w:rsidRPr="00C941C6" w:rsidRDefault="005F41FE" w:rsidP="00794A5E">
            <w:pPr>
              <w:snapToGrid w:val="0"/>
              <w:jc w:val="both"/>
            </w:pPr>
            <w:r w:rsidRPr="00C941C6">
              <w:t>________ __________ днів з дати подання письмової заявки Замовника</w:t>
            </w:r>
          </w:p>
          <w:p w:rsidR="005F41FE" w:rsidRPr="00C941C6" w:rsidRDefault="005F41FE" w:rsidP="00794A5E">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794A5E">
      <w:pPr>
        <w:tabs>
          <w:tab w:val="left" w:pos="0"/>
          <w:tab w:val="center" w:pos="4153"/>
          <w:tab w:val="right" w:pos="8306"/>
        </w:tabs>
        <w:ind w:firstLine="540"/>
        <w:jc w:val="both"/>
      </w:pPr>
    </w:p>
    <w:p w:rsidR="005F41FE" w:rsidRPr="005C1FDF" w:rsidRDefault="005F41FE" w:rsidP="00794A5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794A5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794A5E">
      <w:pPr>
        <w:tabs>
          <w:tab w:val="left" w:pos="7797"/>
        </w:tabs>
        <w:ind w:right="-210" w:firstLine="8364"/>
        <w:rPr>
          <w:b/>
          <w:bCs/>
        </w:rPr>
      </w:pPr>
      <w:r w:rsidRPr="005C1FDF">
        <w:tab/>
      </w:r>
      <w:r w:rsidRPr="005C1FDF">
        <w:tab/>
        <w:t>(останнє великими літерами), підпис)</w:t>
      </w:r>
    </w:p>
    <w:p w:rsidR="0020599E" w:rsidRDefault="0020599E" w:rsidP="00794A5E">
      <w:pPr>
        <w:rPr>
          <w:b/>
          <w:bCs/>
        </w:rPr>
      </w:pPr>
    </w:p>
    <w:p w:rsidR="002D2D8B" w:rsidRPr="00020CFF" w:rsidRDefault="00C746CF" w:rsidP="00794A5E">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794A5E">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794A5E">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794A5E">
      <w:pPr>
        <w:jc w:val="center"/>
        <w:rPr>
          <w:b/>
          <w:color w:val="000000" w:themeColor="text1"/>
          <w:sz w:val="12"/>
          <w:szCs w:val="12"/>
        </w:rPr>
      </w:pPr>
    </w:p>
    <w:p w:rsidR="002D2D8B" w:rsidRPr="00020CFF" w:rsidRDefault="002D2D8B" w:rsidP="00794A5E">
      <w:pPr>
        <w:jc w:val="center"/>
        <w:rPr>
          <w:b/>
          <w:color w:val="000000" w:themeColor="text1"/>
        </w:rPr>
      </w:pPr>
      <w:r w:rsidRPr="00020CFF">
        <w:rPr>
          <w:b/>
          <w:color w:val="000000" w:themeColor="text1"/>
        </w:rPr>
        <w:t>ПЕРЕЛІК ТОВАРІВ</w:t>
      </w:r>
    </w:p>
    <w:p w:rsidR="002D2D8B" w:rsidRPr="00020CFF" w:rsidRDefault="002D2D8B" w:rsidP="00794A5E">
      <w:pPr>
        <w:rPr>
          <w:color w:val="000000" w:themeColor="text1"/>
        </w:rPr>
      </w:pPr>
      <w:r w:rsidRPr="00020CFF">
        <w:rPr>
          <w:color w:val="000000" w:themeColor="text1"/>
        </w:rPr>
        <w:t>Ми, _____________________________________________________________________________,</w:t>
      </w:r>
    </w:p>
    <w:p w:rsidR="002D2D8B" w:rsidRPr="00020CFF" w:rsidRDefault="002D2D8B" w:rsidP="00794A5E">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794A5E">
      <w:pPr>
        <w:tabs>
          <w:tab w:val="left" w:pos="5040"/>
        </w:tabs>
        <w:jc w:val="center"/>
        <w:rPr>
          <w:color w:val="000000" w:themeColor="text1"/>
          <w:sz w:val="18"/>
          <w:szCs w:val="18"/>
        </w:rPr>
      </w:pPr>
    </w:p>
    <w:p w:rsidR="002D2D8B" w:rsidRPr="00020CFF" w:rsidRDefault="002D2D8B" w:rsidP="00794A5E">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794A5E">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794A5E">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794A5E">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794A5E">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794A5E">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794A5E">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794A5E">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794A5E">
            <w:pPr>
              <w:rPr>
                <w:color w:val="000000" w:themeColor="text1"/>
                <w:sz w:val="22"/>
                <w:szCs w:val="22"/>
              </w:rPr>
            </w:pPr>
            <w:r w:rsidRPr="00020CFF">
              <w:rPr>
                <w:color w:val="000000" w:themeColor="text1"/>
                <w:sz w:val="22"/>
                <w:szCs w:val="22"/>
              </w:rPr>
              <w:t>(за наявності)</w:t>
            </w:r>
          </w:p>
          <w:p w:rsidR="0088373B" w:rsidRDefault="0088373B" w:rsidP="00794A5E">
            <w:pPr>
              <w:rPr>
                <w:color w:val="000000" w:themeColor="text1"/>
                <w:sz w:val="22"/>
                <w:szCs w:val="22"/>
              </w:rPr>
            </w:pPr>
          </w:p>
          <w:p w:rsidR="0088373B" w:rsidRDefault="0088373B" w:rsidP="00794A5E">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794A5E">
            <w:pPr>
              <w:rPr>
                <w:color w:val="000000" w:themeColor="text1"/>
                <w:sz w:val="22"/>
                <w:szCs w:val="22"/>
              </w:rPr>
            </w:pPr>
          </w:p>
        </w:tc>
        <w:tc>
          <w:tcPr>
            <w:tcW w:w="850" w:type="dxa"/>
            <w:vAlign w:val="center"/>
          </w:tcPr>
          <w:p w:rsidR="002D2D8B" w:rsidRPr="00020CFF" w:rsidRDefault="002D2D8B" w:rsidP="00794A5E">
            <w:pPr>
              <w:jc w:val="center"/>
              <w:rPr>
                <w:color w:val="000000" w:themeColor="text1"/>
                <w:sz w:val="22"/>
                <w:szCs w:val="22"/>
              </w:rPr>
            </w:pPr>
          </w:p>
        </w:tc>
        <w:tc>
          <w:tcPr>
            <w:tcW w:w="851" w:type="dxa"/>
            <w:vAlign w:val="center"/>
          </w:tcPr>
          <w:p w:rsidR="002D2D8B" w:rsidRPr="00020CFF" w:rsidRDefault="002D2D8B" w:rsidP="00794A5E">
            <w:pPr>
              <w:jc w:val="center"/>
              <w:rPr>
                <w:color w:val="000000" w:themeColor="text1"/>
                <w:sz w:val="22"/>
                <w:szCs w:val="22"/>
              </w:rPr>
            </w:pPr>
          </w:p>
        </w:tc>
        <w:tc>
          <w:tcPr>
            <w:tcW w:w="3827" w:type="dxa"/>
            <w:vAlign w:val="center"/>
          </w:tcPr>
          <w:p w:rsidR="002D2D8B" w:rsidRPr="00020CFF" w:rsidRDefault="002D2D8B" w:rsidP="00794A5E">
            <w:pPr>
              <w:jc w:val="center"/>
              <w:rPr>
                <w:color w:val="000000" w:themeColor="text1"/>
                <w:sz w:val="22"/>
                <w:szCs w:val="22"/>
              </w:rPr>
            </w:pPr>
          </w:p>
        </w:tc>
      </w:tr>
    </w:tbl>
    <w:p w:rsidR="002D2D8B" w:rsidRPr="00020CFF" w:rsidRDefault="002D2D8B" w:rsidP="00794A5E">
      <w:pPr>
        <w:rPr>
          <w:iCs/>
          <w:color w:val="000000" w:themeColor="text1"/>
          <w:sz w:val="6"/>
          <w:szCs w:val="6"/>
        </w:rPr>
      </w:pPr>
    </w:p>
    <w:p w:rsidR="002D2D8B" w:rsidRPr="00020CFF" w:rsidRDefault="002D2D8B" w:rsidP="00794A5E">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794A5E">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794A5E">
      <w:pPr>
        <w:tabs>
          <w:tab w:val="left" w:pos="567"/>
        </w:tabs>
        <w:jc w:val="both"/>
        <w:rPr>
          <w:color w:val="000000" w:themeColor="text1"/>
        </w:rPr>
      </w:pPr>
      <w:r w:rsidRPr="00020CFF">
        <w:rPr>
          <w:color w:val="000000" w:themeColor="text1"/>
        </w:rPr>
        <w:tab/>
      </w:r>
    </w:p>
    <w:p w:rsidR="002D2D8B" w:rsidRPr="00020CFF" w:rsidRDefault="002D2D8B" w:rsidP="00794A5E">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794A5E">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794A5E">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794A5E">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794A5E">
      <w:pPr>
        <w:jc w:val="right"/>
        <w:rPr>
          <w:b/>
          <w:bCs/>
        </w:rPr>
      </w:pPr>
    </w:p>
    <w:p w:rsidR="00031088" w:rsidRPr="00CF1513" w:rsidRDefault="00031088" w:rsidP="00794A5E">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794A5E">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794A5E" w:rsidRPr="002752E2" w:rsidRDefault="00794A5E" w:rsidP="00794A5E">
      <w:pPr>
        <w:jc w:val="center"/>
        <w:rPr>
          <w:b/>
        </w:rPr>
      </w:pPr>
      <w:r w:rsidRPr="002752E2">
        <w:rPr>
          <w:b/>
        </w:rPr>
        <w:t>Інформація про технічні, якісні та інші характеристики предмета закупівлі</w:t>
      </w:r>
    </w:p>
    <w:p w:rsidR="00794A5E" w:rsidRPr="002752E2" w:rsidRDefault="00794A5E" w:rsidP="00794A5E">
      <w:pPr>
        <w:jc w:val="center"/>
        <w:rPr>
          <w:b/>
        </w:rPr>
      </w:pPr>
    </w:p>
    <w:p w:rsidR="00794A5E" w:rsidRPr="002752E2" w:rsidRDefault="00794A5E" w:rsidP="00794A5E">
      <w:pPr>
        <w:pStyle w:val="aff2"/>
        <w:numPr>
          <w:ilvl w:val="0"/>
          <w:numId w:val="41"/>
        </w:numPr>
        <w:ind w:left="284" w:right="57" w:hanging="284"/>
        <w:jc w:val="both"/>
        <w:rPr>
          <w:b/>
        </w:rPr>
      </w:pPr>
      <w:r w:rsidRPr="002752E2">
        <w:rPr>
          <w:b/>
        </w:rPr>
        <w:t>Дата виробництва:</w:t>
      </w:r>
    </w:p>
    <w:p w:rsidR="00794A5E" w:rsidRPr="002752E2" w:rsidRDefault="00794A5E" w:rsidP="00794A5E">
      <w:pPr>
        <w:pStyle w:val="aff2"/>
        <w:ind w:left="284" w:right="57"/>
        <w:jc w:val="both"/>
      </w:pPr>
      <w:r w:rsidRPr="002752E2">
        <w:t>Продукція повинна бути виготовлена не більше ніж за 2 (два) роки до моменту її поставки на склади «Покупця».</w:t>
      </w:r>
    </w:p>
    <w:p w:rsidR="00794A5E" w:rsidRPr="002752E2" w:rsidRDefault="00794A5E" w:rsidP="00794A5E">
      <w:pPr>
        <w:pStyle w:val="aff2"/>
        <w:numPr>
          <w:ilvl w:val="0"/>
          <w:numId w:val="41"/>
        </w:numPr>
        <w:spacing w:before="120"/>
        <w:ind w:left="284" w:right="57" w:hanging="284"/>
        <w:jc w:val="both"/>
        <w:rPr>
          <w:b/>
          <w:bCs/>
        </w:rPr>
      </w:pPr>
      <w:r w:rsidRPr="002752E2">
        <w:rPr>
          <w:b/>
          <w:bCs/>
        </w:rPr>
        <w:t>Тара та упакування:</w:t>
      </w:r>
    </w:p>
    <w:p w:rsidR="00794A5E" w:rsidRPr="002752E2" w:rsidRDefault="00794A5E" w:rsidP="00794A5E">
      <w:pPr>
        <w:pStyle w:val="aff2"/>
        <w:ind w:left="284" w:right="57"/>
        <w:jc w:val="both"/>
      </w:pPr>
      <w:r w:rsidRPr="002752E2">
        <w:t>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2752E2">
        <w:t>електро</w:t>
      </w:r>
      <w:proofErr w:type="spellEnd"/>
      <w:r w:rsidRPr="002752E2">
        <w:t xml:space="preserve">) </w:t>
      </w:r>
      <w:proofErr w:type="spellStart"/>
      <w:r w:rsidRPr="002752E2">
        <w:t>каром</w:t>
      </w:r>
      <w:proofErr w:type="spellEnd"/>
      <w:r w:rsidRPr="002752E2">
        <w:t>). Вартість тари (упаковки) включено в загальну вартість (ціну) товару. Тара (упаковка) – незворотна.</w:t>
      </w:r>
    </w:p>
    <w:p w:rsidR="00794A5E" w:rsidRPr="002752E2" w:rsidRDefault="00794A5E" w:rsidP="00794A5E">
      <w:pPr>
        <w:pStyle w:val="afd"/>
        <w:widowControl w:val="0"/>
        <w:numPr>
          <w:ilvl w:val="0"/>
          <w:numId w:val="41"/>
        </w:numPr>
        <w:autoSpaceDE w:val="0"/>
        <w:autoSpaceDN w:val="0"/>
        <w:adjustRightInd w:val="0"/>
        <w:spacing w:before="120" w:after="0" w:line="240" w:lineRule="auto"/>
        <w:ind w:left="284" w:right="57" w:hanging="284"/>
        <w:jc w:val="both"/>
        <w:rPr>
          <w:rFonts w:ascii="Times New Roman" w:hAnsi="Times New Roman"/>
          <w:sz w:val="24"/>
          <w:szCs w:val="24"/>
        </w:rPr>
      </w:pPr>
      <w:r w:rsidRPr="002752E2">
        <w:rPr>
          <w:rFonts w:ascii="Times New Roman" w:hAnsi="Times New Roman"/>
          <w:b/>
          <w:sz w:val="24"/>
          <w:szCs w:val="24"/>
        </w:rPr>
        <w:t>Місце поставки:</w:t>
      </w:r>
    </w:p>
    <w:p w:rsidR="00794A5E" w:rsidRPr="002752E2" w:rsidRDefault="00794A5E" w:rsidP="00794A5E">
      <w:pPr>
        <w:pStyle w:val="afd"/>
        <w:widowControl w:val="0"/>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sz w:val="24"/>
          <w:szCs w:val="24"/>
        </w:rPr>
        <w:t>Склади підрозділів та філій АТ «</w:t>
      </w:r>
      <w:proofErr w:type="spellStart"/>
      <w:r w:rsidRPr="002752E2">
        <w:rPr>
          <w:rFonts w:ascii="Times New Roman" w:hAnsi="Times New Roman"/>
          <w:sz w:val="24"/>
          <w:szCs w:val="24"/>
        </w:rPr>
        <w:t>Прикарпаттяобленерго</w:t>
      </w:r>
      <w:proofErr w:type="spellEnd"/>
      <w:r w:rsidRPr="002752E2">
        <w:rPr>
          <w:rFonts w:ascii="Times New Roman" w:hAnsi="Times New Roman"/>
          <w:sz w:val="24"/>
          <w:szCs w:val="24"/>
        </w:rPr>
        <w:t>»</w:t>
      </w:r>
      <w:r>
        <w:rPr>
          <w:rFonts w:ascii="Times New Roman" w:hAnsi="Times New Roman"/>
          <w:sz w:val="24"/>
          <w:szCs w:val="24"/>
        </w:rPr>
        <w:t xml:space="preserve"> </w:t>
      </w:r>
      <w:r w:rsidRPr="002752E2">
        <w:rPr>
          <w:rFonts w:ascii="Times New Roman" w:hAnsi="Times New Roman"/>
          <w:sz w:val="24"/>
          <w:szCs w:val="24"/>
        </w:rPr>
        <w:t>(райони Івано-Франківської області). Адреса фізичного розташування складів вказується в заявці на поставку позицій предмета закупівлі.</w:t>
      </w:r>
    </w:p>
    <w:p w:rsidR="00794A5E" w:rsidRPr="002752E2" w:rsidRDefault="00794A5E" w:rsidP="00794A5E">
      <w:pPr>
        <w:pStyle w:val="afd"/>
        <w:widowControl w:val="0"/>
        <w:numPr>
          <w:ilvl w:val="0"/>
          <w:numId w:val="41"/>
        </w:numPr>
        <w:autoSpaceDE w:val="0"/>
        <w:autoSpaceDN w:val="0"/>
        <w:adjustRightInd w:val="0"/>
        <w:spacing w:before="120" w:after="0" w:line="240" w:lineRule="auto"/>
        <w:ind w:left="284" w:right="57" w:hanging="284"/>
        <w:contextualSpacing w:val="0"/>
        <w:jc w:val="both"/>
        <w:rPr>
          <w:rFonts w:ascii="Times New Roman" w:hAnsi="Times New Roman"/>
          <w:bCs/>
          <w:sz w:val="24"/>
          <w:szCs w:val="24"/>
        </w:rPr>
      </w:pPr>
      <w:r w:rsidRPr="002752E2">
        <w:rPr>
          <w:rFonts w:ascii="Times New Roman" w:hAnsi="Times New Roman"/>
          <w:b/>
          <w:sz w:val="24"/>
          <w:szCs w:val="24"/>
        </w:rPr>
        <w:t xml:space="preserve">Умови поставки:  </w:t>
      </w:r>
      <w:r w:rsidRPr="002752E2">
        <w:rPr>
          <w:rFonts w:ascii="Times New Roman" w:hAnsi="Times New Roman"/>
          <w:sz w:val="24"/>
          <w:szCs w:val="24"/>
        </w:rPr>
        <w:t xml:space="preserve">DDP – склад. Транспортні чи будь-які інші витрати учасника по доставці Товару в місце поставки мають бути включені в ціну. </w:t>
      </w:r>
    </w:p>
    <w:p w:rsidR="00794A5E" w:rsidRPr="002752E2" w:rsidRDefault="00794A5E" w:rsidP="00794A5E">
      <w:pPr>
        <w:pStyle w:val="afd"/>
        <w:widowControl w:val="0"/>
        <w:numPr>
          <w:ilvl w:val="0"/>
          <w:numId w:val="41"/>
        </w:numPr>
        <w:autoSpaceDE w:val="0"/>
        <w:autoSpaceDN w:val="0"/>
        <w:adjustRightInd w:val="0"/>
        <w:spacing w:before="120" w:after="0" w:line="240" w:lineRule="auto"/>
        <w:ind w:left="284" w:right="57" w:hanging="284"/>
        <w:contextualSpacing w:val="0"/>
        <w:jc w:val="both"/>
        <w:rPr>
          <w:rFonts w:ascii="Times New Roman" w:hAnsi="Times New Roman"/>
          <w:sz w:val="24"/>
          <w:szCs w:val="24"/>
        </w:rPr>
      </w:pPr>
      <w:r w:rsidRPr="002752E2">
        <w:rPr>
          <w:rFonts w:ascii="Times New Roman" w:hAnsi="Times New Roman"/>
          <w:b/>
          <w:sz w:val="24"/>
          <w:szCs w:val="24"/>
        </w:rPr>
        <w:t>Строк (термін) поставки:</w:t>
      </w:r>
    </w:p>
    <w:p w:rsidR="00794A5E" w:rsidRPr="002752E2" w:rsidRDefault="00794A5E" w:rsidP="00794A5E">
      <w:pPr>
        <w:pStyle w:val="afd"/>
        <w:widowControl w:val="0"/>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bCs/>
          <w:sz w:val="24"/>
          <w:szCs w:val="24"/>
        </w:rPr>
        <w:t xml:space="preserve">Протягом </w:t>
      </w:r>
      <w:r>
        <w:rPr>
          <w:rFonts w:ascii="Times New Roman" w:hAnsi="Times New Roman"/>
          <w:bCs/>
          <w:sz w:val="24"/>
          <w:szCs w:val="24"/>
          <w:lang w:val="en-US"/>
        </w:rPr>
        <w:t>60</w:t>
      </w:r>
      <w:r w:rsidRPr="002752E2">
        <w:rPr>
          <w:rFonts w:ascii="Times New Roman" w:hAnsi="Times New Roman"/>
          <w:bCs/>
          <w:sz w:val="24"/>
          <w:szCs w:val="24"/>
        </w:rPr>
        <w:t xml:space="preserve"> (</w:t>
      </w:r>
      <w:r>
        <w:rPr>
          <w:rFonts w:ascii="Times New Roman" w:hAnsi="Times New Roman"/>
          <w:bCs/>
          <w:sz w:val="24"/>
          <w:szCs w:val="24"/>
        </w:rPr>
        <w:t>шістдесяти</w:t>
      </w:r>
      <w:r w:rsidRPr="002752E2">
        <w:rPr>
          <w:rFonts w:ascii="Times New Roman" w:hAnsi="Times New Roman"/>
          <w:bCs/>
          <w:sz w:val="24"/>
          <w:szCs w:val="24"/>
        </w:rPr>
        <w:t xml:space="preserve">) </w:t>
      </w:r>
      <w:r>
        <w:rPr>
          <w:rFonts w:ascii="Times New Roman" w:hAnsi="Times New Roman"/>
          <w:bCs/>
          <w:sz w:val="24"/>
          <w:szCs w:val="24"/>
        </w:rPr>
        <w:t>календарних</w:t>
      </w:r>
      <w:r w:rsidRPr="002752E2">
        <w:rPr>
          <w:rFonts w:ascii="Times New Roman" w:hAnsi="Times New Roman"/>
          <w:bCs/>
          <w:sz w:val="24"/>
          <w:szCs w:val="24"/>
        </w:rPr>
        <w:t xml:space="preserve"> дні</w:t>
      </w:r>
      <w:r>
        <w:rPr>
          <w:rFonts w:ascii="Times New Roman" w:hAnsi="Times New Roman"/>
          <w:bCs/>
          <w:sz w:val="24"/>
          <w:szCs w:val="24"/>
        </w:rPr>
        <w:t>в</w:t>
      </w:r>
      <w:r w:rsidRPr="002752E2">
        <w:rPr>
          <w:rFonts w:ascii="Times New Roman" w:hAnsi="Times New Roman"/>
          <w:bCs/>
          <w:sz w:val="24"/>
          <w:szCs w:val="24"/>
        </w:rPr>
        <w:t xml:space="preserve"> з </w:t>
      </w:r>
      <w:r>
        <w:rPr>
          <w:rFonts w:ascii="Times New Roman" w:hAnsi="Times New Roman"/>
          <w:bCs/>
          <w:sz w:val="24"/>
          <w:szCs w:val="24"/>
        </w:rPr>
        <w:t>підписання договору на поставку товару.</w:t>
      </w:r>
      <w:r w:rsidRPr="002752E2">
        <w:rPr>
          <w:rFonts w:ascii="Times New Roman" w:hAnsi="Times New Roman"/>
          <w:sz w:val="24"/>
          <w:szCs w:val="24"/>
        </w:rPr>
        <w:t xml:space="preserve"> </w:t>
      </w:r>
    </w:p>
    <w:p w:rsidR="00794A5E" w:rsidRPr="002752E2" w:rsidRDefault="00794A5E" w:rsidP="00794A5E">
      <w:pPr>
        <w:pStyle w:val="afd"/>
        <w:widowControl w:val="0"/>
        <w:numPr>
          <w:ilvl w:val="0"/>
          <w:numId w:val="41"/>
        </w:numPr>
        <w:autoSpaceDE w:val="0"/>
        <w:autoSpaceDN w:val="0"/>
        <w:adjustRightInd w:val="0"/>
        <w:spacing w:before="120" w:after="0" w:line="240" w:lineRule="auto"/>
        <w:ind w:left="284" w:right="57" w:hanging="284"/>
        <w:contextualSpacing w:val="0"/>
        <w:jc w:val="both"/>
        <w:rPr>
          <w:rFonts w:ascii="Times New Roman" w:hAnsi="Times New Roman"/>
          <w:sz w:val="24"/>
          <w:szCs w:val="24"/>
        </w:rPr>
      </w:pPr>
      <w:r w:rsidRPr="002752E2">
        <w:rPr>
          <w:rFonts w:ascii="Times New Roman" w:hAnsi="Times New Roman"/>
          <w:b/>
          <w:bCs/>
          <w:sz w:val="24"/>
          <w:szCs w:val="24"/>
        </w:rPr>
        <w:t>Строк заміни дефектного (неякісного) Товару/виправлення (усунення) дефектів:</w:t>
      </w:r>
    </w:p>
    <w:p w:rsidR="00794A5E" w:rsidRPr="002752E2" w:rsidRDefault="00794A5E" w:rsidP="00794A5E">
      <w:pPr>
        <w:pStyle w:val="afd"/>
        <w:widowControl w:val="0"/>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sz w:val="24"/>
          <w:szCs w:val="24"/>
        </w:rPr>
        <w:t>В термін до 14 календарних днів з моменту отримання повідомлення від Покупця усунути недоліки (дефекти) товару або замінити товар на аналогічний, або повернути Покупцю гроші після підписання Сторонами дефектного акту.</w:t>
      </w:r>
    </w:p>
    <w:p w:rsidR="00794A5E" w:rsidRPr="002752E2" w:rsidRDefault="00794A5E" w:rsidP="00794A5E">
      <w:pPr>
        <w:pStyle w:val="afd"/>
        <w:widowControl w:val="0"/>
        <w:numPr>
          <w:ilvl w:val="0"/>
          <w:numId w:val="41"/>
        </w:numPr>
        <w:autoSpaceDE w:val="0"/>
        <w:autoSpaceDN w:val="0"/>
        <w:adjustRightInd w:val="0"/>
        <w:spacing w:before="120" w:after="0" w:line="240" w:lineRule="auto"/>
        <w:ind w:left="284" w:right="57" w:hanging="284"/>
        <w:contextualSpacing w:val="0"/>
        <w:jc w:val="both"/>
        <w:rPr>
          <w:rFonts w:ascii="Times New Roman" w:hAnsi="Times New Roman"/>
          <w:bCs/>
          <w:sz w:val="24"/>
          <w:szCs w:val="24"/>
        </w:rPr>
      </w:pPr>
      <w:r w:rsidRPr="002752E2">
        <w:rPr>
          <w:rFonts w:ascii="Times New Roman" w:hAnsi="Times New Roman"/>
          <w:b/>
          <w:bCs/>
          <w:sz w:val="24"/>
          <w:szCs w:val="24"/>
        </w:rPr>
        <w:t>Умови оплати:</w:t>
      </w:r>
    </w:p>
    <w:p w:rsidR="00794A5E" w:rsidRPr="002752E2" w:rsidRDefault="00794A5E" w:rsidP="00794A5E">
      <w:pPr>
        <w:pStyle w:val="afd"/>
        <w:widowControl w:val="0"/>
        <w:autoSpaceDE w:val="0"/>
        <w:autoSpaceDN w:val="0"/>
        <w:adjustRightInd w:val="0"/>
        <w:spacing w:after="0" w:line="240" w:lineRule="auto"/>
        <w:ind w:left="284" w:right="57"/>
        <w:jc w:val="both"/>
        <w:rPr>
          <w:rFonts w:ascii="Times New Roman" w:hAnsi="Times New Roman"/>
          <w:bCs/>
          <w:sz w:val="24"/>
          <w:szCs w:val="24"/>
        </w:rPr>
      </w:pPr>
      <w:r w:rsidRPr="002752E2">
        <w:rPr>
          <w:rFonts w:ascii="Times New Roman" w:hAnsi="Times New Roman"/>
          <w:bCs/>
          <w:sz w:val="24"/>
          <w:szCs w:val="24"/>
        </w:rPr>
        <w:t xml:space="preserve">Розрахунки за поставлений товар проводяться Покупцем протягом </w:t>
      </w:r>
      <w:r>
        <w:rPr>
          <w:rFonts w:ascii="Times New Roman" w:hAnsi="Times New Roman"/>
          <w:bCs/>
          <w:sz w:val="24"/>
          <w:szCs w:val="24"/>
        </w:rPr>
        <w:t>90</w:t>
      </w:r>
      <w:r w:rsidRPr="002752E2">
        <w:rPr>
          <w:rFonts w:ascii="Times New Roman" w:hAnsi="Times New Roman"/>
          <w:bCs/>
          <w:sz w:val="24"/>
          <w:szCs w:val="24"/>
        </w:rPr>
        <w:t xml:space="preserve"> (</w:t>
      </w:r>
      <w:r>
        <w:rPr>
          <w:rFonts w:ascii="Times New Roman" w:hAnsi="Times New Roman"/>
          <w:bCs/>
          <w:sz w:val="24"/>
          <w:szCs w:val="24"/>
        </w:rPr>
        <w:t>дев’яносто</w:t>
      </w:r>
      <w:r w:rsidRPr="002752E2">
        <w:rPr>
          <w:rFonts w:ascii="Times New Roman" w:hAnsi="Times New Roman"/>
          <w:bCs/>
          <w:sz w:val="24"/>
          <w:szCs w:val="24"/>
        </w:rPr>
        <w:t>) календарних днів</w:t>
      </w:r>
      <w:r w:rsidRPr="002752E2">
        <w:rPr>
          <w:rFonts w:ascii="Times New Roman" w:hAnsi="Times New Roman"/>
          <w:b/>
          <w:bCs/>
          <w:sz w:val="24"/>
          <w:szCs w:val="24"/>
        </w:rPr>
        <w:t xml:space="preserve"> </w:t>
      </w:r>
      <w:r w:rsidRPr="002752E2">
        <w:rPr>
          <w:rFonts w:ascii="Times New Roman" w:hAnsi="Times New Roman"/>
          <w:bCs/>
          <w:sz w:val="24"/>
          <w:szCs w:val="24"/>
        </w:rPr>
        <w:t>з моменту поставки Товару, у випадку наявності вільних коштів Покупець залишає за собою право здійснювати авансові платежі.</w:t>
      </w:r>
    </w:p>
    <w:p w:rsidR="00794A5E" w:rsidRDefault="00794A5E" w:rsidP="00794A5E">
      <w:pPr>
        <w:pStyle w:val="afd"/>
        <w:numPr>
          <w:ilvl w:val="0"/>
          <w:numId w:val="41"/>
        </w:numPr>
        <w:spacing w:before="120" w:after="0" w:line="240" w:lineRule="auto"/>
        <w:ind w:left="284" w:right="57" w:hanging="284"/>
        <w:contextualSpacing w:val="0"/>
        <w:rPr>
          <w:rFonts w:ascii="Times New Roman" w:hAnsi="Times New Roman"/>
          <w:b/>
          <w:sz w:val="24"/>
          <w:szCs w:val="24"/>
        </w:rPr>
      </w:pPr>
      <w:r w:rsidRPr="002752E2">
        <w:rPr>
          <w:rFonts w:ascii="Times New Roman" w:hAnsi="Times New Roman"/>
          <w:b/>
          <w:sz w:val="24"/>
          <w:szCs w:val="24"/>
        </w:rPr>
        <w:t>Вимоги до якості:</w:t>
      </w:r>
    </w:p>
    <w:p w:rsidR="00794A5E" w:rsidRPr="002752E2" w:rsidRDefault="00794A5E" w:rsidP="00794A5E">
      <w:pPr>
        <w:ind w:left="284" w:right="57"/>
        <w:jc w:val="both"/>
        <w:rPr>
          <w:b/>
          <w:bCs/>
        </w:rPr>
      </w:pPr>
      <w:r w:rsidRPr="002752E2">
        <w:t>При поставці Товару, його якість повинна відповідати технічним вимогам, які діють на території України ДСТУ (ГОСТ), ТУ, вимогам до якості, умовам Договору.</w:t>
      </w:r>
    </w:p>
    <w:p w:rsidR="00794A5E" w:rsidRDefault="00794A5E" w:rsidP="00794A5E">
      <w:pPr>
        <w:pStyle w:val="afd"/>
        <w:numPr>
          <w:ilvl w:val="0"/>
          <w:numId w:val="41"/>
        </w:numPr>
        <w:spacing w:before="120" w:after="120" w:line="240" w:lineRule="auto"/>
        <w:ind w:left="284" w:right="57" w:hanging="284"/>
        <w:contextualSpacing w:val="0"/>
        <w:rPr>
          <w:rFonts w:ascii="Times New Roman" w:hAnsi="Times New Roman"/>
          <w:b/>
          <w:sz w:val="24"/>
          <w:szCs w:val="24"/>
        </w:rPr>
      </w:pPr>
      <w:r w:rsidRPr="002752E2">
        <w:rPr>
          <w:rFonts w:ascii="Times New Roman" w:hAnsi="Times New Roman"/>
          <w:b/>
          <w:sz w:val="24"/>
          <w:szCs w:val="24"/>
        </w:rPr>
        <w:t>Вимоги до технічних характеристик предме</w:t>
      </w:r>
      <w:r>
        <w:rPr>
          <w:rFonts w:ascii="Times New Roman" w:hAnsi="Times New Roman"/>
          <w:b/>
          <w:sz w:val="24"/>
          <w:szCs w:val="24"/>
        </w:rPr>
        <w:t>ту закупівлі</w:t>
      </w:r>
    </w:p>
    <w:p w:rsidR="00794A5E" w:rsidRPr="003433EC" w:rsidRDefault="00794A5E" w:rsidP="00794A5E">
      <w:pPr>
        <w:pStyle w:val="afd"/>
        <w:spacing w:before="120" w:after="120" w:line="240" w:lineRule="auto"/>
        <w:ind w:left="284" w:right="57"/>
        <w:contextualSpacing w:val="0"/>
        <w:rPr>
          <w:rFonts w:ascii="Times New Roman" w:hAnsi="Times New Roman"/>
          <w:sz w:val="24"/>
          <w:szCs w:val="24"/>
          <w:lang w:eastAsia="ru-RU"/>
        </w:rPr>
      </w:pPr>
      <w:r w:rsidRPr="003433EC">
        <w:rPr>
          <w:rFonts w:ascii="Times New Roman" w:hAnsi="Times New Roman"/>
          <w:sz w:val="24"/>
          <w:szCs w:val="24"/>
          <w:lang w:eastAsia="ru-RU"/>
        </w:rPr>
        <w:t xml:space="preserve">Постачальник </w:t>
      </w:r>
      <w:r>
        <w:rPr>
          <w:rFonts w:ascii="Times New Roman" w:hAnsi="Times New Roman"/>
          <w:sz w:val="24"/>
          <w:szCs w:val="24"/>
          <w:lang w:eastAsia="ru-RU"/>
        </w:rPr>
        <w:t xml:space="preserve">товару </w:t>
      </w:r>
      <w:proofErr w:type="spellStart"/>
      <w:r>
        <w:rPr>
          <w:rFonts w:ascii="Times New Roman" w:hAnsi="Times New Roman"/>
          <w:sz w:val="24"/>
          <w:szCs w:val="24"/>
          <w:lang w:eastAsia="ru-RU"/>
        </w:rPr>
        <w:t>зобов</w:t>
      </w:r>
      <w:proofErr w:type="spellEnd"/>
      <w:r>
        <w:rPr>
          <w:rFonts w:ascii="Times New Roman" w:hAnsi="Times New Roman"/>
          <w:sz w:val="24"/>
          <w:szCs w:val="24"/>
          <w:lang w:val="en-US" w:eastAsia="ru-RU"/>
        </w:rPr>
        <w:t>’</w:t>
      </w:r>
      <w:proofErr w:type="spellStart"/>
      <w:r>
        <w:rPr>
          <w:rFonts w:ascii="Times New Roman" w:hAnsi="Times New Roman"/>
          <w:sz w:val="24"/>
          <w:szCs w:val="24"/>
          <w:lang w:eastAsia="ru-RU"/>
        </w:rPr>
        <w:t>язаний</w:t>
      </w:r>
      <w:proofErr w:type="spellEnd"/>
      <w:r>
        <w:rPr>
          <w:rFonts w:ascii="Times New Roman" w:hAnsi="Times New Roman"/>
          <w:sz w:val="24"/>
          <w:szCs w:val="24"/>
          <w:lang w:eastAsia="ru-RU"/>
        </w:rPr>
        <w:t xml:space="preserve"> провести всі необхідні налаштування ІР телефонів після підключення їх до локальної мережі АТС АТ «</w:t>
      </w:r>
      <w:proofErr w:type="spellStart"/>
      <w:r>
        <w:rPr>
          <w:rFonts w:ascii="Times New Roman" w:hAnsi="Times New Roman"/>
          <w:sz w:val="24"/>
          <w:szCs w:val="24"/>
          <w:lang w:eastAsia="ru-RU"/>
        </w:rPr>
        <w:t>Прикарпаттяобленерго</w:t>
      </w:r>
      <w:proofErr w:type="spellEnd"/>
      <w:r>
        <w:rPr>
          <w:rFonts w:ascii="Times New Roman" w:hAnsi="Times New Roman"/>
          <w:sz w:val="24"/>
          <w:szCs w:val="24"/>
          <w:lang w:eastAsia="ru-RU"/>
        </w:rPr>
        <w:t>».</w:t>
      </w:r>
    </w:p>
    <w:p w:rsidR="00794A5E" w:rsidRPr="00982C17" w:rsidRDefault="00794A5E" w:rsidP="00794A5E">
      <w:pPr>
        <w:ind w:firstLine="708"/>
      </w:pPr>
      <w:r w:rsidRPr="00EF7B3C">
        <w:t xml:space="preserve">Для підключення </w:t>
      </w:r>
      <w:r w:rsidRPr="00EF7B3C">
        <w:rPr>
          <w:lang w:val="en-US"/>
        </w:rPr>
        <w:t>IP</w:t>
      </w:r>
      <w:r w:rsidRPr="00EF7B3C">
        <w:t>-телефонів використа</w:t>
      </w:r>
      <w:r>
        <w:t>ти</w:t>
      </w:r>
      <w:r w:rsidRPr="00EF7B3C">
        <w:t xml:space="preserve"> існуюч</w:t>
      </w:r>
      <w:r>
        <w:t>у локальну мережу</w:t>
      </w:r>
      <w:r w:rsidRPr="00EF7B3C">
        <w:t xml:space="preserve"> передачі даних, </w:t>
      </w:r>
      <w:r>
        <w:t xml:space="preserve">з </w:t>
      </w:r>
      <w:r w:rsidRPr="00EF7B3C">
        <w:t>окреми</w:t>
      </w:r>
      <w:r>
        <w:t>м</w:t>
      </w:r>
      <w:r w:rsidRPr="00EF7B3C">
        <w:t xml:space="preserve"> діапазон</w:t>
      </w:r>
      <w:r>
        <w:t>ом</w:t>
      </w:r>
      <w:r w:rsidRPr="00EF7B3C">
        <w:t xml:space="preserve"> мережевих адрес та забезпеч</w:t>
      </w:r>
      <w:r>
        <w:t xml:space="preserve">ити </w:t>
      </w:r>
      <w:r w:rsidRPr="00EF7B3C">
        <w:t xml:space="preserve">проходження голосового трафіку від </w:t>
      </w:r>
      <w:r>
        <w:t>АТС</w:t>
      </w:r>
      <w:r w:rsidRPr="00EF7B3C">
        <w:t xml:space="preserve"> до кінцевих ІР терміналів. Для забезпечення безперебійної роботи та дистанційного живлення </w:t>
      </w:r>
      <w:r w:rsidRPr="00EF7B3C">
        <w:rPr>
          <w:lang w:val="en-US"/>
        </w:rPr>
        <w:t>IP</w:t>
      </w:r>
      <w:r w:rsidRPr="00EF7B3C">
        <w:t>-терміналів передбачає</w:t>
      </w:r>
      <w:r>
        <w:t>ться</w:t>
      </w:r>
      <w:r w:rsidRPr="00EF7B3C">
        <w:t xml:space="preserve"> </w:t>
      </w:r>
      <w:r>
        <w:t>їх підключення до існуючих розподільчих шаф</w:t>
      </w:r>
      <w:r w:rsidRPr="00EF7B3C">
        <w:t xml:space="preserve"> локальної мережі</w:t>
      </w:r>
      <w:r>
        <w:t xml:space="preserve"> в</w:t>
      </w:r>
      <w:r w:rsidRPr="00EF7B3C">
        <w:t xml:space="preserve"> </w:t>
      </w:r>
      <w:r>
        <w:t xml:space="preserve">існуючі </w:t>
      </w:r>
      <w:r w:rsidRPr="00EF7B3C">
        <w:t>комутатор</w:t>
      </w:r>
      <w:r>
        <w:t>и</w:t>
      </w:r>
      <w:r w:rsidRPr="00EF7B3C">
        <w:t xml:space="preserve"> з підтримкою технології </w:t>
      </w:r>
      <w:proofErr w:type="spellStart"/>
      <w:r w:rsidRPr="00EF7B3C">
        <w:rPr>
          <w:lang w:val="en-US"/>
        </w:rPr>
        <w:t>PoE</w:t>
      </w:r>
      <w:proofErr w:type="spellEnd"/>
      <w:r w:rsidRPr="00EF7B3C">
        <w:t xml:space="preserve"> (</w:t>
      </w:r>
      <w:r w:rsidRPr="00EF7B3C">
        <w:rPr>
          <w:lang w:val="en-US"/>
        </w:rPr>
        <w:t>power</w:t>
      </w:r>
      <w:r w:rsidRPr="00EF7B3C">
        <w:t xml:space="preserve"> </w:t>
      </w:r>
      <w:r w:rsidRPr="00EF7B3C">
        <w:rPr>
          <w:lang w:val="en-US"/>
        </w:rPr>
        <w:t>over</w:t>
      </w:r>
      <w:r w:rsidRPr="00EF7B3C">
        <w:t xml:space="preserve"> </w:t>
      </w:r>
      <w:r w:rsidRPr="00EF7B3C">
        <w:rPr>
          <w:lang w:val="en-US"/>
        </w:rPr>
        <w:t>Ethernet</w:t>
      </w:r>
      <w:r w:rsidRPr="00EF7B3C">
        <w:t xml:space="preserve">) </w:t>
      </w:r>
      <w:r>
        <w:t>і</w:t>
      </w:r>
      <w:r w:rsidRPr="00EF7B3C">
        <w:t xml:space="preserve"> включенням комутаторів в існуючі блоки безперебійного живлення.</w:t>
      </w:r>
    </w:p>
    <w:p w:rsidR="00794A5E" w:rsidRPr="00982C17" w:rsidRDefault="00794A5E" w:rsidP="00794A5E">
      <w:r w:rsidRPr="00982C17">
        <w:t>Центральна АТС типу «</w:t>
      </w:r>
      <w:r w:rsidRPr="00982C17">
        <w:rPr>
          <w:lang w:val="en-US"/>
        </w:rPr>
        <w:t>AVAYA</w:t>
      </w:r>
      <w:r w:rsidRPr="00982C17">
        <w:t xml:space="preserve"> </w:t>
      </w:r>
      <w:r w:rsidRPr="00982C17">
        <w:rPr>
          <w:lang w:val="en-US"/>
        </w:rPr>
        <w:t>AURA</w:t>
      </w:r>
      <w:r w:rsidRPr="00982C17">
        <w:t>» АТ «</w:t>
      </w:r>
      <w:proofErr w:type="spellStart"/>
      <w:r w:rsidRPr="00982C17">
        <w:t>Прикарпаттяобленерго</w:t>
      </w:r>
      <w:proofErr w:type="spellEnd"/>
      <w:r w:rsidRPr="00982C17">
        <w:t xml:space="preserve">» організована на єдиній уніфікованій платформі що передбачає концентрацію всіх сервісів в центральному офісі і по своїх технічних характеристиках забезпечує </w:t>
      </w:r>
      <w:r>
        <w:t>працездатність</w:t>
      </w:r>
      <w:r w:rsidRPr="00982C17">
        <w:t xml:space="preserve"> </w:t>
      </w:r>
      <w:r>
        <w:t xml:space="preserve">ІР телефонів у всіх виробничих підрозділах та </w:t>
      </w:r>
      <w:r w:rsidRPr="00982C17">
        <w:t>на</w:t>
      </w:r>
      <w:r>
        <w:t xml:space="preserve"> </w:t>
      </w:r>
      <w:proofErr w:type="spellStart"/>
      <w:r>
        <w:t>енергоб</w:t>
      </w:r>
      <w:proofErr w:type="spellEnd"/>
      <w:r>
        <w:rPr>
          <w:lang w:val="en-US"/>
        </w:rPr>
        <w:t>’</w:t>
      </w:r>
      <w:proofErr w:type="spellStart"/>
      <w:r>
        <w:t>єктах</w:t>
      </w:r>
      <w:proofErr w:type="spellEnd"/>
      <w:r>
        <w:t xml:space="preserve"> АТ «</w:t>
      </w:r>
      <w:proofErr w:type="spellStart"/>
      <w:r>
        <w:t>Прикарпаттяобленерго</w:t>
      </w:r>
      <w:proofErr w:type="spellEnd"/>
      <w:r>
        <w:t xml:space="preserve">» </w:t>
      </w:r>
      <w:r w:rsidRPr="00982C17">
        <w:t>Івано-Франківської області в межах існуючої телекомунікаційної мережі компанії.</w:t>
      </w:r>
    </w:p>
    <w:p w:rsidR="00794A5E" w:rsidRPr="001A6A93" w:rsidRDefault="00794A5E" w:rsidP="00794A5E">
      <w:pPr>
        <w:rPr>
          <w:b/>
        </w:rPr>
      </w:pPr>
      <w:r w:rsidRPr="00982C17">
        <w:rPr>
          <w:b/>
        </w:rPr>
        <w:lastRenderedPageBreak/>
        <w:t>Перелік предметів закупівлі</w:t>
      </w:r>
      <w:r w:rsidRPr="00982C17">
        <w:t xml:space="preserve"> </w:t>
      </w:r>
      <w:r w:rsidRPr="00982C17">
        <w:rPr>
          <w:b/>
        </w:rPr>
        <w:t xml:space="preserve">обладнання AVAYA </w:t>
      </w:r>
      <w:r w:rsidRPr="00F261CE">
        <w:rPr>
          <w:b/>
        </w:rPr>
        <w:t>:</w:t>
      </w:r>
      <w:r w:rsidRPr="00CA15C8">
        <w:rPr>
          <w:b/>
          <w:sz w:val="26"/>
          <w:szCs w:val="26"/>
          <w:lang w:eastAsia="zh-CN"/>
        </w:rPr>
        <w:t xml:space="preserve"> </w:t>
      </w:r>
    </w:p>
    <w:p w:rsidR="00794A5E" w:rsidRPr="002C0DB6" w:rsidRDefault="00794A5E" w:rsidP="00794A5E">
      <w:pPr>
        <w:pStyle w:val="af6"/>
        <w:spacing w:before="0" w:beforeAutospacing="0" w:after="0" w:afterAutospacing="0"/>
        <w:ind w:left="7788"/>
        <w:jc w:val="center"/>
        <w:rPr>
          <w:color w:val="000000" w:themeColor="text1"/>
        </w:rPr>
      </w:pPr>
      <w:proofErr w:type="spellStart"/>
      <w:r w:rsidRPr="002C0DB6">
        <w:rPr>
          <w:color w:val="000000" w:themeColor="text1"/>
        </w:rPr>
        <w:t>Таблиця</w:t>
      </w:r>
      <w:proofErr w:type="spellEnd"/>
      <w:r w:rsidRPr="002C0DB6">
        <w:rPr>
          <w:color w:val="000000" w:themeColor="text1"/>
        </w:rPr>
        <w:t xml:space="preserve"> №1</w:t>
      </w:r>
    </w:p>
    <w:p w:rsidR="00794A5E" w:rsidRPr="002C0DB6" w:rsidRDefault="00794A5E" w:rsidP="00794A5E">
      <w:pPr>
        <w:rPr>
          <w:color w:val="000000" w:themeColor="text1"/>
        </w:rPr>
      </w:pPr>
    </w:p>
    <w:tbl>
      <w:tblPr>
        <w:tblW w:w="10035" w:type="dxa"/>
        <w:tblInd w:w="-5" w:type="dxa"/>
        <w:tblLayout w:type="fixed"/>
        <w:tblLook w:val="04A0" w:firstRow="1" w:lastRow="0" w:firstColumn="1" w:lastColumn="0" w:noHBand="0" w:noVBand="1"/>
      </w:tblPr>
      <w:tblGrid>
        <w:gridCol w:w="970"/>
        <w:gridCol w:w="6513"/>
        <w:gridCol w:w="1276"/>
        <w:gridCol w:w="1276"/>
      </w:tblGrid>
      <w:tr w:rsidR="00794A5E" w:rsidRPr="002C0DB6" w:rsidTr="00C6672F">
        <w:tc>
          <w:tcPr>
            <w:tcW w:w="970" w:type="dxa"/>
            <w:tcBorders>
              <w:top w:val="single" w:sz="4" w:space="0" w:color="000000"/>
              <w:left w:val="single" w:sz="4" w:space="0" w:color="000000"/>
              <w:bottom w:val="single" w:sz="4" w:space="0" w:color="000000"/>
              <w:right w:val="nil"/>
            </w:tcBorders>
            <w:vAlign w:val="center"/>
            <w:hideMark/>
          </w:tcPr>
          <w:p w:rsidR="00794A5E" w:rsidRPr="002C0DB6" w:rsidRDefault="00794A5E" w:rsidP="00794A5E">
            <w:pPr>
              <w:suppressAutoHyphens/>
              <w:spacing w:after="200" w:line="276" w:lineRule="auto"/>
              <w:ind w:right="-2"/>
              <w:jc w:val="center"/>
              <w:rPr>
                <w:rFonts w:eastAsia="Calibri"/>
                <w:color w:val="000000" w:themeColor="text1"/>
                <w:lang w:eastAsia="zh-CN"/>
              </w:rPr>
            </w:pPr>
            <w:r w:rsidRPr="002C0DB6">
              <w:rPr>
                <w:rFonts w:eastAsia="Calibri"/>
                <w:b/>
                <w:color w:val="000000" w:themeColor="text1"/>
                <w:lang w:eastAsia="zh-CN"/>
              </w:rPr>
              <w:t>№</w:t>
            </w:r>
            <w:proofErr w:type="spellStart"/>
            <w:r w:rsidRPr="002C0DB6">
              <w:rPr>
                <w:rFonts w:eastAsia="Calibri"/>
                <w:b/>
                <w:color w:val="000000" w:themeColor="text1"/>
                <w:lang w:eastAsia="zh-CN"/>
              </w:rPr>
              <w:t>п.п</w:t>
            </w:r>
            <w:proofErr w:type="spellEnd"/>
            <w:r w:rsidRPr="002C0DB6">
              <w:rPr>
                <w:rFonts w:eastAsia="Calibri"/>
                <w:b/>
                <w:color w:val="000000" w:themeColor="text1"/>
                <w:lang w:eastAsia="zh-CN"/>
              </w:rPr>
              <w:t>.</w:t>
            </w:r>
          </w:p>
        </w:tc>
        <w:tc>
          <w:tcPr>
            <w:tcW w:w="6513" w:type="dxa"/>
            <w:tcBorders>
              <w:top w:val="single" w:sz="4" w:space="0" w:color="000000"/>
              <w:left w:val="single" w:sz="4" w:space="0" w:color="000000"/>
              <w:bottom w:val="single" w:sz="4" w:space="0" w:color="000000"/>
              <w:right w:val="nil"/>
            </w:tcBorders>
            <w:vAlign w:val="center"/>
            <w:hideMark/>
          </w:tcPr>
          <w:p w:rsidR="00794A5E" w:rsidRPr="002C0DB6" w:rsidRDefault="00794A5E" w:rsidP="00794A5E">
            <w:pPr>
              <w:suppressAutoHyphens/>
              <w:spacing w:after="200" w:line="276" w:lineRule="auto"/>
              <w:ind w:right="-2"/>
              <w:jc w:val="center"/>
              <w:rPr>
                <w:rFonts w:eastAsia="Calibri"/>
                <w:color w:val="000000" w:themeColor="text1"/>
                <w:lang w:eastAsia="zh-CN"/>
              </w:rPr>
            </w:pPr>
            <w:r w:rsidRPr="002C0DB6">
              <w:rPr>
                <w:rFonts w:eastAsia="Calibri"/>
                <w:b/>
                <w:color w:val="000000" w:themeColor="text1"/>
                <w:lang w:eastAsia="zh-CN"/>
              </w:rPr>
              <w:t>Найменування</w:t>
            </w:r>
          </w:p>
        </w:tc>
        <w:tc>
          <w:tcPr>
            <w:tcW w:w="1276" w:type="dxa"/>
            <w:tcBorders>
              <w:top w:val="single" w:sz="4" w:space="0" w:color="000000"/>
              <w:left w:val="single" w:sz="4" w:space="0" w:color="000000"/>
              <w:bottom w:val="single" w:sz="4" w:space="0" w:color="000000"/>
              <w:right w:val="nil"/>
            </w:tcBorders>
            <w:vAlign w:val="center"/>
            <w:hideMark/>
          </w:tcPr>
          <w:p w:rsidR="00794A5E" w:rsidRPr="002C0DB6" w:rsidRDefault="00794A5E" w:rsidP="00794A5E">
            <w:pPr>
              <w:suppressAutoHyphens/>
              <w:spacing w:after="200" w:line="276" w:lineRule="auto"/>
              <w:ind w:right="-2"/>
              <w:jc w:val="center"/>
              <w:rPr>
                <w:rFonts w:eastAsia="Calibri"/>
                <w:color w:val="000000" w:themeColor="text1"/>
                <w:lang w:eastAsia="zh-CN"/>
              </w:rPr>
            </w:pPr>
            <w:r w:rsidRPr="002C0DB6">
              <w:rPr>
                <w:rFonts w:eastAsia="Calibri"/>
                <w:b/>
                <w:color w:val="000000" w:themeColor="text1"/>
                <w:lang w:eastAsia="zh-CN"/>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4A5E" w:rsidRPr="002C0DB6" w:rsidRDefault="00794A5E" w:rsidP="00794A5E">
            <w:pPr>
              <w:suppressAutoHyphens/>
              <w:spacing w:after="200" w:line="276" w:lineRule="auto"/>
              <w:ind w:right="-2"/>
              <w:jc w:val="center"/>
              <w:rPr>
                <w:rFonts w:eastAsia="Calibri"/>
                <w:color w:val="000000" w:themeColor="text1"/>
                <w:lang w:eastAsia="zh-CN"/>
              </w:rPr>
            </w:pPr>
            <w:r w:rsidRPr="002C0DB6">
              <w:rPr>
                <w:rFonts w:eastAsia="Calibri"/>
                <w:b/>
                <w:color w:val="000000" w:themeColor="text1"/>
                <w:lang w:eastAsia="zh-CN"/>
              </w:rPr>
              <w:t>Кількість</w:t>
            </w:r>
          </w:p>
        </w:tc>
      </w:tr>
      <w:tr w:rsidR="00794A5E" w:rsidRPr="002C0DB6" w:rsidTr="00C6672F">
        <w:trPr>
          <w:trHeight w:val="562"/>
        </w:trPr>
        <w:tc>
          <w:tcPr>
            <w:tcW w:w="970" w:type="dxa"/>
            <w:tcBorders>
              <w:top w:val="single" w:sz="4" w:space="0" w:color="000000"/>
              <w:left w:val="single" w:sz="4" w:space="0" w:color="000000"/>
              <w:bottom w:val="single" w:sz="4" w:space="0" w:color="000000"/>
              <w:right w:val="nil"/>
            </w:tcBorders>
            <w:vAlign w:val="center"/>
            <w:hideMark/>
          </w:tcPr>
          <w:p w:rsidR="00794A5E" w:rsidRPr="003433EC" w:rsidRDefault="00794A5E" w:rsidP="00794A5E">
            <w:pPr>
              <w:suppressAutoHyphens/>
              <w:spacing w:after="200" w:line="276" w:lineRule="auto"/>
              <w:ind w:right="-2"/>
              <w:jc w:val="center"/>
              <w:rPr>
                <w:rFonts w:eastAsia="Calibri"/>
                <w:color w:val="000000" w:themeColor="text1"/>
                <w:lang w:eastAsia="zh-CN"/>
              </w:rPr>
            </w:pPr>
            <w:r>
              <w:rPr>
                <w:rFonts w:eastAsia="Calibri"/>
                <w:color w:val="000000" w:themeColor="text1"/>
                <w:lang w:eastAsia="zh-CN"/>
              </w:rPr>
              <w:t>1</w:t>
            </w:r>
          </w:p>
        </w:tc>
        <w:tc>
          <w:tcPr>
            <w:tcW w:w="6513" w:type="dxa"/>
            <w:tcBorders>
              <w:top w:val="single" w:sz="4" w:space="0" w:color="000000"/>
              <w:left w:val="single" w:sz="4" w:space="0" w:color="000000"/>
              <w:bottom w:val="single" w:sz="4" w:space="0" w:color="000000"/>
              <w:right w:val="nil"/>
            </w:tcBorders>
            <w:hideMark/>
          </w:tcPr>
          <w:p w:rsidR="00794A5E" w:rsidRPr="002C0DB6" w:rsidRDefault="00794A5E" w:rsidP="00794A5E">
            <w:pPr>
              <w:suppressAutoHyphens/>
              <w:spacing w:line="276" w:lineRule="auto"/>
              <w:rPr>
                <w:b/>
                <w:lang w:eastAsia="en-GB"/>
              </w:rPr>
            </w:pPr>
            <w:r w:rsidRPr="002C0DB6">
              <w:rPr>
                <w:b/>
              </w:rPr>
              <w:t xml:space="preserve">IP-телефон </w:t>
            </w:r>
            <w:r w:rsidRPr="002C0DB6">
              <w:rPr>
                <w:b/>
                <w:lang w:val="en-US"/>
              </w:rPr>
              <w:t>Avaya</w:t>
            </w:r>
            <w:r w:rsidRPr="002C0DB6">
              <w:rPr>
                <w:b/>
              </w:rPr>
              <w:t xml:space="preserve"> J139 з наступними характеристиками: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2,8-дюймовий кольоровий дисплей - 320 x 240 пікселів</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4 </w:t>
            </w:r>
            <w:proofErr w:type="spellStart"/>
            <w:r w:rsidRPr="002C0DB6">
              <w:rPr>
                <w:rFonts w:ascii="Times New Roman" w:hAnsi="Times New Roman"/>
                <w:color w:val="000000"/>
                <w:sz w:val="24"/>
                <w:szCs w:val="24"/>
              </w:rPr>
              <w:t>контекстно</w:t>
            </w:r>
            <w:proofErr w:type="spellEnd"/>
            <w:r w:rsidRPr="002C0DB6">
              <w:rPr>
                <w:rFonts w:ascii="Times New Roman" w:hAnsi="Times New Roman"/>
                <w:color w:val="000000"/>
                <w:sz w:val="24"/>
                <w:szCs w:val="24"/>
              </w:rPr>
              <w:t xml:space="preserve">-залежні програмні клавіші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Клавіши для навігації меню та для доступу інформації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 Наявні функції, включаючи утримання виклику, передачу виклику, створення конференції, переадресацію, «паркування»/«</w:t>
            </w:r>
            <w:proofErr w:type="spellStart"/>
            <w:r w:rsidRPr="002C0DB6">
              <w:rPr>
                <w:rFonts w:ascii="Times New Roman" w:hAnsi="Times New Roman"/>
                <w:color w:val="000000"/>
                <w:sz w:val="24"/>
                <w:szCs w:val="24"/>
              </w:rPr>
              <w:t>відпаркування</w:t>
            </w:r>
            <w:proofErr w:type="spellEnd"/>
            <w:r w:rsidRPr="002C0DB6">
              <w:rPr>
                <w:rFonts w:ascii="Times New Roman" w:hAnsi="Times New Roman"/>
                <w:color w:val="000000"/>
                <w:sz w:val="24"/>
                <w:szCs w:val="24"/>
              </w:rPr>
              <w:t xml:space="preserve">» викликів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Широкосмуговий звук у телефонній трубці та дротовій гарнітурі</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Повний дуплексний гучномовець і трубка</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Індикатор очікування повідомлення</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Клавіша вимкнення звуку з додатковим сповіщенням про вимкнення звуку</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Двопозиційна підставка, додаткова підставка для настінного кріплення</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 Підтримує SIP-AST для розширених функцій та інтеграції в оболонку уніфікованих комунікацій </w:t>
            </w:r>
            <w:proofErr w:type="spellStart"/>
            <w:r w:rsidRPr="002C0DB6">
              <w:rPr>
                <w:rFonts w:ascii="Times New Roman" w:hAnsi="Times New Roman"/>
                <w:color w:val="000000"/>
                <w:sz w:val="24"/>
                <w:szCs w:val="24"/>
              </w:rPr>
              <w:t>Avaya</w:t>
            </w:r>
            <w:proofErr w:type="spellEnd"/>
            <w:r w:rsidRPr="002C0DB6">
              <w:rPr>
                <w:rFonts w:ascii="Times New Roman" w:hAnsi="Times New Roman"/>
                <w:color w:val="000000"/>
                <w:sz w:val="24"/>
                <w:szCs w:val="24"/>
              </w:rPr>
              <w:t xml:space="preserve"> </w:t>
            </w:r>
            <w:proofErr w:type="spellStart"/>
            <w:r w:rsidRPr="002C0DB6">
              <w:rPr>
                <w:rFonts w:ascii="Times New Roman" w:hAnsi="Times New Roman"/>
                <w:color w:val="000000"/>
                <w:sz w:val="24"/>
                <w:szCs w:val="24"/>
              </w:rPr>
              <w:t>Aura</w:t>
            </w:r>
            <w:proofErr w:type="spellEnd"/>
            <w:r w:rsidRPr="002C0DB6">
              <w:rPr>
                <w:rFonts w:ascii="Times New Roman" w:hAnsi="Times New Roman"/>
                <w:color w:val="000000"/>
                <w:sz w:val="24"/>
                <w:szCs w:val="24"/>
              </w:rPr>
              <w:t xml:space="preserve">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lang w:val="en-US"/>
              </w:rPr>
            </w:pPr>
            <w:r w:rsidRPr="002C0DB6">
              <w:rPr>
                <w:rFonts w:ascii="Times New Roman" w:hAnsi="Times New Roman"/>
                <w:color w:val="000000"/>
                <w:sz w:val="24"/>
                <w:szCs w:val="24"/>
              </w:rPr>
              <w:t>Сумісність</w:t>
            </w:r>
            <w:r w:rsidRPr="002C0DB6">
              <w:rPr>
                <w:rFonts w:ascii="Times New Roman" w:hAnsi="Times New Roman"/>
                <w:color w:val="000000"/>
                <w:sz w:val="24"/>
                <w:szCs w:val="24"/>
                <w:lang w:val="en-US"/>
              </w:rPr>
              <w:t xml:space="preserve"> </w:t>
            </w:r>
            <w:r w:rsidRPr="002C0DB6">
              <w:rPr>
                <w:rFonts w:ascii="Times New Roman" w:hAnsi="Times New Roman"/>
                <w:color w:val="000000"/>
                <w:sz w:val="24"/>
                <w:szCs w:val="24"/>
              </w:rPr>
              <w:t>з</w:t>
            </w:r>
            <w:r w:rsidRPr="002C0DB6">
              <w:rPr>
                <w:rFonts w:ascii="Times New Roman" w:hAnsi="Times New Roman"/>
                <w:color w:val="000000"/>
                <w:sz w:val="24"/>
                <w:szCs w:val="24"/>
                <w:lang w:val="en-US"/>
              </w:rPr>
              <w:t xml:space="preserve"> Avaya Aura Communication Manager </w:t>
            </w:r>
            <w:r w:rsidRPr="002C0DB6">
              <w:rPr>
                <w:rFonts w:ascii="Times New Roman" w:hAnsi="Times New Roman"/>
                <w:color w:val="000000"/>
                <w:sz w:val="24"/>
                <w:szCs w:val="24"/>
              </w:rPr>
              <w:t>та</w:t>
            </w:r>
            <w:r w:rsidRPr="002C0DB6">
              <w:rPr>
                <w:rFonts w:ascii="Times New Roman" w:hAnsi="Times New Roman"/>
                <w:color w:val="000000"/>
                <w:sz w:val="24"/>
                <w:szCs w:val="24"/>
                <w:lang w:val="en-US"/>
              </w:rPr>
              <w:t xml:space="preserve"> </w:t>
            </w:r>
            <w:r w:rsidRPr="002C0DB6">
              <w:rPr>
                <w:rFonts w:ascii="Times New Roman" w:hAnsi="Times New Roman"/>
                <w:color w:val="000000"/>
                <w:sz w:val="24"/>
                <w:szCs w:val="24"/>
              </w:rPr>
              <w:t>з</w:t>
            </w:r>
            <w:r w:rsidRPr="002C0DB6">
              <w:rPr>
                <w:rFonts w:ascii="Times New Roman" w:hAnsi="Times New Roman"/>
                <w:color w:val="000000"/>
                <w:sz w:val="24"/>
                <w:szCs w:val="24"/>
                <w:lang w:val="en-US"/>
              </w:rPr>
              <w:t xml:space="preserve"> Avaya </w:t>
            </w:r>
            <w:proofErr w:type="spellStart"/>
            <w:r w:rsidRPr="002C0DB6">
              <w:rPr>
                <w:rFonts w:ascii="Times New Roman" w:hAnsi="Times New Roman"/>
                <w:color w:val="000000"/>
                <w:sz w:val="24"/>
                <w:szCs w:val="24"/>
                <w:lang w:val="en-US"/>
              </w:rPr>
              <w:t>IPOffice</w:t>
            </w:r>
            <w:proofErr w:type="spellEnd"/>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Лінійний інтерфейс </w:t>
            </w:r>
            <w:proofErr w:type="spellStart"/>
            <w:r w:rsidRPr="002C0DB6">
              <w:rPr>
                <w:rFonts w:ascii="Times New Roman" w:hAnsi="Times New Roman"/>
                <w:color w:val="000000"/>
                <w:sz w:val="24"/>
                <w:szCs w:val="24"/>
              </w:rPr>
              <w:t>Gigabit</w:t>
            </w:r>
            <w:proofErr w:type="spellEnd"/>
            <w:r w:rsidRPr="002C0DB6">
              <w:rPr>
                <w:rFonts w:ascii="Times New Roman" w:hAnsi="Times New Roman"/>
                <w:color w:val="000000"/>
                <w:sz w:val="24"/>
                <w:szCs w:val="24"/>
              </w:rPr>
              <w:t xml:space="preserve"> </w:t>
            </w:r>
            <w:proofErr w:type="spellStart"/>
            <w:r w:rsidRPr="002C0DB6">
              <w:rPr>
                <w:rFonts w:ascii="Times New Roman" w:hAnsi="Times New Roman"/>
                <w:color w:val="000000"/>
                <w:sz w:val="24"/>
                <w:szCs w:val="24"/>
              </w:rPr>
              <w:t>Ethernet</w:t>
            </w:r>
            <w:proofErr w:type="spellEnd"/>
            <w:r w:rsidRPr="002C0DB6">
              <w:rPr>
                <w:rFonts w:ascii="Times New Roman" w:hAnsi="Times New Roman"/>
                <w:color w:val="000000"/>
                <w:sz w:val="24"/>
                <w:szCs w:val="24"/>
              </w:rPr>
              <w:t xml:space="preserve"> (10 / 100 / 1000)</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Другий інтерфейс </w:t>
            </w:r>
            <w:proofErr w:type="spellStart"/>
            <w:r w:rsidRPr="002C0DB6">
              <w:rPr>
                <w:rFonts w:ascii="Times New Roman" w:hAnsi="Times New Roman"/>
                <w:color w:val="000000"/>
                <w:sz w:val="24"/>
                <w:szCs w:val="24"/>
              </w:rPr>
              <w:t>Ethernet</w:t>
            </w:r>
            <w:proofErr w:type="spellEnd"/>
            <w:r w:rsidRPr="002C0DB6">
              <w:rPr>
                <w:rFonts w:ascii="Times New Roman" w:hAnsi="Times New Roman"/>
                <w:color w:val="000000"/>
                <w:sz w:val="24"/>
                <w:szCs w:val="24"/>
              </w:rPr>
              <w:t xml:space="preserve"> 10 / 100 / 1000 Мбіт/с</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Підтримка додаткового джерела живлення змінного струму до 5 вольт</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Підтримка класу </w:t>
            </w:r>
            <w:proofErr w:type="spellStart"/>
            <w:r w:rsidRPr="002C0DB6">
              <w:rPr>
                <w:rFonts w:ascii="Times New Roman" w:hAnsi="Times New Roman"/>
                <w:color w:val="000000"/>
                <w:sz w:val="24"/>
                <w:szCs w:val="24"/>
              </w:rPr>
              <w:t>PoE</w:t>
            </w:r>
            <w:proofErr w:type="spellEnd"/>
            <w:r w:rsidRPr="002C0DB6">
              <w:rPr>
                <w:rFonts w:ascii="Times New Roman" w:hAnsi="Times New Roman"/>
                <w:color w:val="000000"/>
                <w:sz w:val="24"/>
                <w:szCs w:val="24"/>
              </w:rPr>
              <w:t xml:space="preserve"> (IEEE 802.3af) реєструється як пристрій класу 1 і підтримує 802.3az</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Підтримка протоколу SIP</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Підтримка стандартних </w:t>
            </w:r>
            <w:proofErr w:type="spellStart"/>
            <w:r w:rsidRPr="002C0DB6">
              <w:rPr>
                <w:rFonts w:ascii="Times New Roman" w:hAnsi="Times New Roman"/>
                <w:color w:val="000000"/>
                <w:sz w:val="24"/>
                <w:szCs w:val="24"/>
              </w:rPr>
              <w:t>кодеків</w:t>
            </w:r>
            <w:proofErr w:type="spellEnd"/>
            <w:r w:rsidRPr="002C0DB6">
              <w:rPr>
                <w:rFonts w:ascii="Times New Roman" w:hAnsi="Times New Roman"/>
                <w:color w:val="000000"/>
                <w:sz w:val="24"/>
                <w:szCs w:val="24"/>
              </w:rPr>
              <w:t xml:space="preserve">: G.711, G.729, G.722, </w:t>
            </w:r>
            <w:proofErr w:type="spellStart"/>
            <w:r w:rsidRPr="002C0DB6">
              <w:rPr>
                <w:rFonts w:ascii="Times New Roman" w:hAnsi="Times New Roman"/>
                <w:color w:val="000000"/>
                <w:sz w:val="24"/>
                <w:szCs w:val="24"/>
              </w:rPr>
              <w:t>Opus</w:t>
            </w:r>
            <w:proofErr w:type="spellEnd"/>
            <w:r w:rsidRPr="002C0DB6">
              <w:rPr>
                <w:rFonts w:ascii="Times New Roman" w:hAnsi="Times New Roman"/>
                <w:color w:val="000000"/>
                <w:sz w:val="24"/>
                <w:szCs w:val="24"/>
              </w:rPr>
              <w:t xml:space="preserve"> </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 xml:space="preserve">Можливість налаштовується через веб-інтерфейс та з </w:t>
            </w:r>
            <w:proofErr w:type="spellStart"/>
            <w:r w:rsidRPr="002C0DB6">
              <w:rPr>
                <w:rFonts w:ascii="Times New Roman" w:hAnsi="Times New Roman"/>
                <w:color w:val="000000"/>
                <w:sz w:val="24"/>
                <w:szCs w:val="24"/>
              </w:rPr>
              <w:t>Avaya</w:t>
            </w:r>
            <w:proofErr w:type="spellEnd"/>
            <w:r w:rsidRPr="002C0DB6">
              <w:rPr>
                <w:rFonts w:ascii="Times New Roman" w:hAnsi="Times New Roman"/>
                <w:color w:val="000000"/>
                <w:sz w:val="24"/>
                <w:szCs w:val="24"/>
              </w:rPr>
              <w:t xml:space="preserve"> </w:t>
            </w:r>
            <w:proofErr w:type="spellStart"/>
            <w:r w:rsidRPr="002C0DB6">
              <w:rPr>
                <w:rFonts w:ascii="Times New Roman" w:hAnsi="Times New Roman"/>
                <w:color w:val="000000"/>
                <w:sz w:val="24"/>
                <w:szCs w:val="24"/>
              </w:rPr>
              <w:t>Aura</w:t>
            </w:r>
            <w:proofErr w:type="spellEnd"/>
          </w:p>
          <w:p w:rsidR="00794A5E" w:rsidRPr="002C0DB6" w:rsidRDefault="00794A5E" w:rsidP="00794A5E">
            <w:pPr>
              <w:pStyle w:val="afd"/>
              <w:numPr>
                <w:ilvl w:val="0"/>
                <w:numId w:val="42"/>
              </w:numPr>
              <w:suppressAutoHyphens/>
              <w:spacing w:after="160"/>
              <w:rPr>
                <w:rFonts w:ascii="Times New Roman" w:hAnsi="Times New Roman"/>
                <w:color w:val="000000"/>
                <w:sz w:val="24"/>
                <w:szCs w:val="24"/>
              </w:rPr>
            </w:pPr>
            <w:r w:rsidRPr="002C0DB6">
              <w:rPr>
                <w:rFonts w:ascii="Times New Roman" w:hAnsi="Times New Roman"/>
                <w:color w:val="000000"/>
                <w:sz w:val="24"/>
                <w:szCs w:val="24"/>
              </w:rPr>
              <w:t>Підтримка HTTPS, TLS і SRTP для шифрування</w:t>
            </w:r>
          </w:p>
          <w:p w:rsidR="00794A5E" w:rsidRPr="002C0DB6" w:rsidRDefault="00794A5E" w:rsidP="00794A5E">
            <w:pPr>
              <w:pStyle w:val="afd"/>
              <w:numPr>
                <w:ilvl w:val="0"/>
                <w:numId w:val="42"/>
              </w:numPr>
              <w:suppressAutoHyphens/>
              <w:spacing w:after="160"/>
              <w:rPr>
                <w:rFonts w:ascii="Times New Roman" w:hAnsi="Times New Roman"/>
                <w:color w:val="000000"/>
                <w:sz w:val="24"/>
                <w:szCs w:val="24"/>
                <w:lang w:eastAsia="en-GB"/>
              </w:rPr>
            </w:pPr>
            <w:r w:rsidRPr="002C0DB6">
              <w:rPr>
                <w:rFonts w:ascii="Times New Roman" w:hAnsi="Times New Roman"/>
                <w:color w:val="000000"/>
                <w:sz w:val="24"/>
                <w:szCs w:val="24"/>
              </w:rPr>
              <w:t xml:space="preserve">Підтримка журнал останніх викликів (100 записів) </w:t>
            </w:r>
          </w:p>
        </w:tc>
        <w:tc>
          <w:tcPr>
            <w:tcW w:w="1276" w:type="dxa"/>
            <w:tcBorders>
              <w:top w:val="single" w:sz="4" w:space="0" w:color="000000"/>
              <w:left w:val="single" w:sz="4" w:space="0" w:color="000000"/>
              <w:bottom w:val="single" w:sz="4" w:space="0" w:color="000000"/>
              <w:right w:val="nil"/>
            </w:tcBorders>
            <w:vAlign w:val="center"/>
            <w:hideMark/>
          </w:tcPr>
          <w:p w:rsidR="00794A5E" w:rsidRPr="002C0DB6" w:rsidRDefault="00794A5E" w:rsidP="00794A5E">
            <w:pPr>
              <w:suppressAutoHyphens/>
              <w:spacing w:after="200" w:line="276" w:lineRule="auto"/>
              <w:ind w:right="-2"/>
              <w:jc w:val="center"/>
              <w:rPr>
                <w:rFonts w:eastAsia="Calibri"/>
                <w:color w:val="000000" w:themeColor="text1"/>
                <w:lang w:eastAsia="zh-CN"/>
              </w:rPr>
            </w:pPr>
            <w:r w:rsidRPr="002C0DB6">
              <w:rPr>
                <w:rFonts w:eastAsia="Calibri"/>
                <w:color w:val="000000" w:themeColor="text1"/>
                <w:lang w:eastAsia="zh-CN"/>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4A5E" w:rsidRPr="001A6A93" w:rsidRDefault="00794A5E" w:rsidP="00794A5E">
            <w:pPr>
              <w:suppressAutoHyphens/>
              <w:spacing w:after="200" w:line="276" w:lineRule="auto"/>
              <w:jc w:val="center"/>
              <w:rPr>
                <w:rFonts w:eastAsia="Calibri"/>
                <w:color w:val="000000" w:themeColor="text1"/>
                <w:lang w:eastAsia="zh-CN"/>
              </w:rPr>
            </w:pPr>
            <w:r>
              <w:rPr>
                <w:rFonts w:eastAsia="Calibri"/>
                <w:color w:val="000000" w:themeColor="text1"/>
                <w:lang w:eastAsia="zh-CN"/>
              </w:rPr>
              <w:t>40</w:t>
            </w:r>
          </w:p>
        </w:tc>
      </w:tr>
    </w:tbl>
    <w:p w:rsidR="00794A5E" w:rsidRPr="002C0DB6" w:rsidRDefault="00794A5E" w:rsidP="00794A5E">
      <w:pPr>
        <w:rPr>
          <w:color w:val="000000" w:themeColor="text1"/>
          <w:lang w:eastAsia="en-GB"/>
        </w:rPr>
      </w:pPr>
    </w:p>
    <w:p w:rsidR="00794A5E" w:rsidRPr="009831B8" w:rsidRDefault="00794A5E" w:rsidP="00794A5E">
      <w:pPr>
        <w:pStyle w:val="afd"/>
        <w:spacing w:before="120" w:after="120" w:line="240" w:lineRule="auto"/>
        <w:ind w:left="284" w:right="57"/>
        <w:contextualSpacing w:val="0"/>
        <w:rPr>
          <w:rFonts w:ascii="Times New Roman" w:hAnsi="Times New Roman"/>
          <w:b/>
          <w:sz w:val="24"/>
          <w:szCs w:val="24"/>
        </w:rPr>
      </w:pPr>
    </w:p>
    <w:p w:rsidR="00123E28" w:rsidRDefault="00123E28" w:rsidP="00794A5E">
      <w:pPr>
        <w:ind w:firstLine="708"/>
        <w:jc w:val="both"/>
      </w:pPr>
    </w:p>
    <w:p w:rsidR="002224D3" w:rsidRPr="00A70938" w:rsidRDefault="002224D3" w:rsidP="00794A5E">
      <w:pPr>
        <w:ind w:firstLine="567"/>
        <w:jc w:val="both"/>
      </w:pPr>
      <w:r w:rsidRPr="00A70938">
        <w:lastRenderedPageBreak/>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794A5E">
      <w:pPr>
        <w:ind w:firstLine="426"/>
        <w:jc w:val="both"/>
        <w:rPr>
          <w:sz w:val="12"/>
          <w:szCs w:val="12"/>
        </w:rPr>
      </w:pPr>
      <w:r w:rsidRPr="00A70938">
        <w:rPr>
          <w:sz w:val="12"/>
          <w:szCs w:val="12"/>
        </w:rPr>
        <w:t xml:space="preserve">                  </w:t>
      </w:r>
    </w:p>
    <w:p w:rsidR="002224D3" w:rsidRPr="00A70938" w:rsidRDefault="002224D3" w:rsidP="00794A5E">
      <w:pPr>
        <w:pStyle w:val="aff2"/>
        <w:jc w:val="right"/>
      </w:pPr>
      <w:r w:rsidRPr="00A70938">
        <w:rPr>
          <w:i/>
          <w:sz w:val="20"/>
          <w:szCs w:val="20"/>
        </w:rPr>
        <w:t>Таблиця №1</w:t>
      </w:r>
    </w:p>
    <w:p w:rsidR="002224D3" w:rsidRPr="00A70938" w:rsidRDefault="002224D3" w:rsidP="00794A5E">
      <w:pPr>
        <w:jc w:val="center"/>
        <w:rPr>
          <w:b/>
          <w:color w:val="000000"/>
        </w:rPr>
      </w:pPr>
      <w:r w:rsidRPr="00A70938">
        <w:rPr>
          <w:b/>
          <w:color w:val="000000"/>
        </w:rPr>
        <w:t>Таблиця відповідності запропонованого товару</w:t>
      </w:r>
    </w:p>
    <w:tbl>
      <w:tblPr>
        <w:tblW w:w="9843" w:type="dxa"/>
        <w:tblLook w:val="04A0" w:firstRow="1" w:lastRow="0" w:firstColumn="1" w:lastColumn="0" w:noHBand="0" w:noVBand="1"/>
      </w:tblPr>
      <w:tblGrid>
        <w:gridCol w:w="530"/>
        <w:gridCol w:w="1592"/>
        <w:gridCol w:w="1431"/>
        <w:gridCol w:w="1941"/>
        <w:gridCol w:w="2631"/>
        <w:gridCol w:w="1718"/>
      </w:tblGrid>
      <w:tr w:rsidR="002224D3" w:rsidRPr="00A70938" w:rsidTr="00CC423C">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794A5E">
            <w:pPr>
              <w:jc w:val="center"/>
              <w:rPr>
                <w:b/>
                <w:bCs/>
                <w:color w:val="000000"/>
              </w:rPr>
            </w:pPr>
            <w:r w:rsidRPr="00A70938">
              <w:rPr>
                <w:b/>
                <w:bCs/>
                <w:color w:val="000000"/>
              </w:rPr>
              <w:t>№ з/п</w:t>
            </w:r>
          </w:p>
        </w:tc>
        <w:tc>
          <w:tcPr>
            <w:tcW w:w="1592" w:type="dxa"/>
            <w:tcBorders>
              <w:top w:val="single" w:sz="4" w:space="0" w:color="auto"/>
              <w:left w:val="nil"/>
              <w:bottom w:val="single" w:sz="4" w:space="0" w:color="auto"/>
              <w:right w:val="single" w:sz="4" w:space="0" w:color="auto"/>
            </w:tcBorders>
            <w:noWrap/>
            <w:vAlign w:val="center"/>
          </w:tcPr>
          <w:p w:rsidR="002224D3" w:rsidRPr="00A70938" w:rsidRDefault="002224D3" w:rsidP="00794A5E">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794A5E">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794A5E">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794A5E">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794A5E">
            <w:pPr>
              <w:jc w:val="center"/>
              <w:rPr>
                <w:b/>
                <w:bCs/>
                <w:color w:val="000000"/>
              </w:rPr>
            </w:pPr>
            <w:r w:rsidRPr="00A70938">
              <w:rPr>
                <w:b/>
                <w:bCs/>
                <w:color w:val="000000"/>
              </w:rPr>
              <w:t>Позначка про відповідність</w:t>
            </w:r>
          </w:p>
        </w:tc>
      </w:tr>
      <w:tr w:rsidR="002224D3" w:rsidRPr="00A70938" w:rsidTr="00CC423C">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794A5E">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794A5E">
            <w:pPr>
              <w:pStyle w:val="aff2"/>
            </w:pPr>
            <w:r w:rsidRPr="00A70938">
              <w:t> </w:t>
            </w:r>
          </w:p>
        </w:tc>
      </w:tr>
      <w:tr w:rsidR="002224D3" w:rsidRPr="00A70938" w:rsidTr="00CC423C">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794A5E">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794A5E">
            <w:pPr>
              <w:pStyle w:val="aff2"/>
            </w:pPr>
            <w:r w:rsidRPr="00A70938">
              <w:t> </w:t>
            </w:r>
          </w:p>
        </w:tc>
      </w:tr>
    </w:tbl>
    <w:p w:rsidR="002224D3" w:rsidRPr="00A70938" w:rsidRDefault="002224D3" w:rsidP="00794A5E">
      <w:pPr>
        <w:suppressAutoHyphens/>
        <w:ind w:right="54"/>
        <w:jc w:val="both"/>
        <w:rPr>
          <w:b/>
          <w:lang w:eastAsia="zh-CN"/>
        </w:rPr>
      </w:pPr>
    </w:p>
    <w:p w:rsidR="002224D3" w:rsidRPr="00A70938" w:rsidRDefault="002224D3" w:rsidP="00794A5E">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794A5E">
      <w:pPr>
        <w:suppressAutoHyphens/>
        <w:ind w:firstLine="708"/>
        <w:jc w:val="both"/>
        <w:rPr>
          <w:lang w:eastAsia="zh-CN"/>
        </w:rPr>
      </w:pPr>
    </w:p>
    <w:p w:rsidR="002224D3" w:rsidRPr="00A70938" w:rsidRDefault="002224D3" w:rsidP="00794A5E">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794A5E">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794A5E">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sectPr w:rsidR="002224D3" w:rsidRPr="0062338D" w:rsidSect="005E77AC">
      <w:footerReference w:type="default" r:id="rId22"/>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41" w:rsidRDefault="006B5E41">
      <w:r>
        <w:separator/>
      </w:r>
    </w:p>
  </w:endnote>
  <w:endnote w:type="continuationSeparator" w:id="0">
    <w:p w:rsidR="006B5E41" w:rsidRDefault="006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icrosoft Sans Serif"/>
    <w:panose1 w:val="020B0604020202020204"/>
    <w:charset w:val="00"/>
    <w:family w:val="auto"/>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2F" w:rsidRDefault="00C6672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6672F" w:rsidRDefault="00C6672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2F" w:rsidRDefault="00C6672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6E4A">
      <w:rPr>
        <w:rStyle w:val="a9"/>
        <w:noProof/>
      </w:rPr>
      <w:t>38</w:t>
    </w:r>
    <w:r>
      <w:rPr>
        <w:rStyle w:val="a9"/>
      </w:rPr>
      <w:fldChar w:fldCharType="end"/>
    </w:r>
  </w:p>
  <w:p w:rsidR="00C6672F" w:rsidRDefault="00C6672F" w:rsidP="007A4B6C">
    <w:pPr>
      <w:pStyle w:val="a5"/>
      <w:framePr w:wrap="around" w:vAnchor="text" w:hAnchor="margin" w:xAlign="right" w:y="1"/>
      <w:jc w:val="center"/>
      <w:rPr>
        <w:rStyle w:val="a9"/>
      </w:rPr>
    </w:pPr>
  </w:p>
  <w:p w:rsidR="00C6672F" w:rsidRDefault="00C6672F" w:rsidP="009B0AC3">
    <w:pPr>
      <w:pStyle w:val="a5"/>
      <w:framePr w:wrap="around" w:vAnchor="text" w:hAnchor="margin" w:y="1"/>
      <w:ind w:right="360"/>
      <w:rPr>
        <w:rStyle w:val="a9"/>
      </w:rPr>
    </w:pPr>
  </w:p>
  <w:p w:rsidR="00C6672F" w:rsidRDefault="00C6672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2F" w:rsidRDefault="00C6672F">
    <w:pPr>
      <w:pStyle w:val="a5"/>
      <w:jc w:val="center"/>
    </w:pPr>
    <w:r>
      <w:fldChar w:fldCharType="begin"/>
    </w:r>
    <w:r>
      <w:instrText xml:space="preserve"> PAGE   \* MERGEFORMAT </w:instrText>
    </w:r>
    <w:r>
      <w:fldChar w:fldCharType="separate"/>
    </w:r>
    <w:r w:rsidR="00716E4A">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41" w:rsidRDefault="006B5E41">
      <w:r>
        <w:separator/>
      </w:r>
    </w:p>
  </w:footnote>
  <w:footnote w:type="continuationSeparator" w:id="0">
    <w:p w:rsidR="006B5E41" w:rsidRDefault="006B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43B796F"/>
    <w:multiLevelType w:val="hybridMultilevel"/>
    <w:tmpl w:val="48626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22275A"/>
    <w:multiLevelType w:val="hybridMultilevel"/>
    <w:tmpl w:val="B2841126"/>
    <w:lvl w:ilvl="0" w:tplc="D1AEA6EA">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5"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25056"/>
    <w:multiLevelType w:val="hybridMultilevel"/>
    <w:tmpl w:val="898C24BA"/>
    <w:lvl w:ilvl="0" w:tplc="D1AEA6E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1229E3"/>
    <w:multiLevelType w:val="hybridMultilevel"/>
    <w:tmpl w:val="B938465C"/>
    <w:lvl w:ilvl="0" w:tplc="48DEBF6A">
      <w:numFmt w:val="bullet"/>
      <w:lvlText w:val="-"/>
      <w:lvlJc w:val="left"/>
      <w:pPr>
        <w:ind w:left="720" w:hanging="360"/>
      </w:pPr>
      <w:rPr>
        <w:rFonts w:ascii="Arial" w:eastAsia="Times New Roman" w:hAnsi="Arial" w:cs="Aria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C6752"/>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D86DAD"/>
    <w:multiLevelType w:val="multilevel"/>
    <w:tmpl w:val="8E56E250"/>
    <w:lvl w:ilvl="0">
      <w:start w:val="1"/>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0050F33"/>
    <w:multiLevelType w:val="multilevel"/>
    <w:tmpl w:val="3934CD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B36F14"/>
    <w:multiLevelType w:val="hybridMultilevel"/>
    <w:tmpl w:val="38A0D7B6"/>
    <w:lvl w:ilvl="0" w:tplc="0422000D">
      <w:start w:val="1"/>
      <w:numFmt w:val="bullet"/>
      <w:lvlText w:val=""/>
      <w:lvlJc w:val="left"/>
      <w:pPr>
        <w:ind w:left="2487" w:hanging="360"/>
      </w:pPr>
      <w:rPr>
        <w:rFonts w:ascii="Wingdings" w:hAnsi="Wingding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7" w15:restartNumberingAfterBreak="0">
    <w:nsid w:val="26861C9B"/>
    <w:multiLevelType w:val="multilevel"/>
    <w:tmpl w:val="1CAA03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bullet"/>
      <w:lvlText w:val="–"/>
      <w:lvlJc w:val="left"/>
      <w:pPr>
        <w:ind w:left="0" w:firstLine="284"/>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93057E"/>
    <w:multiLevelType w:val="hybridMultilevel"/>
    <w:tmpl w:val="37FAFCD2"/>
    <w:lvl w:ilvl="0" w:tplc="E32EF7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9245F3"/>
    <w:multiLevelType w:val="multilevel"/>
    <w:tmpl w:val="7CCAD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31151FCE"/>
    <w:multiLevelType w:val="multilevel"/>
    <w:tmpl w:val="78609A9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374E5800"/>
    <w:multiLevelType w:val="multilevel"/>
    <w:tmpl w:val="6D2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8" w15:restartNumberingAfterBreak="0">
    <w:nsid w:val="40437DD0"/>
    <w:multiLevelType w:val="multilevel"/>
    <w:tmpl w:val="5080B7CE"/>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0"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4B040B6C"/>
    <w:multiLevelType w:val="multilevel"/>
    <w:tmpl w:val="F1502470"/>
    <w:lvl w:ilvl="0">
      <w:start w:val="3"/>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142"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BE00252"/>
    <w:multiLevelType w:val="hybridMultilevel"/>
    <w:tmpl w:val="7B40C2D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34" w15:restartNumberingAfterBreak="0">
    <w:nsid w:val="52D91532"/>
    <w:multiLevelType w:val="multilevel"/>
    <w:tmpl w:val="F9C211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8B147C9"/>
    <w:multiLevelType w:val="hybridMultilevel"/>
    <w:tmpl w:val="1040C772"/>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5C0286"/>
    <w:multiLevelType w:val="multilevel"/>
    <w:tmpl w:val="87D47572"/>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3"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36"/>
  </w:num>
  <w:num w:numId="4">
    <w:abstractNumId w:val="41"/>
  </w:num>
  <w:num w:numId="5">
    <w:abstractNumId w:val="37"/>
  </w:num>
  <w:num w:numId="6">
    <w:abstractNumId w:val="11"/>
  </w:num>
  <w:num w:numId="7">
    <w:abstractNumId w:val="21"/>
  </w:num>
  <w:num w:numId="8">
    <w:abstractNumId w:val="12"/>
  </w:num>
  <w:num w:numId="9">
    <w:abstractNumId w:val="26"/>
  </w:num>
  <w:num w:numId="10">
    <w:abstractNumId w:val="34"/>
  </w:num>
  <w:num w:numId="11">
    <w:abstractNumId w:val="39"/>
  </w:num>
  <w:num w:numId="12">
    <w:abstractNumId w:val="5"/>
  </w:num>
  <w:num w:numId="13">
    <w:abstractNumId w:val="31"/>
  </w:num>
  <w:num w:numId="14">
    <w:abstractNumId w:val="40"/>
  </w:num>
  <w:num w:numId="15">
    <w:abstractNumId w:val="23"/>
  </w:num>
  <w:num w:numId="16">
    <w:abstractNumId w:val="42"/>
  </w:num>
  <w:num w:numId="17">
    <w:abstractNumId w:val="29"/>
  </w:num>
  <w:num w:numId="18">
    <w:abstractNumId w:val="27"/>
  </w:num>
  <w:num w:numId="19">
    <w:abstractNumId w:val="4"/>
  </w:num>
  <w:num w:numId="20">
    <w:abstractNumId w:val="2"/>
  </w:num>
  <w:num w:numId="21">
    <w:abstractNumId w:val="16"/>
  </w:num>
  <w:num w:numId="22">
    <w:abstractNumId w:val="30"/>
  </w:num>
  <w:num w:numId="23">
    <w:abstractNumId w:val="3"/>
  </w:num>
  <w:num w:numId="24">
    <w:abstractNumId w:val="7"/>
  </w:num>
  <w:num w:numId="25">
    <w:abstractNumId w:val="28"/>
  </w:num>
  <w:num w:numId="26">
    <w:abstractNumId w:val="24"/>
  </w:num>
  <w:num w:numId="27">
    <w:abstractNumId w:val="38"/>
  </w:num>
  <w:num w:numId="28">
    <w:abstractNumId w:val="19"/>
  </w:num>
  <w:num w:numId="29">
    <w:abstractNumId w:val="15"/>
  </w:num>
  <w:num w:numId="30">
    <w:abstractNumId w:val="17"/>
  </w:num>
  <w:num w:numId="31">
    <w:abstractNumId w:val="35"/>
  </w:num>
  <w:num w:numId="32">
    <w:abstractNumId w:val="33"/>
  </w:num>
  <w:num w:numId="33">
    <w:abstractNumId w:val="20"/>
  </w:num>
  <w:num w:numId="34">
    <w:abstractNumId w:val="25"/>
  </w:num>
  <w:num w:numId="35">
    <w:abstractNumId w:val="22"/>
  </w:num>
  <w:num w:numId="36">
    <w:abstractNumId w:val="43"/>
  </w:num>
  <w:num w:numId="37">
    <w:abstractNumId w:val="13"/>
  </w:num>
  <w:num w:numId="38">
    <w:abstractNumId w:val="32"/>
  </w:num>
  <w:num w:numId="39">
    <w:abstractNumId w:val="9"/>
  </w:num>
  <w:num w:numId="40">
    <w:abstractNumId w:val="14"/>
  </w:num>
  <w:num w:numId="41">
    <w:abstractNumId w:val="18"/>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E41"/>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6E4A"/>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A5E"/>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DF"/>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672F"/>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52"/>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5A9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2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7D5C-9797-42C1-AE58-33B6B82C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91724</Words>
  <Characters>52284</Characters>
  <Application>Microsoft Office Word</Application>
  <DocSecurity>0</DocSecurity>
  <Lines>435</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2024-04-12T12:55:00Z</dcterms:created>
  <dcterms:modified xsi:type="dcterms:W3CDTF">2024-04-15T09:16:00Z</dcterms:modified>
</cp:coreProperties>
</file>