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C9" w:rsidRDefault="00D770C9" w:rsidP="00D770C9">
      <w:pPr>
        <w:keepNext/>
        <w:keepLines/>
        <w:spacing w:line="20" w:lineRule="atLeast"/>
        <w:contextualSpacing/>
        <w:jc w:val="right"/>
        <w:outlineLvl w:val="2"/>
        <w:rPr>
          <w:b/>
        </w:rPr>
      </w:pPr>
      <w:r>
        <w:rPr>
          <w:b/>
        </w:rPr>
        <w:t xml:space="preserve">ДОДАТОК №5 </w:t>
      </w:r>
    </w:p>
    <w:p w:rsidR="00D770C9" w:rsidRDefault="00D770C9" w:rsidP="00D770C9">
      <w:pPr>
        <w:keepNext/>
        <w:keepLines/>
        <w:spacing w:line="20" w:lineRule="atLeast"/>
        <w:contextualSpacing/>
        <w:jc w:val="center"/>
        <w:outlineLvl w:val="2"/>
        <w:rPr>
          <w:b/>
        </w:rPr>
      </w:pPr>
    </w:p>
    <w:p w:rsidR="00D770C9" w:rsidRDefault="00D770C9" w:rsidP="007B217D">
      <w:pPr>
        <w:keepNext/>
        <w:keepLines/>
        <w:spacing w:line="20" w:lineRule="atLeast"/>
        <w:contextualSpacing/>
        <w:outlineLvl w:val="2"/>
        <w:rPr>
          <w:i/>
        </w:rPr>
      </w:pPr>
      <w:r>
        <w:rPr>
          <w:i/>
        </w:rPr>
        <w:t xml:space="preserve">*Проект договору </w:t>
      </w:r>
      <w:proofErr w:type="spellStart"/>
      <w:r>
        <w:rPr>
          <w:i/>
        </w:rPr>
        <w:t>із</w:t>
      </w:r>
      <w:proofErr w:type="spellEnd"/>
      <w:r w:rsidR="00040912">
        <w:rPr>
          <w:i/>
          <w:lang w:val="uk-UA"/>
        </w:rPr>
        <w:t xml:space="preserve"> </w:t>
      </w:r>
      <w:proofErr w:type="spellStart"/>
      <w:r>
        <w:rPr>
          <w:i/>
        </w:rPr>
        <w:t>специфікацією</w:t>
      </w:r>
      <w:proofErr w:type="spellEnd"/>
      <w:r w:rsidR="00040912">
        <w:rPr>
          <w:i/>
          <w:lang w:val="uk-UA"/>
        </w:rPr>
        <w:t xml:space="preserve"> </w:t>
      </w:r>
      <w:proofErr w:type="spellStart"/>
      <w:r>
        <w:rPr>
          <w:i/>
        </w:rPr>
        <w:t>подаєтьсяУчасником</w:t>
      </w:r>
      <w:proofErr w:type="spellEnd"/>
      <w:r>
        <w:rPr>
          <w:i/>
        </w:rPr>
        <w:t xml:space="preserve"> </w:t>
      </w:r>
      <w:proofErr w:type="gramStart"/>
      <w:r>
        <w:rPr>
          <w:i/>
        </w:rPr>
        <w:t>у</w:t>
      </w:r>
      <w:proofErr w:type="gramEnd"/>
      <w:r>
        <w:rPr>
          <w:i/>
        </w:rPr>
        <w:t xml:space="preserve"> </w:t>
      </w:r>
      <w:proofErr w:type="spellStart"/>
      <w:r>
        <w:rPr>
          <w:i/>
        </w:rPr>
        <w:t>складі</w:t>
      </w:r>
      <w:proofErr w:type="spellEnd"/>
      <w:r w:rsidR="00040912">
        <w:rPr>
          <w:i/>
          <w:lang w:val="uk-UA"/>
        </w:rPr>
        <w:t xml:space="preserve"> </w:t>
      </w:r>
      <w:proofErr w:type="spellStart"/>
      <w:r>
        <w:rPr>
          <w:i/>
        </w:rPr>
        <w:t>пропозиції</w:t>
      </w:r>
      <w:proofErr w:type="spellEnd"/>
      <w:r>
        <w:rPr>
          <w:i/>
        </w:rPr>
        <w:t xml:space="preserve"> та </w:t>
      </w:r>
      <w:proofErr w:type="spellStart"/>
      <w:r>
        <w:rPr>
          <w:i/>
        </w:rPr>
        <w:t>є</w:t>
      </w:r>
      <w:proofErr w:type="spellEnd"/>
      <w:r>
        <w:rPr>
          <w:i/>
        </w:rPr>
        <w:t xml:space="preserve"> </w:t>
      </w:r>
      <w:proofErr w:type="spellStart"/>
      <w:r>
        <w:rPr>
          <w:i/>
        </w:rPr>
        <w:t>її</w:t>
      </w:r>
      <w:proofErr w:type="spellEnd"/>
      <w:r w:rsidR="00040912">
        <w:rPr>
          <w:i/>
          <w:lang w:val="uk-UA"/>
        </w:rPr>
        <w:t xml:space="preserve"> </w:t>
      </w:r>
      <w:proofErr w:type="spellStart"/>
      <w:r>
        <w:rPr>
          <w:i/>
        </w:rPr>
        <w:t>невід’ємною</w:t>
      </w:r>
      <w:proofErr w:type="spellEnd"/>
      <w:r w:rsidR="00040912">
        <w:rPr>
          <w:i/>
          <w:lang w:val="uk-UA"/>
        </w:rPr>
        <w:t xml:space="preserve"> </w:t>
      </w:r>
      <w:proofErr w:type="spellStart"/>
      <w:r>
        <w:rPr>
          <w:i/>
        </w:rPr>
        <w:t>частиною</w:t>
      </w:r>
      <w:proofErr w:type="spellEnd"/>
      <w:r>
        <w:rPr>
          <w:i/>
        </w:rPr>
        <w:t>.</w:t>
      </w:r>
    </w:p>
    <w:p w:rsidR="00F539EF" w:rsidRPr="00C228C0" w:rsidRDefault="00F539EF" w:rsidP="00F539EF">
      <w:pPr>
        <w:rPr>
          <w:rFonts w:eastAsia="Calibri"/>
          <w:b/>
          <w:lang w:val="uk-UA"/>
        </w:rPr>
      </w:pPr>
    </w:p>
    <w:p w:rsidR="00F539EF" w:rsidRPr="00C228C0" w:rsidRDefault="00F539EF" w:rsidP="00F539EF">
      <w:pPr>
        <w:jc w:val="center"/>
        <w:rPr>
          <w:rFonts w:eastAsia="Calibri"/>
          <w:b/>
          <w:lang w:val="uk-UA"/>
        </w:rPr>
      </w:pPr>
      <w:r w:rsidRPr="00C228C0">
        <w:rPr>
          <w:rFonts w:eastAsia="Calibri"/>
          <w:b/>
          <w:lang w:val="uk-UA"/>
        </w:rPr>
        <w:t xml:space="preserve">ПРОЄКТ ДОГОВОРУ </w:t>
      </w:r>
      <w:r w:rsidR="00C228C0" w:rsidRPr="00C228C0">
        <w:rPr>
          <w:rFonts w:eastAsia="Calibri"/>
          <w:b/>
          <w:lang w:val="uk-UA"/>
        </w:rPr>
        <w:t xml:space="preserve">ПРО </w:t>
      </w:r>
      <w:r w:rsidR="00C228C0">
        <w:rPr>
          <w:rFonts w:eastAsia="Calibri"/>
          <w:b/>
          <w:lang w:val="uk-UA"/>
        </w:rPr>
        <w:t>НАДАННЯ ПОСЛУГ</w:t>
      </w:r>
    </w:p>
    <w:p w:rsidR="0021538E" w:rsidRPr="00C228C0" w:rsidRDefault="0021538E" w:rsidP="0021538E">
      <w:pPr>
        <w:jc w:val="center"/>
        <w:rPr>
          <w:rFonts w:eastAsia="Calibri"/>
          <w:b/>
          <w:lang w:val="uk-UA"/>
        </w:rPr>
      </w:pPr>
    </w:p>
    <w:p w:rsidR="0021538E" w:rsidRPr="00C228C0" w:rsidRDefault="00527C6F" w:rsidP="0021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Смт. Ставище</w:t>
      </w:r>
      <w:bookmarkStart w:id="0" w:name="_GoBack"/>
      <w:bookmarkEnd w:id="0"/>
      <w:r w:rsidR="0021538E" w:rsidRPr="00C228C0">
        <w:rPr>
          <w:b/>
          <w:lang w:val="uk-UA"/>
        </w:rPr>
        <w:tab/>
      </w:r>
      <w:r w:rsidR="0021538E" w:rsidRPr="00C228C0">
        <w:rPr>
          <w:b/>
          <w:lang w:val="uk-UA"/>
        </w:rPr>
        <w:tab/>
      </w:r>
      <w:r w:rsidR="0021538E" w:rsidRPr="00C228C0">
        <w:rPr>
          <w:b/>
          <w:lang w:val="uk-UA"/>
        </w:rPr>
        <w:tab/>
      </w:r>
      <w:r w:rsidR="000E5CB9">
        <w:rPr>
          <w:b/>
          <w:lang w:val="uk-UA"/>
        </w:rPr>
        <w:t xml:space="preserve">        </w:t>
      </w:r>
      <w:r w:rsidR="002004F7">
        <w:rPr>
          <w:b/>
          <w:lang w:val="uk-UA"/>
        </w:rPr>
        <w:t xml:space="preserve">                              </w:t>
      </w:r>
      <w:r w:rsidR="000E5CB9">
        <w:rPr>
          <w:b/>
          <w:lang w:val="uk-UA"/>
        </w:rPr>
        <w:t xml:space="preserve">  «___» ___________ 2023</w:t>
      </w:r>
      <w:r w:rsidR="0021538E" w:rsidRPr="00C228C0">
        <w:rPr>
          <w:b/>
          <w:lang w:val="uk-UA"/>
        </w:rPr>
        <w:t xml:space="preserve"> р. </w:t>
      </w:r>
    </w:p>
    <w:p w:rsidR="0021538E" w:rsidRPr="00C228C0" w:rsidRDefault="0021538E" w:rsidP="0021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1" w:name="20"/>
      <w:bookmarkEnd w:id="1"/>
    </w:p>
    <w:p w:rsidR="00C228C0" w:rsidRPr="002D14F4" w:rsidRDefault="0021538E" w:rsidP="002D14F4">
      <w:pPr>
        <w:widowControl w:val="0"/>
        <w:suppressLineNumbers/>
        <w:suppressAutoHyphens/>
        <w:autoSpaceDE w:val="0"/>
        <w:adjustRightInd w:val="0"/>
        <w:snapToGrid w:val="0"/>
        <w:ind w:firstLine="709"/>
        <w:jc w:val="both"/>
        <w:rPr>
          <w:b/>
          <w:bCs/>
          <w:lang w:val="uk-UA" w:bidi="ru-RU"/>
        </w:rPr>
      </w:pPr>
      <w:r w:rsidRPr="00C228C0">
        <w:rPr>
          <w:b/>
          <w:shd w:val="clear" w:color="auto" w:fill="FFFFFF"/>
          <w:lang w:val="uk-UA"/>
        </w:rPr>
        <w:t>Комун</w:t>
      </w:r>
      <w:r w:rsidR="00C40239">
        <w:rPr>
          <w:b/>
          <w:shd w:val="clear" w:color="auto" w:fill="FFFFFF"/>
          <w:lang w:val="uk-UA"/>
        </w:rPr>
        <w:t xml:space="preserve">альне некомерційне підприємство </w:t>
      </w:r>
      <w:r w:rsidR="00847040">
        <w:rPr>
          <w:b/>
          <w:shd w:val="clear" w:color="auto" w:fill="FFFFFF"/>
          <w:lang w:val="uk-UA"/>
        </w:rPr>
        <w:t>«</w:t>
      </w:r>
      <w:r w:rsidR="00C40239">
        <w:rPr>
          <w:b/>
          <w:shd w:val="clear" w:color="auto" w:fill="FFFFFF"/>
          <w:lang w:val="uk-UA"/>
        </w:rPr>
        <w:t>СТАВИЩЕНСЬКА ЛІКАРНЯ»</w:t>
      </w:r>
      <w:r w:rsidR="00847040" w:rsidRPr="00847040">
        <w:rPr>
          <w:b/>
          <w:shd w:val="clear" w:color="auto" w:fill="FFFFFF"/>
          <w:lang w:val="uk-UA"/>
        </w:rPr>
        <w:t xml:space="preserve"> СТАВИЩЕНСЬКОЇ СЕЛИЩНОЇ РАДИ БІЛОЦЕРКІВСЬКОГО РАЙОНУ КИЇВСЬКОЇ ОБЛАСТІ</w:t>
      </w:r>
      <w:r w:rsidRPr="00C228C0">
        <w:rPr>
          <w:lang w:val="uk-UA"/>
        </w:rPr>
        <w:t xml:space="preserve">, в особі </w:t>
      </w:r>
      <w:r w:rsidR="0095736B">
        <w:rPr>
          <w:lang w:val="uk-UA"/>
        </w:rPr>
        <w:t xml:space="preserve">Директора Даценко Тетяни Валеріївни </w:t>
      </w:r>
      <w:r w:rsidRPr="00C228C0">
        <w:rPr>
          <w:lang w:val="uk-UA"/>
        </w:rPr>
        <w:t xml:space="preserve">, що </w:t>
      </w:r>
      <w:r w:rsidR="0095736B">
        <w:rPr>
          <w:lang w:val="uk-UA"/>
        </w:rPr>
        <w:t>діє на підставі Статуту(далі-</w:t>
      </w:r>
      <w:r w:rsidRPr="00C228C0">
        <w:rPr>
          <w:lang w:val="uk-UA"/>
        </w:rPr>
        <w:t>Замовник), з однієї сторони, та</w:t>
      </w:r>
      <w:r w:rsidRPr="00C228C0">
        <w:rPr>
          <w:b/>
          <w:bCs/>
          <w:shd w:val="clear" w:color="auto" w:fill="FFFFFF"/>
          <w:lang w:val="uk-UA"/>
        </w:rPr>
        <w:t xml:space="preserve"> _________________________________________________________________________</w:t>
      </w:r>
      <w:r w:rsidRPr="00C228C0">
        <w:rPr>
          <w:lang w:val="uk-UA"/>
        </w:rPr>
        <w:t xml:space="preserve"> (Учасник-переможець, далі - Учасник), в особі ______________________________________., що діє на підставі ___________________________, з іншої сторони, разом - Сторони,</w:t>
      </w:r>
      <w:r w:rsidR="002D14F4" w:rsidRPr="002D14F4">
        <w:rPr>
          <w:color w:val="000000"/>
          <w:lang w:val="uk-UA"/>
        </w:rPr>
        <w:t xml:space="preserve"> </w:t>
      </w:r>
      <w:r w:rsidR="002D14F4" w:rsidRPr="003D2E15">
        <w:rPr>
          <w:color w:val="000000"/>
          <w:lang w:val="uk-UA"/>
        </w:rPr>
        <w:t>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даний Договір (далі - Договір) про наступне:</w:t>
      </w:r>
      <w:r w:rsidR="002D14F4">
        <w:rPr>
          <w:b/>
          <w:bCs/>
          <w:lang w:val="uk-UA" w:bidi="ru-RU"/>
        </w:rPr>
        <w:t xml:space="preserve"> </w:t>
      </w:r>
    </w:p>
    <w:p w:rsidR="00C228C0" w:rsidRPr="00C228C0" w:rsidRDefault="00C228C0" w:rsidP="00C228C0">
      <w:pPr>
        <w:ind w:firstLine="708"/>
        <w:jc w:val="both"/>
        <w:rPr>
          <w:lang w:val="uk-UA"/>
        </w:rPr>
      </w:pPr>
    </w:p>
    <w:p w:rsidR="00C228C0" w:rsidRPr="00C228C0" w:rsidRDefault="00C228C0" w:rsidP="00C228C0">
      <w:pPr>
        <w:jc w:val="center"/>
        <w:outlineLvl w:val="0"/>
        <w:rPr>
          <w:rFonts w:eastAsia="Calibri"/>
          <w:b/>
          <w:color w:val="000000"/>
          <w:lang w:val="uk-UA" w:eastAsia="en-US"/>
        </w:rPr>
      </w:pPr>
      <w:r w:rsidRPr="00C228C0">
        <w:rPr>
          <w:rFonts w:eastAsia="Calibri"/>
          <w:b/>
          <w:color w:val="000000"/>
          <w:lang w:val="uk-UA" w:eastAsia="en-US"/>
        </w:rPr>
        <w:t>1. ПРЕДМЕТ ДОГОВОРУ</w:t>
      </w:r>
    </w:p>
    <w:p w:rsidR="00C228C0" w:rsidRPr="004C277C" w:rsidRDefault="00C228C0" w:rsidP="004C277C">
      <w:pPr>
        <w:jc w:val="both"/>
        <w:rPr>
          <w:b/>
          <w:strike/>
          <w:lang w:val="uk-UA"/>
        </w:rPr>
      </w:pPr>
      <w:r w:rsidRPr="00C228C0">
        <w:rPr>
          <w:rFonts w:eastAsia="Calibri"/>
          <w:color w:val="000000"/>
          <w:lang w:val="uk-UA" w:eastAsia="en-US"/>
        </w:rPr>
        <w:t>1.1.</w:t>
      </w:r>
      <w:r w:rsidR="00781E55">
        <w:rPr>
          <w:rFonts w:eastAsia="Calibri"/>
          <w:color w:val="000000"/>
          <w:lang w:val="uk-UA" w:eastAsia="en-US"/>
        </w:rPr>
        <w:t>Учасник</w:t>
      </w:r>
      <w:r w:rsidRPr="00C228C0">
        <w:rPr>
          <w:rFonts w:eastAsia="Calibri"/>
          <w:color w:val="000000"/>
          <w:lang w:val="uk-UA" w:eastAsia="en-US"/>
        </w:rPr>
        <w:t xml:space="preserve"> зобов’язується надати Замовникові</w:t>
      </w:r>
      <w:r w:rsidR="002D14F4" w:rsidRPr="002D14F4">
        <w:rPr>
          <w:lang w:val="uk-UA"/>
        </w:rPr>
        <w:t xml:space="preserve"> </w:t>
      </w:r>
      <w:r w:rsidR="002D14F4">
        <w:rPr>
          <w:lang w:val="uk-UA"/>
        </w:rPr>
        <w:t>послуги, а саме: п</w:t>
      </w:r>
      <w:r w:rsidR="002D14F4" w:rsidRPr="003D2E15">
        <w:rPr>
          <w:lang w:val="uk-UA"/>
        </w:rPr>
        <w:t>ослуги з по</w:t>
      </w:r>
      <w:r w:rsidR="002D14F4">
        <w:rPr>
          <w:lang w:val="uk-UA"/>
        </w:rPr>
        <w:t>точного ремонту УЗД-апарату QBIT 7</w:t>
      </w:r>
      <w:r w:rsidR="002D14F4" w:rsidRPr="002D14F4">
        <w:t xml:space="preserve">. </w:t>
      </w:r>
      <w:proofErr w:type="spellStart"/>
      <w:r w:rsidR="004C277C" w:rsidRPr="004C277C">
        <w:rPr>
          <w:lang w:val="uk-UA"/>
        </w:rPr>
        <w:t>ДК</w:t>
      </w:r>
      <w:proofErr w:type="spellEnd"/>
      <w:r w:rsidR="004C277C" w:rsidRPr="004C277C">
        <w:rPr>
          <w:lang w:val="uk-UA"/>
        </w:rPr>
        <w:t xml:space="preserve"> 021:2015: 50420000-5 Послуги з ремонту і технічного обслуговування медичного та хірургічного обладнання (CPV) </w:t>
      </w:r>
      <w:r w:rsidRPr="00C228C0">
        <w:rPr>
          <w:rFonts w:eastAsia="Calibri"/>
          <w:color w:val="000000"/>
          <w:lang w:val="uk-UA" w:eastAsia="en-US"/>
        </w:rPr>
        <w:t>(надалі – Послуги), які зазначені у специфікації (Додаток №1 до Договору), що є невід'ємною частиною договору, а Замовник зобов’язується оплатити надані послуги, які зазначені у специфікації, що додається до Договору і є його невід'ємною частиною.</w:t>
      </w:r>
    </w:p>
    <w:p w:rsidR="00C228C0" w:rsidRPr="002D14F4" w:rsidRDefault="00C228C0" w:rsidP="00C228C0">
      <w:pPr>
        <w:jc w:val="both"/>
        <w:rPr>
          <w:lang w:val="uk-UA"/>
        </w:rPr>
      </w:pPr>
      <w:r w:rsidRPr="00C228C0">
        <w:rPr>
          <w:lang w:val="uk-UA"/>
        </w:rPr>
        <w:t xml:space="preserve">1.2. </w:t>
      </w:r>
      <w:r w:rsidRPr="00051EDA">
        <w:rPr>
          <w:lang w:val="uk-UA"/>
        </w:rPr>
        <w:t>С</w:t>
      </w:r>
      <w:r w:rsidR="00CA4375">
        <w:rPr>
          <w:lang w:val="uk-UA"/>
        </w:rPr>
        <w:t xml:space="preserve">трок надання послуг: </w:t>
      </w:r>
      <w:r w:rsidR="00CA4375" w:rsidRPr="002D14F4">
        <w:rPr>
          <w:lang w:val="uk-UA"/>
        </w:rPr>
        <w:t>протягом 45</w:t>
      </w:r>
      <w:r w:rsidRPr="002D14F4">
        <w:rPr>
          <w:lang w:val="uk-UA"/>
        </w:rPr>
        <w:t xml:space="preserve"> робочих днів з моменту отримання заявки.</w:t>
      </w:r>
    </w:p>
    <w:p w:rsidR="00C228C0" w:rsidRPr="00C228C0" w:rsidRDefault="00C228C0" w:rsidP="00C228C0">
      <w:pPr>
        <w:jc w:val="both"/>
        <w:rPr>
          <w:lang w:val="uk-UA"/>
        </w:rPr>
      </w:pPr>
      <w:r w:rsidRPr="00051EDA">
        <w:rPr>
          <w:lang w:val="uk-UA"/>
        </w:rPr>
        <w:t>1.3. Місце</w:t>
      </w:r>
      <w:r w:rsidRPr="00C228C0">
        <w:rPr>
          <w:lang w:val="uk-UA"/>
        </w:rPr>
        <w:t xml:space="preserve"> надання Послуг: </w:t>
      </w:r>
      <w:r w:rsidR="00847040" w:rsidRPr="00847040">
        <w:rPr>
          <w:lang w:val="uk-UA"/>
        </w:rPr>
        <w:t>Україна, 09401, Київська обл., Білоцерківський р-н, селище міського типу Ставище, вул.Цимбала Сергія, будинок 15/4</w:t>
      </w:r>
      <w:r w:rsidR="00724769">
        <w:rPr>
          <w:lang w:val="uk-UA"/>
        </w:rPr>
        <w:t xml:space="preserve">, а при необхідності за </w:t>
      </w:r>
      <w:r w:rsidR="00051EDA">
        <w:rPr>
          <w:lang w:val="uk-UA"/>
        </w:rPr>
        <w:t>місцезнаходження</w:t>
      </w:r>
      <w:r w:rsidR="00051EDA" w:rsidRPr="00051EDA">
        <w:rPr>
          <w:lang w:val="uk-UA"/>
        </w:rPr>
        <w:t xml:space="preserve"> закладу Учасника</w:t>
      </w:r>
      <w:r w:rsidR="00DF48FA">
        <w:rPr>
          <w:lang w:val="uk-UA"/>
        </w:rPr>
        <w:t>.</w:t>
      </w:r>
    </w:p>
    <w:p w:rsidR="00C228C0" w:rsidRPr="00D408AC" w:rsidRDefault="00C228C0" w:rsidP="00C228C0">
      <w:pPr>
        <w:ind w:firstLine="708"/>
        <w:jc w:val="both"/>
        <w:rPr>
          <w:b/>
          <w:lang w:val="uk-UA"/>
        </w:rPr>
      </w:pPr>
    </w:p>
    <w:p w:rsidR="00C228C0" w:rsidRPr="00C228C0" w:rsidRDefault="00C228C0" w:rsidP="00C228C0">
      <w:pPr>
        <w:ind w:firstLine="708"/>
        <w:jc w:val="center"/>
        <w:rPr>
          <w:b/>
          <w:lang w:val="uk-UA"/>
        </w:rPr>
      </w:pPr>
      <w:r w:rsidRPr="00C228C0">
        <w:rPr>
          <w:b/>
          <w:lang w:val="uk-UA"/>
        </w:rPr>
        <w:t>2. ЦІНА ДОГОВОРУ ТА ПОРЯДОК РОЗРАХУНКІВ</w:t>
      </w:r>
    </w:p>
    <w:p w:rsidR="00C228C0" w:rsidRPr="00C228C0" w:rsidRDefault="00C228C0" w:rsidP="00C228C0">
      <w:pPr>
        <w:jc w:val="both"/>
        <w:rPr>
          <w:lang w:val="uk-UA"/>
        </w:rPr>
      </w:pPr>
      <w:r w:rsidRPr="00C228C0">
        <w:rPr>
          <w:lang w:val="uk-UA"/>
        </w:rPr>
        <w:t>2.1. Повна вартість послуг за даним Договором складає ____________________________ з/без ПДВ відповідно до Специфікації (Додаток №1), що є невід’ємною частиною даного Договору.</w:t>
      </w:r>
    </w:p>
    <w:p w:rsidR="00C228C0" w:rsidRPr="00C228C0" w:rsidRDefault="00C228C0" w:rsidP="00C228C0">
      <w:pPr>
        <w:jc w:val="both"/>
        <w:rPr>
          <w:lang w:val="uk-UA"/>
        </w:rPr>
      </w:pPr>
      <w:r w:rsidRPr="00C228C0">
        <w:rPr>
          <w:lang w:val="uk-UA"/>
        </w:rPr>
        <w:t xml:space="preserve">2.2. Оплата вартості послуг за цим Договором здійснюється Замовником на поточний банківський рахунок </w:t>
      </w:r>
      <w:r w:rsidR="00781E55">
        <w:rPr>
          <w:lang w:val="uk-UA"/>
        </w:rPr>
        <w:t>Учасника</w:t>
      </w:r>
      <w:r w:rsidR="002D14F4">
        <w:rPr>
          <w:lang w:val="uk-UA"/>
        </w:rPr>
        <w:t xml:space="preserve"> протягом 30(тридцяти</w:t>
      </w:r>
      <w:r w:rsidR="00847040">
        <w:rPr>
          <w:lang w:val="uk-UA"/>
        </w:rPr>
        <w:t xml:space="preserve">) </w:t>
      </w:r>
      <w:r w:rsidR="000516CB">
        <w:rPr>
          <w:lang w:val="uk-UA"/>
        </w:rPr>
        <w:t>календарних</w:t>
      </w:r>
      <w:r w:rsidRPr="00C228C0">
        <w:rPr>
          <w:lang w:val="uk-UA"/>
        </w:rPr>
        <w:t xml:space="preserve"> днів від дати підписання Акту приймання-передачі наданих послуг.</w:t>
      </w:r>
    </w:p>
    <w:p w:rsidR="00C228C0" w:rsidRPr="00C228C0" w:rsidRDefault="00C228C0" w:rsidP="00C228C0">
      <w:pPr>
        <w:jc w:val="both"/>
        <w:rPr>
          <w:lang w:val="uk-UA"/>
        </w:rPr>
      </w:pPr>
      <w:r w:rsidRPr="00C228C0">
        <w:rPr>
          <w:lang w:val="uk-UA"/>
        </w:rPr>
        <w:t xml:space="preserve">2.3. Розрахунки проводяться в національній валюті України (гривні), шляхом перерахування коштів з поточного банківського рахунку Замовника на поточний банківський  рахунок </w:t>
      </w:r>
      <w:r w:rsidR="00781E55">
        <w:rPr>
          <w:lang w:val="uk-UA"/>
        </w:rPr>
        <w:t>Учасника</w:t>
      </w:r>
      <w:r w:rsidRPr="00C228C0">
        <w:rPr>
          <w:lang w:val="uk-UA"/>
        </w:rPr>
        <w:t>.</w:t>
      </w:r>
    </w:p>
    <w:p w:rsidR="00C228C0" w:rsidRPr="00C228C0" w:rsidRDefault="00C228C0" w:rsidP="00C228C0">
      <w:pPr>
        <w:jc w:val="both"/>
        <w:rPr>
          <w:lang w:val="uk-UA"/>
        </w:rPr>
      </w:pPr>
      <w:r w:rsidRPr="00C228C0">
        <w:rPr>
          <w:lang w:val="uk-UA"/>
        </w:rPr>
        <w:t xml:space="preserve">2.4. Датою платежу вважається дата надходження грошових коштів на поточний рахунок </w:t>
      </w:r>
      <w:r w:rsidR="00781E55">
        <w:rPr>
          <w:lang w:val="uk-UA"/>
        </w:rPr>
        <w:t>Учасника</w:t>
      </w:r>
      <w:r w:rsidRPr="00C228C0">
        <w:rPr>
          <w:lang w:val="uk-UA"/>
        </w:rPr>
        <w:t>.</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3. ПОРЯДОК ЗДАЧІ ТА ПРИЙМАННЯ ПОСЛУГ</w:t>
      </w:r>
    </w:p>
    <w:p w:rsidR="00C228C0" w:rsidRPr="00C228C0" w:rsidRDefault="00C228C0" w:rsidP="00C228C0">
      <w:pPr>
        <w:jc w:val="both"/>
        <w:rPr>
          <w:lang w:val="uk-UA"/>
        </w:rPr>
      </w:pPr>
      <w:r w:rsidRPr="00C228C0">
        <w:rPr>
          <w:lang w:val="uk-UA"/>
        </w:rPr>
        <w:t>3.1</w:t>
      </w:r>
      <w:r w:rsidR="00D408AC">
        <w:rPr>
          <w:lang w:val="uk-UA"/>
        </w:rPr>
        <w:t>.</w:t>
      </w:r>
      <w:r w:rsidR="00781E55">
        <w:rPr>
          <w:lang w:val="uk-UA"/>
        </w:rPr>
        <w:t>Учасник</w:t>
      </w:r>
      <w:r w:rsidRPr="00C228C0">
        <w:rPr>
          <w:lang w:val="uk-UA"/>
        </w:rPr>
        <w:t xml:space="preserve"> надає Послуги згідно специфікації (Додаток №1).</w:t>
      </w:r>
    </w:p>
    <w:p w:rsidR="00781E55" w:rsidRDefault="00D408AC" w:rsidP="00C228C0">
      <w:pPr>
        <w:jc w:val="both"/>
        <w:rPr>
          <w:lang w:val="uk-UA"/>
        </w:rPr>
      </w:pPr>
      <w:r>
        <w:rPr>
          <w:lang w:val="uk-UA"/>
        </w:rPr>
        <w:t>3.2.</w:t>
      </w:r>
      <w:r w:rsidR="00C228C0" w:rsidRPr="00C228C0">
        <w:rPr>
          <w:lang w:val="uk-UA"/>
        </w:rPr>
        <w:t xml:space="preserve"> Після надання Послуг Сторони підписують Акт приймання-передачі наданих послуг (надалі - Акт). Акт приймання-передачі наданих послуг складається </w:t>
      </w:r>
      <w:r w:rsidR="00781E55">
        <w:rPr>
          <w:lang w:val="uk-UA"/>
        </w:rPr>
        <w:t>Учасником</w:t>
      </w:r>
      <w:r w:rsidR="00C228C0" w:rsidRPr="00C228C0">
        <w:rPr>
          <w:lang w:val="uk-UA"/>
        </w:rPr>
        <w:t xml:space="preserve"> та передається Замовнику в двох екземплярах. Останній зобов’язаний впродовж 3 (трьох) робочих днів з моменту отримання вказаних документів або підписати їх і один екземпляр повернути </w:t>
      </w:r>
      <w:r w:rsidR="00781E55">
        <w:rPr>
          <w:lang w:val="uk-UA"/>
        </w:rPr>
        <w:t>Учасника</w:t>
      </w:r>
      <w:r w:rsidR="00C228C0" w:rsidRPr="00C228C0">
        <w:rPr>
          <w:lang w:val="uk-UA"/>
        </w:rPr>
        <w:t xml:space="preserve"> або надати письмову вмотивовану відмову від підписання. </w:t>
      </w:r>
    </w:p>
    <w:p w:rsidR="00F91AA9" w:rsidRDefault="00F91AA9" w:rsidP="00C228C0">
      <w:pPr>
        <w:jc w:val="both"/>
        <w:rPr>
          <w:lang w:val="uk-UA"/>
        </w:rPr>
      </w:pPr>
      <w:r>
        <w:rPr>
          <w:lang w:val="uk-UA" w:eastAsia="uk-UA"/>
        </w:rPr>
        <w:lastRenderedPageBreak/>
        <w:t xml:space="preserve">3.3.Гарантійний  строк на надані послуги становить </w:t>
      </w:r>
      <w:r>
        <w:rPr>
          <w:b/>
          <w:lang w:val="uk-UA" w:eastAsia="uk-UA"/>
        </w:rPr>
        <w:t>6 (шість)</w:t>
      </w:r>
      <w:r>
        <w:rPr>
          <w:lang w:val="uk-UA" w:eastAsia="uk-UA"/>
        </w:rPr>
        <w:t xml:space="preserve"> календарних місяці</w:t>
      </w:r>
      <w:r w:rsidR="00FC1BED">
        <w:rPr>
          <w:lang w:val="uk-UA" w:eastAsia="uk-UA"/>
        </w:rPr>
        <w:t>в</w:t>
      </w:r>
      <w:r>
        <w:rPr>
          <w:lang w:val="uk-UA" w:eastAsia="uk-UA"/>
        </w:rPr>
        <w:t>. Перебіг гарантійного строку починається з дати підписання Замовником Акту виконання (надання) послуг (робіт) і продовжується на час, упродовж якого об’єкт не міг використовуватися внаслідок недоліків, відповідальність за які несе Учасник, за умови дотримання Замовником належних умов експлуатації.</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4. ПРАВА ТА ОБОВ'ЯЗКИ СТОРІН</w:t>
      </w:r>
    </w:p>
    <w:p w:rsidR="00C228C0" w:rsidRPr="00C228C0" w:rsidRDefault="00C228C0" w:rsidP="00C228C0">
      <w:pPr>
        <w:jc w:val="both"/>
        <w:rPr>
          <w:lang w:val="uk-UA"/>
        </w:rPr>
      </w:pPr>
      <w:r w:rsidRPr="00C228C0">
        <w:rPr>
          <w:lang w:val="uk-UA"/>
        </w:rPr>
        <w:t xml:space="preserve">4.1. </w:t>
      </w:r>
      <w:r w:rsidR="00781E55">
        <w:rPr>
          <w:lang w:val="uk-UA"/>
        </w:rPr>
        <w:t>Учасник</w:t>
      </w:r>
      <w:r w:rsidRPr="00C228C0">
        <w:rPr>
          <w:lang w:val="uk-UA"/>
        </w:rPr>
        <w:t xml:space="preserve"> зобов’язаний:</w:t>
      </w:r>
    </w:p>
    <w:p w:rsidR="00C228C0" w:rsidRDefault="00C228C0" w:rsidP="00C228C0">
      <w:pPr>
        <w:jc w:val="both"/>
        <w:rPr>
          <w:lang w:val="uk-UA"/>
        </w:rPr>
      </w:pPr>
      <w:r w:rsidRPr="00C228C0">
        <w:rPr>
          <w:lang w:val="uk-UA"/>
        </w:rPr>
        <w:t>4.1.1. Надати послуги в строк та на умовах, передбачених цим Договором.</w:t>
      </w:r>
    </w:p>
    <w:p w:rsidR="00CA4375" w:rsidRPr="00C228C0" w:rsidRDefault="00CA4375" w:rsidP="00C228C0">
      <w:pPr>
        <w:jc w:val="both"/>
        <w:rPr>
          <w:lang w:val="uk-UA"/>
        </w:rPr>
      </w:pPr>
      <w:r>
        <w:rPr>
          <w:lang w:val="uk-UA"/>
        </w:rPr>
        <w:t xml:space="preserve">4.1.2. У разі виявлення недоліків, допущених при проведенні ремонту та технічному обслуговуванні, Учасник повинен усунути їх безоплатно, у термін не більше </w:t>
      </w:r>
      <w:r w:rsidR="00500571" w:rsidRPr="00500571">
        <w:rPr>
          <w:lang w:val="uk-UA"/>
        </w:rPr>
        <w:t>30 (тридцяти)</w:t>
      </w:r>
      <w:r>
        <w:rPr>
          <w:lang w:val="uk-UA"/>
        </w:rPr>
        <w:t xml:space="preserve"> робочих днів з моменту надходження відповідного звернення замовника.</w:t>
      </w:r>
    </w:p>
    <w:p w:rsidR="00C228C0" w:rsidRPr="00C228C0" w:rsidRDefault="00C228C0" w:rsidP="00C228C0">
      <w:pPr>
        <w:jc w:val="both"/>
        <w:rPr>
          <w:lang w:val="uk-UA"/>
        </w:rPr>
      </w:pPr>
      <w:r w:rsidRPr="00C228C0">
        <w:rPr>
          <w:lang w:val="uk-UA"/>
        </w:rPr>
        <w:t xml:space="preserve">4.2. </w:t>
      </w:r>
      <w:r w:rsidR="00781E55">
        <w:rPr>
          <w:lang w:val="uk-UA"/>
        </w:rPr>
        <w:t>Уча</w:t>
      </w:r>
      <w:r w:rsidR="007B217D">
        <w:rPr>
          <w:lang w:val="uk-UA"/>
        </w:rPr>
        <w:t>с</w:t>
      </w:r>
      <w:r w:rsidR="00781E55">
        <w:rPr>
          <w:lang w:val="uk-UA"/>
        </w:rPr>
        <w:t>ник</w:t>
      </w:r>
      <w:r w:rsidRPr="00C228C0">
        <w:rPr>
          <w:lang w:val="uk-UA"/>
        </w:rPr>
        <w:t xml:space="preserve"> має право:</w:t>
      </w:r>
    </w:p>
    <w:p w:rsidR="00C228C0" w:rsidRPr="00C228C0" w:rsidRDefault="00C228C0" w:rsidP="00C228C0">
      <w:pPr>
        <w:jc w:val="both"/>
        <w:rPr>
          <w:lang w:val="uk-UA"/>
        </w:rPr>
      </w:pPr>
      <w:r w:rsidRPr="00C228C0">
        <w:rPr>
          <w:lang w:val="uk-UA"/>
        </w:rPr>
        <w:t>4.2.1. Своєчасно та в повному обсязі отримувати оплату та вимагати від Замовника належного виконання умов Договору.</w:t>
      </w:r>
    </w:p>
    <w:p w:rsidR="00C228C0" w:rsidRPr="00C228C0" w:rsidRDefault="00C228C0" w:rsidP="00C228C0">
      <w:pPr>
        <w:jc w:val="both"/>
        <w:rPr>
          <w:lang w:val="uk-UA"/>
        </w:rPr>
      </w:pPr>
      <w:r w:rsidRPr="00C228C0">
        <w:rPr>
          <w:lang w:val="uk-UA"/>
        </w:rPr>
        <w:t>4.2.2. На дострокове надання послуг.</w:t>
      </w:r>
    </w:p>
    <w:p w:rsidR="00C228C0" w:rsidRPr="00C228C0" w:rsidRDefault="00C228C0" w:rsidP="00C228C0">
      <w:pPr>
        <w:jc w:val="both"/>
        <w:rPr>
          <w:lang w:val="uk-UA"/>
        </w:rPr>
      </w:pPr>
      <w:r w:rsidRPr="00C228C0">
        <w:rPr>
          <w:lang w:val="uk-UA"/>
        </w:rPr>
        <w:t>4.3. Замовник зобов’язаний:</w:t>
      </w:r>
    </w:p>
    <w:p w:rsidR="00C228C0" w:rsidRPr="00C228C0" w:rsidRDefault="00C228C0" w:rsidP="00C228C0">
      <w:pPr>
        <w:jc w:val="both"/>
        <w:rPr>
          <w:lang w:val="uk-UA"/>
        </w:rPr>
      </w:pPr>
      <w:r w:rsidRPr="00C228C0">
        <w:rPr>
          <w:lang w:val="uk-UA"/>
        </w:rPr>
        <w:t>4.3.1. Своєчасно та в повному обсязі здійснювати оплату відповідно до умов цього Договору.</w:t>
      </w:r>
    </w:p>
    <w:p w:rsidR="00C228C0" w:rsidRPr="00C228C0" w:rsidRDefault="00C228C0" w:rsidP="00C228C0">
      <w:pPr>
        <w:jc w:val="both"/>
        <w:rPr>
          <w:lang w:val="uk-UA"/>
        </w:rPr>
      </w:pPr>
      <w:r w:rsidRPr="00C228C0">
        <w:rPr>
          <w:lang w:val="uk-UA"/>
        </w:rPr>
        <w:t>4.3.2. Прийняти надані послуги та підписати Акти приймання-передачі наданих послуг .</w:t>
      </w:r>
    </w:p>
    <w:p w:rsidR="00C228C0" w:rsidRPr="00C228C0" w:rsidRDefault="00C228C0" w:rsidP="00C228C0">
      <w:pPr>
        <w:jc w:val="both"/>
        <w:rPr>
          <w:lang w:val="uk-UA"/>
        </w:rPr>
      </w:pPr>
      <w:r w:rsidRPr="00C228C0">
        <w:rPr>
          <w:lang w:val="uk-UA"/>
        </w:rPr>
        <w:t>4.3.4. Замовник зобов’язаний дотримуватися всіх умов та вимог експлуатації Обладнання.</w:t>
      </w:r>
    </w:p>
    <w:p w:rsidR="00C228C0" w:rsidRPr="00C228C0" w:rsidRDefault="00C228C0" w:rsidP="00C228C0">
      <w:pPr>
        <w:jc w:val="both"/>
        <w:rPr>
          <w:lang w:val="uk-UA"/>
        </w:rPr>
      </w:pPr>
      <w:r w:rsidRPr="00C228C0">
        <w:rPr>
          <w:lang w:val="uk-UA"/>
        </w:rPr>
        <w:t>4.4. Замовник має право:</w:t>
      </w:r>
    </w:p>
    <w:p w:rsidR="00C228C0" w:rsidRPr="00C228C0" w:rsidRDefault="00C228C0" w:rsidP="00C228C0">
      <w:pPr>
        <w:jc w:val="both"/>
        <w:rPr>
          <w:lang w:val="uk-UA"/>
        </w:rPr>
      </w:pPr>
      <w:r w:rsidRPr="00C228C0">
        <w:rPr>
          <w:lang w:val="uk-UA"/>
        </w:rPr>
        <w:t xml:space="preserve">4.4.1. Контролювати процес надання послуг згідно з цим Договором, не втручаючись при цьому в господарську діяльність </w:t>
      </w:r>
      <w:r w:rsidR="007B217D">
        <w:rPr>
          <w:lang w:val="uk-UA"/>
        </w:rPr>
        <w:t>Учасника</w:t>
      </w:r>
      <w:r w:rsidRPr="00C228C0">
        <w:rPr>
          <w:lang w:val="uk-UA"/>
        </w:rPr>
        <w:t>.</w:t>
      </w:r>
    </w:p>
    <w:p w:rsidR="00C228C0" w:rsidRPr="00C228C0" w:rsidRDefault="00C228C0" w:rsidP="00C228C0">
      <w:pPr>
        <w:jc w:val="both"/>
        <w:rPr>
          <w:lang w:val="uk-UA"/>
        </w:rPr>
      </w:pPr>
      <w:r w:rsidRPr="00C228C0">
        <w:rPr>
          <w:lang w:val="uk-UA"/>
        </w:rPr>
        <w:t>4.4.2. На здійснення дострокової оплати за надані послуги.</w:t>
      </w:r>
    </w:p>
    <w:p w:rsidR="00C228C0" w:rsidRPr="00C228C0" w:rsidRDefault="00C228C0" w:rsidP="00C228C0">
      <w:pPr>
        <w:jc w:val="both"/>
        <w:rPr>
          <w:lang w:val="uk-UA"/>
        </w:rPr>
      </w:pPr>
      <w:r w:rsidRPr="00C228C0">
        <w:rPr>
          <w:lang w:val="uk-UA"/>
        </w:rPr>
        <w:t xml:space="preserve">4.4.3. У разі невиконання зобов’язань </w:t>
      </w:r>
      <w:r w:rsidR="00781E55">
        <w:rPr>
          <w:lang w:val="uk-UA"/>
        </w:rPr>
        <w:t>Учасником</w:t>
      </w:r>
      <w:r w:rsidRPr="00C228C0">
        <w:rPr>
          <w:lang w:val="uk-UA"/>
        </w:rPr>
        <w:t xml:space="preserve">, Замовник має право достроково розірвати цей Договір повідомивши письмово про це </w:t>
      </w:r>
      <w:r w:rsidR="00781E55">
        <w:rPr>
          <w:lang w:val="uk-UA"/>
        </w:rPr>
        <w:t>Учасника</w:t>
      </w:r>
      <w:r w:rsidRPr="00C228C0">
        <w:rPr>
          <w:lang w:val="uk-UA"/>
        </w:rPr>
        <w:t xml:space="preserve"> за </w:t>
      </w:r>
      <w:r w:rsidR="00051EDA">
        <w:rPr>
          <w:lang w:val="uk-UA"/>
        </w:rPr>
        <w:t>15</w:t>
      </w:r>
      <w:r w:rsidRPr="00C228C0">
        <w:rPr>
          <w:lang w:val="uk-UA"/>
        </w:rPr>
        <w:t xml:space="preserve"> календарних днів до запланованої дати розірвання дії Договору, та оплатити вартість фактично наданих послуг до дати розірвання Договору, на підставі отриманого рахунку від </w:t>
      </w:r>
      <w:r w:rsidR="007B217D">
        <w:rPr>
          <w:lang w:val="uk-UA"/>
        </w:rPr>
        <w:t>Учасника</w:t>
      </w:r>
      <w:r w:rsidRPr="00C228C0">
        <w:rPr>
          <w:lang w:val="uk-UA"/>
        </w:rPr>
        <w:t>.</w:t>
      </w:r>
    </w:p>
    <w:p w:rsidR="00C228C0" w:rsidRPr="00C228C0" w:rsidRDefault="00C228C0" w:rsidP="00C228C0">
      <w:pPr>
        <w:jc w:val="both"/>
        <w:rPr>
          <w:lang w:val="uk-UA"/>
        </w:rPr>
      </w:pPr>
      <w:r w:rsidRPr="00C228C0">
        <w:rPr>
          <w:lang w:val="uk-UA"/>
        </w:rPr>
        <w:t>4.5 .Сторони мають право:</w:t>
      </w:r>
    </w:p>
    <w:p w:rsidR="00C228C0" w:rsidRPr="00C228C0" w:rsidRDefault="00C228C0" w:rsidP="00C228C0">
      <w:pPr>
        <w:jc w:val="both"/>
        <w:rPr>
          <w:lang w:val="uk-UA"/>
        </w:rPr>
      </w:pPr>
      <w:r w:rsidRPr="00C228C0">
        <w:rPr>
          <w:lang w:val="uk-UA"/>
        </w:rPr>
        <w:t>4.5.1. Вимагати та отримувати від іншої сторони інформацію та документи, необхідні для виконання своїх зобов’язань, обумовлених даним Договором.</w:t>
      </w:r>
    </w:p>
    <w:p w:rsidR="00C228C0" w:rsidRPr="00C228C0" w:rsidRDefault="00C228C0" w:rsidP="00C228C0">
      <w:pPr>
        <w:jc w:val="both"/>
        <w:rPr>
          <w:lang w:val="uk-UA"/>
        </w:rPr>
      </w:pPr>
      <w:r w:rsidRPr="00C228C0">
        <w:rPr>
          <w:lang w:val="uk-UA"/>
        </w:rPr>
        <w:t>4.5.2. Вимагати та отримувати інформацію про хід та стан виконання іншою Стороною обов’язків по даному Договору.</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5. ВІДПОВІДАЛЬНІСТЬ СТОРІН</w:t>
      </w:r>
    </w:p>
    <w:p w:rsidR="00C228C0" w:rsidRPr="00C228C0" w:rsidRDefault="00C228C0" w:rsidP="00C228C0">
      <w:pPr>
        <w:jc w:val="both"/>
        <w:rPr>
          <w:lang w:val="uk-UA"/>
        </w:rPr>
      </w:pPr>
      <w:r w:rsidRPr="00C228C0">
        <w:rPr>
          <w:lang w:val="uk-UA"/>
        </w:rPr>
        <w:t>5.1. Сторони відповідають за невиконання або неналежне виконання зобов'язань відповідно до чинного законодавства України та умов Договору.</w:t>
      </w:r>
    </w:p>
    <w:p w:rsidR="00C228C0" w:rsidRPr="00C228C0" w:rsidRDefault="00C228C0" w:rsidP="00C228C0">
      <w:pPr>
        <w:jc w:val="both"/>
        <w:rPr>
          <w:lang w:val="uk-UA"/>
        </w:rPr>
      </w:pPr>
      <w:r w:rsidRPr="00C228C0">
        <w:rPr>
          <w:lang w:val="uk-UA"/>
        </w:rPr>
        <w:t xml:space="preserve">5.2. У випадку порушення строків надання послуг більш ніж на 10 (десять) календарних днів, до </w:t>
      </w:r>
      <w:r w:rsidR="00781E55">
        <w:rPr>
          <w:lang w:val="uk-UA"/>
        </w:rPr>
        <w:t>Учасника</w:t>
      </w:r>
      <w:r w:rsidRPr="00C228C0">
        <w:rPr>
          <w:lang w:val="uk-UA"/>
        </w:rPr>
        <w:t xml:space="preserve"> зможуть бути застосована пеня в розмірі однієї облікової ставки НБУ від вартості послуг за цим Договором, за кожний день прострочення.</w:t>
      </w:r>
    </w:p>
    <w:p w:rsidR="00847040" w:rsidRDefault="00C228C0" w:rsidP="00C228C0">
      <w:pPr>
        <w:jc w:val="both"/>
        <w:rPr>
          <w:lang w:val="uk-UA"/>
        </w:rPr>
      </w:pPr>
      <w:r w:rsidRPr="00C228C0">
        <w:rPr>
          <w:lang w:val="uk-UA"/>
        </w:rPr>
        <w:t xml:space="preserve">5.3. За порушення строків проведення розрахунків за Договором, Замовник має сплатити </w:t>
      </w:r>
      <w:r w:rsidR="00781E55">
        <w:rPr>
          <w:lang w:val="uk-UA"/>
        </w:rPr>
        <w:t>Учаснику</w:t>
      </w:r>
      <w:r w:rsidRPr="00C228C0">
        <w:rPr>
          <w:lang w:val="uk-UA"/>
        </w:rPr>
        <w:t xml:space="preserve"> пеню </w:t>
      </w:r>
      <w:r w:rsidR="00847040" w:rsidRPr="00847040">
        <w:rPr>
          <w:lang w:val="uk-UA"/>
        </w:rPr>
        <w:t>в розмірі однієї облікової ставки НБУ від вартості послуг за цим Договором, за кожний день прострочення.</w:t>
      </w:r>
    </w:p>
    <w:p w:rsidR="00C228C0" w:rsidRPr="00C228C0" w:rsidRDefault="00C228C0" w:rsidP="00C228C0">
      <w:pPr>
        <w:jc w:val="both"/>
        <w:rPr>
          <w:lang w:val="uk-UA"/>
        </w:rPr>
      </w:pPr>
      <w:r w:rsidRPr="00C228C0">
        <w:rPr>
          <w:lang w:val="uk-UA"/>
        </w:rPr>
        <w:t>5.4. Сплата неустойки (штрафу, пені) не звільняє сторону від виконання зобов'язання за Договором, якщо інше не передбачено Договором.</w:t>
      </w:r>
    </w:p>
    <w:p w:rsidR="00C228C0" w:rsidRPr="00C228C0" w:rsidRDefault="00C228C0" w:rsidP="00C228C0">
      <w:pPr>
        <w:jc w:val="both"/>
        <w:rPr>
          <w:lang w:val="uk-UA"/>
        </w:rPr>
      </w:pPr>
      <w:r w:rsidRPr="00C228C0">
        <w:rPr>
          <w:lang w:val="uk-UA"/>
        </w:rPr>
        <w:t>5.5. Сторони залишають за собою право не застосовувати до іншої Сторони штрафні санкції, передбачені даним Договором.</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6. ФОРС-МАЖОР</w:t>
      </w:r>
    </w:p>
    <w:p w:rsidR="00C228C0" w:rsidRPr="00C228C0" w:rsidRDefault="00C228C0" w:rsidP="00C228C0">
      <w:pPr>
        <w:jc w:val="both"/>
        <w:rPr>
          <w:lang w:val="uk-UA"/>
        </w:rPr>
      </w:pPr>
      <w:r w:rsidRPr="00C228C0">
        <w:rPr>
          <w:lang w:val="uk-UA"/>
        </w:rPr>
        <w:t xml:space="preserve">6.1.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загроза війни, збройний конфлікт або серйозна погроза такого конфлікту, включаючи але не обмежуючись ворожими атаками, агресіями, блокадами, військовим ембарго, дії іноземного ворога, загальна </w:t>
      </w:r>
      <w:r w:rsidRPr="00C228C0">
        <w:rPr>
          <w:lang w:val="uk-UA"/>
        </w:rPr>
        <w:lastRenderedPageBreak/>
        <w:t>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228C0" w:rsidRPr="00C228C0" w:rsidRDefault="00C228C0" w:rsidP="00C228C0">
      <w:pPr>
        <w:jc w:val="both"/>
        <w:rPr>
          <w:lang w:val="uk-UA"/>
        </w:rPr>
      </w:pPr>
      <w:r w:rsidRPr="00C228C0">
        <w:rPr>
          <w:lang w:val="uk-UA"/>
        </w:rPr>
        <w:t>6.2. Сторона, на виконання зобов’язань якої вплинули обставини непереборної сили, повинна негайно, але не пізніше десяти робочих днів з моменту їх виникнення, повідомити іншу Сторону про виникнення таких обставин. Не пізніше тридцяти календарних днів з моменту їх виникнення така Сторона повинна надіслати іншій Стороні належні документи, що підтверджують виникнення обставин непереборної сили. Належними документами Сторони вважають документи, видані Торговельно-Промисловими Палатами або відповідними державними органами у місці їх виникнення.</w:t>
      </w:r>
    </w:p>
    <w:p w:rsidR="00C228C0" w:rsidRPr="00C228C0" w:rsidRDefault="00C228C0" w:rsidP="00C228C0">
      <w:pPr>
        <w:jc w:val="both"/>
        <w:rPr>
          <w:lang w:val="uk-UA"/>
        </w:rPr>
      </w:pPr>
      <w:r w:rsidRPr="00C228C0">
        <w:rPr>
          <w:lang w:val="uk-UA"/>
        </w:rPr>
        <w:t>6.3.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rsidR="00C228C0" w:rsidRPr="00C228C0" w:rsidRDefault="00C228C0" w:rsidP="00C228C0">
      <w:pPr>
        <w:jc w:val="both"/>
        <w:rPr>
          <w:lang w:val="uk-UA"/>
        </w:rPr>
      </w:pPr>
      <w:r w:rsidRPr="00C228C0">
        <w:rPr>
          <w:lang w:val="uk-UA"/>
        </w:rPr>
        <w:t>6.4. Якщо термін дії обставин непереборної сили (п.6.1.) буде більшим за дев’яносто календарних днів, кожна Сторона має право відмовитись від подальшого виконання цього Договору, письмово повідомивши про це іншу Сторону.</w:t>
      </w:r>
    </w:p>
    <w:p w:rsidR="00C228C0" w:rsidRPr="00C228C0" w:rsidRDefault="00C228C0" w:rsidP="00C228C0">
      <w:pPr>
        <w:jc w:val="both"/>
        <w:rPr>
          <w:lang w:val="uk-UA"/>
        </w:rPr>
      </w:pPr>
      <w:r w:rsidRPr="00C228C0">
        <w:rPr>
          <w:lang w:val="uk-UA"/>
        </w:rPr>
        <w:t>6.5 Форс-мажорне застереження. Виникнення зазначених у п.6.1. обставин непереборної сили або інших обставин не є підставою для відмови Замовника від сплати коштів за послуги, що були надані до їх виникнення.</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7. СТРОК ДІЇ ДОГОВОРУ</w:t>
      </w:r>
    </w:p>
    <w:p w:rsidR="00C228C0" w:rsidRPr="00C228C0" w:rsidRDefault="00C228C0" w:rsidP="00C228C0">
      <w:pPr>
        <w:jc w:val="both"/>
        <w:rPr>
          <w:lang w:val="uk-UA"/>
        </w:rPr>
      </w:pPr>
      <w:r w:rsidRPr="00C228C0">
        <w:rPr>
          <w:lang w:val="uk-UA"/>
        </w:rPr>
        <w:t>7.1. Цей Договір набирає чинності з моменту підписання його с</w:t>
      </w:r>
      <w:r w:rsidR="003C4D25">
        <w:rPr>
          <w:lang w:val="uk-UA"/>
        </w:rPr>
        <w:t>торонами і діє до 31 грудня 2023</w:t>
      </w:r>
      <w:r w:rsidRPr="00C228C0">
        <w:rPr>
          <w:lang w:val="uk-UA"/>
        </w:rPr>
        <w:t xml:space="preserve"> р. та до повного виконання сторонами договірних зобов’язань.</w:t>
      </w:r>
    </w:p>
    <w:p w:rsidR="00C228C0" w:rsidRPr="00C228C0" w:rsidRDefault="007A2F54" w:rsidP="00C228C0">
      <w:pPr>
        <w:jc w:val="both"/>
        <w:rPr>
          <w:lang w:val="uk-UA"/>
        </w:rPr>
      </w:pPr>
      <w:r>
        <w:rPr>
          <w:lang w:val="uk-UA"/>
        </w:rPr>
        <w:t>7</w:t>
      </w:r>
      <w:r w:rsidR="00C40239">
        <w:rPr>
          <w:lang w:val="uk-UA"/>
        </w:rPr>
        <w:t>.</w:t>
      </w:r>
      <w:r>
        <w:rPr>
          <w:lang w:val="uk-UA"/>
        </w:rPr>
        <w:t>2</w:t>
      </w:r>
      <w:r w:rsidR="00C228C0" w:rsidRPr="00C228C0">
        <w:rPr>
          <w:lang w:val="uk-UA"/>
        </w:rPr>
        <w:t>. Дія Договору може бути припинена достроково в таких випадках:</w:t>
      </w:r>
    </w:p>
    <w:p w:rsidR="00C228C0" w:rsidRPr="00C228C0" w:rsidRDefault="00C228C0" w:rsidP="00C228C0">
      <w:pPr>
        <w:jc w:val="both"/>
        <w:rPr>
          <w:lang w:val="uk-UA"/>
        </w:rPr>
      </w:pPr>
      <w:r w:rsidRPr="00C228C0">
        <w:rPr>
          <w:lang w:val="uk-UA"/>
        </w:rPr>
        <w:t>•</w:t>
      </w:r>
      <w:r w:rsidRPr="00C228C0">
        <w:rPr>
          <w:lang w:val="uk-UA"/>
        </w:rPr>
        <w:tab/>
        <w:t>за взаємною згодою сторін;</w:t>
      </w:r>
    </w:p>
    <w:p w:rsidR="00C228C0" w:rsidRPr="00C228C0" w:rsidRDefault="00C228C0" w:rsidP="00C228C0">
      <w:pPr>
        <w:jc w:val="both"/>
        <w:rPr>
          <w:lang w:val="uk-UA"/>
        </w:rPr>
      </w:pPr>
      <w:r w:rsidRPr="00C228C0">
        <w:rPr>
          <w:lang w:val="uk-UA"/>
        </w:rPr>
        <w:t>•</w:t>
      </w:r>
      <w:r w:rsidRPr="00C228C0">
        <w:rPr>
          <w:lang w:val="uk-UA"/>
        </w:rPr>
        <w:tab/>
        <w:t>у випадку, передбаченому п.6.4. даного Договору;</w:t>
      </w:r>
    </w:p>
    <w:p w:rsidR="00C228C0" w:rsidRPr="00C228C0" w:rsidRDefault="00C228C0" w:rsidP="00C228C0">
      <w:pPr>
        <w:jc w:val="both"/>
        <w:rPr>
          <w:lang w:val="uk-UA"/>
        </w:rPr>
      </w:pPr>
      <w:r w:rsidRPr="00C228C0">
        <w:rPr>
          <w:lang w:val="uk-UA"/>
        </w:rPr>
        <w:t>•</w:t>
      </w:r>
      <w:r w:rsidRPr="00C228C0">
        <w:rPr>
          <w:lang w:val="uk-UA"/>
        </w:rPr>
        <w:tab/>
        <w:t>у випадку ліквідації або банкрутства однієї або обох Сторін;</w:t>
      </w:r>
    </w:p>
    <w:p w:rsidR="00C228C0" w:rsidRPr="00C228C0" w:rsidRDefault="00C228C0" w:rsidP="00C228C0">
      <w:pPr>
        <w:jc w:val="both"/>
        <w:rPr>
          <w:lang w:val="uk-UA"/>
        </w:rPr>
      </w:pPr>
      <w:r w:rsidRPr="00C228C0">
        <w:rPr>
          <w:lang w:val="uk-UA"/>
        </w:rPr>
        <w:t>•</w:t>
      </w:r>
      <w:r w:rsidRPr="00C228C0">
        <w:rPr>
          <w:lang w:val="uk-UA"/>
        </w:rPr>
        <w:tab/>
        <w:t>в інших випадках, передбачених чинним законодавством та/або цим Договором.</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8. ПОРЯДОК ВИРІШЕННЯ СПОРІВ</w:t>
      </w:r>
    </w:p>
    <w:p w:rsidR="00C228C0" w:rsidRPr="00C228C0" w:rsidRDefault="00C228C0" w:rsidP="00C228C0">
      <w:pPr>
        <w:jc w:val="both"/>
        <w:rPr>
          <w:lang w:val="uk-UA"/>
        </w:rPr>
      </w:pPr>
      <w:r w:rsidRPr="00C228C0">
        <w:rPr>
          <w:lang w:val="uk-UA"/>
        </w:rPr>
        <w:t>8.1. Спори, що виникають при виконанні цього Договору або пов'язані із ним, вирішуються Сторонами шляхом переговорів.</w:t>
      </w:r>
    </w:p>
    <w:p w:rsidR="00C228C0" w:rsidRPr="00C228C0" w:rsidRDefault="00C228C0" w:rsidP="00C228C0">
      <w:pPr>
        <w:jc w:val="both"/>
        <w:rPr>
          <w:lang w:val="uk-UA"/>
        </w:rPr>
      </w:pPr>
      <w:r w:rsidRPr="00C228C0">
        <w:rPr>
          <w:lang w:val="uk-UA"/>
        </w:rPr>
        <w:t>8.2.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rsidR="00C228C0" w:rsidRPr="00C228C0" w:rsidRDefault="00C228C0" w:rsidP="00C228C0">
      <w:pPr>
        <w:jc w:val="both"/>
        <w:rPr>
          <w:lang w:val="uk-UA"/>
        </w:rPr>
      </w:pPr>
      <w:r w:rsidRPr="00C228C0">
        <w:rPr>
          <w:lang w:val="uk-UA"/>
        </w:rPr>
        <w:t>8.3. Усі претензії за цим Договором повинні будуть розглянуті протягом 10 робочих днів з моменту отримання претензії.</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 xml:space="preserve">9. </w:t>
      </w:r>
      <w:r w:rsidR="00D61762" w:rsidRPr="00D61762">
        <w:rPr>
          <w:b/>
          <w:lang w:val="uk-UA"/>
        </w:rPr>
        <w:t>ІНШІ УМОВИ</w:t>
      </w:r>
    </w:p>
    <w:p w:rsidR="00C228C0" w:rsidRPr="00C228C0" w:rsidRDefault="00C228C0" w:rsidP="00C228C0">
      <w:pPr>
        <w:jc w:val="both"/>
        <w:rPr>
          <w:lang w:val="uk-UA"/>
        </w:rPr>
      </w:pPr>
      <w:r w:rsidRPr="00C228C0">
        <w:rPr>
          <w:lang w:val="uk-UA"/>
        </w:rPr>
        <w:t>9.1. Зміни та доповнення до цього Договору мають силу, якщо вони викладені у письмовій формі та підписані сторонами.</w:t>
      </w:r>
    </w:p>
    <w:p w:rsidR="00C228C0" w:rsidRPr="00C228C0" w:rsidRDefault="00C228C0" w:rsidP="00C228C0">
      <w:pPr>
        <w:jc w:val="both"/>
        <w:rPr>
          <w:lang w:val="uk-UA"/>
        </w:rPr>
      </w:pPr>
      <w:r w:rsidRPr="00C228C0">
        <w:rPr>
          <w:lang w:val="uk-UA"/>
        </w:rPr>
        <w:t>9.2.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rsidR="00C228C0" w:rsidRPr="00C228C0" w:rsidRDefault="00C228C0" w:rsidP="00C228C0">
      <w:pPr>
        <w:jc w:val="both"/>
        <w:rPr>
          <w:lang w:val="uk-UA"/>
        </w:rPr>
      </w:pPr>
      <w:r w:rsidRPr="00C228C0">
        <w:rPr>
          <w:lang w:val="uk-UA"/>
        </w:rPr>
        <w:t>9.3.Даний Договір укладений українською мовою у двох примірниках, які мають однакову юридичну силу, - по одному примірнику для кожної із Сторін.</w:t>
      </w:r>
    </w:p>
    <w:p w:rsidR="00C228C0" w:rsidRPr="00C228C0" w:rsidRDefault="00C228C0" w:rsidP="00C228C0">
      <w:pPr>
        <w:jc w:val="both"/>
        <w:rPr>
          <w:lang w:val="uk-UA"/>
        </w:rPr>
      </w:pPr>
      <w:r w:rsidRPr="00C228C0">
        <w:rPr>
          <w:lang w:val="uk-UA"/>
        </w:rPr>
        <w:lastRenderedPageBreak/>
        <w:t>9.4. Права та обов’язки Сторін по цьому Договору не можуть бути передані третім особам, окрім прав та обов’язків Виконавця, які останній може передати своєму законному правонаступнику або представнику.</w:t>
      </w:r>
    </w:p>
    <w:p w:rsidR="00C228C0" w:rsidRPr="00C228C0" w:rsidRDefault="00C228C0" w:rsidP="00C228C0">
      <w:pPr>
        <w:jc w:val="both"/>
        <w:rPr>
          <w:lang w:val="uk-UA"/>
        </w:rPr>
      </w:pPr>
      <w:r w:rsidRPr="00C228C0">
        <w:rPr>
          <w:lang w:val="uk-UA"/>
        </w:rPr>
        <w:t>9.5.Будь-які зміни та доповнення до цього Договору є недійсними, поки вони не оформлені в письмовій формі та не підписані сторонами Договору.</w:t>
      </w:r>
    </w:p>
    <w:p w:rsidR="00C228C0" w:rsidRPr="00964715" w:rsidRDefault="00C228C0" w:rsidP="00C228C0">
      <w:pPr>
        <w:jc w:val="both"/>
        <w:rPr>
          <w:lang w:val="uk-UA"/>
        </w:rPr>
      </w:pPr>
      <w:r w:rsidRPr="00C228C0">
        <w:rPr>
          <w:lang w:val="uk-UA"/>
        </w:rPr>
        <w:t xml:space="preserve">9.6.Усі </w:t>
      </w:r>
      <w:r w:rsidRPr="00964715">
        <w:rPr>
          <w:lang w:val="uk-UA"/>
        </w:rPr>
        <w:t xml:space="preserve">правовідносини, що виникають з цього Договору або пов'язані з ним, регулюються згідно з чинним законодавством України. </w:t>
      </w:r>
    </w:p>
    <w:p w:rsidR="00C228C0" w:rsidRPr="0034789A" w:rsidRDefault="00C228C0" w:rsidP="00C228C0">
      <w:pPr>
        <w:jc w:val="both"/>
        <w:rPr>
          <w:lang w:val="uk-UA"/>
        </w:rPr>
      </w:pPr>
      <w:r w:rsidRPr="00964715">
        <w:rPr>
          <w:lang w:val="uk-UA"/>
        </w:rPr>
        <w:t xml:space="preserve">9.7. </w:t>
      </w:r>
      <w:r w:rsidR="00D61762" w:rsidRPr="00964715">
        <w:rPr>
          <w:lang w:val="uk-UA"/>
        </w:rPr>
        <w:t xml:space="preserve">Додаткові угоди та додатки до цього Договору </w:t>
      </w:r>
      <w:r w:rsidR="00D61762" w:rsidRPr="0034789A">
        <w:rPr>
          <w:lang w:val="uk-UA"/>
        </w:rPr>
        <w:t>є його невід'ємною частиною і мають юридичну силу у разі, якщо вони викладені у письмовій формі, підписані Сторонами та скріплені їх печатками.</w:t>
      </w:r>
    </w:p>
    <w:p w:rsidR="00D61762" w:rsidRPr="0034789A" w:rsidRDefault="00C228C0" w:rsidP="00D6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rPr>
        <w:t xml:space="preserve">9.8. </w:t>
      </w:r>
      <w:r w:rsidR="00D61762" w:rsidRPr="0034789A">
        <w:rPr>
          <w:lang w:val="uk-UA" w:eastAsia="ar-SA"/>
        </w:rPr>
        <w:t>Істотними умовами даного Договору є: предмет Договору, ціна, строк дії.</w:t>
      </w:r>
    </w:p>
    <w:p w:rsidR="00AC419B" w:rsidRPr="0034789A" w:rsidRDefault="00D61762"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 xml:space="preserve">9.9. </w:t>
      </w:r>
      <w:r w:rsidR="00AC419B" w:rsidRPr="0034789A">
        <w:rPr>
          <w:lang w:val="uk-UA" w:eastAsia="ar-SA"/>
        </w:rPr>
        <w:t>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1) зменшення обсягів закупівлі, зокрема з урахуванням фактичного обсягу видатків замовника;</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89A">
        <w:rPr>
          <w:lang w:val="uk-UA" w:eastAsia="ar-SA"/>
        </w:rPr>
        <w:t>Platts</w:t>
      </w:r>
      <w:proofErr w:type="spellEnd"/>
      <w:r w:rsidRPr="0034789A">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1762" w:rsidRPr="00F91AA9" w:rsidRDefault="00AC419B" w:rsidP="00F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34789A">
        <w:rPr>
          <w:lang w:val="uk-UA" w:eastAsia="ar-SA"/>
        </w:rPr>
        <w:t>8) зміни умов у зв’язку із застосуванням положень частини шостої статті 41 Закону.</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10. ДОДАТКИ ДО ДОГОВОРУ</w:t>
      </w:r>
    </w:p>
    <w:p w:rsidR="00C228C0" w:rsidRPr="00C228C0" w:rsidRDefault="00C228C0" w:rsidP="00C228C0">
      <w:pPr>
        <w:jc w:val="both"/>
        <w:rPr>
          <w:lang w:val="uk-UA"/>
        </w:rPr>
      </w:pPr>
      <w:r w:rsidRPr="00C228C0">
        <w:rPr>
          <w:lang w:val="uk-UA"/>
        </w:rPr>
        <w:t>10. Невід'ємною частиною Договору є Додаток №1 – Специфікація.</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11. МІСЦЕЗНАХОДЖЕННЯ ТА БАНКІВСЬКІ</w:t>
      </w:r>
    </w:p>
    <w:p w:rsidR="00C228C0" w:rsidRPr="00C228C0" w:rsidRDefault="00C228C0" w:rsidP="00C228C0">
      <w:pPr>
        <w:jc w:val="center"/>
        <w:rPr>
          <w:b/>
          <w:lang w:val="uk-UA"/>
        </w:rPr>
      </w:pPr>
      <w:r w:rsidRPr="00C228C0">
        <w:rPr>
          <w:b/>
          <w:lang w:val="uk-UA"/>
        </w:rPr>
        <w:t>РЕКВІЗИТИ СТОРІН.</w:t>
      </w:r>
    </w:p>
    <w:tbl>
      <w:tblPr>
        <w:tblW w:w="10207" w:type="dxa"/>
        <w:tblInd w:w="108" w:type="dxa"/>
        <w:tblLook w:val="01E0"/>
      </w:tblPr>
      <w:tblGrid>
        <w:gridCol w:w="4644"/>
        <w:gridCol w:w="5563"/>
      </w:tblGrid>
      <w:tr w:rsidR="0095736B" w:rsidRPr="00C228C0" w:rsidTr="00F65F15">
        <w:trPr>
          <w:trHeight w:val="3413"/>
        </w:trPr>
        <w:tc>
          <w:tcPr>
            <w:tcW w:w="4644" w:type="dxa"/>
          </w:tcPr>
          <w:p w:rsidR="00C228C0" w:rsidRPr="002D14F4" w:rsidRDefault="00C228C0" w:rsidP="002D14F4">
            <w:pPr>
              <w:keepNext/>
              <w:jc w:val="center"/>
              <w:outlineLvl w:val="3"/>
              <w:rPr>
                <w:rFonts w:eastAsia="Calibri"/>
                <w:b/>
                <w:bCs/>
                <w:lang w:val="uk-UA"/>
              </w:rPr>
            </w:pPr>
            <w:r w:rsidRPr="00C228C0">
              <w:rPr>
                <w:rFonts w:eastAsia="Calibri"/>
                <w:b/>
                <w:bCs/>
                <w:lang w:val="uk-UA"/>
              </w:rPr>
              <w:t xml:space="preserve">Замовник </w:t>
            </w:r>
          </w:p>
          <w:p w:rsidR="002D14F4" w:rsidRDefault="002D14F4" w:rsidP="00F65F15">
            <w:pPr>
              <w:rPr>
                <w:rFonts w:eastAsia="Calibri"/>
                <w:b/>
                <w:lang w:val="uk-UA"/>
              </w:rPr>
            </w:pPr>
            <w:r>
              <w:rPr>
                <w:rFonts w:eastAsia="Calibri"/>
                <w:b/>
                <w:lang w:val="uk-UA"/>
              </w:rPr>
              <w:t>КНП «</w:t>
            </w:r>
            <w:proofErr w:type="spellStart"/>
            <w:r>
              <w:rPr>
                <w:rFonts w:eastAsia="Calibri"/>
                <w:b/>
                <w:lang w:val="uk-UA"/>
              </w:rPr>
              <w:t>Ставищенська</w:t>
            </w:r>
            <w:proofErr w:type="spellEnd"/>
            <w:r>
              <w:rPr>
                <w:rFonts w:eastAsia="Calibri"/>
                <w:b/>
                <w:lang w:val="uk-UA"/>
              </w:rPr>
              <w:t xml:space="preserve">   лікарня»</w:t>
            </w:r>
            <w:r w:rsidR="0095736B">
              <w:rPr>
                <w:rFonts w:eastAsia="Calibri"/>
                <w:b/>
                <w:lang w:val="uk-UA"/>
              </w:rPr>
              <w:t xml:space="preserve"> </w:t>
            </w:r>
          </w:p>
          <w:p w:rsidR="00C228C0" w:rsidRPr="00C228C0" w:rsidRDefault="002D14F4" w:rsidP="00F65F15">
            <w:pPr>
              <w:rPr>
                <w:rFonts w:eastAsia="Calibri"/>
                <w:lang w:val="uk-UA"/>
              </w:rPr>
            </w:pPr>
            <w:r>
              <w:rPr>
                <w:rFonts w:eastAsia="Calibri"/>
                <w:b/>
                <w:lang w:val="uk-UA"/>
              </w:rPr>
              <w:t xml:space="preserve">ЄДРПОУ </w:t>
            </w:r>
            <w:r w:rsidR="0095736B">
              <w:rPr>
                <w:rFonts w:eastAsia="Calibri"/>
                <w:b/>
                <w:lang w:val="uk-UA"/>
              </w:rPr>
              <w:t>01994209</w:t>
            </w:r>
          </w:p>
          <w:p w:rsidR="00C228C0" w:rsidRPr="00C228C0" w:rsidRDefault="0095736B" w:rsidP="00F65F15">
            <w:pPr>
              <w:rPr>
                <w:rFonts w:eastAsia="Calibri"/>
                <w:lang w:val="uk-UA"/>
              </w:rPr>
            </w:pPr>
            <w:r>
              <w:rPr>
                <w:rFonts w:eastAsia="Calibri"/>
                <w:b/>
                <w:lang w:val="uk-UA"/>
              </w:rPr>
              <w:t>Адреса: 09401</w:t>
            </w:r>
            <w:r w:rsidR="002D14F4">
              <w:rPr>
                <w:rFonts w:eastAsia="Calibri"/>
                <w:b/>
                <w:lang w:val="uk-UA"/>
              </w:rPr>
              <w:t>,</w:t>
            </w:r>
            <w:r>
              <w:rPr>
                <w:rFonts w:eastAsia="Calibri"/>
                <w:b/>
                <w:lang w:val="uk-UA"/>
              </w:rPr>
              <w:t xml:space="preserve"> Київська область,</w:t>
            </w:r>
            <w:r w:rsidR="002D14F4">
              <w:rPr>
                <w:rFonts w:eastAsia="Calibri"/>
                <w:b/>
                <w:lang w:val="uk-UA"/>
              </w:rPr>
              <w:t xml:space="preserve"> </w:t>
            </w:r>
            <w:r>
              <w:rPr>
                <w:rFonts w:eastAsia="Calibri"/>
                <w:b/>
                <w:lang w:val="uk-UA"/>
              </w:rPr>
              <w:t>Білоцерківський район,</w:t>
            </w:r>
            <w:r w:rsidR="002D14F4">
              <w:rPr>
                <w:rFonts w:eastAsia="Calibri"/>
                <w:b/>
                <w:lang w:val="uk-UA"/>
              </w:rPr>
              <w:t xml:space="preserve"> </w:t>
            </w:r>
            <w:proofErr w:type="spellStart"/>
            <w:r>
              <w:rPr>
                <w:rFonts w:eastAsia="Calibri"/>
                <w:b/>
                <w:lang w:val="uk-UA"/>
              </w:rPr>
              <w:t>смт.Ставище</w:t>
            </w:r>
            <w:proofErr w:type="spellEnd"/>
            <w:r>
              <w:rPr>
                <w:rFonts w:eastAsia="Calibri"/>
                <w:b/>
                <w:lang w:val="uk-UA"/>
              </w:rPr>
              <w:t>,</w:t>
            </w:r>
            <w:r w:rsidR="002D14F4">
              <w:rPr>
                <w:rFonts w:eastAsia="Calibri"/>
                <w:b/>
                <w:lang w:val="uk-UA"/>
              </w:rPr>
              <w:t xml:space="preserve"> </w:t>
            </w:r>
            <w:proofErr w:type="spellStart"/>
            <w:r>
              <w:rPr>
                <w:rFonts w:eastAsia="Calibri"/>
                <w:b/>
                <w:lang w:val="uk-UA"/>
              </w:rPr>
              <w:t>вул.Цимбала</w:t>
            </w:r>
            <w:proofErr w:type="spellEnd"/>
            <w:r>
              <w:rPr>
                <w:rFonts w:eastAsia="Calibri"/>
                <w:b/>
                <w:lang w:val="uk-UA"/>
              </w:rPr>
              <w:t xml:space="preserve"> Сергія,</w:t>
            </w:r>
            <w:r w:rsidR="002D14F4">
              <w:rPr>
                <w:rFonts w:eastAsia="Calibri"/>
                <w:b/>
                <w:lang w:val="uk-UA"/>
              </w:rPr>
              <w:t xml:space="preserve"> </w:t>
            </w:r>
            <w:r w:rsidR="00BA0D58" w:rsidRPr="002D14F4">
              <w:rPr>
                <w:rFonts w:eastAsia="Calibri"/>
                <w:b/>
                <w:lang w:val="uk-UA"/>
              </w:rPr>
              <w:t>буд.</w:t>
            </w:r>
            <w:r>
              <w:rPr>
                <w:rFonts w:eastAsia="Calibri"/>
                <w:b/>
                <w:lang w:val="uk-UA"/>
              </w:rPr>
              <w:t>15/4</w:t>
            </w:r>
          </w:p>
          <w:p w:rsidR="00C228C0" w:rsidRDefault="0095736B" w:rsidP="00F65F15">
            <w:pPr>
              <w:rPr>
                <w:rFonts w:eastAsia="Calibri"/>
                <w:b/>
                <w:lang w:val="uk-UA"/>
              </w:rPr>
            </w:pPr>
            <w:r>
              <w:rPr>
                <w:rFonts w:eastAsia="Calibri"/>
                <w:b/>
                <w:lang w:val="uk-UA"/>
              </w:rPr>
              <w:t>р/р UA058201720344370007000031558</w:t>
            </w:r>
          </w:p>
          <w:p w:rsidR="002D14F4" w:rsidRDefault="002D14F4" w:rsidP="00F65F15">
            <w:pPr>
              <w:rPr>
                <w:rFonts w:eastAsia="Calibri"/>
                <w:b/>
                <w:lang w:val="uk-UA"/>
              </w:rPr>
            </w:pPr>
            <w:r>
              <w:rPr>
                <w:rFonts w:eastAsia="Calibri"/>
                <w:b/>
                <w:lang w:val="uk-UA"/>
              </w:rPr>
              <w:t xml:space="preserve">в ДКСУ </w:t>
            </w:r>
            <w:proofErr w:type="spellStart"/>
            <w:r>
              <w:rPr>
                <w:rFonts w:eastAsia="Calibri"/>
                <w:b/>
                <w:lang w:val="uk-UA"/>
              </w:rPr>
              <w:t>м.Київ</w:t>
            </w:r>
            <w:proofErr w:type="spellEnd"/>
          </w:p>
          <w:p w:rsidR="002D14F4" w:rsidRDefault="002D14F4" w:rsidP="00F65F15">
            <w:pPr>
              <w:rPr>
                <w:rFonts w:eastAsia="Calibri"/>
                <w:b/>
                <w:lang w:val="uk-UA"/>
              </w:rPr>
            </w:pPr>
            <w:r>
              <w:rPr>
                <w:rFonts w:eastAsia="Calibri"/>
                <w:b/>
                <w:lang w:val="uk-UA"/>
              </w:rPr>
              <w:t>ІПН-019942010219</w:t>
            </w:r>
          </w:p>
          <w:p w:rsidR="002D14F4" w:rsidRDefault="002D14F4" w:rsidP="00F65F15">
            <w:pPr>
              <w:rPr>
                <w:rFonts w:eastAsia="Calibri"/>
                <w:b/>
                <w:lang w:val="uk-UA"/>
              </w:rPr>
            </w:pPr>
          </w:p>
          <w:p w:rsidR="002D14F4" w:rsidRPr="002D14F4" w:rsidRDefault="002D14F4" w:rsidP="00F65F15">
            <w:pPr>
              <w:rPr>
                <w:rFonts w:eastAsia="Calibri"/>
              </w:rPr>
            </w:pPr>
            <w:r>
              <w:rPr>
                <w:rFonts w:eastAsia="Calibri"/>
                <w:b/>
                <w:lang w:val="uk-UA"/>
              </w:rPr>
              <w:t>Директор                Даценко Т.В</w:t>
            </w:r>
          </w:p>
          <w:p w:rsidR="00C228C0" w:rsidRPr="00C228C0" w:rsidRDefault="00EE6E45" w:rsidP="00103330">
            <w:pPr>
              <w:rPr>
                <w:rFonts w:eastAsia="Calibri"/>
                <w:b/>
                <w:lang w:val="uk-UA"/>
              </w:rPr>
            </w:pPr>
            <w:r w:rsidRPr="00C228C0">
              <w:rPr>
                <w:rFonts w:eastAsia="Calibri"/>
                <w:b/>
                <w:lang w:val="uk-UA"/>
              </w:rPr>
              <w:t>М.П.</w:t>
            </w:r>
          </w:p>
        </w:tc>
        <w:tc>
          <w:tcPr>
            <w:tcW w:w="5563" w:type="dxa"/>
          </w:tcPr>
          <w:p w:rsidR="00C228C0" w:rsidRPr="00C228C0" w:rsidRDefault="00C228C0" w:rsidP="00F65F15">
            <w:pPr>
              <w:jc w:val="center"/>
              <w:rPr>
                <w:rFonts w:eastAsia="Calibri"/>
                <w:b/>
                <w:lang w:val="uk-UA"/>
              </w:rPr>
            </w:pPr>
            <w:r w:rsidRPr="00C228C0">
              <w:rPr>
                <w:rFonts w:eastAsia="Calibri"/>
                <w:b/>
                <w:lang w:val="uk-UA"/>
              </w:rPr>
              <w:t>Учасник</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b/>
                <w:lang w:val="uk-UA"/>
              </w:rPr>
            </w:pPr>
            <w:r w:rsidRPr="00C228C0">
              <w:rPr>
                <w:rFonts w:eastAsia="Calibri"/>
                <w:b/>
                <w:lang w:val="uk-UA"/>
              </w:rPr>
              <w:t>_______________________________________</w:t>
            </w:r>
          </w:p>
          <w:p w:rsidR="00C228C0" w:rsidRPr="00C228C0" w:rsidRDefault="00C228C0" w:rsidP="00F65F15">
            <w:pPr>
              <w:jc w:val="center"/>
              <w:rPr>
                <w:rFonts w:eastAsia="Calibri"/>
                <w:b/>
                <w:lang w:val="uk-UA"/>
              </w:rPr>
            </w:pPr>
          </w:p>
        </w:tc>
      </w:tr>
    </w:tbl>
    <w:p w:rsidR="00C228C0" w:rsidRPr="00C228C0" w:rsidRDefault="00C228C0" w:rsidP="00C228C0">
      <w:pPr>
        <w:pageBreakBefore/>
        <w:jc w:val="right"/>
        <w:rPr>
          <w:lang w:val="uk-UA"/>
        </w:rPr>
      </w:pPr>
      <w:r w:rsidRPr="00C228C0">
        <w:rPr>
          <w:b/>
          <w:color w:val="000000"/>
          <w:lang w:val="uk-UA"/>
        </w:rPr>
        <w:lastRenderedPageBreak/>
        <w:t xml:space="preserve">Додаток №1 </w:t>
      </w:r>
    </w:p>
    <w:p w:rsidR="00C228C0" w:rsidRPr="00C228C0" w:rsidRDefault="00C228C0" w:rsidP="00C228C0">
      <w:pPr>
        <w:pStyle w:val="HTML"/>
        <w:jc w:val="right"/>
        <w:rPr>
          <w:sz w:val="24"/>
          <w:szCs w:val="24"/>
          <w:lang w:val="uk-UA"/>
        </w:rPr>
      </w:pPr>
      <w:r w:rsidRPr="00C228C0">
        <w:rPr>
          <w:rFonts w:ascii="Times New Roman" w:hAnsi="Times New Roman" w:cs="Times New Roman"/>
          <w:b/>
          <w:color w:val="000000"/>
          <w:sz w:val="24"/>
          <w:szCs w:val="24"/>
          <w:lang w:val="uk-UA"/>
        </w:rPr>
        <w:t xml:space="preserve">до договору </w:t>
      </w:r>
      <w:r w:rsidR="007A2F54">
        <w:rPr>
          <w:rFonts w:ascii="Times New Roman" w:hAnsi="Times New Roman" w:cs="Times New Roman"/>
          <w:b/>
          <w:color w:val="000000"/>
          <w:sz w:val="24"/>
          <w:szCs w:val="24"/>
          <w:lang w:val="uk-UA"/>
        </w:rPr>
        <w:t xml:space="preserve">про надання послуг </w:t>
      </w:r>
      <w:r w:rsidRPr="00C228C0">
        <w:rPr>
          <w:rFonts w:ascii="Times New Roman" w:hAnsi="Times New Roman" w:cs="Times New Roman"/>
          <w:b/>
          <w:color w:val="000000"/>
          <w:sz w:val="24"/>
          <w:szCs w:val="24"/>
          <w:lang w:val="uk-UA"/>
        </w:rPr>
        <w:t xml:space="preserve">№ _____ </w:t>
      </w:r>
    </w:p>
    <w:p w:rsidR="00C228C0" w:rsidRPr="00C228C0" w:rsidRDefault="0034789A" w:rsidP="00C228C0">
      <w:pPr>
        <w:pStyle w:val="HTML"/>
        <w:jc w:val="right"/>
        <w:rPr>
          <w:sz w:val="24"/>
          <w:szCs w:val="24"/>
          <w:lang w:val="uk-UA"/>
        </w:rPr>
      </w:pPr>
      <w:r>
        <w:rPr>
          <w:rFonts w:ascii="Times New Roman" w:hAnsi="Times New Roman" w:cs="Times New Roman"/>
          <w:b/>
          <w:color w:val="000000"/>
          <w:sz w:val="24"/>
          <w:szCs w:val="24"/>
          <w:lang w:val="uk-UA"/>
        </w:rPr>
        <w:t xml:space="preserve">від ____________2023 </w:t>
      </w:r>
      <w:r w:rsidR="00C228C0" w:rsidRPr="00C228C0">
        <w:rPr>
          <w:rFonts w:ascii="Times New Roman" w:hAnsi="Times New Roman" w:cs="Times New Roman"/>
          <w:b/>
          <w:color w:val="000000"/>
          <w:sz w:val="24"/>
          <w:szCs w:val="24"/>
          <w:lang w:val="uk-UA"/>
        </w:rPr>
        <w:t>р.</w:t>
      </w:r>
    </w:p>
    <w:p w:rsidR="00C228C0" w:rsidRPr="00C228C0" w:rsidRDefault="00C228C0" w:rsidP="00C228C0">
      <w:pPr>
        <w:pStyle w:val="HTML"/>
        <w:jc w:val="center"/>
        <w:rPr>
          <w:rFonts w:ascii="Times New Roman" w:hAnsi="Times New Roman" w:cs="Times New Roman"/>
          <w:b/>
          <w:color w:val="000000"/>
          <w:sz w:val="24"/>
          <w:szCs w:val="24"/>
          <w:lang w:val="uk-UA"/>
        </w:rPr>
      </w:pPr>
    </w:p>
    <w:p w:rsidR="00C228C0" w:rsidRDefault="00C228C0" w:rsidP="00C228C0">
      <w:pPr>
        <w:pStyle w:val="HTML"/>
        <w:jc w:val="center"/>
        <w:rPr>
          <w:rFonts w:ascii="Times New Roman" w:hAnsi="Times New Roman" w:cs="Times New Roman"/>
          <w:b/>
          <w:color w:val="000000"/>
          <w:sz w:val="24"/>
          <w:szCs w:val="24"/>
          <w:lang w:val="uk-UA"/>
        </w:rPr>
      </w:pPr>
      <w:r w:rsidRPr="00C228C0">
        <w:rPr>
          <w:rFonts w:ascii="Times New Roman" w:hAnsi="Times New Roman" w:cs="Times New Roman"/>
          <w:b/>
          <w:color w:val="000000"/>
          <w:sz w:val="24"/>
          <w:szCs w:val="24"/>
          <w:lang w:val="uk-UA"/>
        </w:rPr>
        <w:t>СПЕЦИФІКАЦІЯ</w:t>
      </w:r>
    </w:p>
    <w:p w:rsidR="00CE1C59" w:rsidRPr="00C228C0" w:rsidRDefault="00CE1C59" w:rsidP="00C228C0">
      <w:pPr>
        <w:pStyle w:val="HTML"/>
        <w:jc w:val="center"/>
        <w:rPr>
          <w:rFonts w:ascii="Times New Roman" w:hAnsi="Times New Roman" w:cs="Times New Roman"/>
          <w:b/>
          <w:color w:val="000000"/>
          <w:sz w:val="24"/>
          <w:szCs w:val="24"/>
          <w:lang w:val="uk-UA"/>
        </w:rPr>
      </w:pPr>
    </w:p>
    <w:tbl>
      <w:tblPr>
        <w:tblpPr w:leftFromText="180" w:rightFromText="180" w:vertAnchor="text" w:horzAnchor="margin" w:tblpXSpec="center" w:tblpY="16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851"/>
        <w:gridCol w:w="1275"/>
        <w:gridCol w:w="1560"/>
        <w:gridCol w:w="1417"/>
        <w:gridCol w:w="1701"/>
      </w:tblGrid>
      <w:tr w:rsidR="00AC1461" w:rsidRPr="00C228C0" w:rsidTr="009430F4">
        <w:tc>
          <w:tcPr>
            <w:tcW w:w="534"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
                <w:bCs/>
                <w:lang w:val="uk-UA"/>
              </w:rPr>
            </w:pPr>
            <w:r w:rsidRPr="00AC1461">
              <w:rPr>
                <w:b/>
                <w:bCs/>
                <w:lang w:val="uk-UA"/>
              </w:rPr>
              <w:t>№</w:t>
            </w:r>
          </w:p>
        </w:tc>
        <w:tc>
          <w:tcPr>
            <w:tcW w:w="3118" w:type="dxa"/>
            <w:tcBorders>
              <w:top w:val="single" w:sz="4" w:space="0" w:color="auto"/>
              <w:left w:val="single" w:sz="4" w:space="0" w:color="auto"/>
              <w:bottom w:val="single" w:sz="4" w:space="0" w:color="auto"/>
              <w:right w:val="single" w:sz="4" w:space="0" w:color="auto"/>
            </w:tcBorders>
            <w:vAlign w:val="center"/>
          </w:tcPr>
          <w:p w:rsidR="00AC1461" w:rsidRPr="0034789A" w:rsidRDefault="00AC1461" w:rsidP="00D42E34">
            <w:pPr>
              <w:jc w:val="center"/>
              <w:rPr>
                <w:bCs/>
                <w:lang w:val="uk-UA"/>
              </w:rPr>
            </w:pPr>
            <w:r w:rsidRPr="00AC1461">
              <w:rPr>
                <w:bCs/>
                <w:lang w:val="uk-UA"/>
              </w:rPr>
              <w:t>Найменування</w:t>
            </w:r>
            <w:r w:rsidR="00B023D5">
              <w:rPr>
                <w:bCs/>
                <w:lang w:val="uk-UA"/>
              </w:rPr>
              <w:t xml:space="preserve"> </w:t>
            </w:r>
            <w:r w:rsidR="0034789A">
              <w:rPr>
                <w:lang w:val="uk-UA"/>
              </w:rPr>
              <w:t>послуг</w:t>
            </w:r>
          </w:p>
        </w:tc>
        <w:tc>
          <w:tcPr>
            <w:tcW w:w="851"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AC1461" w:rsidRPr="00CE1C59" w:rsidRDefault="00D42E34" w:rsidP="0034789A">
            <w:pPr>
              <w:jc w:val="center"/>
              <w:rPr>
                <w:bCs/>
                <w:lang w:val="uk-UA"/>
              </w:rPr>
            </w:pPr>
            <w:r w:rsidRPr="00CE1C59">
              <w:rPr>
                <w:bCs/>
                <w:lang w:val="uk-UA"/>
              </w:rPr>
              <w:t>Ціна за одиницю</w:t>
            </w:r>
            <w:r w:rsidR="00AC1461" w:rsidRPr="00CE1C59">
              <w:rPr>
                <w:bCs/>
                <w:lang w:val="uk-UA"/>
              </w:rPr>
              <w:t>,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AC1461" w:rsidRPr="00CE1C59" w:rsidRDefault="00AC1461" w:rsidP="00D42E34">
            <w:pPr>
              <w:jc w:val="center"/>
              <w:rPr>
                <w:bCs/>
                <w:lang w:val="uk-UA"/>
              </w:rPr>
            </w:pPr>
            <w:r w:rsidRPr="00CE1C59">
              <w:rPr>
                <w:bCs/>
                <w:lang w:val="uk-UA"/>
              </w:rPr>
              <w:t xml:space="preserve">Ціна </w:t>
            </w:r>
            <w:r w:rsidR="00D42E34" w:rsidRPr="00CE1C59">
              <w:rPr>
                <w:bCs/>
                <w:lang w:val="uk-UA"/>
              </w:rPr>
              <w:t>за одиницю</w:t>
            </w:r>
            <w:r w:rsidRPr="00CE1C59">
              <w:rPr>
                <w:bCs/>
                <w:lang w:val="uk-UA"/>
              </w:rPr>
              <w:t>, з ПДВ, грн.</w:t>
            </w:r>
          </w:p>
          <w:p w:rsidR="00AC1461" w:rsidRPr="00CE1C59" w:rsidRDefault="00AC1461" w:rsidP="00AC1461">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 xml:space="preserve">Загальна вартість, </w:t>
            </w:r>
          </w:p>
          <w:p w:rsidR="00AC1461" w:rsidRPr="00AC1461" w:rsidRDefault="00AC1461" w:rsidP="00AC1461">
            <w:pPr>
              <w:jc w:val="center"/>
              <w:rPr>
                <w:bCs/>
                <w:lang w:val="uk-UA"/>
              </w:rPr>
            </w:pPr>
            <w:r w:rsidRPr="00AC1461">
              <w:rPr>
                <w:bCs/>
                <w:lang w:val="uk-UA"/>
              </w:rPr>
              <w:t>з/без ПДВ, грн.</w:t>
            </w:r>
          </w:p>
        </w:tc>
      </w:tr>
      <w:tr w:rsidR="00AC1461" w:rsidRPr="009430F4" w:rsidTr="009430F4">
        <w:trPr>
          <w:trHeight w:val="529"/>
        </w:trPr>
        <w:tc>
          <w:tcPr>
            <w:tcW w:w="534" w:type="dxa"/>
          </w:tcPr>
          <w:p w:rsidR="00AC1461" w:rsidRPr="00AC1461" w:rsidRDefault="00AC1461" w:rsidP="00AC1461">
            <w:pPr>
              <w:widowControl w:val="0"/>
              <w:autoSpaceDE w:val="0"/>
              <w:autoSpaceDN w:val="0"/>
              <w:adjustRightInd w:val="0"/>
              <w:rPr>
                <w:b/>
                <w:bCs/>
                <w:lang w:val="uk-UA"/>
              </w:rPr>
            </w:pPr>
            <w:r w:rsidRPr="00AC1461">
              <w:rPr>
                <w:b/>
                <w:bCs/>
                <w:lang w:val="uk-UA"/>
              </w:rPr>
              <w:t>1</w:t>
            </w:r>
          </w:p>
        </w:tc>
        <w:tc>
          <w:tcPr>
            <w:tcW w:w="3118" w:type="dxa"/>
          </w:tcPr>
          <w:p w:rsidR="00AC1461" w:rsidRPr="00AC1461" w:rsidRDefault="00B023D5" w:rsidP="00AC1461">
            <w:pPr>
              <w:widowControl w:val="0"/>
              <w:tabs>
                <w:tab w:val="left" w:pos="206"/>
              </w:tabs>
              <w:ind w:left="75"/>
              <w:contextualSpacing/>
              <w:rPr>
                <w:color w:val="000000"/>
                <w:lang w:val="uk-UA"/>
              </w:rPr>
            </w:pPr>
            <w:r>
              <w:rPr>
                <w:color w:val="000000"/>
                <w:lang w:val="uk-UA"/>
              </w:rPr>
              <w:t xml:space="preserve">Поточний ремонт </w:t>
            </w:r>
            <w:r>
              <w:rPr>
                <w:lang w:val="uk-UA"/>
              </w:rPr>
              <w:t xml:space="preserve"> УЗД-апарату QBIT 7</w:t>
            </w:r>
            <w:r w:rsidR="009430F4">
              <w:rPr>
                <w:lang w:val="uk-UA"/>
              </w:rPr>
              <w:t xml:space="preserve"> (заміна </w:t>
            </w:r>
            <w:proofErr w:type="spellStart"/>
            <w:r w:rsidR="009430F4" w:rsidRPr="0062368B">
              <w:rPr>
                <w:lang w:val="uk-UA"/>
              </w:rPr>
              <w:t>ultrasound</w:t>
            </w:r>
            <w:r w:rsidR="009430F4" w:rsidRPr="00E73665">
              <w:rPr>
                <w:lang w:val="uk-UA"/>
              </w:rPr>
              <w:t>mainboard</w:t>
            </w:r>
            <w:proofErr w:type="spellEnd"/>
            <w:r w:rsidR="009430F4" w:rsidRPr="00E73665">
              <w:rPr>
                <w:lang w:val="uk-UA"/>
              </w:rPr>
              <w:t xml:space="preserve"> (</w:t>
            </w:r>
            <w:r w:rsidR="009430F4">
              <w:rPr>
                <w:lang w:val="uk-UA"/>
              </w:rPr>
              <w:t>м</w:t>
            </w:r>
            <w:r w:rsidR="009430F4" w:rsidRPr="00E73665">
              <w:rPr>
                <w:lang w:val="uk-UA"/>
              </w:rPr>
              <w:t>атеринськ</w:t>
            </w:r>
            <w:r w:rsidR="009430F4">
              <w:rPr>
                <w:lang w:val="uk-UA"/>
              </w:rPr>
              <w:t>ої</w:t>
            </w:r>
            <w:r w:rsidR="009430F4" w:rsidRPr="00E73665">
              <w:rPr>
                <w:lang w:val="uk-UA"/>
              </w:rPr>
              <w:t xml:space="preserve"> плат</w:t>
            </w:r>
            <w:r w:rsidR="009430F4">
              <w:rPr>
                <w:lang w:val="uk-UA"/>
              </w:rPr>
              <w:t>и</w:t>
            </w:r>
            <w:r w:rsidR="009430F4" w:rsidRPr="00E73665">
              <w:rPr>
                <w:lang w:val="uk-UA"/>
              </w:rPr>
              <w:t>)</w:t>
            </w:r>
            <w:r w:rsidR="009430F4">
              <w:rPr>
                <w:lang w:val="uk-UA"/>
              </w:rPr>
              <w:t>)</w:t>
            </w:r>
          </w:p>
        </w:tc>
        <w:tc>
          <w:tcPr>
            <w:tcW w:w="851" w:type="dxa"/>
          </w:tcPr>
          <w:p w:rsidR="00AC1461" w:rsidRPr="00AC1461" w:rsidRDefault="005670DC" w:rsidP="00AC1461">
            <w:pPr>
              <w:widowControl w:val="0"/>
              <w:autoSpaceDE w:val="0"/>
              <w:autoSpaceDN w:val="0"/>
              <w:adjustRightInd w:val="0"/>
              <w:jc w:val="center"/>
              <w:rPr>
                <w:b/>
                <w:lang w:val="uk-UA"/>
              </w:rPr>
            </w:pPr>
            <w:r>
              <w:rPr>
                <w:b/>
                <w:lang w:val="uk-UA"/>
              </w:rPr>
              <w:t>послуга</w:t>
            </w:r>
          </w:p>
        </w:tc>
        <w:tc>
          <w:tcPr>
            <w:tcW w:w="1275" w:type="dxa"/>
            <w:tcBorders>
              <w:top w:val="single" w:sz="4" w:space="0" w:color="auto"/>
              <w:left w:val="single" w:sz="4" w:space="0" w:color="auto"/>
              <w:bottom w:val="single" w:sz="4" w:space="0" w:color="auto"/>
              <w:right w:val="single" w:sz="4" w:space="0" w:color="auto"/>
            </w:tcBorders>
          </w:tcPr>
          <w:p w:rsidR="00AC1461" w:rsidRPr="00AC1461" w:rsidRDefault="005670DC" w:rsidP="00AC1461">
            <w:pPr>
              <w:jc w:val="center"/>
              <w:rPr>
                <w:b/>
                <w:bCs/>
                <w:lang w:val="uk-UA"/>
              </w:rPr>
            </w:pPr>
            <w:r>
              <w:rPr>
                <w:b/>
                <w:bCs/>
                <w:lang w:val="uk-UA"/>
              </w:rPr>
              <w:t>1</w:t>
            </w:r>
          </w:p>
        </w:tc>
        <w:tc>
          <w:tcPr>
            <w:tcW w:w="1560" w:type="dxa"/>
            <w:tcBorders>
              <w:top w:val="single" w:sz="4" w:space="0" w:color="auto"/>
              <w:left w:val="nil"/>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r>
    </w:tbl>
    <w:p w:rsidR="00C228C0" w:rsidRPr="00C228C0" w:rsidRDefault="00C228C0" w:rsidP="00C228C0">
      <w:pPr>
        <w:rPr>
          <w:lang w:val="uk-UA"/>
        </w:rPr>
      </w:pPr>
    </w:p>
    <w:p w:rsidR="00C228C0" w:rsidRPr="00C228C0" w:rsidRDefault="00C228C0" w:rsidP="00C228C0">
      <w:pPr>
        <w:rPr>
          <w:b/>
          <w:lang w:val="uk-UA"/>
        </w:rPr>
      </w:pPr>
      <w:r w:rsidRPr="00C228C0">
        <w:rPr>
          <w:lang w:val="uk-UA"/>
        </w:rPr>
        <w:t xml:space="preserve">Загальна сума договору складає: </w:t>
      </w:r>
      <w:r w:rsidRPr="00C228C0">
        <w:rPr>
          <w:b/>
          <w:lang w:val="uk-UA"/>
        </w:rPr>
        <w:t>____________________ з/без ПДВ</w:t>
      </w:r>
    </w:p>
    <w:p w:rsidR="00C228C0" w:rsidRPr="00C228C0" w:rsidRDefault="00C228C0" w:rsidP="00C228C0">
      <w:pPr>
        <w:rPr>
          <w:b/>
          <w:lang w:val="uk-UA"/>
        </w:rPr>
      </w:pPr>
    </w:p>
    <w:tbl>
      <w:tblPr>
        <w:tblW w:w="0" w:type="auto"/>
        <w:tblLook w:val="01E0"/>
      </w:tblPr>
      <w:tblGrid>
        <w:gridCol w:w="4926"/>
        <w:gridCol w:w="4927"/>
      </w:tblGrid>
      <w:tr w:rsidR="00C228C0" w:rsidRPr="00C228C0" w:rsidTr="00F65F15">
        <w:tc>
          <w:tcPr>
            <w:tcW w:w="4926" w:type="dxa"/>
          </w:tcPr>
          <w:p w:rsidR="00C228C0" w:rsidRPr="00C228C0" w:rsidRDefault="00C228C0" w:rsidP="00F65F15">
            <w:pPr>
              <w:keepNext/>
              <w:jc w:val="center"/>
              <w:outlineLvl w:val="3"/>
              <w:rPr>
                <w:rFonts w:eastAsia="Calibri"/>
                <w:b/>
                <w:bCs/>
                <w:lang w:val="uk-UA"/>
              </w:rPr>
            </w:pPr>
          </w:p>
          <w:p w:rsidR="00EE6E45" w:rsidRPr="002D14F4" w:rsidRDefault="00EE6E45" w:rsidP="00EE6E45">
            <w:pPr>
              <w:keepNext/>
              <w:jc w:val="center"/>
              <w:outlineLvl w:val="3"/>
              <w:rPr>
                <w:rFonts w:eastAsia="Calibri"/>
                <w:b/>
                <w:bCs/>
                <w:lang w:val="uk-UA"/>
              </w:rPr>
            </w:pPr>
            <w:r w:rsidRPr="00C228C0">
              <w:rPr>
                <w:rFonts w:eastAsia="Calibri"/>
                <w:b/>
                <w:bCs/>
                <w:lang w:val="uk-UA"/>
              </w:rPr>
              <w:t xml:space="preserve">Замовник </w:t>
            </w:r>
          </w:p>
          <w:p w:rsidR="00EE6E45" w:rsidRDefault="00EE6E45" w:rsidP="00EE6E45">
            <w:pPr>
              <w:rPr>
                <w:rFonts w:eastAsia="Calibri"/>
                <w:b/>
                <w:lang w:val="uk-UA"/>
              </w:rPr>
            </w:pPr>
            <w:r>
              <w:rPr>
                <w:rFonts w:eastAsia="Calibri"/>
                <w:b/>
                <w:lang w:val="uk-UA"/>
              </w:rPr>
              <w:t>КНП «</w:t>
            </w:r>
            <w:proofErr w:type="spellStart"/>
            <w:r>
              <w:rPr>
                <w:rFonts w:eastAsia="Calibri"/>
                <w:b/>
                <w:lang w:val="uk-UA"/>
              </w:rPr>
              <w:t>Ставищенська</w:t>
            </w:r>
            <w:proofErr w:type="spellEnd"/>
            <w:r>
              <w:rPr>
                <w:rFonts w:eastAsia="Calibri"/>
                <w:b/>
                <w:lang w:val="uk-UA"/>
              </w:rPr>
              <w:t xml:space="preserve">   лікарня» </w:t>
            </w:r>
          </w:p>
          <w:p w:rsidR="00EE6E45" w:rsidRPr="00C228C0" w:rsidRDefault="00EE6E45" w:rsidP="00EE6E45">
            <w:pPr>
              <w:rPr>
                <w:rFonts w:eastAsia="Calibri"/>
                <w:lang w:val="uk-UA"/>
              </w:rPr>
            </w:pPr>
            <w:r>
              <w:rPr>
                <w:rFonts w:eastAsia="Calibri"/>
                <w:b/>
                <w:lang w:val="uk-UA"/>
              </w:rPr>
              <w:t>ЄДРПОУ 01994209</w:t>
            </w:r>
          </w:p>
          <w:p w:rsidR="00EE6E45" w:rsidRPr="00C228C0" w:rsidRDefault="00EE6E45" w:rsidP="00EE6E45">
            <w:pPr>
              <w:rPr>
                <w:rFonts w:eastAsia="Calibri"/>
                <w:lang w:val="uk-UA"/>
              </w:rPr>
            </w:pPr>
            <w:r>
              <w:rPr>
                <w:rFonts w:eastAsia="Calibri"/>
                <w:b/>
                <w:lang w:val="uk-UA"/>
              </w:rPr>
              <w:t xml:space="preserve">Адреса: 09401, Київська область, Білоцерківський район, </w:t>
            </w:r>
            <w:proofErr w:type="spellStart"/>
            <w:r>
              <w:rPr>
                <w:rFonts w:eastAsia="Calibri"/>
                <w:b/>
                <w:lang w:val="uk-UA"/>
              </w:rPr>
              <w:t>смт.Ставище</w:t>
            </w:r>
            <w:proofErr w:type="spellEnd"/>
            <w:r>
              <w:rPr>
                <w:rFonts w:eastAsia="Calibri"/>
                <w:b/>
                <w:lang w:val="uk-UA"/>
              </w:rPr>
              <w:t xml:space="preserve">, </w:t>
            </w:r>
            <w:proofErr w:type="spellStart"/>
            <w:r>
              <w:rPr>
                <w:rFonts w:eastAsia="Calibri"/>
                <w:b/>
                <w:lang w:val="uk-UA"/>
              </w:rPr>
              <w:t>вул.Цимбала</w:t>
            </w:r>
            <w:proofErr w:type="spellEnd"/>
            <w:r>
              <w:rPr>
                <w:rFonts w:eastAsia="Calibri"/>
                <w:b/>
                <w:lang w:val="uk-UA"/>
              </w:rPr>
              <w:t xml:space="preserve"> Сергія, </w:t>
            </w:r>
            <w:r w:rsidRPr="002D14F4">
              <w:rPr>
                <w:rFonts w:eastAsia="Calibri"/>
                <w:b/>
                <w:lang w:val="uk-UA"/>
              </w:rPr>
              <w:t>буд.</w:t>
            </w:r>
            <w:r>
              <w:rPr>
                <w:rFonts w:eastAsia="Calibri"/>
                <w:b/>
                <w:lang w:val="uk-UA"/>
              </w:rPr>
              <w:t>15/4</w:t>
            </w:r>
          </w:p>
          <w:p w:rsidR="00EE6E45" w:rsidRDefault="00EE6E45" w:rsidP="00EE6E45">
            <w:pPr>
              <w:rPr>
                <w:rFonts w:eastAsia="Calibri"/>
                <w:b/>
                <w:lang w:val="uk-UA"/>
              </w:rPr>
            </w:pPr>
            <w:r>
              <w:rPr>
                <w:rFonts w:eastAsia="Calibri"/>
                <w:b/>
                <w:lang w:val="uk-UA"/>
              </w:rPr>
              <w:t>р/р UA058201720344370007000031558</w:t>
            </w:r>
          </w:p>
          <w:p w:rsidR="00EE6E45" w:rsidRDefault="00EE6E45" w:rsidP="00EE6E45">
            <w:pPr>
              <w:rPr>
                <w:rFonts w:eastAsia="Calibri"/>
                <w:b/>
                <w:lang w:val="uk-UA"/>
              </w:rPr>
            </w:pPr>
            <w:r>
              <w:rPr>
                <w:rFonts w:eastAsia="Calibri"/>
                <w:b/>
                <w:lang w:val="uk-UA"/>
              </w:rPr>
              <w:t xml:space="preserve">в ДКСУ </w:t>
            </w:r>
            <w:proofErr w:type="spellStart"/>
            <w:r>
              <w:rPr>
                <w:rFonts w:eastAsia="Calibri"/>
                <w:b/>
                <w:lang w:val="uk-UA"/>
              </w:rPr>
              <w:t>м.Київ</w:t>
            </w:r>
            <w:proofErr w:type="spellEnd"/>
          </w:p>
          <w:p w:rsidR="00EE6E45" w:rsidRDefault="00EE6E45" w:rsidP="00EE6E45">
            <w:pPr>
              <w:rPr>
                <w:rFonts w:eastAsia="Calibri"/>
                <w:b/>
                <w:lang w:val="uk-UA"/>
              </w:rPr>
            </w:pPr>
            <w:r>
              <w:rPr>
                <w:rFonts w:eastAsia="Calibri"/>
                <w:b/>
                <w:lang w:val="uk-UA"/>
              </w:rPr>
              <w:t>ІПН-019942010219</w:t>
            </w:r>
          </w:p>
          <w:p w:rsidR="00EE6E45" w:rsidRDefault="00EE6E45" w:rsidP="00EE6E45">
            <w:pPr>
              <w:rPr>
                <w:rFonts w:eastAsia="Calibri"/>
                <w:b/>
                <w:lang w:val="uk-UA"/>
              </w:rPr>
            </w:pPr>
          </w:p>
          <w:p w:rsidR="00EE6E45" w:rsidRPr="002D14F4" w:rsidRDefault="00EE6E45" w:rsidP="00EE6E45">
            <w:pPr>
              <w:rPr>
                <w:rFonts w:eastAsia="Calibri"/>
              </w:rPr>
            </w:pPr>
            <w:r>
              <w:rPr>
                <w:rFonts w:eastAsia="Calibri"/>
                <w:b/>
                <w:lang w:val="uk-UA"/>
              </w:rPr>
              <w:t>Директор                Даценко Т.В</w:t>
            </w:r>
          </w:p>
          <w:p w:rsidR="00C228C0" w:rsidRPr="00C228C0" w:rsidRDefault="00C228C0" w:rsidP="00EE6E45">
            <w:pPr>
              <w:rPr>
                <w:rFonts w:eastAsia="Calibri"/>
                <w:b/>
                <w:lang w:val="uk-UA"/>
              </w:rPr>
            </w:pPr>
          </w:p>
        </w:tc>
        <w:tc>
          <w:tcPr>
            <w:tcW w:w="4927" w:type="dxa"/>
          </w:tcPr>
          <w:p w:rsidR="00847040" w:rsidRDefault="00847040" w:rsidP="00F65F15">
            <w:pPr>
              <w:jc w:val="center"/>
              <w:rPr>
                <w:rFonts w:eastAsia="Calibri"/>
                <w:b/>
                <w:lang w:val="uk-UA"/>
              </w:rPr>
            </w:pPr>
          </w:p>
          <w:p w:rsidR="00C228C0" w:rsidRPr="00C228C0" w:rsidRDefault="00C228C0" w:rsidP="00F65F15">
            <w:pPr>
              <w:jc w:val="center"/>
              <w:rPr>
                <w:rFonts w:eastAsia="Calibri"/>
                <w:b/>
                <w:lang w:val="uk-UA"/>
              </w:rPr>
            </w:pPr>
            <w:r w:rsidRPr="00C228C0">
              <w:rPr>
                <w:rFonts w:eastAsia="Calibri"/>
                <w:b/>
                <w:lang w:val="uk-UA"/>
              </w:rPr>
              <w:t>Учасник</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b/>
                <w:lang w:val="uk-UA"/>
              </w:rPr>
            </w:pPr>
            <w:r w:rsidRPr="00C228C0">
              <w:rPr>
                <w:rFonts w:eastAsia="Calibri"/>
                <w:b/>
                <w:lang w:val="uk-UA"/>
              </w:rPr>
              <w:t>_______________________________________</w:t>
            </w:r>
          </w:p>
          <w:p w:rsidR="00C228C0" w:rsidRPr="00C228C0" w:rsidRDefault="00C228C0" w:rsidP="00F65F15">
            <w:pPr>
              <w:jc w:val="center"/>
              <w:rPr>
                <w:rFonts w:eastAsia="Calibri"/>
                <w:b/>
                <w:lang w:val="uk-UA"/>
              </w:rPr>
            </w:pPr>
          </w:p>
        </w:tc>
      </w:tr>
      <w:tr w:rsidR="00C228C0" w:rsidRPr="00C228C0" w:rsidTr="00F65F15">
        <w:tc>
          <w:tcPr>
            <w:tcW w:w="4926" w:type="dxa"/>
            <w:hideMark/>
          </w:tcPr>
          <w:p w:rsidR="00C228C0" w:rsidRPr="00C228C0" w:rsidRDefault="00C228C0" w:rsidP="00F65F15">
            <w:pPr>
              <w:jc w:val="both"/>
              <w:rPr>
                <w:rFonts w:eastAsia="Calibri"/>
                <w:b/>
                <w:bCs/>
                <w:lang w:val="uk-UA"/>
              </w:rPr>
            </w:pPr>
            <w:r w:rsidRPr="00C228C0">
              <w:rPr>
                <w:rFonts w:eastAsia="Calibri"/>
                <w:b/>
                <w:lang w:val="uk-UA"/>
              </w:rPr>
              <w:t xml:space="preserve">                    </w:t>
            </w:r>
          </w:p>
          <w:p w:rsidR="00C228C0" w:rsidRPr="00C228C0" w:rsidRDefault="00C228C0" w:rsidP="00F65F15">
            <w:pPr>
              <w:rPr>
                <w:rFonts w:eastAsia="Calibri"/>
                <w:lang w:val="uk-UA"/>
              </w:rPr>
            </w:pPr>
            <w:r w:rsidRPr="00C228C0">
              <w:rPr>
                <w:rFonts w:eastAsia="Calibri"/>
                <w:b/>
                <w:lang w:val="uk-UA"/>
              </w:rPr>
              <w:t>М.П.</w:t>
            </w:r>
          </w:p>
        </w:tc>
        <w:tc>
          <w:tcPr>
            <w:tcW w:w="4927" w:type="dxa"/>
            <w:hideMark/>
          </w:tcPr>
          <w:p w:rsidR="00C228C0" w:rsidRPr="00C228C0" w:rsidRDefault="00C228C0" w:rsidP="00F65F15">
            <w:pPr>
              <w:jc w:val="both"/>
              <w:rPr>
                <w:rFonts w:eastAsia="Calibri"/>
                <w:b/>
                <w:lang w:val="uk-UA"/>
              </w:rPr>
            </w:pPr>
            <w:r w:rsidRPr="00C228C0">
              <w:rPr>
                <w:rFonts w:eastAsia="Calibri"/>
                <w:b/>
                <w:lang w:val="uk-UA"/>
              </w:rPr>
              <w:t xml:space="preserve">                      _________________</w:t>
            </w:r>
          </w:p>
          <w:p w:rsidR="00C228C0" w:rsidRPr="00C228C0" w:rsidRDefault="00C228C0" w:rsidP="00F65F15">
            <w:pPr>
              <w:rPr>
                <w:rFonts w:eastAsia="Calibri"/>
                <w:lang w:val="uk-UA"/>
              </w:rPr>
            </w:pPr>
            <w:r w:rsidRPr="00C228C0">
              <w:rPr>
                <w:rFonts w:eastAsia="Calibri"/>
                <w:b/>
                <w:lang w:val="uk-UA"/>
              </w:rPr>
              <w:t>М.П.</w:t>
            </w:r>
          </w:p>
        </w:tc>
      </w:tr>
    </w:tbl>
    <w:p w:rsidR="00C228C0" w:rsidRPr="00C228C0" w:rsidRDefault="00C228C0" w:rsidP="00C228C0">
      <w:pPr>
        <w:rPr>
          <w:b/>
          <w:lang w:val="uk-UA"/>
        </w:rPr>
      </w:pPr>
    </w:p>
    <w:tbl>
      <w:tblPr>
        <w:tblpPr w:leftFromText="180" w:rightFromText="180" w:vertAnchor="text" w:horzAnchor="margin" w:tblpY="642"/>
        <w:tblW w:w="10423" w:type="dxa"/>
        <w:tblLook w:val="04A0"/>
      </w:tblPr>
      <w:tblGrid>
        <w:gridCol w:w="4927"/>
        <w:gridCol w:w="568"/>
        <w:gridCol w:w="4360"/>
        <w:gridCol w:w="568"/>
      </w:tblGrid>
      <w:tr w:rsidR="00C228C0" w:rsidRPr="00C228C0" w:rsidTr="00F65F15">
        <w:trPr>
          <w:gridAfter w:val="1"/>
          <w:wAfter w:w="568" w:type="dxa"/>
        </w:trPr>
        <w:tc>
          <w:tcPr>
            <w:tcW w:w="4927" w:type="dxa"/>
            <w:shd w:val="clear" w:color="auto" w:fill="auto"/>
          </w:tcPr>
          <w:p w:rsidR="00C228C0" w:rsidRPr="00C228C0" w:rsidRDefault="00C228C0" w:rsidP="00F65F15">
            <w:pPr>
              <w:ind w:right="-284"/>
              <w:rPr>
                <w:rFonts w:eastAsia="Calibri"/>
                <w:lang w:val="uk-UA" w:eastAsia="ar-SA"/>
              </w:rPr>
            </w:pPr>
          </w:p>
        </w:tc>
        <w:tc>
          <w:tcPr>
            <w:tcW w:w="4928" w:type="dxa"/>
            <w:gridSpan w:val="2"/>
            <w:shd w:val="clear" w:color="auto" w:fill="auto"/>
          </w:tcPr>
          <w:p w:rsidR="00C228C0" w:rsidRPr="00C228C0" w:rsidRDefault="00C228C0" w:rsidP="00F65F15">
            <w:pPr>
              <w:ind w:right="-284"/>
              <w:jc w:val="center"/>
              <w:rPr>
                <w:rFonts w:eastAsia="Calibri"/>
                <w:lang w:val="uk-UA" w:eastAsia="ar-SA"/>
              </w:rPr>
            </w:pPr>
          </w:p>
        </w:tc>
      </w:tr>
      <w:tr w:rsidR="00C228C0" w:rsidRPr="00C228C0" w:rsidTr="00F65F15">
        <w:tc>
          <w:tcPr>
            <w:tcW w:w="5495" w:type="dxa"/>
            <w:gridSpan w:val="2"/>
            <w:shd w:val="clear" w:color="auto" w:fill="auto"/>
          </w:tcPr>
          <w:p w:rsidR="00C228C0" w:rsidRPr="00C228C0" w:rsidRDefault="00C228C0" w:rsidP="00F65F15">
            <w:pPr>
              <w:pStyle w:val="a4"/>
              <w:rPr>
                <w:rFonts w:ascii="Times New Roman" w:hAnsi="Times New Roman"/>
                <w:sz w:val="24"/>
                <w:szCs w:val="24"/>
                <w:highlight w:val="yellow"/>
                <w:lang w:eastAsia="ar-SA"/>
              </w:rPr>
            </w:pPr>
          </w:p>
        </w:tc>
        <w:tc>
          <w:tcPr>
            <w:tcW w:w="4928" w:type="dxa"/>
            <w:gridSpan w:val="2"/>
            <w:shd w:val="clear" w:color="auto" w:fill="auto"/>
          </w:tcPr>
          <w:p w:rsidR="00C228C0" w:rsidRPr="00C228C0" w:rsidRDefault="00C228C0" w:rsidP="00F65F15">
            <w:pPr>
              <w:pStyle w:val="a4"/>
              <w:rPr>
                <w:rFonts w:ascii="Times New Roman" w:hAnsi="Times New Roman"/>
                <w:b/>
                <w:sz w:val="24"/>
                <w:szCs w:val="24"/>
                <w:lang w:eastAsia="ar-SA"/>
              </w:rPr>
            </w:pPr>
          </w:p>
        </w:tc>
      </w:tr>
      <w:tr w:rsidR="00C228C0" w:rsidRPr="00C228C0" w:rsidTr="00F65F15">
        <w:tc>
          <w:tcPr>
            <w:tcW w:w="5495" w:type="dxa"/>
            <w:gridSpan w:val="2"/>
            <w:shd w:val="clear" w:color="auto" w:fill="auto"/>
          </w:tcPr>
          <w:p w:rsidR="00C228C0" w:rsidRPr="00C228C0" w:rsidRDefault="00C228C0" w:rsidP="00F65F15">
            <w:pPr>
              <w:ind w:right="-284"/>
              <w:rPr>
                <w:rFonts w:eastAsia="Calibri"/>
                <w:b/>
                <w:highlight w:val="yellow"/>
                <w:lang w:val="uk-UA" w:eastAsia="ar-SA"/>
              </w:rPr>
            </w:pPr>
          </w:p>
        </w:tc>
        <w:tc>
          <w:tcPr>
            <w:tcW w:w="4928" w:type="dxa"/>
            <w:gridSpan w:val="2"/>
            <w:shd w:val="clear" w:color="auto" w:fill="auto"/>
          </w:tcPr>
          <w:p w:rsidR="00C228C0" w:rsidRPr="00C228C0" w:rsidRDefault="00C228C0" w:rsidP="00F65F15">
            <w:pPr>
              <w:ind w:right="-284"/>
              <w:rPr>
                <w:rFonts w:eastAsia="Calibri"/>
                <w:b/>
                <w:lang w:val="uk-UA" w:eastAsia="ar-SA"/>
              </w:rPr>
            </w:pPr>
          </w:p>
        </w:tc>
      </w:tr>
    </w:tbl>
    <w:tbl>
      <w:tblPr>
        <w:tblW w:w="10207" w:type="dxa"/>
        <w:tblInd w:w="108" w:type="dxa"/>
        <w:tblLook w:val="01E0"/>
      </w:tblPr>
      <w:tblGrid>
        <w:gridCol w:w="4644"/>
        <w:gridCol w:w="5563"/>
      </w:tblGrid>
      <w:tr w:rsidR="00C228C0" w:rsidRPr="00C228C0" w:rsidTr="00F65F15">
        <w:trPr>
          <w:trHeight w:val="3413"/>
        </w:trPr>
        <w:tc>
          <w:tcPr>
            <w:tcW w:w="4644" w:type="dxa"/>
          </w:tcPr>
          <w:p w:rsidR="00C228C0" w:rsidRPr="00C228C0" w:rsidRDefault="00C228C0" w:rsidP="00F65F15">
            <w:pPr>
              <w:rPr>
                <w:lang w:val="uk-UA"/>
              </w:rPr>
            </w:pPr>
          </w:p>
        </w:tc>
        <w:tc>
          <w:tcPr>
            <w:tcW w:w="5563" w:type="dxa"/>
          </w:tcPr>
          <w:p w:rsidR="00C228C0" w:rsidRPr="00C228C0" w:rsidRDefault="00C228C0" w:rsidP="00F65F15">
            <w:pPr>
              <w:tabs>
                <w:tab w:val="center" w:pos="2673"/>
              </w:tabs>
              <w:rPr>
                <w:rFonts w:eastAsia="Calibri"/>
                <w:b/>
                <w:lang w:val="uk-UA"/>
              </w:rPr>
            </w:pPr>
          </w:p>
        </w:tc>
      </w:tr>
    </w:tbl>
    <w:p w:rsidR="00C228C0" w:rsidRPr="00C228C0" w:rsidRDefault="00C228C0" w:rsidP="00C228C0">
      <w:pPr>
        <w:rPr>
          <w:lang w:val="uk-UA"/>
        </w:rPr>
      </w:pPr>
    </w:p>
    <w:p w:rsidR="00C228C0" w:rsidRPr="00C228C0" w:rsidRDefault="00C228C0" w:rsidP="00C228C0">
      <w:pPr>
        <w:rPr>
          <w:lang w:val="uk-UA"/>
        </w:rPr>
      </w:pPr>
    </w:p>
    <w:sectPr w:rsidR="00C228C0" w:rsidRPr="00C228C0" w:rsidSect="00F91AA9">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7F00E9"/>
    <w:multiLevelType w:val="multilevel"/>
    <w:tmpl w:val="0D4EE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85F1BC0"/>
    <w:multiLevelType w:val="multilevel"/>
    <w:tmpl w:val="8EFE13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38E"/>
    <w:rsid w:val="00011657"/>
    <w:rsid w:val="00023D0C"/>
    <w:rsid w:val="00040912"/>
    <w:rsid w:val="000516CB"/>
    <w:rsid w:val="00051EDA"/>
    <w:rsid w:val="00081807"/>
    <w:rsid w:val="00086643"/>
    <w:rsid w:val="00095853"/>
    <w:rsid w:val="000B1F9A"/>
    <w:rsid w:val="000B6787"/>
    <w:rsid w:val="000E5CB9"/>
    <w:rsid w:val="000F2D92"/>
    <w:rsid w:val="00103330"/>
    <w:rsid w:val="001513A5"/>
    <w:rsid w:val="00154A10"/>
    <w:rsid w:val="00157CD9"/>
    <w:rsid w:val="00175391"/>
    <w:rsid w:val="00196589"/>
    <w:rsid w:val="001B32A9"/>
    <w:rsid w:val="002004F7"/>
    <w:rsid w:val="0021538E"/>
    <w:rsid w:val="00247D10"/>
    <w:rsid w:val="00256A49"/>
    <w:rsid w:val="0029009F"/>
    <w:rsid w:val="00292EAD"/>
    <w:rsid w:val="002C71AA"/>
    <w:rsid w:val="002D14F4"/>
    <w:rsid w:val="002E0E90"/>
    <w:rsid w:val="002F0908"/>
    <w:rsid w:val="002F43BC"/>
    <w:rsid w:val="00317318"/>
    <w:rsid w:val="00324E21"/>
    <w:rsid w:val="0034789A"/>
    <w:rsid w:val="00353137"/>
    <w:rsid w:val="0036507D"/>
    <w:rsid w:val="003911DA"/>
    <w:rsid w:val="003B6DCD"/>
    <w:rsid w:val="003C4D25"/>
    <w:rsid w:val="0041079E"/>
    <w:rsid w:val="00416038"/>
    <w:rsid w:val="00421872"/>
    <w:rsid w:val="00470E84"/>
    <w:rsid w:val="00496864"/>
    <w:rsid w:val="004C277C"/>
    <w:rsid w:val="004F1F38"/>
    <w:rsid w:val="00500571"/>
    <w:rsid w:val="00517C5E"/>
    <w:rsid w:val="00527C6F"/>
    <w:rsid w:val="005670DC"/>
    <w:rsid w:val="00582146"/>
    <w:rsid w:val="005867E9"/>
    <w:rsid w:val="0059347F"/>
    <w:rsid w:val="005A1056"/>
    <w:rsid w:val="005C09EF"/>
    <w:rsid w:val="00605835"/>
    <w:rsid w:val="006178B4"/>
    <w:rsid w:val="00647F68"/>
    <w:rsid w:val="0065542B"/>
    <w:rsid w:val="0066344F"/>
    <w:rsid w:val="0067007F"/>
    <w:rsid w:val="00675365"/>
    <w:rsid w:val="006C503C"/>
    <w:rsid w:val="006D47F5"/>
    <w:rsid w:val="006F1797"/>
    <w:rsid w:val="00724769"/>
    <w:rsid w:val="00743B17"/>
    <w:rsid w:val="0075024C"/>
    <w:rsid w:val="00781E55"/>
    <w:rsid w:val="007940A8"/>
    <w:rsid w:val="007A2F54"/>
    <w:rsid w:val="007B217D"/>
    <w:rsid w:val="008328AB"/>
    <w:rsid w:val="00847040"/>
    <w:rsid w:val="00850568"/>
    <w:rsid w:val="00897A45"/>
    <w:rsid w:val="008A4C8D"/>
    <w:rsid w:val="008C0A08"/>
    <w:rsid w:val="008D74A5"/>
    <w:rsid w:val="008F2161"/>
    <w:rsid w:val="008F2281"/>
    <w:rsid w:val="009076C5"/>
    <w:rsid w:val="00921E22"/>
    <w:rsid w:val="009415DA"/>
    <w:rsid w:val="009430F4"/>
    <w:rsid w:val="0095736B"/>
    <w:rsid w:val="00964715"/>
    <w:rsid w:val="009758B9"/>
    <w:rsid w:val="00987F46"/>
    <w:rsid w:val="00992F0F"/>
    <w:rsid w:val="009B3D68"/>
    <w:rsid w:val="00A02DB1"/>
    <w:rsid w:val="00A27364"/>
    <w:rsid w:val="00A728AA"/>
    <w:rsid w:val="00AC1461"/>
    <w:rsid w:val="00AC419B"/>
    <w:rsid w:val="00B023D5"/>
    <w:rsid w:val="00B0408E"/>
    <w:rsid w:val="00B443C2"/>
    <w:rsid w:val="00B82697"/>
    <w:rsid w:val="00B96B77"/>
    <w:rsid w:val="00BA0D58"/>
    <w:rsid w:val="00C228C0"/>
    <w:rsid w:val="00C26987"/>
    <w:rsid w:val="00C40239"/>
    <w:rsid w:val="00C54224"/>
    <w:rsid w:val="00C93ECC"/>
    <w:rsid w:val="00CA4375"/>
    <w:rsid w:val="00CA73F5"/>
    <w:rsid w:val="00CC0235"/>
    <w:rsid w:val="00CE1C59"/>
    <w:rsid w:val="00CE5C97"/>
    <w:rsid w:val="00D0080D"/>
    <w:rsid w:val="00D053FA"/>
    <w:rsid w:val="00D17286"/>
    <w:rsid w:val="00D31D1C"/>
    <w:rsid w:val="00D408AC"/>
    <w:rsid w:val="00D42E34"/>
    <w:rsid w:val="00D50D5A"/>
    <w:rsid w:val="00D541C9"/>
    <w:rsid w:val="00D57B7C"/>
    <w:rsid w:val="00D61762"/>
    <w:rsid w:val="00D770C9"/>
    <w:rsid w:val="00DA6964"/>
    <w:rsid w:val="00DF108F"/>
    <w:rsid w:val="00DF48FA"/>
    <w:rsid w:val="00E02F63"/>
    <w:rsid w:val="00E03965"/>
    <w:rsid w:val="00E777E1"/>
    <w:rsid w:val="00E77C64"/>
    <w:rsid w:val="00EA6A45"/>
    <w:rsid w:val="00EB5B1D"/>
    <w:rsid w:val="00ED1BC7"/>
    <w:rsid w:val="00ED5132"/>
    <w:rsid w:val="00EE00FF"/>
    <w:rsid w:val="00EE6E45"/>
    <w:rsid w:val="00F539EF"/>
    <w:rsid w:val="00F73F84"/>
    <w:rsid w:val="00F823D9"/>
    <w:rsid w:val="00F91AA9"/>
    <w:rsid w:val="00F96D61"/>
    <w:rsid w:val="00FA0054"/>
    <w:rsid w:val="00FA73C6"/>
    <w:rsid w:val="00FB2A05"/>
    <w:rsid w:val="00FC1B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8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21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1538E"/>
    <w:pPr>
      <w:spacing w:before="100" w:beforeAutospacing="1" w:after="100" w:afterAutospacing="1"/>
    </w:pPr>
    <w:rPr>
      <w:rFonts w:eastAsia="Calibri"/>
      <w:lang w:val="uk-UA" w:eastAsia="uk-UA"/>
    </w:rPr>
  </w:style>
  <w:style w:type="character" w:customStyle="1" w:styleId="rvts0">
    <w:name w:val="rvts0"/>
    <w:basedOn w:val="a0"/>
    <w:rsid w:val="0021538E"/>
  </w:style>
  <w:style w:type="paragraph" w:styleId="a3">
    <w:name w:val="List Paragraph"/>
    <w:basedOn w:val="a"/>
    <w:uiPriority w:val="34"/>
    <w:qFormat/>
    <w:rsid w:val="0021538E"/>
    <w:pPr>
      <w:spacing w:after="160" w:line="259" w:lineRule="auto"/>
      <w:ind w:left="720"/>
      <w:contextualSpacing/>
    </w:pPr>
    <w:rPr>
      <w:rFonts w:ascii="Calibri" w:eastAsia="Calibri" w:hAnsi="Calibri"/>
      <w:sz w:val="22"/>
      <w:szCs w:val="22"/>
      <w:lang w:val="uk-UA" w:eastAsia="en-US"/>
    </w:rPr>
  </w:style>
  <w:style w:type="character" w:customStyle="1" w:styleId="10">
    <w:name w:val="Заголовок 1 Знак"/>
    <w:basedOn w:val="a0"/>
    <w:link w:val="1"/>
    <w:uiPriority w:val="9"/>
    <w:rsid w:val="00921E22"/>
    <w:rPr>
      <w:rFonts w:asciiTheme="majorHAnsi" w:eastAsiaTheme="majorEastAsia" w:hAnsiTheme="majorHAnsi" w:cstheme="majorBidi"/>
      <w:b/>
      <w:bCs/>
      <w:color w:val="365F91" w:themeColor="accent1" w:themeShade="BF"/>
      <w:sz w:val="28"/>
      <w:szCs w:val="28"/>
      <w:lang w:val="ru-RU" w:eastAsia="ru-RU"/>
    </w:rPr>
  </w:style>
  <w:style w:type="paragraph" w:styleId="HTML">
    <w:name w:val="HTML Preformatted"/>
    <w:basedOn w:val="a"/>
    <w:link w:val="HTML0"/>
    <w:rsid w:val="00C2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ый HTML Знак"/>
    <w:basedOn w:val="a0"/>
    <w:link w:val="HTML"/>
    <w:rsid w:val="00C228C0"/>
    <w:rPr>
      <w:rFonts w:ascii="Courier New" w:eastAsia="Times New Roman" w:hAnsi="Courier New" w:cs="Courier New"/>
      <w:sz w:val="20"/>
      <w:szCs w:val="20"/>
      <w:lang w:eastAsia="zh-CN"/>
    </w:rPr>
  </w:style>
  <w:style w:type="paragraph" w:styleId="a4">
    <w:name w:val="No Spacing"/>
    <w:uiPriority w:val="1"/>
    <w:qFormat/>
    <w:rsid w:val="00C228C0"/>
    <w:pPr>
      <w:spacing w:after="0" w:line="240" w:lineRule="auto"/>
    </w:pPr>
    <w:rPr>
      <w:rFonts w:ascii="Calibri" w:eastAsia="Calibri" w:hAnsi="Calibri" w:cs="Times New Roman"/>
    </w:rPr>
  </w:style>
  <w:style w:type="character" w:customStyle="1" w:styleId="longtext">
    <w:name w:val="long_text"/>
    <w:basedOn w:val="a0"/>
    <w:rsid w:val="00C228C0"/>
    <w:rPr>
      <w:rFonts w:cs="Times New Roman"/>
    </w:rPr>
  </w:style>
  <w:style w:type="character" w:styleId="a5">
    <w:name w:val="Hyperlink"/>
    <w:basedOn w:val="a0"/>
    <w:uiPriority w:val="99"/>
    <w:unhideWhenUsed/>
    <w:rsid w:val="00F823D9"/>
    <w:rPr>
      <w:color w:val="0000FF" w:themeColor="hyperlink"/>
      <w:u w:val="single"/>
    </w:rPr>
  </w:style>
  <w:style w:type="character" w:customStyle="1" w:styleId="UnresolvedMention">
    <w:name w:val="Unresolved Mention"/>
    <w:basedOn w:val="a0"/>
    <w:uiPriority w:val="99"/>
    <w:semiHidden/>
    <w:unhideWhenUsed/>
    <w:rsid w:val="00F823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1373588">
      <w:bodyDiv w:val="1"/>
      <w:marLeft w:val="0"/>
      <w:marRight w:val="0"/>
      <w:marTop w:val="0"/>
      <w:marBottom w:val="0"/>
      <w:divBdr>
        <w:top w:val="none" w:sz="0" w:space="0" w:color="auto"/>
        <w:left w:val="none" w:sz="0" w:space="0" w:color="auto"/>
        <w:bottom w:val="none" w:sz="0" w:space="0" w:color="auto"/>
        <w:right w:val="none" w:sz="0" w:space="0" w:color="auto"/>
      </w:divBdr>
    </w:div>
    <w:div w:id="469905079">
      <w:bodyDiv w:val="1"/>
      <w:marLeft w:val="0"/>
      <w:marRight w:val="0"/>
      <w:marTop w:val="0"/>
      <w:marBottom w:val="0"/>
      <w:divBdr>
        <w:top w:val="none" w:sz="0" w:space="0" w:color="auto"/>
        <w:left w:val="none" w:sz="0" w:space="0" w:color="auto"/>
        <w:bottom w:val="none" w:sz="0" w:space="0" w:color="auto"/>
        <w:right w:val="none" w:sz="0" w:space="0" w:color="auto"/>
      </w:divBdr>
    </w:div>
    <w:div w:id="716248338">
      <w:bodyDiv w:val="1"/>
      <w:marLeft w:val="0"/>
      <w:marRight w:val="0"/>
      <w:marTop w:val="0"/>
      <w:marBottom w:val="0"/>
      <w:divBdr>
        <w:top w:val="none" w:sz="0" w:space="0" w:color="auto"/>
        <w:left w:val="none" w:sz="0" w:space="0" w:color="auto"/>
        <w:bottom w:val="none" w:sz="0" w:space="0" w:color="auto"/>
        <w:right w:val="none" w:sz="0" w:space="0" w:color="auto"/>
      </w:divBdr>
    </w:div>
    <w:div w:id="805203766">
      <w:bodyDiv w:val="1"/>
      <w:marLeft w:val="0"/>
      <w:marRight w:val="0"/>
      <w:marTop w:val="0"/>
      <w:marBottom w:val="0"/>
      <w:divBdr>
        <w:top w:val="none" w:sz="0" w:space="0" w:color="auto"/>
        <w:left w:val="none" w:sz="0" w:space="0" w:color="auto"/>
        <w:bottom w:val="none" w:sz="0" w:space="0" w:color="auto"/>
        <w:right w:val="none" w:sz="0" w:space="0" w:color="auto"/>
      </w:divBdr>
    </w:div>
    <w:div w:id="1142162988">
      <w:bodyDiv w:val="1"/>
      <w:marLeft w:val="0"/>
      <w:marRight w:val="0"/>
      <w:marTop w:val="0"/>
      <w:marBottom w:val="0"/>
      <w:divBdr>
        <w:top w:val="none" w:sz="0" w:space="0" w:color="auto"/>
        <w:left w:val="none" w:sz="0" w:space="0" w:color="auto"/>
        <w:bottom w:val="none" w:sz="0" w:space="0" w:color="auto"/>
        <w:right w:val="none" w:sz="0" w:space="0" w:color="auto"/>
      </w:divBdr>
    </w:div>
    <w:div w:id="1333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C2DD-C483-43F0-AB86-3134953B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2156</Words>
  <Characters>12295</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KNPTYLTOR</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Подруга</cp:lastModifiedBy>
  <cp:revision>25</cp:revision>
  <cp:lastPrinted>2023-10-18T12:37:00Z</cp:lastPrinted>
  <dcterms:created xsi:type="dcterms:W3CDTF">2023-10-18T05:55:00Z</dcterms:created>
  <dcterms:modified xsi:type="dcterms:W3CDTF">2023-10-18T12:39:00Z</dcterms:modified>
</cp:coreProperties>
</file>