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rsidR="00DE2D57" w:rsidRPr="00772BC4" w:rsidRDefault="00DE2D57" w:rsidP="00DE2D57">
      <w:pPr>
        <w:tabs>
          <w:tab w:val="left" w:pos="0"/>
          <w:tab w:val="center" w:pos="4153"/>
          <w:tab w:val="right" w:pos="8306"/>
        </w:tabs>
        <w:jc w:val="right"/>
        <w:rPr>
          <w:b/>
          <w:bCs/>
          <w:lang w:val="uk-UA"/>
        </w:rPr>
      </w:pPr>
    </w:p>
    <w:p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rsidTr="00A77D75">
        <w:trPr>
          <w:trHeight w:val="627"/>
          <w:tblHeader/>
        </w:trPr>
        <w:tc>
          <w:tcPr>
            <w:tcW w:w="573" w:type="dxa"/>
            <w:tcBorders>
              <w:top w:val="single" w:sz="4" w:space="0" w:color="000000"/>
              <w:left w:val="single" w:sz="4" w:space="0" w:color="000000"/>
              <w:bottom w:val="single" w:sz="4" w:space="0" w:color="000000"/>
              <w:right w:val="nil"/>
            </w:tcBorders>
            <w:hideMark/>
          </w:tcPr>
          <w:p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rsidR="00DE2D57" w:rsidRPr="00772BC4" w:rsidRDefault="00DE2D57" w:rsidP="00A77D75">
            <w:pPr>
              <w:tabs>
                <w:tab w:val="left" w:pos="1080"/>
              </w:tabs>
              <w:jc w:val="center"/>
              <w:rPr>
                <w:b/>
                <w:bCs/>
                <w:lang w:val="uk-UA"/>
              </w:rPr>
            </w:pPr>
            <w:r w:rsidRPr="00772BC4">
              <w:rPr>
                <w:b/>
                <w:bCs/>
                <w:lang w:val="uk-UA"/>
              </w:rPr>
              <w:t>Кваліфікаційні критерії</w:t>
            </w:r>
          </w:p>
          <w:p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rsidTr="00A77D75">
        <w:trPr>
          <w:trHeight w:val="837"/>
        </w:trPr>
        <w:tc>
          <w:tcPr>
            <w:tcW w:w="573" w:type="dxa"/>
            <w:tcBorders>
              <w:top w:val="single" w:sz="4" w:space="0" w:color="000000"/>
              <w:left w:val="single" w:sz="4" w:space="0" w:color="000000"/>
              <w:bottom w:val="single" w:sz="4" w:space="0" w:color="000000"/>
              <w:right w:val="nil"/>
            </w:tcBorders>
            <w:hideMark/>
          </w:tcPr>
          <w:p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606F55" w:rsidTr="00A77D75">
        <w:trPr>
          <w:trHeight w:val="1132"/>
        </w:trPr>
        <w:tc>
          <w:tcPr>
            <w:tcW w:w="573" w:type="dxa"/>
            <w:tcBorders>
              <w:top w:val="single" w:sz="4" w:space="0" w:color="000000"/>
              <w:left w:val="single" w:sz="4" w:space="0" w:color="000000"/>
              <w:bottom w:val="single" w:sz="4" w:space="0" w:color="000000"/>
              <w:right w:val="nil"/>
            </w:tcBorders>
            <w:hideMark/>
          </w:tcPr>
          <w:p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rsidR="00DE2D57" w:rsidRPr="00DD5674" w:rsidRDefault="00DE2D57" w:rsidP="00A77D75">
            <w:pPr>
              <w:widowControl w:val="0"/>
              <w:tabs>
                <w:tab w:val="left" w:pos="1080"/>
              </w:tabs>
              <w:jc w:val="both"/>
              <w:rPr>
                <w:lang w:val="uk-UA"/>
              </w:rPr>
            </w:pPr>
          </w:p>
        </w:tc>
      </w:tr>
      <w:tr w:rsidR="00DE2D57" w:rsidRPr="00772BC4" w:rsidTr="00A77D75">
        <w:trPr>
          <w:trHeight w:val="561"/>
        </w:trPr>
        <w:tc>
          <w:tcPr>
            <w:tcW w:w="573" w:type="dxa"/>
            <w:tcBorders>
              <w:top w:val="single" w:sz="4" w:space="0" w:color="000000"/>
              <w:left w:val="single" w:sz="4" w:space="0" w:color="000000"/>
              <w:bottom w:val="single" w:sz="4" w:space="0" w:color="000000"/>
              <w:right w:val="nil"/>
            </w:tcBorders>
            <w:hideMark/>
          </w:tcPr>
          <w:p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rsidR="00606F55" w:rsidRPr="00906AD9" w:rsidRDefault="00DE2D57" w:rsidP="00606F55">
            <w:pPr>
              <w:jc w:val="both"/>
              <w:rPr>
                <w:lang w:val="uk-UA"/>
              </w:rPr>
            </w:pPr>
            <w:r w:rsidRPr="00772BC4">
              <w:t xml:space="preserve">3.1. </w:t>
            </w:r>
            <w:r w:rsidRPr="00772BC4">
              <w:rPr>
                <w:lang w:val="uk-UA"/>
              </w:rPr>
              <w:t xml:space="preserve">Довідка за власноручним підписом уповноваженої особи Учасника та завірена печаткою </w:t>
            </w:r>
            <w:r w:rsidRPr="00772BC4">
              <w:rPr>
                <w:i/>
                <w:lang w:val="uk-UA"/>
              </w:rPr>
              <w:t>(за наявності)</w:t>
            </w:r>
            <w:r w:rsidRPr="00772BC4">
              <w:rPr>
                <w:lang w:val="uk-UA"/>
              </w:rPr>
              <w:t xml:space="preserve"> з інформацією про виконання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в довільній формі чи за наведеною нижче формою. </w:t>
            </w:r>
            <w:r w:rsidRPr="00772BC4">
              <w:rPr>
                <w:i/>
                <w:iCs/>
                <w:lang w:val="uk-UA"/>
              </w:rPr>
              <w:t>Аналогічним є договір, що є аналогічним за предметом закупівлі чи за кодом ДК 021:2015</w:t>
            </w:r>
            <w:r w:rsidRPr="00772BC4">
              <w:rPr>
                <w:lang w:val="uk-UA"/>
              </w:rPr>
              <w:t>:</w:t>
            </w:r>
            <w:r w:rsidR="002F2625">
              <w:rPr>
                <w:lang w:val="uk-UA"/>
              </w:rPr>
              <w:t xml:space="preserve"> </w:t>
            </w:r>
            <w:r w:rsidR="00606F55" w:rsidRPr="00906AD9">
              <w:rPr>
                <w:bCs/>
                <w:lang w:val="uk-UA"/>
              </w:rPr>
              <w:t xml:space="preserve">Лічильники кров’яних тілець </w:t>
            </w:r>
            <w:r w:rsidR="00606F55" w:rsidRPr="00906AD9">
              <w:rPr>
                <w:lang w:val="uk-UA"/>
              </w:rPr>
              <w:t>код 38434550-6 згідно ЄЗС ДК 021:</w:t>
            </w:r>
            <w:bookmarkStart w:id="0" w:name="_GoBack"/>
            <w:bookmarkEnd w:id="0"/>
            <w:r w:rsidR="00606F55" w:rsidRPr="00906AD9">
              <w:rPr>
                <w:lang w:val="uk-UA"/>
              </w:rPr>
              <w:t>2015 (</w:t>
            </w:r>
            <w:r w:rsidR="00606F55" w:rsidRPr="00906AD9">
              <w:rPr>
                <w:bCs/>
                <w:lang w:val="uk-UA"/>
              </w:rPr>
              <w:t>Лічильник лейкоцитарної формули СЧ-12</w:t>
            </w:r>
            <w:r w:rsidR="00606F55" w:rsidRPr="00906AD9">
              <w:rPr>
                <w:lang w:val="uk-UA"/>
              </w:rPr>
              <w:t xml:space="preserve">) НК 024:2019: 30847 Аналізатор крові / </w:t>
            </w:r>
            <w:proofErr w:type="spellStart"/>
            <w:r w:rsidR="00606F55" w:rsidRPr="00906AD9">
              <w:rPr>
                <w:lang w:val="uk-UA"/>
              </w:rPr>
              <w:t>рН</w:t>
            </w:r>
            <w:proofErr w:type="spellEnd"/>
            <w:r w:rsidR="00606F55" w:rsidRPr="00906AD9">
              <w:rPr>
                <w:lang w:val="uk-UA"/>
              </w:rPr>
              <w:t xml:space="preserve"> / електролітів / метаболітів</w:t>
            </w:r>
          </w:p>
          <w:p w:rsidR="002F2625" w:rsidRPr="00F14D6D" w:rsidRDefault="002F2625" w:rsidP="002F2625">
            <w:pPr>
              <w:jc w:val="both"/>
              <w:rPr>
                <w:lang w:val="uk-UA"/>
              </w:rPr>
            </w:pPr>
          </w:p>
          <w:p w:rsidR="00DE2D57" w:rsidRPr="00772BC4" w:rsidRDefault="00DE2D57" w:rsidP="002F2625">
            <w:pPr>
              <w:ind w:firstLine="284"/>
              <w:jc w:val="both"/>
              <w:rPr>
                <w:lang w:val="uk-UA"/>
              </w:rPr>
            </w:pPr>
          </w:p>
          <w:p w:rsidR="00DE2D57" w:rsidRPr="00772BC4" w:rsidRDefault="00DE2D57" w:rsidP="00A77D75">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274"/>
              <w:gridCol w:w="533"/>
              <w:gridCol w:w="635"/>
            </w:tblGrid>
            <w:tr w:rsidR="00DE2D57" w:rsidRPr="00772BC4" w:rsidTr="00A77D75">
              <w:trPr>
                <w:trHeight w:val="306"/>
              </w:trPr>
              <w:tc>
                <w:tcPr>
                  <w:tcW w:w="426" w:type="dxa"/>
                  <w:gridSpan w:val="2"/>
                </w:tcPr>
                <w:p w:rsidR="00DE2D57" w:rsidRPr="00772BC4" w:rsidRDefault="00DE2D57" w:rsidP="00A77D75">
                  <w:pPr>
                    <w:jc w:val="right"/>
                  </w:pPr>
                  <w:r w:rsidRPr="00772BC4">
                    <w:rPr>
                      <w:bCs/>
                      <w:lang w:eastAsia="ar-SA"/>
                    </w:rPr>
                    <w:t>№ з/п</w:t>
                  </w:r>
                </w:p>
              </w:tc>
              <w:tc>
                <w:tcPr>
                  <w:tcW w:w="838" w:type="dxa"/>
                </w:tcPr>
                <w:p w:rsidR="00DE2D57" w:rsidRPr="00772BC4" w:rsidRDefault="00DE2D57" w:rsidP="00A77D75">
                  <w:pPr>
                    <w:jc w:val="center"/>
                    <w:rPr>
                      <w:sz w:val="20"/>
                      <w:szCs w:val="20"/>
                    </w:rPr>
                  </w:pPr>
                  <w:r w:rsidRPr="00772BC4">
                    <w:rPr>
                      <w:sz w:val="20"/>
                      <w:szCs w:val="20"/>
                    </w:rPr>
                    <w:t>Номер та дата договору</w:t>
                  </w:r>
                </w:p>
              </w:tc>
              <w:tc>
                <w:tcPr>
                  <w:tcW w:w="838" w:type="dxa"/>
                </w:tcPr>
                <w:p w:rsidR="00DE2D57" w:rsidRPr="00772BC4" w:rsidRDefault="00DE2D57" w:rsidP="00A77D75">
                  <w:pPr>
                    <w:jc w:val="center"/>
                    <w:rPr>
                      <w:sz w:val="20"/>
                      <w:szCs w:val="20"/>
                    </w:rPr>
                  </w:pPr>
                  <w:r w:rsidRPr="00772BC4">
                    <w:rPr>
                      <w:sz w:val="20"/>
                      <w:szCs w:val="20"/>
                    </w:rPr>
                    <w:t>Предмет договору</w:t>
                  </w:r>
                </w:p>
              </w:tc>
              <w:tc>
                <w:tcPr>
                  <w:tcW w:w="1206" w:type="dxa"/>
                </w:tcPr>
                <w:p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346" w:type="dxa"/>
                  <w:gridSpan w:val="2"/>
                </w:tcPr>
                <w:p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68" w:type="dxa"/>
                  <w:gridSpan w:val="2"/>
                </w:tcPr>
                <w:p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rsidTr="00A77D75">
              <w:trPr>
                <w:trHeight w:val="293"/>
              </w:trPr>
              <w:tc>
                <w:tcPr>
                  <w:tcW w:w="426" w:type="dxa"/>
                  <w:gridSpan w:val="2"/>
                </w:tcPr>
                <w:p w:rsidR="00DE2D57" w:rsidRPr="00772BC4" w:rsidRDefault="00DE2D57" w:rsidP="00A77D75">
                  <w:pPr>
                    <w:jc w:val="right"/>
                  </w:pPr>
                  <w:r w:rsidRPr="00772BC4">
                    <w:t>1</w:t>
                  </w:r>
                </w:p>
              </w:tc>
              <w:tc>
                <w:tcPr>
                  <w:tcW w:w="838" w:type="dxa"/>
                </w:tcPr>
                <w:p w:rsidR="00DE2D57" w:rsidRPr="00772BC4" w:rsidRDefault="00DE2D57" w:rsidP="00A77D75">
                  <w:pPr>
                    <w:jc w:val="right"/>
                  </w:pPr>
                </w:p>
              </w:tc>
              <w:tc>
                <w:tcPr>
                  <w:tcW w:w="838" w:type="dxa"/>
                </w:tcPr>
                <w:p w:rsidR="00DE2D57" w:rsidRPr="00772BC4" w:rsidRDefault="00DE2D57" w:rsidP="00A77D75">
                  <w:pPr>
                    <w:jc w:val="right"/>
                  </w:pPr>
                </w:p>
              </w:tc>
              <w:tc>
                <w:tcPr>
                  <w:tcW w:w="1206" w:type="dxa"/>
                </w:tcPr>
                <w:p w:rsidR="00DE2D57" w:rsidRPr="00772BC4" w:rsidRDefault="00DE2D57" w:rsidP="00A77D75">
                  <w:pPr>
                    <w:jc w:val="right"/>
                  </w:pPr>
                </w:p>
              </w:tc>
              <w:tc>
                <w:tcPr>
                  <w:tcW w:w="1346" w:type="dxa"/>
                  <w:gridSpan w:val="2"/>
                </w:tcPr>
                <w:p w:rsidR="00DE2D57" w:rsidRPr="00772BC4" w:rsidRDefault="00DE2D57" w:rsidP="00A77D75">
                  <w:pPr>
                    <w:jc w:val="right"/>
                  </w:pPr>
                </w:p>
              </w:tc>
              <w:tc>
                <w:tcPr>
                  <w:tcW w:w="1168" w:type="dxa"/>
                  <w:gridSpan w:val="2"/>
                </w:tcPr>
                <w:p w:rsidR="00DE2D57" w:rsidRPr="00772BC4" w:rsidRDefault="00DE2D57" w:rsidP="00A77D75">
                  <w:pPr>
                    <w:jc w:val="right"/>
                  </w:pPr>
                </w:p>
              </w:tc>
            </w:tr>
            <w:tr w:rsidR="00DE2D57" w:rsidRPr="00772BC4"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635" w:type="dxa"/>
                <w:trHeight w:val="24"/>
              </w:trPr>
              <w:tc>
                <w:tcPr>
                  <w:tcW w:w="3321" w:type="dxa"/>
                  <w:gridSpan w:val="5"/>
                </w:tcPr>
                <w:p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rsidR="00DE2D57" w:rsidRPr="00772BC4" w:rsidRDefault="00DE2D57" w:rsidP="00A77D75">
                  <w:pPr>
                    <w:suppressAutoHyphens/>
                    <w:snapToGrid w:val="0"/>
                    <w:rPr>
                      <w:b/>
                      <w:lang w:eastAsia="ar-SA"/>
                    </w:rPr>
                  </w:pPr>
                </w:p>
              </w:tc>
            </w:tr>
            <w:tr w:rsidR="00DE2D57" w:rsidRPr="00772BC4"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635" w:type="dxa"/>
                <w:trHeight w:val="24"/>
              </w:trPr>
              <w:tc>
                <w:tcPr>
                  <w:tcW w:w="3321" w:type="dxa"/>
                  <w:gridSpan w:val="5"/>
                </w:tcPr>
                <w:p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rsidR="00DE2D57" w:rsidRPr="00772BC4" w:rsidRDefault="00DE2D57" w:rsidP="00A77D75">
            <w:pPr>
              <w:ind w:firstLine="284"/>
              <w:jc w:val="both"/>
            </w:pPr>
          </w:p>
          <w:p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xml:space="preserve">), що вказані в п. 3.1. та </w:t>
            </w:r>
            <w:r w:rsidRPr="00772BC4">
              <w:rPr>
                <w:lang w:val="uk-UA"/>
              </w:rPr>
              <w:lastRenderedPageBreak/>
              <w:t>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2D57" w:rsidRPr="00772BC4" w:rsidRDefault="00DE2D57" w:rsidP="00DE2D57">
      <w:pPr>
        <w:jc w:val="both"/>
        <w:rPr>
          <w:rFonts w:eastAsia="Calibri"/>
          <w:b/>
          <w:sz w:val="22"/>
          <w:szCs w:val="22"/>
          <w:lang w:val="uk-UA" w:eastAsia="en-US"/>
        </w:rPr>
      </w:pPr>
    </w:p>
    <w:p w:rsidR="00DE2D57" w:rsidRPr="00772BC4" w:rsidRDefault="00DE2D57" w:rsidP="00DE2D57">
      <w:pPr>
        <w:tabs>
          <w:tab w:val="left" w:pos="1080"/>
        </w:tabs>
        <w:jc w:val="both"/>
        <w:rPr>
          <w:lang w:val="uk-UA" w:eastAsia="uk-UA"/>
        </w:rPr>
      </w:pPr>
    </w:p>
    <w:p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xml:space="preserve">), замовник перевіряє </w:t>
      </w:r>
      <w:r w:rsidRPr="00B36918">
        <w:rPr>
          <w:rFonts w:eastAsia="SimSun"/>
          <w:kern w:val="2"/>
          <w:lang w:val="uk-UA"/>
        </w:rPr>
        <w:lastRenderedPageBreak/>
        <w:t>таких суб’єктів господарювання щодо відсутності підстав, визначених цим пунктом.</w:t>
      </w:r>
    </w:p>
    <w:p w:rsidR="00DE2D57" w:rsidRPr="00B36918" w:rsidRDefault="00DE2D57" w:rsidP="00DE2D57">
      <w:pPr>
        <w:widowControl w:val="0"/>
        <w:jc w:val="both"/>
        <w:rPr>
          <w:rFonts w:eastAsia="SimSun"/>
          <w:kern w:val="2"/>
          <w:lang w:val="uk-UA"/>
        </w:rPr>
      </w:pPr>
    </w:p>
    <w:p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DE2D57" w:rsidRPr="00B36918" w:rsidRDefault="00DE2D57" w:rsidP="00DE2D57">
      <w:pPr>
        <w:widowControl w:val="0"/>
        <w:jc w:val="both"/>
        <w:rPr>
          <w:rFonts w:eastAsia="SimSun"/>
          <w:i/>
          <w:kern w:val="2"/>
          <w:lang w:val="uk-UA"/>
        </w:rPr>
      </w:pPr>
    </w:p>
    <w:p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E2D57" w:rsidRPr="00B36918" w:rsidRDefault="00DE2D57" w:rsidP="00DE2D57">
      <w:pPr>
        <w:widowControl w:val="0"/>
        <w:jc w:val="both"/>
        <w:rPr>
          <w:rFonts w:eastAsia="SimSun"/>
          <w:kern w:val="2"/>
          <w:lang w:val="uk-UA"/>
        </w:rPr>
      </w:pPr>
    </w:p>
    <w:p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w:t>
            </w:r>
          </w:p>
          <w:p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606F55"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rsidR="00DE2D57" w:rsidRPr="00B36918" w:rsidRDefault="00DE2D57" w:rsidP="00A77D75">
            <w:pPr>
              <w:widowControl w:val="0"/>
              <w:jc w:val="both"/>
              <w:rPr>
                <w:rFonts w:eastAsia="SimSun"/>
                <w:kern w:val="2"/>
                <w:lang w:val="uk-UA"/>
              </w:rPr>
            </w:pPr>
          </w:p>
          <w:p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606F55"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p>
        </w:tc>
      </w:tr>
      <w:tr w:rsidR="00DE2D57" w:rsidRPr="00606F55"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2D57" w:rsidRPr="00B36918" w:rsidRDefault="00DE2D57" w:rsidP="00DE2D57">
      <w:pPr>
        <w:widowControl w:val="0"/>
        <w:jc w:val="both"/>
        <w:rPr>
          <w:rFonts w:eastAsia="SimSun"/>
          <w:kern w:val="2"/>
          <w:lang w:val="uk-UA"/>
        </w:rPr>
      </w:pPr>
    </w:p>
    <w:p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w:t>
            </w:r>
          </w:p>
          <w:p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606F55"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2D57" w:rsidRPr="00B36918" w:rsidRDefault="00DE2D57" w:rsidP="00A77D75">
            <w:pPr>
              <w:widowControl w:val="0"/>
              <w:jc w:val="both"/>
              <w:rPr>
                <w:rFonts w:eastAsia="SimSun"/>
                <w:kern w:val="2"/>
                <w:lang w:val="uk-UA"/>
              </w:rPr>
            </w:pPr>
          </w:p>
          <w:p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p>
        </w:tc>
      </w:tr>
      <w:tr w:rsidR="00DE2D57" w:rsidRPr="00606F55"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rsidR="00DE2D57" w:rsidRPr="00B36918" w:rsidRDefault="00DE2D57" w:rsidP="00DE2D57">
      <w:pPr>
        <w:widowControl w:val="0"/>
        <w:jc w:val="both"/>
        <w:rPr>
          <w:rFonts w:eastAsia="SimSun"/>
          <w:i/>
          <w:kern w:val="2"/>
          <w:lang w:val="uk-UA"/>
        </w:rPr>
      </w:pPr>
      <w:r w:rsidRPr="00B36918">
        <w:rPr>
          <w:rFonts w:eastAsia="SimSun"/>
          <w:i/>
          <w:kern w:val="2"/>
          <w:lang w:val="uk-UA"/>
        </w:rPr>
        <w:tab/>
      </w:r>
    </w:p>
    <w:p w:rsidR="00DE2D57" w:rsidRPr="00772BC4" w:rsidRDefault="00DE2D57" w:rsidP="00DE2D57">
      <w:pPr>
        <w:widowControl w:val="0"/>
        <w:jc w:val="both"/>
        <w:rPr>
          <w:rFonts w:eastAsia="SimSun"/>
          <w:b/>
          <w:bCs/>
          <w:kern w:val="2"/>
          <w:lang w:val="uk-UA"/>
        </w:rPr>
      </w:pPr>
    </w:p>
    <w:p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606F55"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2F2625"/>
    <w:rsid w:val="00606F55"/>
    <w:rsid w:val="00640374"/>
    <w:rsid w:val="00D21E85"/>
    <w:rsid w:val="00DD5674"/>
    <w:rsid w:val="00DE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E2D57"/>
    <w:rPr>
      <w:lang w:val="uk-UA" w:eastAsia="uk-UA"/>
    </w:rPr>
  </w:style>
  <w:style w:type="paragraph" w:styleId="a4">
    <w:name w:val="No Spacing"/>
    <w:link w:val="a3"/>
    <w:qFormat/>
    <w:rsid w:val="00DE2D57"/>
    <w:pPr>
      <w:spacing w:after="0" w:line="240" w:lineRule="auto"/>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E2D57"/>
    <w:rPr>
      <w:lang w:val="uk-UA" w:eastAsia="uk-UA"/>
    </w:rPr>
  </w:style>
  <w:style w:type="paragraph" w:styleId="a4">
    <w:name w:val="No Spacing"/>
    <w:link w:val="a3"/>
    <w:qFormat/>
    <w:rsid w:val="00DE2D57"/>
    <w:pPr>
      <w:spacing w:after="0" w:line="240" w:lineRule="auto"/>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2665</Words>
  <Characters>15193</Characters>
  <Application>Microsoft Office Word</Application>
  <DocSecurity>0</DocSecurity>
  <Lines>126</Lines>
  <Paragraphs>35</Paragraphs>
  <ScaleCrop>false</ScaleCrop>
  <Company>SPecialiST RePack</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2023-05-30T06:39:00Z</dcterms:created>
  <dcterms:modified xsi:type="dcterms:W3CDTF">2023-05-30T08:47:00Z</dcterms:modified>
</cp:coreProperties>
</file>