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70" w:rsidRPr="00AE7464" w:rsidRDefault="00CA0870" w:rsidP="00CA0870">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CA0870" w:rsidRPr="00AE7464" w:rsidRDefault="00CA0870" w:rsidP="00CA0870">
      <w:pPr>
        <w:spacing w:after="0" w:line="240" w:lineRule="auto"/>
        <w:rPr>
          <w:rFonts w:ascii="Times New Roman" w:hAnsi="Times New Roman"/>
          <w:b/>
          <w:bCs/>
          <w:sz w:val="24"/>
          <w:szCs w:val="24"/>
          <w:shd w:val="clear" w:color="auto" w:fill="FFFFFF"/>
        </w:rPr>
      </w:pPr>
    </w:p>
    <w:p w:rsidR="00CA0870" w:rsidRPr="00AE7464" w:rsidRDefault="00CA0870" w:rsidP="00CA0870">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t>08.01.2024 р.</w:t>
      </w:r>
    </w:p>
    <w:p w:rsidR="00CA0870" w:rsidRPr="00AE7464" w:rsidRDefault="00CA0870" w:rsidP="00CA0870">
      <w:pPr>
        <w:pStyle w:val="rvps2"/>
        <w:shd w:val="clear" w:color="auto" w:fill="FFFFFF"/>
        <w:spacing w:before="0" w:beforeAutospacing="0" w:after="0" w:afterAutospacing="0"/>
        <w:ind w:firstLine="450"/>
        <w:jc w:val="both"/>
      </w:pPr>
      <w:r w:rsidRPr="00AE7464">
        <w:t>1.1. Номер договору/документа (документів), що підтверджує (підтверджують) придбання товару (товарів), робіт та послуги (послуг):</w:t>
      </w:r>
      <w:r>
        <w:t>1360-23/61</w:t>
      </w:r>
    </w:p>
    <w:p w:rsidR="00CA0870" w:rsidRPr="00AE7464" w:rsidRDefault="00CA0870" w:rsidP="00CA0870">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 xml:space="preserve">вул.Соборна,26, м. Немирів, Вінницька обл.. 22800, </w:t>
      </w:r>
      <w:r>
        <w:rPr>
          <w:color w:val="000000"/>
        </w:rPr>
        <w:t>Україна</w:t>
      </w:r>
    </w:p>
    <w:p w:rsidR="00CA0870" w:rsidRPr="00AE7464" w:rsidRDefault="00CA0870" w:rsidP="00CA0870">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CA0870" w:rsidRPr="00AE7464" w:rsidRDefault="00CA0870" w:rsidP="00CA0870">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CA0870" w:rsidRPr="006B031A" w:rsidRDefault="00CA0870" w:rsidP="00CA0870">
      <w:pPr>
        <w:pStyle w:val="rvps2"/>
        <w:shd w:val="clear" w:color="auto" w:fill="FFFFFF"/>
        <w:spacing w:before="0" w:beforeAutospacing="0" w:after="0" w:afterAutospacing="0"/>
        <w:ind w:firstLine="450"/>
        <w:jc w:val="both"/>
        <w:rPr>
          <w:color w:val="000000" w:themeColor="text1"/>
        </w:rPr>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П</w:t>
      </w:r>
      <w:r>
        <w:rPr>
          <w:color w:val="000000" w:themeColor="text1"/>
        </w:rPr>
        <w:t>рАТ « УСК» КНЯЖА ВІЄННА ІНШУРАНС ГРУП»</w:t>
      </w:r>
    </w:p>
    <w:p w:rsidR="00CA0870" w:rsidRPr="00AE7464" w:rsidRDefault="00CA0870" w:rsidP="00CA0870">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24175269</w:t>
      </w:r>
    </w:p>
    <w:p w:rsidR="00CA0870" w:rsidRPr="00AE7464" w:rsidRDefault="00CA0870" w:rsidP="00CA0870">
      <w:pPr>
        <w:pStyle w:val="rvps2"/>
        <w:shd w:val="clear" w:color="auto" w:fill="FFFFFF"/>
        <w:spacing w:before="0" w:beforeAutospacing="0" w:after="0" w:afterAutospacing="0"/>
        <w:ind w:firstLine="450"/>
        <w:jc w:val="both"/>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04050,м. Київ, вул. Глибочицька буд.44</w:t>
      </w:r>
    </w:p>
    <w:p w:rsidR="00CA0870" w:rsidRPr="00AE7464" w:rsidRDefault="00CA0870" w:rsidP="00CA0870">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0442077272</w:t>
      </w:r>
    </w:p>
    <w:p w:rsidR="00CA0870" w:rsidRPr="00E500ED" w:rsidRDefault="00CA0870" w:rsidP="00CA0870">
      <w:pPr>
        <w:pStyle w:val="rvps2"/>
        <w:shd w:val="clear" w:color="auto" w:fill="FFFFFF"/>
        <w:spacing w:before="0" w:beforeAutospacing="0" w:after="0" w:afterAutospacing="0"/>
        <w:jc w:val="both"/>
        <w:rPr>
          <w:color w:val="000000" w:themeColor="text1"/>
        </w:rPr>
      </w:pPr>
      <w:bookmarkStart w:id="5" w:name="n107"/>
      <w:bookmarkEnd w:id="5"/>
      <w:r w:rsidRPr="00AE7464">
        <w:t>6. Назва предмета закупівлі</w:t>
      </w:r>
      <w:bookmarkStart w:id="6" w:name="n108"/>
      <w:bookmarkEnd w:id="6"/>
      <w:r w:rsidRPr="001425CD">
        <w:rPr>
          <w:color w:val="000000" w:themeColor="text1"/>
        </w:rPr>
        <w:t xml:space="preserve"> </w:t>
      </w:r>
      <w:r w:rsidRPr="00276C55">
        <w:rPr>
          <w:color w:val="000000" w:themeColor="text1"/>
        </w:rPr>
        <w:t>Обов’язкове </w:t>
      </w:r>
      <w:r w:rsidRPr="00276C55">
        <w:rPr>
          <w:iCs/>
          <w:color w:val="000000" w:themeColor="text1"/>
        </w:rPr>
        <w:t>страхування</w:t>
      </w:r>
      <w:r w:rsidRPr="00276C55">
        <w:rPr>
          <w:color w:val="000000" w:themeColor="text1"/>
        </w:rPr>
        <w:t> цивільно-правової відповідальності власників наземних транспортних засобів</w:t>
      </w:r>
      <w:r w:rsidRPr="00276C55">
        <w:rPr>
          <w:bCs/>
        </w:rPr>
        <w:t xml:space="preserve"> </w:t>
      </w:r>
      <w:r w:rsidRPr="00276C55">
        <w:t xml:space="preserve">за </w:t>
      </w:r>
      <w:r w:rsidRPr="00276C55">
        <w:rPr>
          <w:color w:val="000000" w:themeColor="text1"/>
        </w:rPr>
        <w:t xml:space="preserve">ДК 021:2015: 66510000-8: Страхові послуги </w:t>
      </w:r>
    </w:p>
    <w:p w:rsidR="00CA0870" w:rsidRDefault="00CA0870" w:rsidP="00CA0870">
      <w:pPr>
        <w:pStyle w:val="rvps2"/>
        <w:shd w:val="clear" w:color="auto" w:fill="FFFFFF"/>
        <w:spacing w:before="0" w:beforeAutospacing="0" w:after="0" w:afterAutospacing="0"/>
        <w:jc w:val="both"/>
      </w:pPr>
    </w:p>
    <w:p w:rsidR="00CA0870" w:rsidRDefault="00CA0870" w:rsidP="00CA0870">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7" w:name="_Hlk36476050"/>
      <w:r>
        <w:t>1 послуга</w:t>
      </w:r>
    </w:p>
    <w:p w:rsidR="00CA0870" w:rsidRPr="00AE7464" w:rsidRDefault="00CA0870" w:rsidP="00CA0870">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r>
        <w:rPr>
          <w:color w:val="000000"/>
        </w:rPr>
        <w:t>22800, м. Немирів, Вул. Горького,84</w:t>
      </w:r>
    </w:p>
    <w:p w:rsidR="00CA0870" w:rsidRPr="00AE7464" w:rsidRDefault="00CA0870" w:rsidP="00CA0870">
      <w:pPr>
        <w:pStyle w:val="rvps2"/>
        <w:shd w:val="clear" w:color="auto" w:fill="FFFFFF"/>
        <w:spacing w:before="0" w:beforeAutospacing="0" w:after="0" w:afterAutospacing="0"/>
        <w:ind w:firstLine="450"/>
        <w:jc w:val="both"/>
      </w:pPr>
      <w:bookmarkStart w:id="8" w:name="_Hlk36476072"/>
      <w:r w:rsidRPr="00AE7464">
        <w:t xml:space="preserve">7.2. Строк поставки </w:t>
      </w:r>
      <w:bookmarkEnd w:id="8"/>
      <w:r w:rsidRPr="00AE7464">
        <w:t>товарів, виконання робіт чи надання послуг:</w:t>
      </w:r>
      <w:r>
        <w:t xml:space="preserve"> 31.12.2024 року</w:t>
      </w:r>
    </w:p>
    <w:p w:rsidR="00CA0870" w:rsidRPr="003A07AA" w:rsidRDefault="00CA0870" w:rsidP="00CA0870">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rPr>
        <w:t>890,00грн. без ПДВ</w:t>
      </w:r>
    </w:p>
    <w:p w:rsidR="00CA0870" w:rsidRDefault="00CA0870" w:rsidP="00CA0870">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31.12.2024 року</w:t>
      </w:r>
    </w:p>
    <w:p w:rsidR="00CA0870" w:rsidRPr="00E40EDB" w:rsidRDefault="00CA0870" w:rsidP="00CA0870">
      <w:pPr>
        <w:spacing w:after="0" w:line="240" w:lineRule="auto"/>
        <w:jc w:val="both"/>
        <w:rPr>
          <w:rFonts w:ascii="Times New Roman" w:hAnsi="Times New Roman" w:cs="Times New Roman"/>
          <w:i/>
          <w:sz w:val="24"/>
          <w:szCs w:val="24"/>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tbl>
      <w:tblPr>
        <w:tblW w:w="9844" w:type="dxa"/>
        <w:tblLayout w:type="fixed"/>
        <w:tblLook w:val="04A0" w:firstRow="1" w:lastRow="0" w:firstColumn="1" w:lastColumn="0" w:noHBand="0" w:noVBand="1"/>
      </w:tblPr>
      <w:tblGrid>
        <w:gridCol w:w="3664"/>
        <w:gridCol w:w="3285"/>
        <w:gridCol w:w="2895"/>
      </w:tblGrid>
      <w:tr w:rsidR="00CA0870" w:rsidRPr="001A685D" w:rsidTr="005602EA">
        <w:trPr>
          <w:trHeight w:val="131"/>
        </w:trPr>
        <w:tc>
          <w:tcPr>
            <w:tcW w:w="3664" w:type="dxa"/>
          </w:tcPr>
          <w:p w:rsidR="00CA0870" w:rsidRPr="001425CD" w:rsidRDefault="00CA0870" w:rsidP="005602EA">
            <w:pPr>
              <w:tabs>
                <w:tab w:val="left" w:pos="1440"/>
              </w:tabs>
              <w:spacing w:after="0"/>
              <w:ind w:firstLine="3"/>
              <w:rPr>
                <w:rFonts w:ascii="Times New Roman" w:hAnsi="Times New Roman" w:cs="Times New Roman"/>
                <w:color w:val="000000" w:themeColor="text1"/>
                <w:sz w:val="24"/>
                <w:szCs w:val="24"/>
                <w:highlight w:val="yellow"/>
              </w:rPr>
            </w:pPr>
          </w:p>
          <w:p w:rsidR="00CA0870" w:rsidRPr="001425CD" w:rsidRDefault="00CA0870" w:rsidP="005602EA">
            <w:pPr>
              <w:shd w:val="clear" w:color="auto" w:fill="FFFFFF"/>
              <w:spacing w:after="0"/>
              <w:ind w:firstLine="3"/>
              <w:rPr>
                <w:rFonts w:ascii="Times New Roman" w:hAnsi="Times New Roman" w:cs="Times New Roman"/>
                <w:i/>
                <w:color w:val="000000" w:themeColor="text1"/>
                <w:spacing w:val="-4"/>
                <w:sz w:val="24"/>
                <w:szCs w:val="24"/>
              </w:rPr>
            </w:pPr>
            <w:r w:rsidRPr="001425CD">
              <w:rPr>
                <w:rFonts w:ascii="Times New Roman" w:hAnsi="Times New Roman" w:cs="Times New Roman"/>
                <w:color w:val="000000" w:themeColor="text1"/>
                <w:sz w:val="24"/>
                <w:szCs w:val="24"/>
              </w:rPr>
              <w:t>Головний спеціаліст відділу бухгалтерського обліку та звітності (уповноважена особа)</w:t>
            </w:r>
          </w:p>
          <w:p w:rsidR="00CA0870" w:rsidRPr="001425CD" w:rsidRDefault="00CA0870" w:rsidP="005602EA">
            <w:pPr>
              <w:tabs>
                <w:tab w:val="left" w:pos="1440"/>
              </w:tabs>
              <w:spacing w:after="0"/>
              <w:rPr>
                <w:rFonts w:ascii="Times New Roman" w:hAnsi="Times New Roman" w:cs="Times New Roman"/>
                <w:color w:val="000000" w:themeColor="text1"/>
                <w:sz w:val="24"/>
                <w:szCs w:val="24"/>
                <w:highlight w:val="yellow"/>
              </w:rPr>
            </w:pPr>
          </w:p>
        </w:tc>
        <w:tc>
          <w:tcPr>
            <w:tcW w:w="3285" w:type="dxa"/>
            <w:vAlign w:val="center"/>
          </w:tcPr>
          <w:p w:rsidR="00CA0870" w:rsidRPr="001425CD" w:rsidRDefault="00CA0870" w:rsidP="005602EA">
            <w:pPr>
              <w:tabs>
                <w:tab w:val="left" w:pos="1440"/>
              </w:tabs>
              <w:spacing w:after="0"/>
              <w:jc w:val="both"/>
              <w:rPr>
                <w:rFonts w:ascii="Times New Roman" w:hAnsi="Times New Roman" w:cs="Times New Roman"/>
                <w:color w:val="000000" w:themeColor="text1"/>
                <w:sz w:val="16"/>
                <w:szCs w:val="16"/>
                <w:highlight w:val="yellow"/>
              </w:rPr>
            </w:pPr>
          </w:p>
          <w:p w:rsidR="00CA0870" w:rsidRPr="001425CD" w:rsidRDefault="00CA0870" w:rsidP="005602EA">
            <w:pPr>
              <w:tabs>
                <w:tab w:val="left" w:pos="1440"/>
              </w:tabs>
              <w:spacing w:after="0"/>
              <w:jc w:val="center"/>
              <w:rPr>
                <w:rFonts w:ascii="Times New Roman" w:hAnsi="Times New Roman" w:cs="Times New Roman"/>
                <w:color w:val="000000" w:themeColor="text1"/>
                <w:sz w:val="16"/>
                <w:szCs w:val="16"/>
                <w:highlight w:val="yellow"/>
              </w:rPr>
            </w:pPr>
          </w:p>
          <w:p w:rsidR="00CA0870" w:rsidRPr="001425CD" w:rsidRDefault="00CA0870" w:rsidP="005602EA">
            <w:pPr>
              <w:tabs>
                <w:tab w:val="left" w:pos="1440"/>
              </w:tabs>
              <w:spacing w:after="0"/>
              <w:jc w:val="center"/>
              <w:rPr>
                <w:rFonts w:ascii="Times New Roman" w:hAnsi="Times New Roman" w:cs="Times New Roman"/>
                <w:color w:val="000000" w:themeColor="text1"/>
                <w:sz w:val="16"/>
                <w:szCs w:val="16"/>
                <w:highlight w:val="yellow"/>
              </w:rPr>
            </w:pPr>
          </w:p>
          <w:p w:rsidR="00CA0870" w:rsidRPr="001425CD" w:rsidRDefault="00CA0870" w:rsidP="005602EA">
            <w:pPr>
              <w:tabs>
                <w:tab w:val="left" w:pos="1440"/>
              </w:tabs>
              <w:spacing w:after="0"/>
              <w:jc w:val="center"/>
              <w:rPr>
                <w:rFonts w:ascii="Times New Roman" w:hAnsi="Times New Roman" w:cs="Times New Roman"/>
                <w:color w:val="000000" w:themeColor="text1"/>
                <w:sz w:val="16"/>
                <w:szCs w:val="16"/>
                <w:highlight w:val="yellow"/>
              </w:rPr>
            </w:pPr>
          </w:p>
          <w:p w:rsidR="00CA0870" w:rsidRPr="001425CD" w:rsidRDefault="00CA0870" w:rsidP="005602EA">
            <w:pPr>
              <w:tabs>
                <w:tab w:val="left" w:pos="1440"/>
              </w:tabs>
              <w:spacing w:after="0"/>
              <w:jc w:val="center"/>
              <w:rPr>
                <w:rFonts w:ascii="Times New Roman" w:hAnsi="Times New Roman" w:cs="Times New Roman"/>
                <w:color w:val="000000" w:themeColor="text1"/>
                <w:sz w:val="16"/>
                <w:szCs w:val="16"/>
                <w:highlight w:val="yellow"/>
              </w:rPr>
            </w:pPr>
          </w:p>
          <w:p w:rsidR="00CA0870" w:rsidRPr="001425CD" w:rsidRDefault="00CA0870" w:rsidP="005602EA">
            <w:pPr>
              <w:tabs>
                <w:tab w:val="left" w:pos="1440"/>
              </w:tabs>
              <w:spacing w:after="0"/>
              <w:jc w:val="center"/>
              <w:rPr>
                <w:rFonts w:ascii="Times New Roman" w:hAnsi="Times New Roman" w:cs="Times New Roman"/>
                <w:color w:val="000000" w:themeColor="text1"/>
                <w:sz w:val="16"/>
                <w:szCs w:val="16"/>
              </w:rPr>
            </w:pPr>
            <w:r w:rsidRPr="001425CD">
              <w:rPr>
                <w:rFonts w:ascii="Times New Roman" w:hAnsi="Times New Roman" w:cs="Times New Roman"/>
                <w:color w:val="000000" w:themeColor="text1"/>
                <w:sz w:val="16"/>
                <w:szCs w:val="16"/>
              </w:rPr>
              <w:t>________________</w:t>
            </w:r>
          </w:p>
          <w:p w:rsidR="00CA0870" w:rsidRPr="001425CD" w:rsidRDefault="00CA0870" w:rsidP="005602EA">
            <w:pPr>
              <w:tabs>
                <w:tab w:val="left" w:pos="1440"/>
              </w:tabs>
              <w:spacing w:after="0"/>
              <w:jc w:val="center"/>
              <w:rPr>
                <w:rFonts w:ascii="Times New Roman" w:hAnsi="Times New Roman" w:cs="Times New Roman"/>
                <w:color w:val="000000" w:themeColor="text1"/>
                <w:sz w:val="24"/>
                <w:szCs w:val="24"/>
                <w:highlight w:val="yellow"/>
              </w:rPr>
            </w:pPr>
          </w:p>
        </w:tc>
        <w:tc>
          <w:tcPr>
            <w:tcW w:w="2895" w:type="dxa"/>
            <w:vAlign w:val="center"/>
          </w:tcPr>
          <w:p w:rsidR="00CA0870" w:rsidRPr="001425CD" w:rsidRDefault="00CA0870" w:rsidP="005602EA">
            <w:pPr>
              <w:tabs>
                <w:tab w:val="left" w:pos="1440"/>
              </w:tabs>
              <w:spacing w:after="0"/>
              <w:jc w:val="center"/>
              <w:rPr>
                <w:rFonts w:ascii="Times New Roman" w:hAnsi="Times New Roman" w:cs="Times New Roman"/>
                <w:iCs/>
                <w:color w:val="000000" w:themeColor="text1"/>
                <w:sz w:val="24"/>
                <w:szCs w:val="24"/>
              </w:rPr>
            </w:pPr>
          </w:p>
          <w:p w:rsidR="00CA0870" w:rsidRPr="001425CD" w:rsidRDefault="00CA0870" w:rsidP="005602EA">
            <w:pPr>
              <w:tabs>
                <w:tab w:val="left" w:pos="1440"/>
              </w:tabs>
              <w:spacing w:after="0"/>
              <w:jc w:val="center"/>
              <w:rPr>
                <w:rFonts w:ascii="Times New Roman" w:hAnsi="Times New Roman" w:cs="Times New Roman"/>
                <w:iCs/>
                <w:color w:val="000000" w:themeColor="text1"/>
                <w:sz w:val="24"/>
                <w:szCs w:val="24"/>
              </w:rPr>
            </w:pPr>
          </w:p>
          <w:p w:rsidR="00CA0870" w:rsidRPr="001425CD" w:rsidRDefault="00CA0870" w:rsidP="005602EA">
            <w:pPr>
              <w:tabs>
                <w:tab w:val="left" w:pos="1440"/>
              </w:tabs>
              <w:spacing w:after="0"/>
              <w:jc w:val="center"/>
              <w:rPr>
                <w:rFonts w:ascii="Times New Roman" w:hAnsi="Times New Roman" w:cs="Times New Roman"/>
                <w:iCs/>
                <w:color w:val="000000" w:themeColor="text1"/>
                <w:sz w:val="24"/>
                <w:szCs w:val="24"/>
              </w:rPr>
            </w:pPr>
          </w:p>
          <w:p w:rsidR="00CA0870" w:rsidRPr="001425CD" w:rsidRDefault="00CA0870" w:rsidP="005602EA">
            <w:pPr>
              <w:tabs>
                <w:tab w:val="left" w:pos="1440"/>
              </w:tabs>
              <w:spacing w:after="0"/>
              <w:jc w:val="center"/>
              <w:rPr>
                <w:rFonts w:ascii="Times New Roman" w:hAnsi="Times New Roman" w:cs="Times New Roman"/>
                <w:color w:val="000000" w:themeColor="text1"/>
                <w:sz w:val="24"/>
                <w:szCs w:val="24"/>
              </w:rPr>
            </w:pPr>
            <w:r w:rsidRPr="001425CD">
              <w:rPr>
                <w:rFonts w:ascii="Times New Roman" w:hAnsi="Times New Roman" w:cs="Times New Roman"/>
                <w:iCs/>
                <w:color w:val="000000" w:themeColor="text1"/>
                <w:sz w:val="24"/>
                <w:szCs w:val="24"/>
              </w:rPr>
              <w:t>Ольга Самофал</w:t>
            </w:r>
          </w:p>
        </w:tc>
      </w:tr>
    </w:tbl>
    <w:p w:rsidR="00CA0870" w:rsidRDefault="00CA0870" w:rsidP="00CA0870">
      <w:pPr>
        <w:pStyle w:val="11"/>
        <w:spacing w:after="0" w:line="240" w:lineRule="auto"/>
        <w:ind w:left="0"/>
        <w:jc w:val="both"/>
        <w:rPr>
          <w:rFonts w:ascii="Times New Roman" w:hAnsi="Times New Roman" w:cs="Times New Roman"/>
          <w:b/>
          <w:bCs/>
          <w:sz w:val="24"/>
          <w:szCs w:val="24"/>
        </w:rPr>
      </w:pPr>
    </w:p>
    <w:p w:rsidR="00CA0870" w:rsidRDefault="00CA0870" w:rsidP="00CA0870">
      <w:pPr>
        <w:spacing w:after="0"/>
        <w:jc w:val="center"/>
        <w:rPr>
          <w:rFonts w:ascii="Times New Roman" w:eastAsia="Times New Roman" w:hAnsi="Times New Roman" w:cs="Times New Roman"/>
          <w:b/>
          <w:color w:val="000000"/>
          <w:sz w:val="24"/>
          <w:szCs w:val="24"/>
        </w:rPr>
      </w:pPr>
    </w:p>
    <w:p w:rsidR="00DA029D" w:rsidRDefault="00DA029D" w:rsidP="00DA029D">
      <w:pPr>
        <w:rPr>
          <w:sz w:val="24"/>
          <w:szCs w:val="24"/>
        </w:rPr>
      </w:pPr>
      <w:bookmarkStart w:id="12" w:name="_GoBack"/>
      <w:bookmarkEnd w:id="12"/>
    </w:p>
    <w:p w:rsidR="00650A89" w:rsidRPr="00DA029D" w:rsidRDefault="00650A89" w:rsidP="00DA029D"/>
    <w:sectPr w:rsidR="00650A89" w:rsidRPr="00DA029D">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22" w:rsidRDefault="00C15122" w:rsidP="0057262E">
      <w:pPr>
        <w:spacing w:after="0" w:line="240" w:lineRule="auto"/>
      </w:pPr>
      <w:r>
        <w:separator/>
      </w:r>
    </w:p>
  </w:endnote>
  <w:endnote w:type="continuationSeparator" w:id="0">
    <w:p w:rsidR="00C15122" w:rsidRDefault="00C15122"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22" w:rsidRDefault="00C15122" w:rsidP="0057262E">
      <w:pPr>
        <w:spacing w:after="0" w:line="240" w:lineRule="auto"/>
      </w:pPr>
      <w:r>
        <w:separator/>
      </w:r>
    </w:p>
  </w:footnote>
  <w:footnote w:type="continuationSeparator" w:id="0">
    <w:p w:rsidR="00C15122" w:rsidRDefault="00C15122"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5CEA"/>
    <w:rsid w:val="000441B4"/>
    <w:rsid w:val="00046E63"/>
    <w:rsid w:val="000523F7"/>
    <w:rsid w:val="0005263E"/>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7126"/>
    <w:rsid w:val="00180316"/>
    <w:rsid w:val="001825AE"/>
    <w:rsid w:val="001903E2"/>
    <w:rsid w:val="00190CD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320FB"/>
    <w:rsid w:val="00234ED9"/>
    <w:rsid w:val="00245306"/>
    <w:rsid w:val="00247D29"/>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11693"/>
    <w:rsid w:val="003164DF"/>
    <w:rsid w:val="0031666E"/>
    <w:rsid w:val="00320B72"/>
    <w:rsid w:val="00320E05"/>
    <w:rsid w:val="00321714"/>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3108"/>
    <w:rsid w:val="003F4396"/>
    <w:rsid w:val="003F5561"/>
    <w:rsid w:val="004016F0"/>
    <w:rsid w:val="00410B41"/>
    <w:rsid w:val="00415344"/>
    <w:rsid w:val="00416F78"/>
    <w:rsid w:val="0042200B"/>
    <w:rsid w:val="00424CA2"/>
    <w:rsid w:val="00432FD9"/>
    <w:rsid w:val="00433C06"/>
    <w:rsid w:val="00434E1B"/>
    <w:rsid w:val="00435274"/>
    <w:rsid w:val="0043635D"/>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AB8"/>
    <w:rsid w:val="00485671"/>
    <w:rsid w:val="00491E37"/>
    <w:rsid w:val="00494E2E"/>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5515"/>
    <w:rsid w:val="005079C1"/>
    <w:rsid w:val="005106D0"/>
    <w:rsid w:val="005179D6"/>
    <w:rsid w:val="00520D74"/>
    <w:rsid w:val="0052211A"/>
    <w:rsid w:val="005368DE"/>
    <w:rsid w:val="00537CFE"/>
    <w:rsid w:val="00541EBA"/>
    <w:rsid w:val="005431B2"/>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5F6678"/>
    <w:rsid w:val="0061279A"/>
    <w:rsid w:val="00615DFA"/>
    <w:rsid w:val="00622BAD"/>
    <w:rsid w:val="00627265"/>
    <w:rsid w:val="006315C3"/>
    <w:rsid w:val="00631FB5"/>
    <w:rsid w:val="00636248"/>
    <w:rsid w:val="006379A0"/>
    <w:rsid w:val="006434CF"/>
    <w:rsid w:val="00650A89"/>
    <w:rsid w:val="0065148D"/>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6D63"/>
    <w:rsid w:val="008036DD"/>
    <w:rsid w:val="008053EA"/>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B48E6"/>
    <w:rsid w:val="009B6882"/>
    <w:rsid w:val="009B7809"/>
    <w:rsid w:val="009C1362"/>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375E"/>
    <w:rsid w:val="00BF51AA"/>
    <w:rsid w:val="00BF526E"/>
    <w:rsid w:val="00C045A4"/>
    <w:rsid w:val="00C045B5"/>
    <w:rsid w:val="00C11324"/>
    <w:rsid w:val="00C116AC"/>
    <w:rsid w:val="00C13A4F"/>
    <w:rsid w:val="00C15122"/>
    <w:rsid w:val="00C153E1"/>
    <w:rsid w:val="00C15CED"/>
    <w:rsid w:val="00C20714"/>
    <w:rsid w:val="00C229A7"/>
    <w:rsid w:val="00C23DB9"/>
    <w:rsid w:val="00C2542C"/>
    <w:rsid w:val="00C254F5"/>
    <w:rsid w:val="00C27044"/>
    <w:rsid w:val="00C27A55"/>
    <w:rsid w:val="00C3033A"/>
    <w:rsid w:val="00C354B4"/>
    <w:rsid w:val="00C41E29"/>
    <w:rsid w:val="00C51C83"/>
    <w:rsid w:val="00C544B3"/>
    <w:rsid w:val="00C60100"/>
    <w:rsid w:val="00C723E3"/>
    <w:rsid w:val="00C73CBA"/>
    <w:rsid w:val="00C853A3"/>
    <w:rsid w:val="00C91A99"/>
    <w:rsid w:val="00C91ADE"/>
    <w:rsid w:val="00C95486"/>
    <w:rsid w:val="00C95581"/>
    <w:rsid w:val="00C96BFD"/>
    <w:rsid w:val="00C9781C"/>
    <w:rsid w:val="00CA0870"/>
    <w:rsid w:val="00CA1F29"/>
    <w:rsid w:val="00CA1F54"/>
    <w:rsid w:val="00CA29F9"/>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5EF6"/>
    <w:rsid w:val="00FB6B7C"/>
    <w:rsid w:val="00FB703D"/>
    <w:rsid w:val="00FC2C69"/>
    <w:rsid w:val="00FD1D8A"/>
    <w:rsid w:val="00FD390F"/>
    <w:rsid w:val="00FD433A"/>
    <w:rsid w:val="00FD6F48"/>
    <w:rsid w:val="00FD7031"/>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BDB8-2132-41E2-AFD1-FA7ECE05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860</cp:revision>
  <cp:lastPrinted>2024-01-03T08:44:00Z</cp:lastPrinted>
  <dcterms:created xsi:type="dcterms:W3CDTF">2022-06-16T10:23:00Z</dcterms:created>
  <dcterms:modified xsi:type="dcterms:W3CDTF">2024-01-15T07:23:00Z</dcterms:modified>
</cp:coreProperties>
</file>