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</w:t>
      </w:r>
      <w:r w:rsidR="004C76D0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="003F4E71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>рішенням уповноваженої особи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№ </w:t>
      </w:r>
      <w:r w:rsidR="003072E9">
        <w:rPr>
          <w:rFonts w:ascii="Times New Roman" w:hAnsi="Times New Roman" w:cs="Times New Roman"/>
          <w:bCs/>
          <w:lang w:val="uk-UA"/>
        </w:rPr>
        <w:t>52</w:t>
      </w:r>
      <w:r w:rsidRPr="00C8402B">
        <w:rPr>
          <w:rFonts w:ascii="Times New Roman" w:hAnsi="Times New Roman" w:cs="Times New Roman"/>
          <w:bCs/>
          <w:lang w:val="uk-UA"/>
        </w:rPr>
        <w:t>/</w:t>
      </w:r>
      <w:r w:rsidR="00905198">
        <w:rPr>
          <w:rFonts w:ascii="Times New Roman" w:hAnsi="Times New Roman" w:cs="Times New Roman"/>
          <w:bCs/>
          <w:lang w:val="uk-UA"/>
        </w:rPr>
        <w:t>1</w:t>
      </w:r>
      <w:r w:rsidRPr="00C8402B">
        <w:rPr>
          <w:rFonts w:ascii="Times New Roman" w:hAnsi="Times New Roman" w:cs="Times New Roman"/>
          <w:bCs/>
          <w:lang w:val="uk-UA"/>
        </w:rPr>
        <w:t xml:space="preserve"> від </w:t>
      </w:r>
      <w:r w:rsidR="003072E9">
        <w:rPr>
          <w:rFonts w:ascii="Times New Roman" w:hAnsi="Times New Roman" w:cs="Times New Roman"/>
          <w:bCs/>
          <w:lang w:val="uk-UA"/>
        </w:rPr>
        <w:t>2</w:t>
      </w:r>
      <w:r w:rsidR="007B14B9">
        <w:rPr>
          <w:rFonts w:ascii="Times New Roman" w:hAnsi="Times New Roman" w:cs="Times New Roman"/>
          <w:bCs/>
          <w:lang w:val="uk-UA"/>
        </w:rPr>
        <w:t>4</w:t>
      </w:r>
      <w:r w:rsidRPr="00C8402B">
        <w:rPr>
          <w:rFonts w:ascii="Times New Roman" w:hAnsi="Times New Roman" w:cs="Times New Roman"/>
          <w:bCs/>
          <w:lang w:val="uk-UA"/>
        </w:rPr>
        <w:t>.</w:t>
      </w:r>
      <w:r w:rsidR="00225479">
        <w:rPr>
          <w:rFonts w:ascii="Times New Roman" w:hAnsi="Times New Roman" w:cs="Times New Roman"/>
          <w:bCs/>
          <w:lang w:val="uk-UA"/>
        </w:rPr>
        <w:t>0</w:t>
      </w:r>
      <w:r w:rsidR="003072E9">
        <w:rPr>
          <w:rFonts w:ascii="Times New Roman" w:hAnsi="Times New Roman" w:cs="Times New Roman"/>
          <w:bCs/>
          <w:lang w:val="uk-UA"/>
        </w:rPr>
        <w:t>4</w:t>
      </w:r>
      <w:r w:rsidRPr="00C8402B">
        <w:rPr>
          <w:rFonts w:ascii="Times New Roman" w:hAnsi="Times New Roman" w:cs="Times New Roman"/>
          <w:bCs/>
          <w:lang w:val="uk-UA"/>
        </w:rPr>
        <w:t>.202</w:t>
      </w:r>
      <w:r w:rsidR="00225479">
        <w:rPr>
          <w:rFonts w:ascii="Times New Roman" w:hAnsi="Times New Roman" w:cs="Times New Roman"/>
          <w:bCs/>
          <w:lang w:val="uk-UA"/>
        </w:rPr>
        <w:t>4</w:t>
      </w:r>
      <w:r w:rsidRPr="00C8402B">
        <w:rPr>
          <w:rFonts w:ascii="Times New Roman" w:hAnsi="Times New Roman" w:cs="Times New Roman"/>
          <w:bCs/>
          <w:lang w:val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</w:t>
      </w:r>
      <w:r w:rsidR="007B14B9">
        <w:rPr>
          <w:rFonts w:ascii="Times New Roman" w:hAnsi="Times New Roman" w:cs="Times New Roman"/>
          <w:lang w:val="uk-UA"/>
        </w:rPr>
        <w:t>__</w:t>
      </w:r>
      <w:r w:rsidRPr="002251D0">
        <w:rPr>
          <w:rFonts w:ascii="Times New Roman" w:hAnsi="Times New Roman" w:cs="Times New Roman"/>
          <w:lang w:val="uk-UA"/>
        </w:rPr>
        <w:t xml:space="preserve"> </w:t>
      </w:r>
      <w:r w:rsidR="007B14B9">
        <w:rPr>
          <w:rFonts w:ascii="Times New Roman" w:hAnsi="Times New Roman" w:cs="Times New Roman"/>
          <w:lang w:val="uk-UA"/>
        </w:rPr>
        <w:t>Андрій  ГРИНІШИН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3072E9" w:rsidRPr="003072E9" w:rsidRDefault="0021662B" w:rsidP="003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код </w:t>
      </w:r>
      <w:r w:rsidR="003072E9" w:rsidRPr="003072E9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>316200000-8 Прилади звукової та візуальної сигналізації</w:t>
      </w: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uk-UA" w:bidi="he-IL"/>
        </w:rPr>
      </w:pP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uk-UA" w:bidi="he-IL"/>
        </w:rPr>
      </w:pPr>
      <w:r w:rsidRPr="003072E9"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uk-UA" w:bidi="he-IL"/>
        </w:rPr>
        <w:t>(Комплект матеріалів та устаткування для впровадження сигналізації на ПС 35-110 кВ).</w:t>
      </w: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uk-UA" w:bidi="he-IL"/>
        </w:rPr>
      </w:pP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uk-UA" w:bidi="he-IL"/>
        </w:rPr>
      </w:pP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072E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(Інвестиційна програма АТ «ВІННИЦЯОБЛЕНЕРГО» 2024 р.</w:t>
      </w: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3072E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розділ VII  п. VII.1</w:t>
      </w:r>
      <w:r w:rsidRPr="003072E9">
        <w:rPr>
          <w:rFonts w:ascii="Calibri" w:eastAsia="Calibri" w:hAnsi="Calibri" w:cs="Times New Roman"/>
          <w:lang w:val="uk-UA"/>
        </w:rPr>
        <w:t xml:space="preserve"> - </w:t>
      </w:r>
      <w:r w:rsidRPr="003072E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Технічне переоснащення ПС 35-110 кВ із встановленням охоронно-попереджувальної сигналізації)</w:t>
      </w:r>
    </w:p>
    <w:p w:rsidR="003072E9" w:rsidRPr="003072E9" w:rsidRDefault="003072E9" w:rsidP="003072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B5DE2" w:rsidRPr="00AA55A5" w:rsidRDefault="00CB5DE2" w:rsidP="003072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B5DE2" w:rsidRPr="00033D5F" w:rsidRDefault="00CB5DE2" w:rsidP="00CB5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75B3" w:rsidRDefault="00FC75B3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Вінниця –  </w:t>
      </w:r>
      <w:r w:rsidR="001469C6">
        <w:rPr>
          <w:rFonts w:ascii="Times New Roman" w:hAnsi="Times New Roman" w:cs="Times New Roman"/>
          <w:bCs/>
          <w:sz w:val="28"/>
          <w:szCs w:val="28"/>
          <w:lang w:val="uk-UA"/>
        </w:rPr>
        <w:t>2024</w:t>
      </w:r>
    </w:p>
    <w:p w:rsidR="008221CD" w:rsidRPr="008221CD" w:rsidRDefault="008221CD" w:rsidP="008221CD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</w:t>
      </w:r>
      <w:r w:rsidRPr="008221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«Подання та розкриття тендерної пропозиції» в п. 1 «</w:t>
      </w:r>
      <w:r w:rsidRPr="008221CD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» перший абзац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21CD" w:rsidRPr="008221CD" w:rsidRDefault="008221CD" w:rsidP="008221CD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8221CD">
        <w:rPr>
          <w:lang w:val="uk-UA"/>
        </w:rPr>
        <w:t xml:space="preserve">«кінцевий строк подання тендерних пропозицій:  </w:t>
      </w:r>
      <w:r w:rsidR="003D1EDE" w:rsidRPr="003D1EDE">
        <w:rPr>
          <w:b/>
          <w:color w:val="0000FF"/>
          <w:lang w:val="uk-UA"/>
        </w:rPr>
        <w:t>2</w:t>
      </w:r>
      <w:r w:rsidR="00FC75B3">
        <w:rPr>
          <w:b/>
          <w:color w:val="0000FF"/>
          <w:lang w:val="uk-UA"/>
        </w:rPr>
        <w:t>5</w:t>
      </w:r>
      <w:r w:rsidRPr="008221CD">
        <w:rPr>
          <w:b/>
          <w:color w:val="0000FF"/>
          <w:lang w:val="uk-UA"/>
        </w:rPr>
        <w:t>.</w:t>
      </w:r>
      <w:r w:rsidR="003C4FD8">
        <w:rPr>
          <w:b/>
          <w:color w:val="0000FF"/>
          <w:lang w:val="uk-UA"/>
        </w:rPr>
        <w:t>0</w:t>
      </w:r>
      <w:r w:rsidR="00FC75B3">
        <w:rPr>
          <w:b/>
          <w:color w:val="0000FF"/>
          <w:lang w:val="uk-UA"/>
        </w:rPr>
        <w:t>4</w:t>
      </w:r>
      <w:r w:rsidRPr="008221CD">
        <w:rPr>
          <w:b/>
          <w:color w:val="0000FF"/>
          <w:lang w:val="uk-UA"/>
        </w:rPr>
        <w:t>.202</w:t>
      </w:r>
      <w:r w:rsidR="003C4FD8">
        <w:rPr>
          <w:b/>
          <w:color w:val="0000FF"/>
          <w:lang w:val="uk-UA"/>
        </w:rPr>
        <w:t>4</w:t>
      </w:r>
      <w:r w:rsidRPr="008221CD">
        <w:rPr>
          <w:b/>
          <w:color w:val="0000FF"/>
          <w:lang w:val="uk-UA"/>
        </w:rPr>
        <w:t xml:space="preserve"> р.»  </w:t>
      </w:r>
      <w:r w:rsidRPr="008221CD">
        <w:rPr>
          <w:b/>
          <w:color w:val="000000"/>
          <w:lang w:val="uk-UA"/>
        </w:rPr>
        <w:t>замінити на</w:t>
      </w:r>
      <w:r w:rsidRPr="008221CD">
        <w:rPr>
          <w:color w:val="000000"/>
          <w:lang w:val="uk-UA"/>
        </w:rPr>
        <w:t xml:space="preserve">:  </w:t>
      </w:r>
    </w:p>
    <w:p w:rsidR="008221CD" w:rsidRDefault="008221CD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 xml:space="preserve"> </w:t>
      </w:r>
      <w:r w:rsidR="003D1E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2</w:t>
      </w:r>
      <w:r w:rsidR="009E01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9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.</w:t>
      </w:r>
      <w:r w:rsidR="003C4FD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0</w:t>
      </w:r>
      <w:r w:rsidR="00FC75B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4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.202</w:t>
      </w:r>
      <w:r w:rsidR="003C4FD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4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р.» </w:t>
      </w:r>
    </w:p>
    <w:p w:rsidR="00554D82" w:rsidRDefault="00554D82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p w:rsidR="00554D82" w:rsidRDefault="00554D82" w:rsidP="00FE08A7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D82">
        <w:rPr>
          <w:rFonts w:ascii="Times New Roman" w:hAnsi="Times New Roman" w:cs="Times New Roman"/>
          <w:b/>
          <w:sz w:val="24"/>
          <w:szCs w:val="24"/>
          <w:lang w:val="uk-UA"/>
        </w:rPr>
        <w:t>2. ДОДАТОК №</w:t>
      </w:r>
      <w:r w:rsidR="00FE08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554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 «</w:t>
      </w:r>
      <w:r w:rsidR="00FE08A7" w:rsidRPr="00FE08A7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документів, які вимагаються тендерною документацією</w:t>
      </w:r>
      <w:r w:rsidRPr="00554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викласти в наступній редакції: </w:t>
      </w:r>
    </w:p>
    <w:p w:rsidR="00926144" w:rsidRDefault="00926144" w:rsidP="00FE08A7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7D7" w:rsidRPr="00926144" w:rsidRDefault="000317D7" w:rsidP="000317D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261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№1                                                                                                                                          до тендерної документації</w:t>
      </w:r>
    </w:p>
    <w:p w:rsidR="000317D7" w:rsidRPr="005E01F2" w:rsidRDefault="000317D7" w:rsidP="000317D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17D7" w:rsidRPr="000317D7" w:rsidRDefault="000317D7" w:rsidP="0003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17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документів, </w:t>
      </w:r>
    </w:p>
    <w:p w:rsidR="000317D7" w:rsidRDefault="000317D7" w:rsidP="0003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17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які вимагаються тендерною документацією </w:t>
      </w:r>
    </w:p>
    <w:p w:rsidR="005F285C" w:rsidRDefault="005F285C" w:rsidP="0003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F285C" w:rsidRPr="000317D7" w:rsidRDefault="005F285C" w:rsidP="005F2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</w:p>
    <w:p w:rsidR="000317D7" w:rsidRPr="000317D7" w:rsidRDefault="000317D7" w:rsidP="0003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14B9" w:rsidRPr="0067739A" w:rsidRDefault="000317D7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1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2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2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2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B14B9"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документів, які надаються </w:t>
      </w:r>
      <w:r w:rsidR="007B14B9" w:rsidRPr="006773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усіма Учасниками</w:t>
      </w:r>
      <w:r w:rsidR="007B14B9"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підтвердження 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відповідності кваліфікаційним критеріям (частина друга статті 16 Закону)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"/>
        <w:gridCol w:w="3501"/>
        <w:gridCol w:w="5400"/>
      </w:tblGrid>
      <w:tr w:rsidR="007B14B9" w:rsidRPr="0067739A" w:rsidTr="00562503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Кваліфікаційна вимога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7B14B9" w:rsidRPr="0067739A" w:rsidTr="00562503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обладнання та матеріально-технічної бази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Довідка, складена в довільній формі, про наявність обладнання та матеріально-технічної бази,</w:t>
            </w:r>
            <w:r w:rsidRPr="00677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необхідних для належного виконання договору про закупівлю робіт.</w:t>
            </w:r>
            <w:r w:rsidRPr="0067739A">
              <w:rPr>
                <w:lang w:val="uk-UA"/>
              </w:rPr>
              <w:t xml:space="preserve">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Скановані оригінали або копії документів на підтвердження права власності чи найму/оренди транспортних засобів, складських приміщень, майна, декларації відповідності матеріально-технічної бази роботодавця вимогам законодавства з питань охорони праці на вантажно-розвантажувальні роботи за допомогою машин і механізмів та декларація відповідності матеріально-технічної бази вимогам законодавства з питань пожежної безпеки на складське та офісне приміщення учасника.</w:t>
            </w:r>
          </w:p>
          <w:p w:rsidR="007B14B9" w:rsidRPr="0067739A" w:rsidRDefault="007B14B9" w:rsidP="0056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      </w:r>
          </w:p>
        </w:tc>
      </w:tr>
      <w:tr w:rsidR="007B14B9" w:rsidRPr="005E01F2" w:rsidTr="00562503">
        <w:trPr>
          <w:trHeight w:val="1659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5E01F2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67739A" w:rsidRDefault="007B14B9" w:rsidP="005625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9" w:rsidRPr="007B14B9" w:rsidRDefault="007B14B9" w:rsidP="005625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Довідка, складена в довільній формі, що підтверджує наявність працівників відповідної кваліфікації, які мають необхідні знання та досвід.</w:t>
            </w:r>
          </w:p>
          <w:p w:rsidR="007B14B9" w:rsidRPr="004F54A0" w:rsidRDefault="007B14B9" w:rsidP="005625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працівників зазначених в довідці надати протоколи/ витяги з протоколів та посвідчення з перевірки знань з:</w:t>
            </w:r>
            <w:r w:rsidRPr="004F54A0">
              <w:rPr>
                <w:lang w:val="uk-UA"/>
              </w:rPr>
              <w:t xml:space="preserve"> </w:t>
            </w:r>
            <w:r w:rsidRPr="004F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 0.00-1.75-15 Правила охорони праці під час вантажно-розвантажувальних робіт</w:t>
            </w:r>
          </w:p>
          <w:p w:rsidR="007B14B9" w:rsidRPr="005E01F2" w:rsidRDefault="007B14B9" w:rsidP="005625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4B9" w:rsidRPr="005E01F2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Таблиця 2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документів, 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які надаються </w:t>
      </w:r>
      <w:r w:rsidRPr="006773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усіма Учасниками</w:t>
      </w: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підтвердження відповідності вимогам тендерної документації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897"/>
      </w:tblGrid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225"/>
              </w:tabs>
              <w:spacing w:after="0" w:line="240" w:lineRule="auto"/>
              <w:ind w:firstLine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Інформаційна довідка (лист) довільної форми з інформацією про посадових осіб Учасника, уповноважених </w:t>
            </w:r>
            <w:r w:rsidRPr="006773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представляти інтереси під час проведення процедури закупівлі, а саме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677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підписувати документи тендерної пропозиції; підписувати договір закупівлі за результатами торгів.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2.1. Документи, що підтверджують повноваження посадової особи або представника Учасника процедури закупівлі на укладання (підписання) договору про закупівлю:</w:t>
            </w:r>
          </w:p>
          <w:p w:rsidR="007B14B9" w:rsidRPr="0067739A" w:rsidRDefault="007B14B9" w:rsidP="005625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документами);</w:t>
            </w:r>
          </w:p>
          <w:p w:rsidR="007B14B9" w:rsidRPr="0067739A" w:rsidRDefault="007B14B9" w:rsidP="005625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2.1.2.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випадках, коли існують відповідні обмеження згідно статуту чи інших установчих документів щодо підписання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7B14B9" w:rsidRPr="0067739A" w:rsidRDefault="007B14B9" w:rsidP="005625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2.1.3. Наказ про призначення (вступ) на посаду (у разі, якщо наказ на призначення не ведеться суб’єктом господарювання – лист від Учасника із зазначенням цього);</w:t>
            </w:r>
          </w:p>
          <w:p w:rsidR="007B14B9" w:rsidRPr="0067739A" w:rsidRDefault="007B14B9" w:rsidP="00562503">
            <w:pPr>
              <w:tabs>
                <w:tab w:val="left" w:pos="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2.1.4. Довіреність, якщо повноваження особи визначені довіреністю, при цьому документи визначені пп. 2.1.1.- 2.1.3. надаються в повному обсязі на особу, яка надала таку довіреність.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про реєстрацію платника ПДВ</w:t>
            </w:r>
            <w:r w:rsidRPr="006773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копія Витягу з реєстру платників податку на додану вартість</w:t>
            </w:r>
            <w:r w:rsidRPr="006773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Pr="00677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(для платників ПДВ).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єдиного податку або копія Витягу з реєстру платників єдиного податку (</w:t>
            </w:r>
            <w:r w:rsidRPr="00677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платників єдиного податку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Статут або інший установчий документ. 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Довідка </w:t>
            </w:r>
            <w:r w:rsidRPr="006773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  <w:t xml:space="preserve">(в довільній формі) </w:t>
            </w:r>
            <w:r w:rsidRPr="0067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яка містить відомості про підприємство: </w:t>
            </w:r>
          </w:p>
          <w:p w:rsidR="007B14B9" w:rsidRPr="0067739A" w:rsidRDefault="007B14B9" w:rsidP="00562503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а) реквізити (адреса - юридична та фактична, телефон, факс); </w:t>
            </w:r>
          </w:p>
          <w:p w:rsidR="007B14B9" w:rsidRPr="0067739A" w:rsidRDefault="007B14B9" w:rsidP="00562503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б) керівництво (посада, ім'я, по батькові, телефон для контактів) - для юридичних осіб; </w:t>
            </w:r>
          </w:p>
          <w:p w:rsidR="007B14B9" w:rsidRPr="0067739A" w:rsidRDefault="007B14B9" w:rsidP="00562503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в) банківські реквізити.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роект договору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, підписаний (вказати посаду, прізви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ще та ініціали уповноваженої особи Учасника), скріплений печаткою та поданий </w:t>
            </w: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окремому файлі 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(згідно Додатку №3</w:t>
            </w: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цієї тендерної документації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Погоджене технічне завдання до предмету закупівлі згідно Додатку 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№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 тендерної документації.</w:t>
            </w:r>
          </w:p>
        </w:tc>
      </w:tr>
      <w:tr w:rsidR="007B14B9" w:rsidRPr="0067739A" w:rsidTr="00562503"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      </w:r>
          </w:p>
        </w:tc>
      </w:tr>
      <w:tr w:rsidR="007B14B9" w:rsidRPr="0067739A" w:rsidTr="00562503">
        <w:trPr>
          <w:trHeight w:val="300"/>
        </w:trPr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– згода </w:t>
            </w:r>
            <w:r w:rsidRPr="00677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(в довільній формі)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дозволу на обробку персональних даних.</w:t>
            </w:r>
          </w:p>
        </w:tc>
      </w:tr>
      <w:tr w:rsidR="007B14B9" w:rsidRPr="0067739A" w:rsidTr="00562503">
        <w:trPr>
          <w:trHeight w:val="240"/>
        </w:trPr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00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Учасник у складі тендерної пропозиції має надати документ, який підтверджує, що запропонований товар не є товаром, що походить з Російської Федерації / Республіки Білорусь / Ісламської Республіки Іран. Таким документом може бути: довідка / лист / інший документ в довільній формі або сертифікат про походження </w:t>
            </w:r>
            <w:r w:rsidRPr="00677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товару або декларація про походження товару або сертифікат про регіональне найменування товару або інший документ</w:t>
            </w:r>
          </w:p>
        </w:tc>
      </w:tr>
      <w:tr w:rsidR="007B14B9" w:rsidRPr="0067739A" w:rsidTr="00562503">
        <w:trPr>
          <w:trHeight w:val="589"/>
        </w:trPr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Додатково в складі пропозиції надати: сертифікат</w:t>
            </w:r>
            <w:r w:rsidRPr="0067739A">
              <w:rPr>
                <w:lang w:val="uk-UA"/>
              </w:rPr>
              <w:t xml:space="preserve"> 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ISO 28004:2010 «Системи управління безпекою ланцюга постачання. Настанови щодо застосовування ISO 28000»; сертифікат ДСТУ ISO/IEC 27001:2023 «Інформаційна безпека, </w:t>
            </w:r>
            <w:proofErr w:type="spellStart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кібербезпека</w:t>
            </w:r>
            <w:proofErr w:type="spellEnd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захист конфіденційності. Системи керування інформаційною безпекою. Вимоги»; сертифікат ДСТУ EN ISO 22313:2021 «Безпека та стабільність. Системи управління неперервністю бізнесу. Настанови щодо застосування ISO 22301»; сертифікат ДСТУ ISO 14031:2016 «Екологічне управління. Оцінювання екологічної дієвості. Настанови»; сертифікат ДСТУ ISO/TS 9002:2017 «Системи управління якістю. Настанови щодо застосування ISO 9001:2015»; договір добровільного страхування відповідальності перед третіми особами.</w:t>
            </w:r>
          </w:p>
        </w:tc>
      </w:tr>
      <w:tr w:rsidR="007B14B9" w:rsidRPr="0067739A" w:rsidTr="00562503">
        <w:trPr>
          <w:trHeight w:val="589"/>
        </w:trPr>
        <w:tc>
          <w:tcPr>
            <w:tcW w:w="674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897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Інші документи, передбачені цією тендерною документацією.     </w:t>
            </w:r>
          </w:p>
        </w:tc>
      </w:tr>
    </w:tbl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:rsidR="007B14B9" w:rsidRPr="0067739A" w:rsidRDefault="007B14B9" w:rsidP="007B1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учасники надають в підтвердження відсутності підстав, визначених п. 47 Особливостей: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912"/>
      </w:tblGrid>
      <w:tr w:rsidR="007B14B9" w:rsidRPr="0067739A" w:rsidTr="00562503">
        <w:trPr>
          <w:tblHeader/>
        </w:trPr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Пункт 47 Особливостей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Спосіб підтвердження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Інформація/документи не вимагаються.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антиконкурентних</w:t>
            </w:r>
            <w:proofErr w:type="spellEnd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4B9" w:rsidRPr="0067739A" w:rsidRDefault="007B14B9" w:rsidP="004F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67739A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https://amcu.gov.ua/napryami/oskarzh</w:t>
              </w:r>
              <w:r w:rsidRPr="0067739A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lastRenderedPageBreak/>
                <w:t>ennya-publichnih-zakupivel/zvedeni-vidomosti-shchodo-spotvorennya-rezultativ-torgiv</w:t>
              </w:r>
            </w:hyperlink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5)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 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4F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6)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 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Інформація/документи не вимагаються.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8) учасник процедури закупівлі визнаний у встановленому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учасник процедури закупівлі має надати </w:t>
            </w: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витяг з Єдиного державного реєстру юридичних осіб, фізичних осіб - підприємців та громадських формувань,    в який містить інформацію про те, що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rPr>
          <w:trHeight w:val="1525"/>
        </w:trPr>
        <w:tc>
          <w:tcPr>
            <w:tcW w:w="5231" w:type="dxa"/>
          </w:tcPr>
          <w:p w:rsidR="007B14B9" w:rsidRPr="0067739A" w:rsidRDefault="007B14B9" w:rsidP="004F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11) учасник процедури закупівлі або кінцевий </w:t>
            </w:r>
            <w:proofErr w:type="spellStart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</w:t>
            </w:r>
            <w:proofErr w:type="spellStart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установленному</w:t>
            </w:r>
            <w:proofErr w:type="spellEnd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законодавством порядку передані в управління АРМА;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7B14B9" w:rsidRPr="0067739A" w:rsidTr="00562503">
        <w:tc>
          <w:tcPr>
            <w:tcW w:w="5231" w:type="dxa"/>
          </w:tcPr>
          <w:p w:rsidR="007B14B9" w:rsidRPr="0067739A" w:rsidRDefault="007B14B9" w:rsidP="0056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912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</w:tbl>
    <w:p w:rsidR="007B14B9" w:rsidRPr="0067739A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4B9" w:rsidRPr="007B14B9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4</w:t>
      </w:r>
    </w:p>
    <w:p w:rsidR="007B14B9" w:rsidRPr="0067739A" w:rsidRDefault="007B14B9" w:rsidP="007B1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документів, 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які надаються переможцем процедури закупівлі</w:t>
      </w: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умови 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59"/>
      </w:tblGrid>
      <w:tr w:rsidR="007B14B9" w:rsidRPr="0067739A" w:rsidTr="00562503">
        <w:tc>
          <w:tcPr>
            <w:tcW w:w="675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59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виданий на  керівника учасника процедури закупівлі, яка підписала тендерну пропозицію, чи </w:t>
            </w: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 закупівлі.</w:t>
            </w: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      </w: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7B14B9" w:rsidRPr="0067739A" w:rsidTr="00562503">
        <w:tc>
          <w:tcPr>
            <w:tcW w:w="675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59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веб-ресурсі</w:t>
            </w:r>
            <w:proofErr w:type="spellEnd"/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B14B9" w:rsidRPr="0067739A" w:rsidTr="00562503">
        <w:tc>
          <w:tcPr>
            <w:tcW w:w="675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59" w:type="dxa"/>
          </w:tcPr>
          <w:p w:rsidR="007B14B9" w:rsidRPr="0067739A" w:rsidRDefault="007B14B9" w:rsidP="0056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керівника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      </w:r>
          </w:p>
        </w:tc>
      </w:tr>
      <w:tr w:rsidR="007B14B9" w:rsidRPr="0067739A" w:rsidTr="00562503">
        <w:tc>
          <w:tcPr>
            <w:tcW w:w="675" w:type="dxa"/>
          </w:tcPr>
          <w:p w:rsidR="007B14B9" w:rsidRPr="0067739A" w:rsidRDefault="007B14B9" w:rsidP="005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959" w:type="dxa"/>
          </w:tcPr>
          <w:p w:rsidR="007B14B9" w:rsidRPr="0067739A" w:rsidRDefault="007B14B9" w:rsidP="00562503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Остаточна цінова пропозиція </w:t>
            </w:r>
          </w:p>
          <w:p w:rsidR="007B14B9" w:rsidRPr="0067739A" w:rsidRDefault="007B14B9" w:rsidP="00562503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B14B9" w:rsidRPr="0067739A" w:rsidRDefault="007B14B9" w:rsidP="007B14B9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B14B9" w:rsidRPr="0067739A" w:rsidRDefault="007B14B9" w:rsidP="007B14B9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_GoBack"/>
      <w:bookmarkEnd w:id="0"/>
      <w:r w:rsidRPr="00677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Форма №1</w:t>
      </w:r>
    </w:p>
    <w:p w:rsidR="007B14B9" w:rsidRPr="0067739A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заповнюється Учасником та надається</w:t>
      </w:r>
    </w:p>
    <w:p w:rsidR="007B14B9" w:rsidRPr="0067739A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пропозиції Учасника</w:t>
      </w:r>
    </w:p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550"/>
        <w:gridCol w:w="2686"/>
        <w:gridCol w:w="2131"/>
      </w:tblGrid>
      <w:tr w:rsidR="007B14B9" w:rsidRPr="0067739A" w:rsidTr="00562503">
        <w:trPr>
          <w:cantSplit/>
          <w:trHeight w:val="926"/>
        </w:trPr>
        <w:tc>
          <w:tcPr>
            <w:tcW w:w="3239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ind w:left="-6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0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686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Власне/орендоване</w:t>
            </w:r>
          </w:p>
          <w:p w:rsidR="007B14B9" w:rsidRPr="0067739A" w:rsidRDefault="007B14B9" w:rsidP="00562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власника)</w:t>
            </w:r>
          </w:p>
        </w:tc>
        <w:tc>
          <w:tcPr>
            <w:tcW w:w="2131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Поточне місце знаходження</w:t>
            </w:r>
          </w:p>
        </w:tc>
      </w:tr>
      <w:tr w:rsidR="007B14B9" w:rsidRPr="0067739A" w:rsidTr="00562503">
        <w:trPr>
          <w:cantSplit/>
          <w:trHeight w:val="400"/>
        </w:trPr>
        <w:tc>
          <w:tcPr>
            <w:tcW w:w="3239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1…..</w:t>
            </w:r>
          </w:p>
        </w:tc>
        <w:tc>
          <w:tcPr>
            <w:tcW w:w="1550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1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14B9" w:rsidRPr="0067739A" w:rsidTr="00562503">
        <w:trPr>
          <w:cantSplit/>
          <w:trHeight w:val="339"/>
        </w:trPr>
        <w:tc>
          <w:tcPr>
            <w:tcW w:w="3239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2……</w:t>
            </w:r>
          </w:p>
        </w:tc>
        <w:tc>
          <w:tcPr>
            <w:tcW w:w="1550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1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14B9" w:rsidRPr="0067739A" w:rsidTr="00562503">
        <w:trPr>
          <w:cantSplit/>
          <w:trHeight w:val="313"/>
        </w:trPr>
        <w:tc>
          <w:tcPr>
            <w:tcW w:w="3239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</w:t>
            </w:r>
          </w:p>
        </w:tc>
        <w:tc>
          <w:tcPr>
            <w:tcW w:w="1550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6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1" w:type="dxa"/>
            <w:vAlign w:val="center"/>
          </w:tcPr>
          <w:p w:rsidR="007B14B9" w:rsidRPr="0067739A" w:rsidRDefault="007B14B9" w:rsidP="00562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 про наявність обладнання та матеріально-технічної бази</w:t>
      </w: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14B9" w:rsidRPr="0067739A" w:rsidRDefault="007B14B9" w:rsidP="007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14B9" w:rsidRPr="0067739A" w:rsidRDefault="007B14B9" w:rsidP="007B14B9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7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Форма №2</w:t>
      </w:r>
    </w:p>
    <w:p w:rsidR="007B14B9" w:rsidRPr="0067739A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заповнюється Учасником та надається</w:t>
      </w:r>
    </w:p>
    <w:p w:rsidR="007B14B9" w:rsidRPr="0067739A" w:rsidRDefault="007B14B9" w:rsidP="007B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пропозиції Учасника</w:t>
      </w:r>
    </w:p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7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 про наявність працівників відповідної кваліфікації</w:t>
      </w:r>
    </w:p>
    <w:p w:rsidR="007B14B9" w:rsidRPr="0067739A" w:rsidRDefault="007B14B9" w:rsidP="007B1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4503"/>
        <w:gridCol w:w="2372"/>
        <w:gridCol w:w="2044"/>
      </w:tblGrid>
      <w:tr w:rsidR="007B14B9" w:rsidRPr="0067739A" w:rsidTr="0056250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Професія</w:t>
            </w:r>
          </w:p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</w:tr>
      <w:tr w:rsidR="007B14B9" w:rsidRPr="0067739A" w:rsidTr="0056250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widowControl w:val="0"/>
              <w:snapToGri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14B9" w:rsidRPr="0067739A" w:rsidTr="0056250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widowControl w:val="0"/>
              <w:snapToGri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9" w:rsidRPr="0067739A" w:rsidRDefault="007B14B9" w:rsidP="0056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B14B9" w:rsidRPr="0067739A" w:rsidRDefault="007B14B9" w:rsidP="007B14B9">
      <w:pPr>
        <w:rPr>
          <w:lang w:val="uk-UA"/>
        </w:rPr>
      </w:pPr>
    </w:p>
    <w:p w:rsidR="000317D7" w:rsidRPr="000317D7" w:rsidRDefault="000317D7" w:rsidP="00031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5E01F2" w:rsidRDefault="000317D7" w:rsidP="00031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7D7" w:rsidRPr="000317D7" w:rsidRDefault="000317D7" w:rsidP="00FE08A7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317D7" w:rsidRPr="00031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5890305"/>
    <w:multiLevelType w:val="hybridMultilevel"/>
    <w:tmpl w:val="E304D3F4"/>
    <w:lvl w:ilvl="0" w:tplc="F2404BA2">
      <w:numFmt w:val="bullet"/>
      <w:lvlText w:val="-"/>
      <w:lvlJc w:val="left"/>
      <w:pPr>
        <w:ind w:left="46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6CC4540"/>
    <w:multiLevelType w:val="multilevel"/>
    <w:tmpl w:val="CFD24B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317D7"/>
    <w:rsid w:val="0006502C"/>
    <w:rsid w:val="000869AD"/>
    <w:rsid w:val="000A4F2F"/>
    <w:rsid w:val="000C155F"/>
    <w:rsid w:val="000E6EEA"/>
    <w:rsid w:val="000F70DF"/>
    <w:rsid w:val="001469C6"/>
    <w:rsid w:val="00164EB8"/>
    <w:rsid w:val="001F6BDA"/>
    <w:rsid w:val="00205F70"/>
    <w:rsid w:val="00213B78"/>
    <w:rsid w:val="00213E99"/>
    <w:rsid w:val="0021662B"/>
    <w:rsid w:val="002225AC"/>
    <w:rsid w:val="002251D0"/>
    <w:rsid w:val="00225479"/>
    <w:rsid w:val="0024628A"/>
    <w:rsid w:val="00252778"/>
    <w:rsid w:val="00253F2F"/>
    <w:rsid w:val="0028555A"/>
    <w:rsid w:val="002A77A7"/>
    <w:rsid w:val="002F2731"/>
    <w:rsid w:val="00306095"/>
    <w:rsid w:val="003072E9"/>
    <w:rsid w:val="003104C5"/>
    <w:rsid w:val="003136D9"/>
    <w:rsid w:val="003243F5"/>
    <w:rsid w:val="003B2B2E"/>
    <w:rsid w:val="003C4FD8"/>
    <w:rsid w:val="003D1EDE"/>
    <w:rsid w:val="003F4E71"/>
    <w:rsid w:val="0042207E"/>
    <w:rsid w:val="00422EA5"/>
    <w:rsid w:val="004348EC"/>
    <w:rsid w:val="004407C2"/>
    <w:rsid w:val="00446C42"/>
    <w:rsid w:val="00486BF4"/>
    <w:rsid w:val="0049259A"/>
    <w:rsid w:val="004C6E71"/>
    <w:rsid w:val="004C76D0"/>
    <w:rsid w:val="004F54A0"/>
    <w:rsid w:val="00523474"/>
    <w:rsid w:val="00524CDA"/>
    <w:rsid w:val="00537856"/>
    <w:rsid w:val="00553373"/>
    <w:rsid w:val="00554D82"/>
    <w:rsid w:val="005C2FD9"/>
    <w:rsid w:val="005C58E5"/>
    <w:rsid w:val="005C787B"/>
    <w:rsid w:val="005F285C"/>
    <w:rsid w:val="005F760D"/>
    <w:rsid w:val="006079CD"/>
    <w:rsid w:val="00657D0D"/>
    <w:rsid w:val="00670E82"/>
    <w:rsid w:val="006833B4"/>
    <w:rsid w:val="00694E79"/>
    <w:rsid w:val="00696912"/>
    <w:rsid w:val="006C28E1"/>
    <w:rsid w:val="006D700E"/>
    <w:rsid w:val="006F1A06"/>
    <w:rsid w:val="006F493D"/>
    <w:rsid w:val="006F670C"/>
    <w:rsid w:val="00731364"/>
    <w:rsid w:val="007471C2"/>
    <w:rsid w:val="00766398"/>
    <w:rsid w:val="00771583"/>
    <w:rsid w:val="007B14B9"/>
    <w:rsid w:val="007E2597"/>
    <w:rsid w:val="007E69A4"/>
    <w:rsid w:val="008221CD"/>
    <w:rsid w:val="00844E2A"/>
    <w:rsid w:val="008770D0"/>
    <w:rsid w:val="00891660"/>
    <w:rsid w:val="008E5496"/>
    <w:rsid w:val="009025C0"/>
    <w:rsid w:val="00905198"/>
    <w:rsid w:val="00910EA5"/>
    <w:rsid w:val="0091786E"/>
    <w:rsid w:val="00926144"/>
    <w:rsid w:val="0094043C"/>
    <w:rsid w:val="009E0193"/>
    <w:rsid w:val="00A06523"/>
    <w:rsid w:val="00A2349D"/>
    <w:rsid w:val="00A4293A"/>
    <w:rsid w:val="00A82714"/>
    <w:rsid w:val="00A82C2C"/>
    <w:rsid w:val="00AB2BDA"/>
    <w:rsid w:val="00B10074"/>
    <w:rsid w:val="00B24894"/>
    <w:rsid w:val="00B36ED3"/>
    <w:rsid w:val="00BF5EFF"/>
    <w:rsid w:val="00C32A7D"/>
    <w:rsid w:val="00C8402B"/>
    <w:rsid w:val="00CB5DE2"/>
    <w:rsid w:val="00CF3893"/>
    <w:rsid w:val="00CF7A61"/>
    <w:rsid w:val="00D12E91"/>
    <w:rsid w:val="00D43042"/>
    <w:rsid w:val="00D93448"/>
    <w:rsid w:val="00DB0DF7"/>
    <w:rsid w:val="00DB3D82"/>
    <w:rsid w:val="00E0479B"/>
    <w:rsid w:val="00E05771"/>
    <w:rsid w:val="00E14A80"/>
    <w:rsid w:val="00E27CC5"/>
    <w:rsid w:val="00E43AB7"/>
    <w:rsid w:val="00EB515C"/>
    <w:rsid w:val="00ED5023"/>
    <w:rsid w:val="00EE7F62"/>
    <w:rsid w:val="00F25993"/>
    <w:rsid w:val="00F45B65"/>
    <w:rsid w:val="00F71714"/>
    <w:rsid w:val="00F93F3C"/>
    <w:rsid w:val="00FB4449"/>
    <w:rsid w:val="00FC75B3"/>
    <w:rsid w:val="00FE08A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cu.gov.ua/napryami/oskarzhennya-publichnih-zakupivel/zvedeni-vidomosti-shchodo-spotvorennya-rezultativ-torg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Лукіна Тетяна Олександрівна</cp:lastModifiedBy>
  <cp:revision>54</cp:revision>
  <cp:lastPrinted>2020-10-05T13:29:00Z</cp:lastPrinted>
  <dcterms:created xsi:type="dcterms:W3CDTF">2023-12-12T09:45:00Z</dcterms:created>
  <dcterms:modified xsi:type="dcterms:W3CDTF">2024-04-24T05:36:00Z</dcterms:modified>
</cp:coreProperties>
</file>