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F8" w:rsidRPr="00953AE3" w:rsidRDefault="00524DF8" w:rsidP="00524DF8">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524DF8" w:rsidRPr="00953AE3" w:rsidRDefault="00524DF8" w:rsidP="00524DF8">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524DF8" w:rsidRPr="00953AE3" w:rsidRDefault="00524DF8" w:rsidP="00524DF8">
      <w:pPr>
        <w:pStyle w:val="Standard"/>
        <w:widowControl/>
        <w:jc w:val="right"/>
        <w:rPr>
          <w:rFonts w:ascii="Times New Roman" w:eastAsia="Calibri" w:hAnsi="Times New Roman" w:cs="Times New Roman"/>
          <w:b/>
          <w:bCs/>
          <w:color w:val="auto"/>
          <w:kern w:val="0"/>
          <w:lang w:val="uk-UA" w:eastAsia="en-US" w:bidi="ar-SA"/>
        </w:rPr>
      </w:pPr>
    </w:p>
    <w:p w:rsidR="00524DF8" w:rsidRPr="00953AE3" w:rsidRDefault="00524DF8" w:rsidP="00524DF8">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524DF8" w:rsidRPr="00953AE3" w:rsidRDefault="00524DF8" w:rsidP="00524DF8">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524DF8" w:rsidRPr="00953AE3" w:rsidRDefault="00524DF8" w:rsidP="00524DF8">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24DF8" w:rsidRPr="00953AE3" w:rsidRDefault="00524DF8" w:rsidP="00524DF8">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19.02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ВОЕ00002018/52600260</w:t>
      </w:r>
    </w:p>
    <w:p w:rsidR="00524DF8" w:rsidRPr="00953AE3" w:rsidRDefault="00524DF8" w:rsidP="00524DF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524DF8" w:rsidRPr="00953AE3" w:rsidRDefault="00524DF8" w:rsidP="00524DF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Приватне акціонерне товариство «ВОЛИНЬОБЛЕНЕРГО»</w:t>
      </w:r>
    </w:p>
    <w:p w:rsidR="00524DF8" w:rsidRPr="00953AE3" w:rsidRDefault="00524DF8" w:rsidP="00524DF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00131512</w:t>
      </w:r>
    </w:p>
    <w:p w:rsidR="00524DF8" w:rsidRPr="00953AE3" w:rsidRDefault="00524DF8" w:rsidP="00524DF8">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Єршова, буд. 4,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332</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283500, 782424</w:t>
      </w:r>
    </w:p>
    <w:p w:rsidR="00524DF8" w:rsidRPr="00953AE3" w:rsidRDefault="00524DF8" w:rsidP="00524DF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Бешта</w:t>
      </w:r>
      <w:proofErr w:type="spellEnd"/>
      <w:r>
        <w:rPr>
          <w:rFonts w:ascii="Times New Roman" w:eastAsia="Calibri" w:hAnsi="Times New Roman" w:cs="Times New Roman"/>
          <w:b/>
          <w:i/>
          <w:color w:val="auto"/>
          <w:kern w:val="0"/>
          <w:lang w:val="uk-UA" w:eastAsia="en-US" w:bidi="ar-SA"/>
        </w:rPr>
        <w:t xml:space="preserve"> Олександр Олександрович</w:t>
      </w:r>
    </w:p>
    <w:p w:rsidR="00524DF8" w:rsidRPr="00BF55C5" w:rsidRDefault="00524DF8" w:rsidP="00524DF8">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Відключення електроустановок, за адресою: вул. Грушевського, 98а, м. Ковель, Волинська область</w:t>
      </w:r>
    </w:p>
    <w:p w:rsidR="00524DF8" w:rsidRPr="00953AE3" w:rsidRDefault="00524DF8" w:rsidP="00524DF8">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953AE3">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4531</w:t>
      </w:r>
      <w:r w:rsidRPr="00953AE3">
        <w:rPr>
          <w:rFonts w:ascii="Times New Roman" w:eastAsia="Arial" w:hAnsi="Times New Roman" w:cs="Times New Roman"/>
          <w:b/>
          <w:i/>
          <w:color w:val="auto"/>
          <w:kern w:val="0"/>
          <w:shd w:val="clear" w:color="auto" w:fill="FFFFFF"/>
          <w:lang w:val="uk-UA" w:eastAsia="ar-SA" w:bidi="ar-SA"/>
        </w:rPr>
        <w:t>0000-</w:t>
      </w:r>
      <w:r>
        <w:rPr>
          <w:rFonts w:ascii="Times New Roman" w:eastAsia="Arial" w:hAnsi="Times New Roman" w:cs="Times New Roman"/>
          <w:b/>
          <w:i/>
          <w:color w:val="auto"/>
          <w:kern w:val="0"/>
          <w:shd w:val="clear" w:color="auto" w:fill="FFFFFF"/>
          <w:lang w:val="uk-UA" w:eastAsia="ar-SA" w:bidi="ar-SA"/>
        </w:rPr>
        <w:t>3</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Електромонтажні роботи</w:t>
      </w:r>
      <w:r w:rsidRPr="00953AE3">
        <w:rPr>
          <w:rFonts w:ascii="Times New Roman" w:eastAsia="Arial" w:hAnsi="Times New Roman" w:cs="Times New Roman"/>
          <w:b/>
          <w:i/>
          <w:color w:val="auto"/>
          <w:kern w:val="0"/>
          <w:shd w:val="clear" w:color="auto" w:fill="FFFFFF"/>
          <w:lang w:val="uk-UA" w:eastAsia="ar-SA" w:bidi="ar-SA"/>
        </w:rPr>
        <w:t>»</w:t>
      </w:r>
    </w:p>
    <w:p w:rsidR="00524DF8" w:rsidRDefault="00524DF8" w:rsidP="00524DF8">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50</w:t>
      </w:r>
      <w:r w:rsidRPr="00953AE3">
        <w:rPr>
          <w:rFonts w:ascii="Times New Roman" w:hAnsi="Times New Roman" w:cs="Times New Roman"/>
          <w:b/>
          <w:bCs/>
          <w:i/>
          <w:color w:val="auto"/>
          <w:shd w:val="clear" w:color="auto" w:fill="FFFFFF"/>
          <w:lang w:val="uk-UA"/>
        </w:rPr>
        <w:t>00, м.</w:t>
      </w:r>
      <w:r>
        <w:rPr>
          <w:rFonts w:ascii="Times New Roman" w:hAnsi="Times New Roman" w:cs="Times New Roman"/>
          <w:b/>
          <w:bCs/>
          <w:i/>
          <w:color w:val="auto"/>
          <w:shd w:val="clear" w:color="auto" w:fill="FFFFFF"/>
          <w:lang w:val="uk-UA"/>
        </w:rPr>
        <w:t xml:space="preserve"> Ковель, вул. Грушевського, 98а, Волинська область</w:t>
      </w:r>
    </w:p>
    <w:p w:rsidR="00524DF8" w:rsidRPr="00096E2E" w:rsidRDefault="00524DF8" w:rsidP="00524DF8">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524DF8" w:rsidRPr="00953AE3" w:rsidRDefault="00524DF8" w:rsidP="00524DF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705,10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117,52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524DF8" w:rsidRPr="00953AE3" w:rsidRDefault="00524DF8" w:rsidP="00524DF8">
      <w:pPr>
        <w:pStyle w:val="Standard"/>
        <w:widowControl/>
        <w:jc w:val="both"/>
        <w:rPr>
          <w:rFonts w:ascii="Times New Roman" w:eastAsia="Calibri" w:hAnsi="Times New Roman" w:cs="Times New Roman"/>
          <w:color w:val="auto"/>
          <w:kern w:val="0"/>
          <w:lang w:val="uk-UA" w:eastAsia="en-US" w:bidi="ar-SA"/>
        </w:rPr>
      </w:pPr>
    </w:p>
    <w:p w:rsidR="00524DF8" w:rsidRPr="00953AE3" w:rsidRDefault="00524DF8" w:rsidP="00524DF8">
      <w:pPr>
        <w:pStyle w:val="Standard"/>
        <w:widowControl/>
        <w:jc w:val="both"/>
        <w:rPr>
          <w:rFonts w:ascii="Times New Roman" w:eastAsia="Calibri" w:hAnsi="Times New Roman" w:cs="Times New Roman"/>
          <w:color w:val="auto"/>
          <w:kern w:val="0"/>
          <w:lang w:val="uk-UA" w:eastAsia="en-US" w:bidi="ar-SA"/>
        </w:rPr>
      </w:pPr>
    </w:p>
    <w:p w:rsidR="00524DF8" w:rsidRPr="00953AE3" w:rsidRDefault="00524DF8" w:rsidP="00524DF8">
      <w:pPr>
        <w:pStyle w:val="Standard"/>
        <w:widowControl/>
        <w:jc w:val="both"/>
        <w:rPr>
          <w:rFonts w:ascii="Times New Roman" w:eastAsia="Calibri" w:hAnsi="Times New Roman" w:cs="Times New Roman"/>
          <w:color w:val="auto"/>
          <w:kern w:val="0"/>
          <w:lang w:val="uk-UA" w:eastAsia="en-US" w:bidi="ar-SA"/>
        </w:rPr>
      </w:pPr>
    </w:p>
    <w:p w:rsidR="00524DF8" w:rsidRPr="00953AE3" w:rsidRDefault="00524DF8" w:rsidP="00524DF8">
      <w:pPr>
        <w:pStyle w:val="Standard"/>
        <w:widowControl/>
        <w:jc w:val="both"/>
        <w:rPr>
          <w:rFonts w:ascii="Times New Roman" w:eastAsia="Calibri" w:hAnsi="Times New Roman" w:cs="Times New Roman"/>
          <w:color w:val="auto"/>
          <w:kern w:val="0"/>
          <w:lang w:val="uk-UA" w:eastAsia="en-US" w:bidi="ar-SA"/>
        </w:rPr>
      </w:pPr>
    </w:p>
    <w:p w:rsidR="00524DF8" w:rsidRPr="00953AE3" w:rsidRDefault="00524DF8" w:rsidP="00524DF8">
      <w:pPr>
        <w:pStyle w:val="1"/>
        <w:spacing w:line="240" w:lineRule="auto"/>
        <w:jc w:val="both"/>
        <w:rPr>
          <w:rFonts w:ascii="Times New Roman" w:hAnsi="Times New Roman" w:cs="Times New Roman"/>
          <w:b/>
          <w:sz w:val="24"/>
          <w:szCs w:val="24"/>
        </w:rPr>
      </w:pPr>
      <w:r w:rsidRPr="00953AE3">
        <w:rPr>
          <w:rFonts w:ascii="Times New Roman" w:hAnsi="Times New Roman" w:cs="Times New Roman"/>
          <w:sz w:val="24"/>
          <w:szCs w:val="24"/>
        </w:rPr>
        <w:t>Уповноважена особа</w:t>
      </w:r>
      <w:r w:rsidRPr="00953AE3">
        <w:rPr>
          <w:rFonts w:ascii="Times New Roman" w:hAnsi="Times New Roman" w:cs="Times New Roman"/>
          <w:b/>
          <w:sz w:val="24"/>
          <w:szCs w:val="24"/>
        </w:rPr>
        <w:t xml:space="preserve"> </w:t>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t>Оксана КІНАХ</w:t>
      </w:r>
    </w:p>
    <w:p w:rsidR="00524DF8" w:rsidRPr="00953AE3" w:rsidRDefault="00524DF8" w:rsidP="00524DF8">
      <w:pPr>
        <w:pStyle w:val="Standard"/>
        <w:widowControl/>
        <w:rPr>
          <w:rFonts w:ascii="Times New Roman" w:hAnsi="Times New Roman" w:cs="Times New Roman"/>
          <w:b/>
          <w:color w:val="auto"/>
          <w:lang w:val="ru-RU"/>
        </w:rPr>
      </w:pPr>
    </w:p>
    <w:p w:rsidR="00524DF8" w:rsidRPr="00953AE3" w:rsidRDefault="00524DF8" w:rsidP="00524DF8">
      <w:pPr>
        <w:pStyle w:val="Standard"/>
        <w:widowControl/>
        <w:rPr>
          <w:rFonts w:ascii="Times New Roman" w:eastAsia="Arial" w:hAnsi="Times New Roman" w:cs="Times New Roman"/>
          <w:b/>
          <w:i/>
          <w:color w:val="auto"/>
          <w:kern w:val="0"/>
          <w:shd w:val="clear" w:color="auto" w:fill="FFFFFF"/>
          <w:lang w:val="uk-UA" w:eastAsia="ar-SA" w:bidi="ar-SA"/>
        </w:rPr>
      </w:pPr>
      <w:bookmarkStart w:id="0" w:name="_GoBack"/>
      <w:bookmarkEnd w:id="0"/>
      <w:r w:rsidRPr="00953AE3">
        <w:rPr>
          <w:rFonts w:ascii="Times New Roman" w:eastAsia="Arial" w:hAnsi="Times New Roman" w:cs="Times New Roman"/>
          <w:b/>
          <w:i/>
          <w:color w:val="auto"/>
          <w:kern w:val="0"/>
          <w:shd w:val="clear" w:color="auto" w:fill="FFFFFF"/>
          <w:lang w:val="uk-UA" w:eastAsia="ar-SA" w:bidi="ar-SA"/>
        </w:rPr>
        <w:t xml:space="preserve"> </w:t>
      </w:r>
    </w:p>
    <w:p w:rsidR="005D4494" w:rsidRDefault="005D4494"/>
    <w:sectPr w:rsidR="005D44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F8"/>
    <w:rsid w:val="00524DF8"/>
    <w:rsid w:val="005D44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63DC"/>
  <w15:chartTrackingRefBased/>
  <w15:docId w15:val="{E288CBC5-364E-4384-B678-E87309F7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24DF8"/>
    <w:pPr>
      <w:spacing w:after="0" w:line="276" w:lineRule="auto"/>
    </w:pPr>
    <w:rPr>
      <w:rFonts w:ascii="Arial" w:eastAsia="Arial" w:hAnsi="Arial" w:cs="Arial"/>
      <w:lang w:eastAsia="uk-UA"/>
    </w:rPr>
  </w:style>
  <w:style w:type="paragraph" w:customStyle="1" w:styleId="Standard">
    <w:name w:val="Standard"/>
    <w:rsid w:val="00524D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524DF8"/>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1550</Words>
  <Characters>884</Characters>
  <Application>Microsoft Office Word</Application>
  <DocSecurity>0</DocSecurity>
  <Lines>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2024-02-20T07:44:00Z</dcterms:created>
  <dcterms:modified xsi:type="dcterms:W3CDTF">2024-02-20T07:47:00Z</dcterms:modified>
</cp:coreProperties>
</file>