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A2" w:rsidRPr="003C59A2" w:rsidRDefault="003C59A2" w:rsidP="003C59A2">
      <w:pPr>
        <w:spacing w:line="235" w:lineRule="auto"/>
        <w:ind w:firstLine="360"/>
        <w:jc w:val="right"/>
        <w:outlineLvl w:val="0"/>
        <w:rPr>
          <w:b/>
          <w:sz w:val="21"/>
          <w:szCs w:val="21"/>
          <w:lang w:val="ru-RU"/>
        </w:rPr>
      </w:pPr>
      <w:bookmarkStart w:id="0" w:name="_Toc108416505"/>
      <w:r w:rsidRPr="003C59A2">
        <w:rPr>
          <w:b/>
          <w:sz w:val="21"/>
          <w:szCs w:val="21"/>
          <w:lang w:val="ru-RU"/>
        </w:rPr>
        <w:t>ДОДАТОК №4</w:t>
      </w:r>
    </w:p>
    <w:p w:rsidR="003C59A2" w:rsidRPr="003C59A2" w:rsidRDefault="003C59A2" w:rsidP="003C59A2">
      <w:pPr>
        <w:spacing w:line="235" w:lineRule="auto"/>
        <w:ind w:firstLine="360"/>
        <w:jc w:val="right"/>
        <w:outlineLvl w:val="0"/>
        <w:rPr>
          <w:b/>
          <w:sz w:val="21"/>
          <w:szCs w:val="21"/>
          <w:lang w:val="ru-RU"/>
        </w:rPr>
      </w:pPr>
      <w:r w:rsidRPr="003C59A2">
        <w:rPr>
          <w:b/>
          <w:sz w:val="21"/>
          <w:szCs w:val="21"/>
          <w:lang w:val="ru-RU"/>
        </w:rPr>
        <w:t xml:space="preserve">до </w:t>
      </w:r>
      <w:proofErr w:type="spellStart"/>
      <w:r w:rsidRPr="003C59A2">
        <w:rPr>
          <w:b/>
          <w:sz w:val="21"/>
          <w:szCs w:val="21"/>
          <w:lang w:val="ru-RU"/>
        </w:rPr>
        <w:t>тендерної</w:t>
      </w:r>
      <w:proofErr w:type="spellEnd"/>
      <w:r w:rsidRPr="003C59A2">
        <w:rPr>
          <w:b/>
          <w:sz w:val="21"/>
          <w:szCs w:val="21"/>
          <w:lang w:val="ru-RU"/>
        </w:rPr>
        <w:t xml:space="preserve"> </w:t>
      </w:r>
      <w:proofErr w:type="spellStart"/>
      <w:r w:rsidRPr="003C59A2">
        <w:rPr>
          <w:b/>
          <w:sz w:val="21"/>
          <w:szCs w:val="21"/>
          <w:lang w:val="ru-RU"/>
        </w:rPr>
        <w:t>документації</w:t>
      </w:r>
      <w:proofErr w:type="spellEnd"/>
    </w:p>
    <w:p w:rsidR="003C59A2" w:rsidRPr="003C59A2" w:rsidRDefault="003C59A2" w:rsidP="003C59A2">
      <w:pPr>
        <w:spacing w:line="235" w:lineRule="auto"/>
        <w:ind w:firstLine="360"/>
        <w:jc w:val="center"/>
        <w:outlineLvl w:val="0"/>
        <w:rPr>
          <w:b/>
          <w:sz w:val="21"/>
          <w:szCs w:val="21"/>
          <w:lang w:val="ru-RU"/>
        </w:rPr>
      </w:pPr>
    </w:p>
    <w:p w:rsidR="003C59A2" w:rsidRPr="00C8797E" w:rsidRDefault="003C59A2" w:rsidP="003C59A2">
      <w:pPr>
        <w:spacing w:line="235" w:lineRule="auto"/>
        <w:ind w:firstLine="360"/>
        <w:jc w:val="center"/>
        <w:outlineLvl w:val="0"/>
        <w:rPr>
          <w:b/>
          <w:sz w:val="21"/>
          <w:szCs w:val="21"/>
          <w:lang w:val="ru-RU"/>
        </w:rPr>
      </w:pPr>
      <w:r w:rsidRPr="003C59A2">
        <w:rPr>
          <w:b/>
          <w:sz w:val="21"/>
          <w:szCs w:val="21"/>
          <w:lang w:val="ru-RU"/>
        </w:rPr>
        <w:t xml:space="preserve">ПРОЕКТ </w:t>
      </w:r>
      <w:r>
        <w:rPr>
          <w:b/>
          <w:sz w:val="21"/>
          <w:szCs w:val="21"/>
        </w:rPr>
        <w:t>ДОГОВО</w:t>
      </w:r>
      <w:r w:rsidRPr="00450FAB">
        <w:rPr>
          <w:b/>
          <w:sz w:val="21"/>
          <w:szCs w:val="21"/>
        </w:rPr>
        <w:t>Р</w:t>
      </w:r>
      <w:bookmarkEnd w:id="0"/>
      <w:r>
        <w:rPr>
          <w:b/>
          <w:sz w:val="21"/>
          <w:szCs w:val="21"/>
        </w:rPr>
        <w:t>У</w:t>
      </w:r>
      <w:r w:rsidRPr="00450FAB">
        <w:rPr>
          <w:b/>
          <w:sz w:val="21"/>
          <w:szCs w:val="21"/>
        </w:rPr>
        <w:t xml:space="preserve"> №</w:t>
      </w:r>
      <w:r w:rsidRPr="003C59A2">
        <w:rPr>
          <w:b/>
          <w:sz w:val="21"/>
          <w:szCs w:val="21"/>
          <w:lang w:val="ru-RU"/>
        </w:rPr>
        <w:t xml:space="preserve"> </w:t>
      </w:r>
    </w:p>
    <w:p w:rsidR="003C59A2" w:rsidRPr="00450FAB" w:rsidRDefault="003C59A2" w:rsidP="003C59A2">
      <w:pPr>
        <w:spacing w:line="235" w:lineRule="auto"/>
        <w:ind w:firstLine="360"/>
        <w:jc w:val="center"/>
        <w:rPr>
          <w:sz w:val="21"/>
          <w:szCs w:val="21"/>
        </w:rPr>
      </w:pPr>
    </w:p>
    <w:p w:rsidR="003C59A2" w:rsidRPr="00450FAB" w:rsidRDefault="003C59A2" w:rsidP="003C59A2">
      <w:pPr>
        <w:spacing w:line="235" w:lineRule="auto"/>
        <w:ind w:firstLine="720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 xml:space="preserve">м. </w:t>
      </w:r>
      <w:r w:rsidRPr="00450FAB">
        <w:rPr>
          <w:sz w:val="21"/>
          <w:szCs w:val="21"/>
        </w:rPr>
        <w:t xml:space="preserve">Київ </w:t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>
        <w:rPr>
          <w:sz w:val="21"/>
          <w:szCs w:val="21"/>
          <w:lang w:val="ru-RU"/>
        </w:rPr>
        <w:t xml:space="preserve">          </w:t>
      </w:r>
      <w:r w:rsidRPr="00450FAB">
        <w:rPr>
          <w:sz w:val="21"/>
          <w:szCs w:val="21"/>
        </w:rPr>
        <w:t xml:space="preserve">«_____» </w:t>
      </w:r>
      <w:r>
        <w:rPr>
          <w:sz w:val="21"/>
          <w:szCs w:val="21"/>
          <w:lang w:val="ru-RU"/>
        </w:rPr>
        <w:t xml:space="preserve">_____ </w:t>
      </w:r>
      <w:r>
        <w:rPr>
          <w:sz w:val="21"/>
          <w:szCs w:val="21"/>
        </w:rPr>
        <w:t>2024</w:t>
      </w:r>
      <w:r>
        <w:rPr>
          <w:sz w:val="21"/>
          <w:szCs w:val="21"/>
          <w:lang w:val="ru-RU"/>
        </w:rPr>
        <w:t xml:space="preserve"> </w:t>
      </w:r>
      <w:r w:rsidRPr="00450FAB">
        <w:rPr>
          <w:sz w:val="21"/>
          <w:szCs w:val="21"/>
        </w:rPr>
        <w:t>р</w:t>
      </w:r>
      <w:r>
        <w:rPr>
          <w:sz w:val="21"/>
          <w:szCs w:val="21"/>
          <w:lang w:val="ru-RU"/>
        </w:rPr>
        <w:t>.</w:t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</w:r>
      <w:r w:rsidRPr="00450FAB">
        <w:rPr>
          <w:sz w:val="21"/>
          <w:szCs w:val="21"/>
        </w:rPr>
        <w:tab/>
        <w:t xml:space="preserve"> </w:t>
      </w:r>
    </w:p>
    <w:p w:rsidR="003C59A2" w:rsidRDefault="003C59A2" w:rsidP="003C59A2">
      <w:pPr>
        <w:spacing w:line="235" w:lineRule="auto"/>
        <w:ind w:firstLine="360"/>
        <w:jc w:val="both"/>
        <w:rPr>
          <w:sz w:val="21"/>
          <w:szCs w:val="21"/>
        </w:rPr>
      </w:pPr>
      <w:r w:rsidRPr="003C59A2">
        <w:rPr>
          <w:sz w:val="21"/>
          <w:szCs w:val="21"/>
        </w:rPr>
        <w:t xml:space="preserve">Чорноморський національний університет ім. Петра Могили, надалі Покупець, в особі проректора з АГР ЛЯШЕНКО Миколи Васильовича, що діє на підставі </w:t>
      </w:r>
      <w:r w:rsidR="00BA05EE" w:rsidRPr="00BA05EE">
        <w:rPr>
          <w:sz w:val="21"/>
          <w:szCs w:val="21"/>
        </w:rPr>
        <w:t>Довіреності № 01/</w:t>
      </w:r>
      <w:r w:rsidR="00BA05EE">
        <w:rPr>
          <w:sz w:val="21"/>
          <w:szCs w:val="21"/>
        </w:rPr>
        <w:t>78-08 від 19 лютого 2024</w:t>
      </w:r>
      <w:r w:rsidR="00BA05EE" w:rsidRPr="00BA05EE">
        <w:rPr>
          <w:sz w:val="21"/>
          <w:szCs w:val="21"/>
        </w:rPr>
        <w:t xml:space="preserve"> р.</w:t>
      </w:r>
      <w:r w:rsidRPr="003C59A2">
        <w:rPr>
          <w:sz w:val="21"/>
          <w:szCs w:val="21"/>
        </w:rPr>
        <w:t>, (далі - Покупець), з однієї сторони, і _________________________________________, в особі _________________________________ що діє на підставі ____________________ (далі –Постачальник), з іншої сторони, разом − Сторони, а кожна окремо - Сторона, уклали даний Договір (далі - Договір) про наступне:</w:t>
      </w:r>
    </w:p>
    <w:p w:rsidR="003C59A2" w:rsidRPr="00450FAB" w:rsidRDefault="003C59A2" w:rsidP="00817FDC">
      <w:pPr>
        <w:spacing w:line="235" w:lineRule="auto"/>
        <w:outlineLvl w:val="0"/>
        <w:rPr>
          <w:sz w:val="21"/>
          <w:szCs w:val="21"/>
        </w:rPr>
      </w:pPr>
    </w:p>
    <w:p w:rsidR="003C59A2" w:rsidRPr="00450FAB" w:rsidRDefault="003C59A2" w:rsidP="003C59A2">
      <w:pPr>
        <w:spacing w:line="235" w:lineRule="auto"/>
        <w:jc w:val="center"/>
        <w:outlineLvl w:val="0"/>
        <w:rPr>
          <w:b/>
          <w:sz w:val="21"/>
          <w:szCs w:val="21"/>
        </w:rPr>
      </w:pPr>
      <w:r w:rsidRPr="00450FAB">
        <w:rPr>
          <w:b/>
          <w:sz w:val="21"/>
          <w:szCs w:val="21"/>
        </w:rPr>
        <w:t>1. ПРЕДМЕТ ДОГОВОРУ</w:t>
      </w:r>
    </w:p>
    <w:p w:rsidR="003C59A2" w:rsidRPr="00FF68D0" w:rsidRDefault="003C59A2" w:rsidP="003C59A2">
      <w:pPr>
        <w:spacing w:line="235" w:lineRule="auto"/>
        <w:ind w:firstLine="720"/>
        <w:jc w:val="both"/>
        <w:rPr>
          <w:sz w:val="21"/>
          <w:szCs w:val="21"/>
        </w:rPr>
      </w:pPr>
      <w:r w:rsidRPr="00FF68D0">
        <w:rPr>
          <w:sz w:val="21"/>
          <w:szCs w:val="21"/>
        </w:rPr>
        <w:t xml:space="preserve">1.1. Постачальник зобов’язується поставити Покупцю </w:t>
      </w:r>
      <w:r w:rsidR="00F901DC">
        <w:rPr>
          <w:sz w:val="21"/>
          <w:szCs w:val="21"/>
        </w:rPr>
        <w:t>друковану продукцію</w:t>
      </w:r>
      <w:r w:rsidR="0096751D" w:rsidRPr="0096751D">
        <w:rPr>
          <w:sz w:val="21"/>
          <w:szCs w:val="21"/>
        </w:rPr>
        <w:t xml:space="preserve"> з елементами захисту</w:t>
      </w:r>
      <w:r w:rsidRPr="00FF68D0">
        <w:rPr>
          <w:sz w:val="21"/>
          <w:szCs w:val="21"/>
        </w:rPr>
        <w:t xml:space="preserve"> (надалі – Товар), а Покупець зобов’язується прийняти Товар та оплатити його вартість.</w:t>
      </w:r>
    </w:p>
    <w:p w:rsidR="003C59A2" w:rsidRPr="00FF68D0" w:rsidRDefault="003C59A2" w:rsidP="003C59A2">
      <w:pPr>
        <w:spacing w:line="235" w:lineRule="auto"/>
        <w:ind w:firstLine="720"/>
        <w:jc w:val="both"/>
        <w:rPr>
          <w:sz w:val="21"/>
          <w:szCs w:val="21"/>
        </w:rPr>
      </w:pPr>
      <w:r w:rsidRPr="00FF68D0">
        <w:rPr>
          <w:sz w:val="21"/>
          <w:szCs w:val="21"/>
        </w:rPr>
        <w:t>1.2. Найменування (номенклатура, асортимент) товару: ДК 021:2015 – 22450000-9 – Друкована продукція з елементами захисту (Друкована продукція з елементами захисту).</w:t>
      </w:r>
    </w:p>
    <w:p w:rsidR="003C59A2" w:rsidRDefault="003C59A2" w:rsidP="003C59A2">
      <w:pPr>
        <w:spacing w:line="235" w:lineRule="auto"/>
        <w:ind w:firstLine="720"/>
        <w:jc w:val="both"/>
        <w:rPr>
          <w:sz w:val="21"/>
          <w:szCs w:val="21"/>
        </w:rPr>
      </w:pPr>
      <w:r w:rsidRPr="00FF68D0">
        <w:rPr>
          <w:sz w:val="21"/>
          <w:szCs w:val="21"/>
        </w:rPr>
        <w:t>1.3. Обсяги закупівлі товарів можуть бути зменшені залежно від реального фінансування видатків.</w:t>
      </w:r>
    </w:p>
    <w:p w:rsidR="005E20DB" w:rsidRPr="00FF68D0" w:rsidRDefault="005E20DB" w:rsidP="003C59A2">
      <w:pPr>
        <w:spacing w:line="235" w:lineRule="auto"/>
        <w:ind w:firstLine="720"/>
        <w:jc w:val="both"/>
        <w:rPr>
          <w:b/>
          <w:sz w:val="21"/>
          <w:szCs w:val="21"/>
          <w:lang w:val="ru-RU"/>
        </w:rPr>
      </w:pPr>
    </w:p>
    <w:p w:rsidR="003C59A2" w:rsidRPr="00450FAB" w:rsidRDefault="003C59A2" w:rsidP="003C59A2">
      <w:pPr>
        <w:ind w:firstLine="360"/>
        <w:jc w:val="center"/>
        <w:outlineLvl w:val="0"/>
        <w:rPr>
          <w:b/>
          <w:sz w:val="21"/>
          <w:szCs w:val="21"/>
        </w:rPr>
      </w:pPr>
      <w:r w:rsidRPr="00450FAB">
        <w:rPr>
          <w:b/>
          <w:sz w:val="21"/>
          <w:szCs w:val="21"/>
        </w:rPr>
        <w:t>2. ЯКІСТЬ, ПРИЙМАННЯ  ТА УПАКОВКА ТОВАРУ</w:t>
      </w:r>
    </w:p>
    <w:p w:rsidR="003C59A2" w:rsidRPr="00450FAB" w:rsidRDefault="003C59A2" w:rsidP="003C59A2">
      <w:pPr>
        <w:tabs>
          <w:tab w:val="left" w:pos="720"/>
        </w:tabs>
        <w:ind w:firstLine="360"/>
        <w:jc w:val="both"/>
        <w:rPr>
          <w:bCs w:val="0"/>
          <w:sz w:val="21"/>
          <w:szCs w:val="21"/>
          <w:lang w:eastAsia="ru-RU"/>
        </w:rPr>
      </w:pPr>
      <w:r w:rsidRPr="00450FAB">
        <w:rPr>
          <w:sz w:val="21"/>
          <w:szCs w:val="21"/>
        </w:rPr>
        <w:t>2.1. Якість та упаковка Товару повинні відповідати технічним документам, зразкам або іншим документам, які встановлюють вимоги до якості Товару, його технічні характеристики та дизайн.</w:t>
      </w:r>
    </w:p>
    <w:p w:rsidR="003C59A2" w:rsidRPr="00450FAB" w:rsidRDefault="003C59A2" w:rsidP="003C59A2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2.2. Упаковка Товару повинна забезпечити його збереження під час навантажувально-розвантажувальних робіт, зберігання у приміщенні при температурі 18-25</w:t>
      </w:r>
      <w:r w:rsidRPr="00450FAB">
        <w:rPr>
          <w:sz w:val="21"/>
          <w:szCs w:val="21"/>
          <w:vertAlign w:val="superscript"/>
        </w:rPr>
        <w:t>0</w:t>
      </w:r>
      <w:r w:rsidRPr="00450FAB">
        <w:rPr>
          <w:sz w:val="21"/>
          <w:szCs w:val="21"/>
        </w:rPr>
        <w:t>С та відносній вологості повітря не більше 60 %.</w:t>
      </w:r>
    </w:p>
    <w:p w:rsidR="003C59A2" w:rsidRPr="00450FAB" w:rsidRDefault="003C59A2" w:rsidP="003C59A2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2.3. Приймання Товару здійснюється шляхом поштучної перевірки кількості та якості Товару та на підставі довіреностей:</w:t>
      </w:r>
    </w:p>
    <w:p w:rsidR="003C59A2" w:rsidRPr="00450FAB" w:rsidRDefault="003C59A2" w:rsidP="003C59A2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- за кількістю –  відповідно до кількості, зазначеній у видатковій накладній на Товар;</w:t>
      </w:r>
    </w:p>
    <w:p w:rsidR="003C59A2" w:rsidRPr="00450FAB" w:rsidRDefault="003C59A2" w:rsidP="003C59A2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- за якістю – відповідно до нормативних або затверджених Сторонами документів, що встановлюють вимоги до якості Товару.</w:t>
      </w:r>
    </w:p>
    <w:p w:rsidR="003C59A2" w:rsidRPr="00450FAB" w:rsidRDefault="003C59A2" w:rsidP="003C59A2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2.4. Після підписання Покупцем видаткової накладної на Товар,  претензії щодо кількості Товару не приймаються. Претензії щодо якості Товару приймаються протягом шести місяців з дати підписання видаткової накладної та не можуть стосуватись питань пов’язаних з механічним пошкодженням Товару, його намоканням або вигоранням внаслідок тривалого впливу сонячного світла.</w:t>
      </w:r>
    </w:p>
    <w:p w:rsidR="003C59A2" w:rsidRPr="00450FAB" w:rsidRDefault="003C59A2" w:rsidP="003C59A2">
      <w:pPr>
        <w:ind w:firstLine="360"/>
        <w:jc w:val="center"/>
        <w:rPr>
          <w:b/>
          <w:sz w:val="21"/>
          <w:szCs w:val="21"/>
        </w:rPr>
      </w:pPr>
    </w:p>
    <w:p w:rsidR="003C59A2" w:rsidRPr="00450FAB" w:rsidRDefault="003C59A2" w:rsidP="003C59A2">
      <w:pPr>
        <w:ind w:firstLine="360"/>
        <w:jc w:val="center"/>
        <w:outlineLvl w:val="0"/>
        <w:rPr>
          <w:b/>
          <w:sz w:val="21"/>
          <w:szCs w:val="21"/>
        </w:rPr>
      </w:pPr>
      <w:r w:rsidRPr="00450FAB">
        <w:rPr>
          <w:b/>
          <w:sz w:val="21"/>
          <w:szCs w:val="21"/>
        </w:rPr>
        <w:t>3. ПОСТАВКА ТОВАРУ</w:t>
      </w:r>
    </w:p>
    <w:p w:rsidR="00B975B1" w:rsidRDefault="003C59A2" w:rsidP="00B975B1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 xml:space="preserve">3.1. </w:t>
      </w:r>
      <w:r w:rsidR="00B975B1" w:rsidRPr="00B975B1">
        <w:rPr>
          <w:sz w:val="21"/>
          <w:szCs w:val="21"/>
        </w:rPr>
        <w:t xml:space="preserve">Товар поставляється Постачальником протягом 30 (тридцяти) календарних днів з дня подачі замовлення у порядку, що </w:t>
      </w:r>
      <w:r w:rsidR="00B975B1" w:rsidRPr="0079090B">
        <w:rPr>
          <w:sz w:val="21"/>
          <w:szCs w:val="21"/>
        </w:rPr>
        <w:t>визначений Положенням про студентські (учнівські) квитки державного зразка, затвердженим наказ</w:t>
      </w:r>
      <w:r w:rsidR="0021593C" w:rsidRPr="0079090B">
        <w:rPr>
          <w:sz w:val="21"/>
          <w:szCs w:val="21"/>
        </w:rPr>
        <w:t>ом</w:t>
      </w:r>
      <w:r w:rsidR="00B975B1" w:rsidRPr="0079090B">
        <w:rPr>
          <w:sz w:val="21"/>
          <w:szCs w:val="21"/>
        </w:rPr>
        <w:t xml:space="preserve"> Міністерства освіти і науки України</w:t>
      </w:r>
      <w:r w:rsidR="00725A3E" w:rsidRPr="0079090B">
        <w:rPr>
          <w:sz w:val="21"/>
          <w:szCs w:val="21"/>
        </w:rPr>
        <w:t xml:space="preserve"> від</w:t>
      </w:r>
      <w:r w:rsidR="00B975B1" w:rsidRPr="0079090B">
        <w:rPr>
          <w:sz w:val="21"/>
          <w:szCs w:val="21"/>
        </w:rPr>
        <w:t xml:space="preserve"> 25.10.13 № 1474 та зареєстрованим в Міністерстві юстиції України 31.12.13 за № 2245/24777 (із змінами та доповненнями).</w:t>
      </w:r>
    </w:p>
    <w:p w:rsidR="00B975B1" w:rsidRDefault="003C59A2" w:rsidP="003C59A2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>3.2.</w:t>
      </w:r>
      <w:r w:rsidR="00B975B1">
        <w:rPr>
          <w:sz w:val="21"/>
          <w:szCs w:val="21"/>
        </w:rPr>
        <w:t xml:space="preserve"> </w:t>
      </w:r>
      <w:r w:rsidR="00B975B1" w:rsidRPr="00B975B1">
        <w:rPr>
          <w:sz w:val="21"/>
          <w:szCs w:val="21"/>
        </w:rPr>
        <w:t xml:space="preserve">Покупець гарантує, що він має право та повноваження щодо замовлення, одержання та подальше використання Товару. </w:t>
      </w:r>
      <w:r w:rsidR="00B975B1" w:rsidRPr="0079090B">
        <w:rPr>
          <w:sz w:val="21"/>
          <w:szCs w:val="21"/>
        </w:rPr>
        <w:t>Покупець зобов’язується надати Постачальнику повний пакет документів, що потрібні для виконання замовлення відповідно до вимог Положення про студентські (учнівські) квитки державного зразка, затвердженим наказ</w:t>
      </w:r>
      <w:r w:rsidR="00725A3E" w:rsidRPr="0079090B">
        <w:rPr>
          <w:sz w:val="21"/>
          <w:szCs w:val="21"/>
        </w:rPr>
        <w:t>ом</w:t>
      </w:r>
      <w:r w:rsidR="00B975B1" w:rsidRPr="0079090B">
        <w:rPr>
          <w:sz w:val="21"/>
          <w:szCs w:val="21"/>
        </w:rPr>
        <w:t xml:space="preserve"> Міністерства освіти і науки України</w:t>
      </w:r>
      <w:r w:rsidR="00725A3E" w:rsidRPr="0079090B">
        <w:rPr>
          <w:sz w:val="21"/>
          <w:szCs w:val="21"/>
        </w:rPr>
        <w:t xml:space="preserve"> від</w:t>
      </w:r>
      <w:r w:rsidR="00B975B1" w:rsidRPr="0079090B">
        <w:rPr>
          <w:sz w:val="21"/>
          <w:szCs w:val="21"/>
        </w:rPr>
        <w:t xml:space="preserve"> 25.10.13 № 1474 та зареєстрованим в Міністерстві юстиції України 31.12.13 за № 2245/24777 (із змінами та доповненнями).</w:t>
      </w:r>
    </w:p>
    <w:p w:rsidR="001C08C0" w:rsidRPr="0021593C" w:rsidRDefault="003C59A2" w:rsidP="001C08C0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 xml:space="preserve">3.3. </w:t>
      </w:r>
      <w:r w:rsidR="001C08C0" w:rsidRPr="001C08C0">
        <w:rPr>
          <w:sz w:val="21"/>
          <w:szCs w:val="21"/>
        </w:rPr>
        <w:t xml:space="preserve">Поставка Товару здійснюється за рахунок Постачальника відповідно до умов </w:t>
      </w:r>
      <w:r w:rsidR="0089425A">
        <w:rPr>
          <w:sz w:val="21"/>
          <w:szCs w:val="21"/>
          <w:lang w:val="en-US"/>
        </w:rPr>
        <w:t>DDP</w:t>
      </w:r>
      <w:r w:rsidR="001C08C0" w:rsidRPr="001C08C0">
        <w:rPr>
          <w:sz w:val="21"/>
          <w:szCs w:val="21"/>
        </w:rPr>
        <w:t xml:space="preserve"> (ТОВ «Нова пошта», м. Миколаїв, вул. 68 Десантників, 10)</w:t>
      </w:r>
      <w:r w:rsidR="001C08C0">
        <w:rPr>
          <w:sz w:val="21"/>
          <w:szCs w:val="21"/>
        </w:rPr>
        <w:t xml:space="preserve">, згідно з Офіційними правилами </w:t>
      </w:r>
      <w:r w:rsidR="001C08C0" w:rsidRPr="001C08C0">
        <w:rPr>
          <w:sz w:val="21"/>
          <w:szCs w:val="21"/>
        </w:rPr>
        <w:t xml:space="preserve">тлумачення </w:t>
      </w:r>
      <w:r w:rsidR="001C08C0" w:rsidRPr="0021593C">
        <w:rPr>
          <w:sz w:val="21"/>
          <w:szCs w:val="21"/>
        </w:rPr>
        <w:t>торгівельних термінів Міжнародної торгової палати «ІНКОТЕРМС» у редакції 2010 року.</w:t>
      </w:r>
    </w:p>
    <w:p w:rsidR="001C08C0" w:rsidRPr="0021593C" w:rsidRDefault="001C08C0" w:rsidP="00E53728">
      <w:pPr>
        <w:ind w:firstLine="360"/>
        <w:jc w:val="both"/>
        <w:rPr>
          <w:sz w:val="21"/>
          <w:szCs w:val="21"/>
        </w:rPr>
      </w:pPr>
      <w:r w:rsidRPr="0021593C">
        <w:rPr>
          <w:sz w:val="21"/>
          <w:szCs w:val="21"/>
        </w:rPr>
        <w:t>3.4. Поставка Товару може здійснюватися партіями протягом усього строку поставки</w:t>
      </w:r>
      <w:r w:rsidR="00FC40B8">
        <w:rPr>
          <w:sz w:val="21"/>
          <w:szCs w:val="21"/>
        </w:rPr>
        <w:t xml:space="preserve"> до 20.12.2024 р.</w:t>
      </w:r>
      <w:r w:rsidRPr="0021593C">
        <w:rPr>
          <w:sz w:val="21"/>
          <w:szCs w:val="21"/>
        </w:rPr>
        <w:t>, при цьому Постачальник має право визначити мінімальну кі</w:t>
      </w:r>
      <w:r w:rsidR="00E53728" w:rsidRPr="0021593C">
        <w:rPr>
          <w:sz w:val="21"/>
          <w:szCs w:val="21"/>
        </w:rPr>
        <w:t>лькість Товару у кожній партії.</w:t>
      </w:r>
    </w:p>
    <w:p w:rsidR="001C08C0" w:rsidRPr="0021593C" w:rsidRDefault="001C08C0" w:rsidP="00E53728">
      <w:pPr>
        <w:ind w:firstLine="360"/>
        <w:jc w:val="both"/>
        <w:rPr>
          <w:sz w:val="21"/>
          <w:szCs w:val="21"/>
        </w:rPr>
      </w:pPr>
      <w:r w:rsidRPr="0021593C">
        <w:rPr>
          <w:sz w:val="21"/>
          <w:szCs w:val="21"/>
        </w:rPr>
        <w:t>3.5. Покупець зобов’язується прийняти Товар належної якості протягом трьох робочих днів з дня отримання від Постачальника повідомлення про</w:t>
      </w:r>
      <w:r w:rsidR="00E53728" w:rsidRPr="0021593C">
        <w:rPr>
          <w:sz w:val="21"/>
          <w:szCs w:val="21"/>
        </w:rPr>
        <w:t xml:space="preserve"> його готовність до постачання.</w:t>
      </w:r>
    </w:p>
    <w:p w:rsidR="001C08C0" w:rsidRPr="0021593C" w:rsidRDefault="001C08C0" w:rsidP="001C08C0">
      <w:pPr>
        <w:ind w:firstLine="360"/>
        <w:jc w:val="both"/>
        <w:rPr>
          <w:sz w:val="21"/>
          <w:szCs w:val="21"/>
        </w:rPr>
      </w:pPr>
      <w:r w:rsidRPr="0021593C">
        <w:rPr>
          <w:sz w:val="21"/>
          <w:szCs w:val="21"/>
        </w:rPr>
        <w:t>3.6. Право власності та ризики на Товар переходять до Покупця з моменту підписання Сторонами видаткових накладних.</w:t>
      </w:r>
    </w:p>
    <w:p w:rsidR="003C59A2" w:rsidRPr="00450FAB" w:rsidRDefault="003C59A2" w:rsidP="003C59A2">
      <w:pPr>
        <w:ind w:firstLine="360"/>
        <w:jc w:val="center"/>
        <w:outlineLvl w:val="0"/>
        <w:rPr>
          <w:b/>
          <w:sz w:val="21"/>
          <w:szCs w:val="21"/>
        </w:rPr>
      </w:pPr>
      <w:r w:rsidRPr="00450FAB">
        <w:rPr>
          <w:b/>
          <w:sz w:val="21"/>
          <w:szCs w:val="21"/>
        </w:rPr>
        <w:t>4. ЦІНА ТА УМОВИ ОПЛАТИ</w:t>
      </w:r>
    </w:p>
    <w:p w:rsidR="009F4C1C" w:rsidRPr="009F4C1C" w:rsidRDefault="009F4C1C" w:rsidP="009F4C1C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t>4.1. Ціна цього Договору становить _________________________________ грн. ___коп. у т.ч. ПДВ__________________</w:t>
      </w:r>
    </w:p>
    <w:p w:rsidR="009F4C1C" w:rsidRPr="009F4C1C" w:rsidRDefault="009F4C1C" w:rsidP="009F4C1C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t>4.2. Ціна за одиницю товару вказана у специфікації, я</w:t>
      </w:r>
      <w:r>
        <w:rPr>
          <w:sz w:val="21"/>
          <w:szCs w:val="21"/>
        </w:rPr>
        <w:t>ка додається до цього Договору.</w:t>
      </w:r>
    </w:p>
    <w:p w:rsidR="009F4C1C" w:rsidRPr="009F4C1C" w:rsidRDefault="009F4C1C" w:rsidP="009F4C1C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lastRenderedPageBreak/>
        <w:t>4.3. Учасник визначає ціни на Товар, який він пропонує поставити за Договором, з урахуванням податків і зборів, що сплачуються або мають бути сплачені, витрат на транспортування, гарантійне обслуговування, страхування, сплату митних тарифів усіх інших витрат.</w:t>
      </w:r>
    </w:p>
    <w:p w:rsidR="009F4C1C" w:rsidRPr="009F4C1C" w:rsidRDefault="009F4C1C" w:rsidP="009F4C1C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t>4.4. Оплата Товару здійснюється Покупцем шляхом безготівкового перерахування грошових коштів на поточний рахунок Постачальника протягом 15 (п’ятнадцяти) банківських днів з дня отримання Товару відп</w:t>
      </w:r>
      <w:r>
        <w:rPr>
          <w:sz w:val="21"/>
          <w:szCs w:val="21"/>
        </w:rPr>
        <w:t>овідно до видаткових накладних.</w:t>
      </w:r>
    </w:p>
    <w:p w:rsidR="009F4C1C" w:rsidRPr="009F4C1C" w:rsidRDefault="009F4C1C" w:rsidP="009F4C1C">
      <w:pPr>
        <w:ind w:firstLine="426"/>
        <w:jc w:val="both"/>
        <w:rPr>
          <w:sz w:val="21"/>
          <w:szCs w:val="21"/>
        </w:rPr>
      </w:pPr>
      <w:r w:rsidRPr="009F4C1C">
        <w:rPr>
          <w:sz w:val="21"/>
          <w:szCs w:val="21"/>
        </w:rPr>
        <w:t>4.5. Датою оплати є дата надходження коштів на поточний рахунок Постачальника.</w:t>
      </w:r>
    </w:p>
    <w:p w:rsidR="003C59A2" w:rsidRPr="00450FAB" w:rsidRDefault="009F4C1C" w:rsidP="009F4C1C">
      <w:pPr>
        <w:ind w:firstLine="426"/>
        <w:jc w:val="both"/>
        <w:rPr>
          <w:b/>
          <w:sz w:val="21"/>
          <w:szCs w:val="21"/>
        </w:rPr>
      </w:pPr>
      <w:r w:rsidRPr="009F4C1C">
        <w:rPr>
          <w:sz w:val="21"/>
          <w:szCs w:val="21"/>
        </w:rPr>
        <w:t>4.6. Джерелом фінансування є кошти державного бюджету.</w:t>
      </w:r>
      <w:r w:rsidR="003C59A2" w:rsidRPr="00450FAB">
        <w:rPr>
          <w:sz w:val="21"/>
          <w:szCs w:val="21"/>
        </w:rPr>
        <w:t xml:space="preserve">  </w:t>
      </w:r>
    </w:p>
    <w:p w:rsidR="003C59A2" w:rsidRPr="004707C4" w:rsidRDefault="003C59A2" w:rsidP="001C0E3A">
      <w:pPr>
        <w:pStyle w:val="a4"/>
        <w:spacing w:after="0" w:afterAutospacing="0"/>
        <w:jc w:val="center"/>
        <w:rPr>
          <w:b/>
          <w:color w:val="000000"/>
          <w:sz w:val="21"/>
          <w:szCs w:val="21"/>
        </w:rPr>
      </w:pPr>
      <w:r w:rsidRPr="004707C4">
        <w:rPr>
          <w:b/>
          <w:color w:val="000000"/>
          <w:sz w:val="21"/>
          <w:szCs w:val="21"/>
        </w:rPr>
        <w:t>5. ВІДПОВІДАЛЬНІСТЬ СТОРІН</w:t>
      </w:r>
    </w:p>
    <w:p w:rsidR="003C59A2" w:rsidRPr="004707C4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5.1. </w:t>
      </w:r>
      <w:proofErr w:type="gramStart"/>
      <w:r w:rsidRPr="004707C4">
        <w:rPr>
          <w:color w:val="000000"/>
          <w:sz w:val="21"/>
          <w:szCs w:val="21"/>
        </w:rPr>
        <w:t>У</w:t>
      </w:r>
      <w:proofErr w:type="gramEnd"/>
      <w:r w:rsidRPr="004707C4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707C4">
        <w:rPr>
          <w:color w:val="000000"/>
          <w:sz w:val="21"/>
          <w:szCs w:val="21"/>
        </w:rPr>
        <w:t>раз</w:t>
      </w:r>
      <w:proofErr w:type="gramEnd"/>
      <w:r w:rsidRPr="004707C4">
        <w:rPr>
          <w:color w:val="000000"/>
          <w:sz w:val="21"/>
          <w:szCs w:val="21"/>
        </w:rPr>
        <w:t>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невиконання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або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неналежного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виконання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своїх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зобов'язань</w:t>
      </w:r>
      <w:proofErr w:type="spellEnd"/>
      <w:r w:rsidRPr="004707C4">
        <w:rPr>
          <w:color w:val="000000"/>
          <w:sz w:val="21"/>
          <w:szCs w:val="21"/>
        </w:rPr>
        <w:t xml:space="preserve"> за Договором </w:t>
      </w:r>
      <w:proofErr w:type="spellStart"/>
      <w:r w:rsidRPr="004707C4">
        <w:rPr>
          <w:color w:val="000000"/>
          <w:sz w:val="21"/>
          <w:szCs w:val="21"/>
        </w:rPr>
        <w:t>Сторони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несуть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відповідальність</w:t>
      </w:r>
      <w:proofErr w:type="spellEnd"/>
      <w:r w:rsidRPr="004707C4">
        <w:rPr>
          <w:color w:val="000000"/>
          <w:sz w:val="21"/>
          <w:szCs w:val="21"/>
        </w:rPr>
        <w:t xml:space="preserve">, </w:t>
      </w:r>
      <w:proofErr w:type="spellStart"/>
      <w:r w:rsidRPr="004707C4">
        <w:rPr>
          <w:color w:val="000000"/>
          <w:sz w:val="21"/>
          <w:szCs w:val="21"/>
        </w:rPr>
        <w:t>передбачену</w:t>
      </w:r>
      <w:proofErr w:type="spellEnd"/>
      <w:r w:rsidRPr="004707C4">
        <w:rPr>
          <w:color w:val="000000"/>
          <w:sz w:val="21"/>
          <w:szCs w:val="21"/>
        </w:rPr>
        <w:t xml:space="preserve"> законами та </w:t>
      </w:r>
      <w:proofErr w:type="spellStart"/>
      <w:r w:rsidRPr="004707C4">
        <w:rPr>
          <w:color w:val="000000"/>
          <w:sz w:val="21"/>
          <w:szCs w:val="21"/>
        </w:rPr>
        <w:t>цим</w:t>
      </w:r>
      <w:proofErr w:type="spellEnd"/>
      <w:r w:rsidRPr="004707C4">
        <w:rPr>
          <w:color w:val="000000"/>
          <w:sz w:val="21"/>
          <w:szCs w:val="21"/>
        </w:rPr>
        <w:t xml:space="preserve"> Договором.</w:t>
      </w:r>
    </w:p>
    <w:p w:rsidR="003C59A2" w:rsidRPr="004707C4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5.2. У </w:t>
      </w:r>
      <w:proofErr w:type="spellStart"/>
      <w:r w:rsidRPr="004707C4">
        <w:rPr>
          <w:color w:val="000000"/>
          <w:sz w:val="21"/>
          <w:szCs w:val="21"/>
        </w:rPr>
        <w:t>разі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затримки</w:t>
      </w:r>
      <w:proofErr w:type="spellEnd"/>
      <w:r w:rsidRPr="004707C4">
        <w:rPr>
          <w:color w:val="000000"/>
          <w:sz w:val="21"/>
          <w:szCs w:val="21"/>
        </w:rPr>
        <w:t xml:space="preserve"> поставки Товару </w:t>
      </w:r>
      <w:proofErr w:type="spellStart"/>
      <w:r w:rsidRPr="004707C4">
        <w:rPr>
          <w:color w:val="000000"/>
          <w:sz w:val="21"/>
          <w:szCs w:val="21"/>
        </w:rPr>
        <w:t>або</w:t>
      </w:r>
      <w:proofErr w:type="spellEnd"/>
      <w:r w:rsidRPr="004707C4">
        <w:rPr>
          <w:color w:val="000000"/>
          <w:sz w:val="21"/>
          <w:szCs w:val="21"/>
        </w:rPr>
        <w:t xml:space="preserve"> поставки не в </w:t>
      </w:r>
      <w:proofErr w:type="spellStart"/>
      <w:r w:rsidRPr="004707C4">
        <w:rPr>
          <w:color w:val="000000"/>
          <w:sz w:val="21"/>
          <w:szCs w:val="21"/>
        </w:rPr>
        <w:t>повному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обсязі</w:t>
      </w:r>
      <w:proofErr w:type="spellEnd"/>
      <w:r w:rsidRPr="004707C4">
        <w:rPr>
          <w:color w:val="000000"/>
          <w:sz w:val="21"/>
          <w:szCs w:val="21"/>
        </w:rPr>
        <w:t xml:space="preserve"> Товару, </w:t>
      </w:r>
      <w:proofErr w:type="spellStart"/>
      <w:r w:rsidRPr="004707C4">
        <w:rPr>
          <w:color w:val="000000"/>
          <w:sz w:val="21"/>
          <w:szCs w:val="21"/>
        </w:rPr>
        <w:t>заявленого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Покупцем</w:t>
      </w:r>
      <w:proofErr w:type="spellEnd"/>
      <w:r w:rsidRPr="004707C4">
        <w:rPr>
          <w:color w:val="000000"/>
          <w:sz w:val="21"/>
          <w:szCs w:val="21"/>
        </w:rPr>
        <w:t xml:space="preserve">, </w:t>
      </w:r>
      <w:proofErr w:type="spellStart"/>
      <w:r w:rsidRPr="004707C4">
        <w:rPr>
          <w:color w:val="000000"/>
          <w:sz w:val="21"/>
          <w:szCs w:val="21"/>
        </w:rPr>
        <w:t>Постачальник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сплачує</w:t>
      </w:r>
      <w:proofErr w:type="spellEnd"/>
      <w:r w:rsidRPr="004707C4">
        <w:rPr>
          <w:color w:val="000000"/>
          <w:sz w:val="21"/>
          <w:szCs w:val="21"/>
        </w:rPr>
        <w:t xml:space="preserve"> пеню у </w:t>
      </w:r>
      <w:proofErr w:type="spellStart"/>
      <w:r w:rsidRPr="004707C4">
        <w:rPr>
          <w:color w:val="000000"/>
          <w:sz w:val="21"/>
          <w:szCs w:val="21"/>
        </w:rPr>
        <w:t>розмі</w:t>
      </w:r>
      <w:proofErr w:type="gramStart"/>
      <w:r w:rsidRPr="004707C4">
        <w:rPr>
          <w:color w:val="000000"/>
          <w:sz w:val="21"/>
          <w:szCs w:val="21"/>
        </w:rPr>
        <w:t>р</w:t>
      </w:r>
      <w:proofErr w:type="gramEnd"/>
      <w:r w:rsidRPr="004707C4">
        <w:rPr>
          <w:color w:val="000000"/>
          <w:sz w:val="21"/>
          <w:szCs w:val="21"/>
        </w:rPr>
        <w:t>і</w:t>
      </w:r>
      <w:proofErr w:type="spellEnd"/>
      <w:r w:rsidRPr="004707C4">
        <w:rPr>
          <w:color w:val="000000"/>
          <w:sz w:val="21"/>
          <w:szCs w:val="21"/>
        </w:rPr>
        <w:t xml:space="preserve"> 0.01% </w:t>
      </w:r>
      <w:proofErr w:type="spellStart"/>
      <w:r w:rsidRPr="004707C4">
        <w:rPr>
          <w:color w:val="000000"/>
          <w:sz w:val="21"/>
          <w:szCs w:val="21"/>
        </w:rPr>
        <w:t>від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суми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непоставленого</w:t>
      </w:r>
      <w:proofErr w:type="spellEnd"/>
      <w:r w:rsidRPr="004707C4">
        <w:rPr>
          <w:color w:val="000000"/>
          <w:sz w:val="21"/>
          <w:szCs w:val="21"/>
        </w:rPr>
        <w:t xml:space="preserve"> Товару за </w:t>
      </w:r>
      <w:proofErr w:type="spellStart"/>
      <w:r w:rsidRPr="004707C4">
        <w:rPr>
          <w:color w:val="000000"/>
          <w:sz w:val="21"/>
          <w:szCs w:val="21"/>
        </w:rPr>
        <w:t>кожний</w:t>
      </w:r>
      <w:proofErr w:type="spellEnd"/>
      <w:r w:rsidRPr="004707C4">
        <w:rPr>
          <w:color w:val="000000"/>
          <w:sz w:val="21"/>
          <w:szCs w:val="21"/>
        </w:rPr>
        <w:t xml:space="preserve"> день </w:t>
      </w:r>
      <w:proofErr w:type="spellStart"/>
      <w:r w:rsidRPr="004707C4">
        <w:rPr>
          <w:color w:val="000000"/>
          <w:sz w:val="21"/>
          <w:szCs w:val="21"/>
        </w:rPr>
        <w:t>затримки</w:t>
      </w:r>
      <w:proofErr w:type="spellEnd"/>
      <w:r w:rsidRPr="004707C4">
        <w:rPr>
          <w:color w:val="000000"/>
          <w:sz w:val="21"/>
          <w:szCs w:val="21"/>
        </w:rPr>
        <w:t xml:space="preserve">. </w:t>
      </w:r>
      <w:proofErr w:type="spellStart"/>
      <w:r w:rsidRPr="004707C4">
        <w:rPr>
          <w:color w:val="000000"/>
          <w:sz w:val="21"/>
          <w:szCs w:val="21"/>
        </w:rPr>
        <w:t>Сплата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штрафних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санкцій</w:t>
      </w:r>
      <w:proofErr w:type="spellEnd"/>
      <w:r w:rsidRPr="004707C4">
        <w:rPr>
          <w:color w:val="000000"/>
          <w:sz w:val="21"/>
          <w:szCs w:val="21"/>
        </w:rPr>
        <w:t xml:space="preserve"> (пеня, неустойка, штраф) не </w:t>
      </w:r>
      <w:proofErr w:type="spellStart"/>
      <w:r w:rsidRPr="004707C4">
        <w:rPr>
          <w:color w:val="000000"/>
          <w:sz w:val="21"/>
          <w:szCs w:val="21"/>
        </w:rPr>
        <w:t>звільняє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Постачальника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обов'язку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поставити</w:t>
      </w:r>
      <w:proofErr w:type="spellEnd"/>
      <w:r w:rsidRPr="004707C4">
        <w:rPr>
          <w:color w:val="000000"/>
          <w:sz w:val="21"/>
          <w:szCs w:val="21"/>
        </w:rPr>
        <w:t xml:space="preserve"> Товар </w:t>
      </w:r>
      <w:proofErr w:type="spellStart"/>
      <w:r w:rsidRPr="004707C4">
        <w:rPr>
          <w:color w:val="000000"/>
          <w:sz w:val="21"/>
          <w:szCs w:val="21"/>
        </w:rPr>
        <w:t>відповідно</w:t>
      </w:r>
      <w:proofErr w:type="spellEnd"/>
      <w:r w:rsidRPr="004707C4">
        <w:rPr>
          <w:color w:val="000000"/>
          <w:sz w:val="21"/>
          <w:szCs w:val="21"/>
        </w:rPr>
        <w:t xml:space="preserve"> до умов Договору.</w:t>
      </w:r>
    </w:p>
    <w:p w:rsidR="003C59A2" w:rsidRPr="004707C4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5.3. За </w:t>
      </w:r>
      <w:proofErr w:type="spellStart"/>
      <w:r w:rsidRPr="004707C4">
        <w:rPr>
          <w:color w:val="000000"/>
          <w:sz w:val="21"/>
          <w:szCs w:val="21"/>
        </w:rPr>
        <w:t>порушення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Постачальником</w:t>
      </w:r>
      <w:proofErr w:type="spellEnd"/>
      <w:r w:rsidRPr="004707C4">
        <w:rPr>
          <w:color w:val="000000"/>
          <w:sz w:val="21"/>
          <w:szCs w:val="21"/>
        </w:rPr>
        <w:t xml:space="preserve"> умов </w:t>
      </w:r>
      <w:proofErr w:type="spellStart"/>
      <w:r w:rsidRPr="004707C4">
        <w:rPr>
          <w:color w:val="000000"/>
          <w:sz w:val="21"/>
          <w:szCs w:val="21"/>
        </w:rPr>
        <w:t>зобов'язання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щодо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якості</w:t>
      </w:r>
      <w:proofErr w:type="spellEnd"/>
      <w:r w:rsidRPr="004707C4">
        <w:rPr>
          <w:color w:val="000000"/>
          <w:sz w:val="21"/>
          <w:szCs w:val="21"/>
        </w:rPr>
        <w:t xml:space="preserve"> (</w:t>
      </w:r>
      <w:proofErr w:type="spellStart"/>
      <w:r w:rsidRPr="004707C4">
        <w:rPr>
          <w:color w:val="000000"/>
          <w:sz w:val="21"/>
          <w:szCs w:val="21"/>
        </w:rPr>
        <w:t>комплектності</w:t>
      </w:r>
      <w:proofErr w:type="spellEnd"/>
      <w:r w:rsidRPr="004707C4">
        <w:rPr>
          <w:color w:val="000000"/>
          <w:sz w:val="21"/>
          <w:szCs w:val="21"/>
        </w:rPr>
        <w:t xml:space="preserve">) Товару </w:t>
      </w:r>
      <w:proofErr w:type="spellStart"/>
      <w:r w:rsidRPr="004707C4">
        <w:rPr>
          <w:color w:val="000000"/>
          <w:sz w:val="21"/>
          <w:szCs w:val="21"/>
        </w:rPr>
        <w:t>стягується</w:t>
      </w:r>
      <w:proofErr w:type="spellEnd"/>
      <w:r w:rsidRPr="004707C4">
        <w:rPr>
          <w:color w:val="000000"/>
          <w:sz w:val="21"/>
          <w:szCs w:val="21"/>
        </w:rPr>
        <w:t xml:space="preserve"> штраф у </w:t>
      </w:r>
      <w:proofErr w:type="spellStart"/>
      <w:r w:rsidRPr="004707C4">
        <w:rPr>
          <w:color w:val="000000"/>
          <w:sz w:val="21"/>
          <w:szCs w:val="21"/>
        </w:rPr>
        <w:t>розмі</w:t>
      </w:r>
      <w:proofErr w:type="gramStart"/>
      <w:r w:rsidRPr="004707C4">
        <w:rPr>
          <w:color w:val="000000"/>
          <w:sz w:val="21"/>
          <w:szCs w:val="21"/>
        </w:rPr>
        <w:t>р</w:t>
      </w:r>
      <w:proofErr w:type="gramEnd"/>
      <w:r w:rsidRPr="004707C4">
        <w:rPr>
          <w:color w:val="000000"/>
          <w:sz w:val="21"/>
          <w:szCs w:val="21"/>
        </w:rPr>
        <w:t>і</w:t>
      </w:r>
      <w:proofErr w:type="spellEnd"/>
      <w:r w:rsidRPr="004707C4">
        <w:rPr>
          <w:color w:val="000000"/>
          <w:sz w:val="21"/>
          <w:szCs w:val="21"/>
        </w:rPr>
        <w:t xml:space="preserve"> 0,01% </w:t>
      </w:r>
      <w:proofErr w:type="spellStart"/>
      <w:r w:rsidRPr="004707C4">
        <w:rPr>
          <w:color w:val="000000"/>
          <w:sz w:val="21"/>
          <w:szCs w:val="21"/>
        </w:rPr>
        <w:t>відсотків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вартості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неякісних</w:t>
      </w:r>
      <w:proofErr w:type="spellEnd"/>
      <w:r w:rsidRPr="004707C4">
        <w:rPr>
          <w:color w:val="000000"/>
          <w:sz w:val="21"/>
          <w:szCs w:val="21"/>
        </w:rPr>
        <w:t xml:space="preserve"> (</w:t>
      </w:r>
      <w:proofErr w:type="spellStart"/>
      <w:r w:rsidRPr="004707C4">
        <w:rPr>
          <w:color w:val="000000"/>
          <w:sz w:val="21"/>
          <w:szCs w:val="21"/>
        </w:rPr>
        <w:t>некомплектних</w:t>
      </w:r>
      <w:proofErr w:type="spellEnd"/>
      <w:r w:rsidRPr="004707C4">
        <w:rPr>
          <w:color w:val="000000"/>
          <w:sz w:val="21"/>
          <w:szCs w:val="21"/>
        </w:rPr>
        <w:t xml:space="preserve">) </w:t>
      </w:r>
      <w:proofErr w:type="spellStart"/>
      <w:r w:rsidRPr="004707C4">
        <w:rPr>
          <w:color w:val="000000"/>
          <w:sz w:val="21"/>
          <w:szCs w:val="21"/>
        </w:rPr>
        <w:t>Товарів</w:t>
      </w:r>
      <w:proofErr w:type="spellEnd"/>
      <w:r w:rsidRPr="004707C4">
        <w:rPr>
          <w:color w:val="000000"/>
          <w:sz w:val="21"/>
          <w:szCs w:val="21"/>
        </w:rPr>
        <w:t>;</w:t>
      </w:r>
    </w:p>
    <w:p w:rsidR="003C59A2" w:rsidRPr="004707C4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5.4. </w:t>
      </w:r>
      <w:proofErr w:type="spellStart"/>
      <w:r w:rsidRPr="004707C4">
        <w:rPr>
          <w:color w:val="000000"/>
          <w:sz w:val="21"/>
          <w:szCs w:val="21"/>
        </w:rPr>
        <w:t>Якщо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Постачальник</w:t>
      </w:r>
      <w:proofErr w:type="spellEnd"/>
      <w:r w:rsidRPr="004707C4">
        <w:rPr>
          <w:color w:val="000000"/>
          <w:sz w:val="21"/>
          <w:szCs w:val="21"/>
        </w:rPr>
        <w:t xml:space="preserve"> вчинив </w:t>
      </w:r>
      <w:proofErr w:type="spellStart"/>
      <w:r w:rsidRPr="004707C4">
        <w:rPr>
          <w:color w:val="000000"/>
          <w:sz w:val="21"/>
          <w:szCs w:val="21"/>
        </w:rPr>
        <w:t>фактичні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дії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щодо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виконання</w:t>
      </w:r>
      <w:proofErr w:type="spellEnd"/>
      <w:r w:rsidRPr="004707C4">
        <w:rPr>
          <w:color w:val="000000"/>
          <w:sz w:val="21"/>
          <w:szCs w:val="21"/>
        </w:rPr>
        <w:t xml:space="preserve"> договору, </w:t>
      </w:r>
      <w:proofErr w:type="spellStart"/>
      <w:r w:rsidRPr="004707C4">
        <w:rPr>
          <w:color w:val="000000"/>
          <w:sz w:val="21"/>
          <w:szCs w:val="21"/>
        </w:rPr>
        <w:t>правові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наслідки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gramStart"/>
      <w:r w:rsidRPr="004707C4">
        <w:rPr>
          <w:color w:val="000000"/>
          <w:sz w:val="21"/>
          <w:szCs w:val="21"/>
        </w:rPr>
        <w:t>таких</w:t>
      </w:r>
      <w:proofErr w:type="gram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дій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визначаються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відповідно</w:t>
      </w:r>
      <w:proofErr w:type="spellEnd"/>
      <w:r w:rsidRPr="004707C4">
        <w:rPr>
          <w:color w:val="000000"/>
          <w:sz w:val="21"/>
          <w:szCs w:val="21"/>
        </w:rPr>
        <w:t xml:space="preserve"> до </w:t>
      </w:r>
      <w:proofErr w:type="spellStart"/>
      <w:r w:rsidRPr="004707C4">
        <w:rPr>
          <w:color w:val="000000"/>
          <w:sz w:val="21"/>
          <w:szCs w:val="21"/>
        </w:rPr>
        <w:t>Цивільного</w:t>
      </w:r>
      <w:proofErr w:type="spellEnd"/>
      <w:r w:rsidRPr="004707C4">
        <w:rPr>
          <w:color w:val="000000"/>
          <w:sz w:val="21"/>
          <w:szCs w:val="21"/>
        </w:rPr>
        <w:t xml:space="preserve"> кодексу </w:t>
      </w:r>
      <w:proofErr w:type="spellStart"/>
      <w:r w:rsidRPr="004707C4">
        <w:rPr>
          <w:color w:val="000000"/>
          <w:sz w:val="21"/>
          <w:szCs w:val="21"/>
        </w:rPr>
        <w:t>України</w:t>
      </w:r>
      <w:proofErr w:type="spellEnd"/>
      <w:r w:rsidRPr="004707C4">
        <w:rPr>
          <w:color w:val="000000"/>
          <w:sz w:val="21"/>
          <w:szCs w:val="21"/>
        </w:rPr>
        <w:t>.</w:t>
      </w:r>
    </w:p>
    <w:p w:rsidR="003C59A2" w:rsidRPr="004707C4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5.5. У </w:t>
      </w:r>
      <w:proofErr w:type="spellStart"/>
      <w:r w:rsidRPr="004707C4">
        <w:rPr>
          <w:color w:val="000000"/>
          <w:sz w:val="21"/>
          <w:szCs w:val="21"/>
        </w:rPr>
        <w:t>випадках</w:t>
      </w:r>
      <w:proofErr w:type="spellEnd"/>
      <w:r w:rsidRPr="004707C4">
        <w:rPr>
          <w:color w:val="000000"/>
          <w:sz w:val="21"/>
          <w:szCs w:val="21"/>
        </w:rPr>
        <w:t xml:space="preserve">, не </w:t>
      </w:r>
      <w:proofErr w:type="spellStart"/>
      <w:r w:rsidRPr="004707C4">
        <w:rPr>
          <w:color w:val="000000"/>
          <w:sz w:val="21"/>
          <w:szCs w:val="21"/>
        </w:rPr>
        <w:t>передбачених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цим</w:t>
      </w:r>
      <w:proofErr w:type="spellEnd"/>
      <w:r w:rsidRPr="004707C4">
        <w:rPr>
          <w:color w:val="000000"/>
          <w:sz w:val="21"/>
          <w:szCs w:val="21"/>
        </w:rPr>
        <w:t xml:space="preserve"> Договором, </w:t>
      </w:r>
      <w:proofErr w:type="spellStart"/>
      <w:r w:rsidRPr="004707C4">
        <w:rPr>
          <w:color w:val="000000"/>
          <w:sz w:val="21"/>
          <w:szCs w:val="21"/>
        </w:rPr>
        <w:t>Сторони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керуються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чинним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законодавством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України</w:t>
      </w:r>
      <w:proofErr w:type="spellEnd"/>
      <w:r w:rsidRPr="004707C4">
        <w:rPr>
          <w:color w:val="000000"/>
          <w:sz w:val="21"/>
          <w:szCs w:val="21"/>
        </w:rPr>
        <w:t>.</w:t>
      </w:r>
    </w:p>
    <w:p w:rsidR="003C59A2" w:rsidRPr="00EC619D" w:rsidRDefault="003C59A2" w:rsidP="00EC619D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707C4">
        <w:rPr>
          <w:color w:val="000000"/>
          <w:sz w:val="21"/>
          <w:szCs w:val="21"/>
        </w:rPr>
        <w:t xml:space="preserve">5.6. </w:t>
      </w:r>
      <w:proofErr w:type="spellStart"/>
      <w:r w:rsidRPr="004707C4">
        <w:rPr>
          <w:color w:val="000000"/>
          <w:sz w:val="21"/>
          <w:szCs w:val="21"/>
        </w:rPr>
        <w:t>Закінчення</w:t>
      </w:r>
      <w:proofErr w:type="spellEnd"/>
      <w:r w:rsidRPr="004707C4">
        <w:rPr>
          <w:color w:val="000000"/>
          <w:sz w:val="21"/>
          <w:szCs w:val="21"/>
        </w:rPr>
        <w:t xml:space="preserve"> строку </w:t>
      </w:r>
      <w:proofErr w:type="spellStart"/>
      <w:r w:rsidRPr="004707C4">
        <w:rPr>
          <w:color w:val="000000"/>
          <w:sz w:val="21"/>
          <w:szCs w:val="21"/>
        </w:rPr>
        <w:t>дії</w:t>
      </w:r>
      <w:proofErr w:type="spellEnd"/>
      <w:r w:rsidRPr="004707C4">
        <w:rPr>
          <w:color w:val="000000"/>
          <w:sz w:val="21"/>
          <w:szCs w:val="21"/>
        </w:rPr>
        <w:t xml:space="preserve"> Договору не </w:t>
      </w:r>
      <w:proofErr w:type="spellStart"/>
      <w:r w:rsidRPr="004707C4">
        <w:rPr>
          <w:color w:val="000000"/>
          <w:sz w:val="21"/>
          <w:szCs w:val="21"/>
        </w:rPr>
        <w:t>звільняє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Сторони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</w:t>
      </w:r>
      <w:proofErr w:type="spellEnd"/>
      <w:r w:rsidRPr="004707C4">
        <w:rPr>
          <w:color w:val="000000"/>
          <w:sz w:val="21"/>
          <w:szCs w:val="21"/>
        </w:rPr>
        <w:t xml:space="preserve"> </w:t>
      </w:r>
      <w:proofErr w:type="spellStart"/>
      <w:r w:rsidRPr="004707C4">
        <w:rPr>
          <w:color w:val="000000"/>
          <w:sz w:val="21"/>
          <w:szCs w:val="21"/>
        </w:rPr>
        <w:t>відповідальності</w:t>
      </w:r>
      <w:proofErr w:type="spellEnd"/>
      <w:r w:rsidRPr="004707C4">
        <w:rPr>
          <w:color w:val="000000"/>
          <w:sz w:val="21"/>
          <w:szCs w:val="21"/>
        </w:rPr>
        <w:t xml:space="preserve"> за </w:t>
      </w:r>
      <w:proofErr w:type="spellStart"/>
      <w:r w:rsidRPr="004707C4">
        <w:rPr>
          <w:color w:val="000000"/>
          <w:sz w:val="21"/>
          <w:szCs w:val="21"/>
        </w:rPr>
        <w:t>цим</w:t>
      </w:r>
      <w:proofErr w:type="spellEnd"/>
      <w:r w:rsidRPr="004707C4">
        <w:rPr>
          <w:color w:val="000000"/>
          <w:sz w:val="21"/>
          <w:szCs w:val="21"/>
        </w:rPr>
        <w:t xml:space="preserve"> Договоро</w:t>
      </w:r>
      <w:r w:rsidR="00EC619D">
        <w:rPr>
          <w:color w:val="000000"/>
          <w:sz w:val="21"/>
          <w:szCs w:val="21"/>
        </w:rPr>
        <w:t>м.</w:t>
      </w:r>
    </w:p>
    <w:p w:rsidR="003C59A2" w:rsidRPr="004811C7" w:rsidRDefault="003C59A2" w:rsidP="001C0E3A">
      <w:pPr>
        <w:pStyle w:val="a4"/>
        <w:spacing w:after="0" w:afterAutospacing="0"/>
        <w:jc w:val="center"/>
        <w:rPr>
          <w:b/>
          <w:color w:val="000000"/>
          <w:sz w:val="21"/>
          <w:szCs w:val="21"/>
        </w:rPr>
      </w:pPr>
      <w:r w:rsidRPr="004811C7">
        <w:rPr>
          <w:b/>
          <w:color w:val="000000"/>
          <w:sz w:val="21"/>
          <w:szCs w:val="21"/>
        </w:rPr>
        <w:t>6. ФОРС-МАЖОРНІ ОБСТАВИНИ</w:t>
      </w:r>
    </w:p>
    <w:p w:rsidR="003C59A2" w:rsidRPr="004811C7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811C7">
        <w:rPr>
          <w:color w:val="000000"/>
          <w:sz w:val="21"/>
          <w:szCs w:val="21"/>
        </w:rPr>
        <w:t xml:space="preserve">6.1. </w:t>
      </w:r>
      <w:proofErr w:type="spellStart"/>
      <w:r w:rsidRPr="004811C7">
        <w:rPr>
          <w:color w:val="000000"/>
          <w:sz w:val="21"/>
          <w:szCs w:val="21"/>
        </w:rPr>
        <w:t>Сторони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звільняються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від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відповідальності</w:t>
      </w:r>
      <w:proofErr w:type="spellEnd"/>
      <w:r w:rsidRPr="004811C7">
        <w:rPr>
          <w:color w:val="000000"/>
          <w:sz w:val="21"/>
          <w:szCs w:val="21"/>
        </w:rPr>
        <w:t xml:space="preserve"> за </w:t>
      </w:r>
      <w:proofErr w:type="spellStart"/>
      <w:r w:rsidRPr="004811C7">
        <w:rPr>
          <w:color w:val="000000"/>
          <w:sz w:val="21"/>
          <w:szCs w:val="21"/>
        </w:rPr>
        <w:t>невиконання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або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неналежне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виконання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зобов'язань</w:t>
      </w:r>
      <w:proofErr w:type="spellEnd"/>
      <w:r w:rsidRPr="004811C7">
        <w:rPr>
          <w:color w:val="000000"/>
          <w:sz w:val="21"/>
          <w:szCs w:val="21"/>
        </w:rPr>
        <w:t xml:space="preserve"> за </w:t>
      </w:r>
      <w:proofErr w:type="spellStart"/>
      <w:r w:rsidRPr="004811C7">
        <w:rPr>
          <w:color w:val="000000"/>
          <w:sz w:val="21"/>
          <w:szCs w:val="21"/>
        </w:rPr>
        <w:t>цим</w:t>
      </w:r>
      <w:proofErr w:type="spellEnd"/>
      <w:r w:rsidRPr="004811C7">
        <w:rPr>
          <w:color w:val="000000"/>
          <w:sz w:val="21"/>
          <w:szCs w:val="21"/>
        </w:rPr>
        <w:t xml:space="preserve"> Договором у </w:t>
      </w:r>
      <w:proofErr w:type="spellStart"/>
      <w:r w:rsidRPr="004811C7">
        <w:rPr>
          <w:color w:val="000000"/>
          <w:sz w:val="21"/>
          <w:szCs w:val="21"/>
        </w:rPr>
        <w:t>разі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виникнення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обставин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непереборної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сили</w:t>
      </w:r>
      <w:proofErr w:type="spellEnd"/>
      <w:r w:rsidRPr="004811C7">
        <w:rPr>
          <w:color w:val="000000"/>
          <w:sz w:val="21"/>
          <w:szCs w:val="21"/>
        </w:rPr>
        <w:t xml:space="preserve">, </w:t>
      </w:r>
      <w:proofErr w:type="spellStart"/>
      <w:r w:rsidRPr="004811C7">
        <w:rPr>
          <w:color w:val="000000"/>
          <w:sz w:val="21"/>
          <w:szCs w:val="21"/>
        </w:rPr>
        <w:t>які</w:t>
      </w:r>
      <w:proofErr w:type="spellEnd"/>
      <w:r w:rsidRPr="004811C7">
        <w:rPr>
          <w:color w:val="000000"/>
          <w:sz w:val="21"/>
          <w:szCs w:val="21"/>
        </w:rPr>
        <w:t xml:space="preserve"> не </w:t>
      </w:r>
      <w:proofErr w:type="spellStart"/>
      <w:r w:rsidRPr="004811C7">
        <w:rPr>
          <w:color w:val="000000"/>
          <w:sz w:val="21"/>
          <w:szCs w:val="21"/>
        </w:rPr>
        <w:t>існували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4811C7">
        <w:rPr>
          <w:color w:val="000000"/>
          <w:sz w:val="21"/>
          <w:szCs w:val="21"/>
        </w:rPr>
        <w:t>п</w:t>
      </w:r>
      <w:proofErr w:type="gramEnd"/>
      <w:r w:rsidRPr="004811C7">
        <w:rPr>
          <w:color w:val="000000"/>
          <w:sz w:val="21"/>
          <w:szCs w:val="21"/>
        </w:rPr>
        <w:t>ід</w:t>
      </w:r>
      <w:proofErr w:type="spellEnd"/>
      <w:r w:rsidRPr="004811C7">
        <w:rPr>
          <w:color w:val="000000"/>
          <w:sz w:val="21"/>
          <w:szCs w:val="21"/>
        </w:rPr>
        <w:t xml:space="preserve"> час </w:t>
      </w:r>
      <w:proofErr w:type="spellStart"/>
      <w:r w:rsidRPr="004811C7">
        <w:rPr>
          <w:color w:val="000000"/>
          <w:sz w:val="21"/>
          <w:szCs w:val="21"/>
        </w:rPr>
        <w:t>укладання</w:t>
      </w:r>
      <w:proofErr w:type="spellEnd"/>
      <w:r w:rsidRPr="004811C7">
        <w:rPr>
          <w:color w:val="000000"/>
          <w:sz w:val="21"/>
          <w:szCs w:val="21"/>
        </w:rPr>
        <w:t xml:space="preserve"> Договору та </w:t>
      </w:r>
      <w:proofErr w:type="spellStart"/>
      <w:r w:rsidRPr="004811C7">
        <w:rPr>
          <w:color w:val="000000"/>
          <w:sz w:val="21"/>
          <w:szCs w:val="21"/>
        </w:rPr>
        <w:t>виникли</w:t>
      </w:r>
      <w:proofErr w:type="spellEnd"/>
      <w:r w:rsidRPr="004811C7">
        <w:rPr>
          <w:color w:val="000000"/>
          <w:sz w:val="21"/>
          <w:szCs w:val="21"/>
        </w:rPr>
        <w:t xml:space="preserve"> поза волею </w:t>
      </w:r>
      <w:proofErr w:type="spellStart"/>
      <w:r w:rsidRPr="004811C7">
        <w:rPr>
          <w:color w:val="000000"/>
          <w:sz w:val="21"/>
          <w:szCs w:val="21"/>
        </w:rPr>
        <w:t>Сторін</w:t>
      </w:r>
      <w:proofErr w:type="spellEnd"/>
      <w:r w:rsidRPr="004811C7">
        <w:rPr>
          <w:color w:val="000000"/>
          <w:sz w:val="21"/>
          <w:szCs w:val="21"/>
        </w:rPr>
        <w:t xml:space="preserve"> (катастрофа, </w:t>
      </w:r>
      <w:proofErr w:type="spellStart"/>
      <w:r w:rsidRPr="004811C7">
        <w:rPr>
          <w:color w:val="000000"/>
          <w:sz w:val="21"/>
          <w:szCs w:val="21"/>
        </w:rPr>
        <w:t>стихійне</w:t>
      </w:r>
      <w:proofErr w:type="spellEnd"/>
      <w:r w:rsidRPr="004811C7">
        <w:rPr>
          <w:color w:val="000000"/>
          <w:sz w:val="21"/>
          <w:szCs w:val="21"/>
        </w:rPr>
        <w:t xml:space="preserve"> лихо, </w:t>
      </w:r>
      <w:proofErr w:type="spellStart"/>
      <w:r w:rsidRPr="004811C7">
        <w:rPr>
          <w:color w:val="000000"/>
          <w:sz w:val="21"/>
          <w:szCs w:val="21"/>
        </w:rPr>
        <w:t>війна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тощо</w:t>
      </w:r>
      <w:proofErr w:type="spellEnd"/>
      <w:r w:rsidRPr="004811C7">
        <w:rPr>
          <w:color w:val="000000"/>
          <w:sz w:val="21"/>
          <w:szCs w:val="21"/>
        </w:rPr>
        <w:t>).</w:t>
      </w:r>
    </w:p>
    <w:p w:rsidR="003C59A2" w:rsidRPr="004811C7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811C7">
        <w:rPr>
          <w:color w:val="000000"/>
          <w:sz w:val="21"/>
          <w:szCs w:val="21"/>
        </w:rPr>
        <w:t xml:space="preserve">6.2. Сторона, </w:t>
      </w:r>
      <w:proofErr w:type="spellStart"/>
      <w:r w:rsidRPr="004811C7">
        <w:rPr>
          <w:color w:val="000000"/>
          <w:sz w:val="21"/>
          <w:szCs w:val="21"/>
        </w:rPr>
        <w:t>що</w:t>
      </w:r>
      <w:proofErr w:type="spellEnd"/>
      <w:r w:rsidRPr="004811C7">
        <w:rPr>
          <w:color w:val="000000"/>
          <w:sz w:val="21"/>
          <w:szCs w:val="21"/>
        </w:rPr>
        <w:t xml:space="preserve"> не </w:t>
      </w:r>
      <w:proofErr w:type="spellStart"/>
      <w:r w:rsidRPr="004811C7">
        <w:rPr>
          <w:color w:val="000000"/>
          <w:sz w:val="21"/>
          <w:szCs w:val="21"/>
        </w:rPr>
        <w:t>може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виконувати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зобов'язання</w:t>
      </w:r>
      <w:proofErr w:type="spellEnd"/>
      <w:r w:rsidRPr="004811C7">
        <w:rPr>
          <w:color w:val="000000"/>
          <w:sz w:val="21"/>
          <w:szCs w:val="21"/>
        </w:rPr>
        <w:t xml:space="preserve"> за </w:t>
      </w:r>
      <w:proofErr w:type="spellStart"/>
      <w:r w:rsidRPr="004811C7">
        <w:rPr>
          <w:color w:val="000000"/>
          <w:sz w:val="21"/>
          <w:szCs w:val="21"/>
        </w:rPr>
        <w:t>цим</w:t>
      </w:r>
      <w:proofErr w:type="spellEnd"/>
      <w:r w:rsidRPr="004811C7">
        <w:rPr>
          <w:color w:val="000000"/>
          <w:sz w:val="21"/>
          <w:szCs w:val="21"/>
        </w:rPr>
        <w:t xml:space="preserve"> Договором </w:t>
      </w:r>
      <w:proofErr w:type="spellStart"/>
      <w:r w:rsidRPr="004811C7">
        <w:rPr>
          <w:color w:val="000000"/>
          <w:sz w:val="21"/>
          <w:szCs w:val="21"/>
        </w:rPr>
        <w:t>унаслідок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дії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обставин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непереборної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сили</w:t>
      </w:r>
      <w:proofErr w:type="spellEnd"/>
      <w:r w:rsidRPr="004811C7">
        <w:rPr>
          <w:color w:val="000000"/>
          <w:sz w:val="21"/>
          <w:szCs w:val="21"/>
        </w:rPr>
        <w:t xml:space="preserve">, повинна не </w:t>
      </w:r>
      <w:proofErr w:type="spellStart"/>
      <w:proofErr w:type="gramStart"/>
      <w:r w:rsidRPr="004811C7">
        <w:rPr>
          <w:color w:val="000000"/>
          <w:sz w:val="21"/>
          <w:szCs w:val="21"/>
        </w:rPr>
        <w:t>п</w:t>
      </w:r>
      <w:proofErr w:type="gramEnd"/>
      <w:r w:rsidRPr="004811C7">
        <w:rPr>
          <w:color w:val="000000"/>
          <w:sz w:val="21"/>
          <w:szCs w:val="21"/>
        </w:rPr>
        <w:t>ізніше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ніж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протягом</w:t>
      </w:r>
      <w:proofErr w:type="spellEnd"/>
      <w:r w:rsidRPr="004811C7">
        <w:rPr>
          <w:color w:val="000000"/>
          <w:sz w:val="21"/>
          <w:szCs w:val="21"/>
        </w:rPr>
        <w:t xml:space="preserve"> 3 (</w:t>
      </w:r>
      <w:proofErr w:type="spellStart"/>
      <w:r w:rsidRPr="004811C7">
        <w:rPr>
          <w:color w:val="000000"/>
          <w:sz w:val="21"/>
          <w:szCs w:val="21"/>
        </w:rPr>
        <w:t>трьох</w:t>
      </w:r>
      <w:proofErr w:type="spellEnd"/>
      <w:r w:rsidRPr="004811C7">
        <w:rPr>
          <w:color w:val="000000"/>
          <w:sz w:val="21"/>
          <w:szCs w:val="21"/>
        </w:rPr>
        <w:t xml:space="preserve">) </w:t>
      </w:r>
      <w:proofErr w:type="spellStart"/>
      <w:r w:rsidRPr="004811C7">
        <w:rPr>
          <w:color w:val="000000"/>
          <w:sz w:val="21"/>
          <w:szCs w:val="21"/>
        </w:rPr>
        <w:t>робочих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днів</w:t>
      </w:r>
      <w:proofErr w:type="spellEnd"/>
      <w:r w:rsidRPr="004811C7">
        <w:rPr>
          <w:color w:val="000000"/>
          <w:sz w:val="21"/>
          <w:szCs w:val="21"/>
        </w:rPr>
        <w:t xml:space="preserve"> з моменту </w:t>
      </w:r>
      <w:proofErr w:type="spellStart"/>
      <w:r w:rsidRPr="004811C7">
        <w:rPr>
          <w:color w:val="000000"/>
          <w:sz w:val="21"/>
          <w:szCs w:val="21"/>
        </w:rPr>
        <w:t>їх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виникнення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повідомити</w:t>
      </w:r>
      <w:proofErr w:type="spellEnd"/>
      <w:r w:rsidRPr="004811C7">
        <w:rPr>
          <w:color w:val="000000"/>
          <w:sz w:val="21"/>
          <w:szCs w:val="21"/>
        </w:rPr>
        <w:t xml:space="preserve"> про </w:t>
      </w:r>
      <w:proofErr w:type="spellStart"/>
      <w:r w:rsidRPr="004811C7">
        <w:rPr>
          <w:color w:val="000000"/>
          <w:sz w:val="21"/>
          <w:szCs w:val="21"/>
        </w:rPr>
        <w:t>це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іншу</w:t>
      </w:r>
      <w:proofErr w:type="spellEnd"/>
      <w:r w:rsidRPr="004811C7">
        <w:rPr>
          <w:color w:val="000000"/>
          <w:sz w:val="21"/>
          <w:szCs w:val="21"/>
        </w:rPr>
        <w:t xml:space="preserve"> Сторону у </w:t>
      </w:r>
      <w:proofErr w:type="spellStart"/>
      <w:r w:rsidRPr="004811C7">
        <w:rPr>
          <w:color w:val="000000"/>
          <w:sz w:val="21"/>
          <w:szCs w:val="21"/>
        </w:rPr>
        <w:t>письмовій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формі</w:t>
      </w:r>
      <w:proofErr w:type="spellEnd"/>
      <w:r w:rsidRPr="004811C7">
        <w:rPr>
          <w:color w:val="000000"/>
          <w:sz w:val="21"/>
          <w:szCs w:val="21"/>
        </w:rPr>
        <w:t>.</w:t>
      </w:r>
    </w:p>
    <w:p w:rsidR="003C59A2" w:rsidRPr="004811C7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811C7">
        <w:rPr>
          <w:color w:val="000000"/>
          <w:sz w:val="21"/>
          <w:szCs w:val="21"/>
        </w:rPr>
        <w:t xml:space="preserve">6.3. </w:t>
      </w:r>
      <w:proofErr w:type="spellStart"/>
      <w:r w:rsidRPr="004811C7">
        <w:rPr>
          <w:color w:val="000000"/>
          <w:sz w:val="21"/>
          <w:szCs w:val="21"/>
        </w:rPr>
        <w:t>Доказом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виникнення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обставин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непереборної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сили</w:t>
      </w:r>
      <w:proofErr w:type="spellEnd"/>
      <w:r w:rsidRPr="004811C7">
        <w:rPr>
          <w:color w:val="000000"/>
          <w:sz w:val="21"/>
          <w:szCs w:val="21"/>
        </w:rPr>
        <w:t xml:space="preserve"> та строку </w:t>
      </w:r>
      <w:proofErr w:type="spellStart"/>
      <w:r w:rsidRPr="004811C7">
        <w:rPr>
          <w:color w:val="000000"/>
          <w:sz w:val="21"/>
          <w:szCs w:val="21"/>
        </w:rPr>
        <w:t>їх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дії</w:t>
      </w:r>
      <w:proofErr w:type="spellEnd"/>
      <w:r w:rsidRPr="004811C7">
        <w:rPr>
          <w:color w:val="000000"/>
          <w:sz w:val="21"/>
          <w:szCs w:val="21"/>
        </w:rPr>
        <w:t xml:space="preserve"> є </w:t>
      </w:r>
      <w:proofErr w:type="spellStart"/>
      <w:r w:rsidRPr="004811C7">
        <w:rPr>
          <w:color w:val="000000"/>
          <w:sz w:val="21"/>
          <w:szCs w:val="21"/>
        </w:rPr>
        <w:t>відповідні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документи</w:t>
      </w:r>
      <w:proofErr w:type="spellEnd"/>
      <w:r w:rsidRPr="004811C7">
        <w:rPr>
          <w:color w:val="000000"/>
          <w:sz w:val="21"/>
          <w:szCs w:val="21"/>
        </w:rPr>
        <w:t xml:space="preserve">, </w:t>
      </w:r>
      <w:proofErr w:type="spellStart"/>
      <w:r w:rsidRPr="004811C7">
        <w:rPr>
          <w:color w:val="000000"/>
          <w:sz w:val="21"/>
          <w:szCs w:val="21"/>
        </w:rPr>
        <w:t>які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видаються</w:t>
      </w:r>
      <w:proofErr w:type="spellEnd"/>
      <w:r w:rsidRPr="004811C7">
        <w:rPr>
          <w:color w:val="000000"/>
          <w:sz w:val="21"/>
          <w:szCs w:val="21"/>
        </w:rPr>
        <w:t xml:space="preserve"> Торгово-</w:t>
      </w:r>
      <w:proofErr w:type="spellStart"/>
      <w:r w:rsidRPr="004811C7">
        <w:rPr>
          <w:color w:val="000000"/>
          <w:sz w:val="21"/>
          <w:szCs w:val="21"/>
        </w:rPr>
        <w:t>промисловою</w:t>
      </w:r>
      <w:proofErr w:type="spellEnd"/>
      <w:r w:rsidRPr="004811C7">
        <w:rPr>
          <w:color w:val="000000"/>
          <w:sz w:val="21"/>
          <w:szCs w:val="21"/>
        </w:rPr>
        <w:t xml:space="preserve"> палатою </w:t>
      </w:r>
      <w:proofErr w:type="spellStart"/>
      <w:r w:rsidRPr="004811C7">
        <w:rPr>
          <w:color w:val="000000"/>
          <w:sz w:val="21"/>
          <w:szCs w:val="21"/>
        </w:rPr>
        <w:t>України</w:t>
      </w:r>
      <w:proofErr w:type="spellEnd"/>
      <w:r w:rsidRPr="004811C7">
        <w:rPr>
          <w:color w:val="000000"/>
          <w:sz w:val="21"/>
          <w:szCs w:val="21"/>
        </w:rPr>
        <w:t>.</w:t>
      </w:r>
    </w:p>
    <w:p w:rsidR="003C59A2" w:rsidRPr="004811C7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4811C7">
        <w:rPr>
          <w:color w:val="000000"/>
          <w:sz w:val="21"/>
          <w:szCs w:val="21"/>
        </w:rPr>
        <w:t xml:space="preserve">6.4. </w:t>
      </w:r>
      <w:proofErr w:type="gramStart"/>
      <w:r w:rsidRPr="004811C7">
        <w:rPr>
          <w:color w:val="000000"/>
          <w:sz w:val="21"/>
          <w:szCs w:val="21"/>
        </w:rPr>
        <w:t xml:space="preserve">У </w:t>
      </w:r>
      <w:proofErr w:type="spellStart"/>
      <w:r w:rsidRPr="004811C7">
        <w:rPr>
          <w:color w:val="000000"/>
          <w:sz w:val="21"/>
          <w:szCs w:val="21"/>
        </w:rPr>
        <w:t>разі</w:t>
      </w:r>
      <w:proofErr w:type="spellEnd"/>
      <w:r w:rsidRPr="004811C7">
        <w:rPr>
          <w:color w:val="000000"/>
          <w:sz w:val="21"/>
          <w:szCs w:val="21"/>
        </w:rPr>
        <w:t xml:space="preserve"> коли строк </w:t>
      </w:r>
      <w:proofErr w:type="spellStart"/>
      <w:r w:rsidRPr="004811C7">
        <w:rPr>
          <w:color w:val="000000"/>
          <w:sz w:val="21"/>
          <w:szCs w:val="21"/>
        </w:rPr>
        <w:t>дії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обставин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непереборної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сили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продовжується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більше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ніж</w:t>
      </w:r>
      <w:proofErr w:type="spellEnd"/>
      <w:r w:rsidRPr="004811C7">
        <w:rPr>
          <w:color w:val="000000"/>
          <w:sz w:val="21"/>
          <w:szCs w:val="21"/>
        </w:rPr>
        <w:t xml:space="preserve"> два </w:t>
      </w:r>
      <w:proofErr w:type="spellStart"/>
      <w:r w:rsidRPr="004811C7">
        <w:rPr>
          <w:color w:val="000000"/>
          <w:sz w:val="21"/>
          <w:szCs w:val="21"/>
        </w:rPr>
        <w:t>календарних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місяців</w:t>
      </w:r>
      <w:proofErr w:type="spellEnd"/>
      <w:r w:rsidRPr="004811C7">
        <w:rPr>
          <w:color w:val="000000"/>
          <w:sz w:val="21"/>
          <w:szCs w:val="21"/>
        </w:rPr>
        <w:t xml:space="preserve">, </w:t>
      </w:r>
      <w:proofErr w:type="spellStart"/>
      <w:r w:rsidRPr="004811C7">
        <w:rPr>
          <w:color w:val="000000"/>
          <w:sz w:val="21"/>
          <w:szCs w:val="21"/>
        </w:rPr>
        <w:t>кожна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із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Сторін</w:t>
      </w:r>
      <w:proofErr w:type="spellEnd"/>
      <w:r w:rsidRPr="004811C7">
        <w:rPr>
          <w:color w:val="000000"/>
          <w:sz w:val="21"/>
          <w:szCs w:val="21"/>
        </w:rPr>
        <w:t xml:space="preserve"> в </w:t>
      </w:r>
      <w:proofErr w:type="spellStart"/>
      <w:r w:rsidRPr="004811C7">
        <w:rPr>
          <w:color w:val="000000"/>
          <w:sz w:val="21"/>
          <w:szCs w:val="21"/>
        </w:rPr>
        <w:t>установленому</w:t>
      </w:r>
      <w:proofErr w:type="spellEnd"/>
      <w:r w:rsidRPr="004811C7">
        <w:rPr>
          <w:color w:val="000000"/>
          <w:sz w:val="21"/>
          <w:szCs w:val="21"/>
        </w:rPr>
        <w:t xml:space="preserve"> порядку </w:t>
      </w:r>
      <w:proofErr w:type="spellStart"/>
      <w:r w:rsidRPr="004811C7">
        <w:rPr>
          <w:color w:val="000000"/>
          <w:sz w:val="21"/>
          <w:szCs w:val="21"/>
        </w:rPr>
        <w:t>має</w:t>
      </w:r>
      <w:proofErr w:type="spellEnd"/>
      <w:r w:rsidRPr="004811C7">
        <w:rPr>
          <w:color w:val="000000"/>
          <w:sz w:val="21"/>
          <w:szCs w:val="21"/>
        </w:rPr>
        <w:t xml:space="preserve"> право </w:t>
      </w:r>
      <w:proofErr w:type="spellStart"/>
      <w:r w:rsidRPr="004811C7">
        <w:rPr>
          <w:color w:val="000000"/>
          <w:sz w:val="21"/>
          <w:szCs w:val="21"/>
        </w:rPr>
        <w:t>розірвати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цей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Договір</w:t>
      </w:r>
      <w:proofErr w:type="spellEnd"/>
      <w:r w:rsidRPr="004811C7">
        <w:rPr>
          <w:color w:val="000000"/>
          <w:sz w:val="21"/>
          <w:szCs w:val="21"/>
        </w:rPr>
        <w:t xml:space="preserve">. У </w:t>
      </w:r>
      <w:proofErr w:type="spellStart"/>
      <w:r w:rsidRPr="004811C7">
        <w:rPr>
          <w:color w:val="000000"/>
          <w:sz w:val="21"/>
          <w:szCs w:val="21"/>
        </w:rPr>
        <w:t>разі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попередньої</w:t>
      </w:r>
      <w:proofErr w:type="spellEnd"/>
      <w:r w:rsidRPr="004811C7">
        <w:rPr>
          <w:color w:val="000000"/>
          <w:sz w:val="21"/>
          <w:szCs w:val="21"/>
        </w:rPr>
        <w:t xml:space="preserve"> оплати </w:t>
      </w:r>
      <w:proofErr w:type="spellStart"/>
      <w:r w:rsidRPr="004811C7">
        <w:rPr>
          <w:color w:val="000000"/>
          <w:sz w:val="21"/>
          <w:szCs w:val="21"/>
        </w:rPr>
        <w:t>Постачальник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повертає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Покупцю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кошти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протягом</w:t>
      </w:r>
      <w:proofErr w:type="spellEnd"/>
      <w:r w:rsidRPr="004811C7">
        <w:rPr>
          <w:color w:val="000000"/>
          <w:sz w:val="21"/>
          <w:szCs w:val="21"/>
        </w:rPr>
        <w:t xml:space="preserve"> 15 (</w:t>
      </w:r>
      <w:proofErr w:type="spellStart"/>
      <w:r w:rsidRPr="004811C7">
        <w:rPr>
          <w:color w:val="000000"/>
          <w:sz w:val="21"/>
          <w:szCs w:val="21"/>
        </w:rPr>
        <w:t>п’ятнадцяти</w:t>
      </w:r>
      <w:proofErr w:type="spellEnd"/>
      <w:r w:rsidRPr="004811C7">
        <w:rPr>
          <w:color w:val="000000"/>
          <w:sz w:val="21"/>
          <w:szCs w:val="21"/>
        </w:rPr>
        <w:t xml:space="preserve">) </w:t>
      </w:r>
      <w:proofErr w:type="spellStart"/>
      <w:r w:rsidRPr="004811C7">
        <w:rPr>
          <w:color w:val="000000"/>
          <w:sz w:val="21"/>
          <w:szCs w:val="21"/>
        </w:rPr>
        <w:t>робочих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днів</w:t>
      </w:r>
      <w:proofErr w:type="spellEnd"/>
      <w:r w:rsidRPr="004811C7">
        <w:rPr>
          <w:color w:val="000000"/>
          <w:sz w:val="21"/>
          <w:szCs w:val="21"/>
        </w:rPr>
        <w:t xml:space="preserve"> з дня </w:t>
      </w:r>
      <w:proofErr w:type="spellStart"/>
      <w:r w:rsidRPr="004811C7">
        <w:rPr>
          <w:color w:val="000000"/>
          <w:sz w:val="21"/>
          <w:szCs w:val="21"/>
        </w:rPr>
        <w:t>розірвання</w:t>
      </w:r>
      <w:proofErr w:type="spellEnd"/>
      <w:r w:rsidRPr="004811C7">
        <w:rPr>
          <w:color w:val="000000"/>
          <w:sz w:val="21"/>
          <w:szCs w:val="21"/>
        </w:rPr>
        <w:t xml:space="preserve"> </w:t>
      </w:r>
      <w:proofErr w:type="spellStart"/>
      <w:r w:rsidRPr="004811C7">
        <w:rPr>
          <w:color w:val="000000"/>
          <w:sz w:val="21"/>
          <w:szCs w:val="21"/>
        </w:rPr>
        <w:t>цього</w:t>
      </w:r>
      <w:proofErr w:type="spellEnd"/>
      <w:r w:rsidRPr="004811C7">
        <w:rPr>
          <w:color w:val="000000"/>
          <w:sz w:val="21"/>
          <w:szCs w:val="21"/>
        </w:rPr>
        <w:t xml:space="preserve"> Договору.</w:t>
      </w:r>
      <w:proofErr w:type="gramEnd"/>
    </w:p>
    <w:p w:rsidR="003C59A2" w:rsidRPr="004811C7" w:rsidRDefault="003C59A2" w:rsidP="003C59A2">
      <w:pPr>
        <w:ind w:firstLine="360"/>
        <w:jc w:val="both"/>
        <w:outlineLvl w:val="0"/>
        <w:rPr>
          <w:sz w:val="21"/>
          <w:szCs w:val="21"/>
          <w:lang w:val="ru-RU"/>
        </w:rPr>
      </w:pPr>
    </w:p>
    <w:p w:rsidR="003C59A2" w:rsidRPr="00450FAB" w:rsidRDefault="003C59A2" w:rsidP="003C59A2">
      <w:pPr>
        <w:ind w:firstLine="36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Pr="00450FAB">
        <w:rPr>
          <w:b/>
          <w:sz w:val="21"/>
          <w:szCs w:val="21"/>
        </w:rPr>
        <w:t>. КОНФІДЕНЦІЙНІСТЬ</w:t>
      </w:r>
    </w:p>
    <w:p w:rsidR="003C59A2" w:rsidRPr="00896870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896870">
        <w:rPr>
          <w:color w:val="000000"/>
          <w:sz w:val="21"/>
          <w:szCs w:val="21"/>
          <w:lang w:val="uk-UA"/>
        </w:rPr>
        <w:t xml:space="preserve">7.1. Відомості, пов’язані з виробництвом, технологічною інформацією, управлінням фінансами є комерційною таємницею </w:t>
      </w:r>
      <w:proofErr w:type="spellStart"/>
      <w:r w:rsidRPr="00896870">
        <w:rPr>
          <w:color w:val="000000"/>
          <w:sz w:val="21"/>
          <w:szCs w:val="21"/>
        </w:rPr>
        <w:t>Постачальника</w:t>
      </w:r>
      <w:proofErr w:type="spellEnd"/>
      <w:r w:rsidRPr="00896870">
        <w:rPr>
          <w:color w:val="000000"/>
          <w:sz w:val="21"/>
          <w:szCs w:val="21"/>
        </w:rPr>
        <w:t>.</w:t>
      </w:r>
    </w:p>
    <w:p w:rsidR="003C59A2" w:rsidRPr="00896870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896870">
        <w:rPr>
          <w:color w:val="000000"/>
          <w:sz w:val="21"/>
          <w:szCs w:val="21"/>
        </w:rPr>
        <w:t xml:space="preserve">7.2. </w:t>
      </w:r>
      <w:proofErr w:type="spellStart"/>
      <w:r w:rsidRPr="00896870">
        <w:rPr>
          <w:color w:val="000000"/>
          <w:sz w:val="21"/>
          <w:szCs w:val="21"/>
        </w:rPr>
        <w:t>Якщо</w:t>
      </w:r>
      <w:proofErr w:type="spellEnd"/>
      <w:r w:rsidRPr="00896870">
        <w:rPr>
          <w:color w:val="000000"/>
          <w:sz w:val="21"/>
          <w:szCs w:val="21"/>
        </w:rPr>
        <w:t xml:space="preserve"> в </w:t>
      </w:r>
      <w:proofErr w:type="spellStart"/>
      <w:r w:rsidRPr="00896870">
        <w:rPr>
          <w:color w:val="000000"/>
          <w:sz w:val="21"/>
          <w:szCs w:val="21"/>
        </w:rPr>
        <w:t>ході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виконання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 Сторонам стала </w:t>
      </w:r>
      <w:proofErr w:type="spellStart"/>
      <w:r w:rsidRPr="00896870">
        <w:rPr>
          <w:color w:val="000000"/>
          <w:sz w:val="21"/>
          <w:szCs w:val="21"/>
        </w:rPr>
        <w:t>відома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конфіденційна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інформація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Сторони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зобов’язуються</w:t>
      </w:r>
      <w:proofErr w:type="spellEnd"/>
      <w:r w:rsidRPr="00896870">
        <w:rPr>
          <w:color w:val="000000"/>
          <w:sz w:val="21"/>
          <w:szCs w:val="21"/>
        </w:rPr>
        <w:t xml:space="preserve"> не </w:t>
      </w:r>
      <w:proofErr w:type="spellStart"/>
      <w:r w:rsidRPr="00896870">
        <w:rPr>
          <w:color w:val="000000"/>
          <w:sz w:val="21"/>
          <w:szCs w:val="21"/>
        </w:rPr>
        <w:t>передавати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його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третім</w:t>
      </w:r>
      <w:proofErr w:type="spellEnd"/>
      <w:r w:rsidRPr="00896870">
        <w:rPr>
          <w:color w:val="000000"/>
          <w:sz w:val="21"/>
          <w:szCs w:val="21"/>
        </w:rPr>
        <w:t xml:space="preserve"> особам і не </w:t>
      </w:r>
      <w:proofErr w:type="spellStart"/>
      <w:r w:rsidRPr="00896870">
        <w:rPr>
          <w:color w:val="000000"/>
          <w:sz w:val="21"/>
          <w:szCs w:val="21"/>
        </w:rPr>
        <w:t>використовувати</w:t>
      </w:r>
      <w:proofErr w:type="spellEnd"/>
      <w:r w:rsidRPr="00896870">
        <w:rPr>
          <w:color w:val="000000"/>
          <w:sz w:val="21"/>
          <w:szCs w:val="21"/>
        </w:rPr>
        <w:t xml:space="preserve"> на </w:t>
      </w:r>
      <w:proofErr w:type="spellStart"/>
      <w:r w:rsidRPr="00896870">
        <w:rPr>
          <w:color w:val="000000"/>
          <w:sz w:val="21"/>
          <w:szCs w:val="21"/>
        </w:rPr>
        <w:t>особисту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користь</w:t>
      </w:r>
      <w:proofErr w:type="spellEnd"/>
      <w:r w:rsidRPr="00896870">
        <w:rPr>
          <w:color w:val="000000"/>
          <w:sz w:val="21"/>
          <w:szCs w:val="21"/>
        </w:rPr>
        <w:t>.</w:t>
      </w:r>
    </w:p>
    <w:p w:rsidR="003C59A2" w:rsidRPr="00896870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896870">
        <w:rPr>
          <w:color w:val="000000"/>
          <w:sz w:val="21"/>
          <w:szCs w:val="21"/>
        </w:rPr>
        <w:t xml:space="preserve">7.3. </w:t>
      </w:r>
      <w:proofErr w:type="spellStart"/>
      <w:r w:rsidRPr="00896870">
        <w:rPr>
          <w:color w:val="000000"/>
          <w:sz w:val="21"/>
          <w:szCs w:val="21"/>
        </w:rPr>
        <w:t>Представники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уповноважені</w:t>
      </w:r>
      <w:proofErr w:type="spellEnd"/>
      <w:r w:rsidRPr="00896870">
        <w:rPr>
          <w:color w:val="000000"/>
          <w:sz w:val="21"/>
          <w:szCs w:val="21"/>
        </w:rPr>
        <w:t xml:space="preserve"> на </w:t>
      </w:r>
      <w:proofErr w:type="spellStart"/>
      <w:r w:rsidRPr="00896870">
        <w:rPr>
          <w:color w:val="000000"/>
          <w:sz w:val="21"/>
          <w:szCs w:val="21"/>
        </w:rPr>
        <w:t>укладання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Договору, </w:t>
      </w:r>
      <w:proofErr w:type="spellStart"/>
      <w:r w:rsidRPr="00896870">
        <w:rPr>
          <w:color w:val="000000"/>
          <w:sz w:val="21"/>
          <w:szCs w:val="21"/>
        </w:rPr>
        <w:t>погодились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що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їх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дані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надані</w:t>
      </w:r>
      <w:proofErr w:type="spellEnd"/>
      <w:r w:rsidRPr="00896870">
        <w:rPr>
          <w:color w:val="000000"/>
          <w:sz w:val="21"/>
          <w:szCs w:val="21"/>
        </w:rPr>
        <w:t xml:space="preserve"> для </w:t>
      </w:r>
      <w:proofErr w:type="spellStart"/>
      <w:r w:rsidRPr="00896870">
        <w:rPr>
          <w:color w:val="000000"/>
          <w:sz w:val="21"/>
          <w:szCs w:val="21"/>
        </w:rPr>
        <w:t>укладання</w:t>
      </w:r>
      <w:proofErr w:type="spellEnd"/>
      <w:r w:rsidRPr="00896870">
        <w:rPr>
          <w:color w:val="000000"/>
          <w:sz w:val="21"/>
          <w:szCs w:val="21"/>
        </w:rPr>
        <w:t xml:space="preserve"> та </w:t>
      </w:r>
      <w:proofErr w:type="spellStart"/>
      <w:r w:rsidRPr="00896870">
        <w:rPr>
          <w:color w:val="000000"/>
          <w:sz w:val="21"/>
          <w:szCs w:val="21"/>
        </w:rPr>
        <w:t>виконання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 </w:t>
      </w:r>
      <w:proofErr w:type="spellStart"/>
      <w:r w:rsidRPr="00896870">
        <w:rPr>
          <w:color w:val="000000"/>
          <w:sz w:val="21"/>
          <w:szCs w:val="21"/>
        </w:rPr>
        <w:t>включаються</w:t>
      </w:r>
      <w:proofErr w:type="spellEnd"/>
      <w:r w:rsidRPr="00896870">
        <w:rPr>
          <w:color w:val="000000"/>
          <w:sz w:val="21"/>
          <w:szCs w:val="21"/>
        </w:rPr>
        <w:t xml:space="preserve"> до баз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. </w:t>
      </w:r>
      <w:proofErr w:type="spellStart"/>
      <w:proofErr w:type="gramStart"/>
      <w:r w:rsidRPr="00896870">
        <w:rPr>
          <w:color w:val="000000"/>
          <w:sz w:val="21"/>
          <w:szCs w:val="21"/>
        </w:rPr>
        <w:t>П</w:t>
      </w:r>
      <w:proofErr w:type="gramEnd"/>
      <w:r w:rsidRPr="00896870">
        <w:rPr>
          <w:color w:val="000000"/>
          <w:sz w:val="21"/>
          <w:szCs w:val="21"/>
        </w:rPr>
        <w:t>ідписуючи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цей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Договір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уповноважені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представники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дають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згоду</w:t>
      </w:r>
      <w:proofErr w:type="spellEnd"/>
      <w:r w:rsidRPr="00896870">
        <w:rPr>
          <w:color w:val="000000"/>
          <w:sz w:val="21"/>
          <w:szCs w:val="21"/>
        </w:rPr>
        <w:t xml:space="preserve"> (</w:t>
      </w:r>
      <w:proofErr w:type="spellStart"/>
      <w:r w:rsidRPr="00896870">
        <w:rPr>
          <w:color w:val="000000"/>
          <w:sz w:val="21"/>
          <w:szCs w:val="21"/>
        </w:rPr>
        <w:t>дозвіл</w:t>
      </w:r>
      <w:proofErr w:type="spellEnd"/>
      <w:r w:rsidRPr="00896870">
        <w:rPr>
          <w:color w:val="000000"/>
          <w:sz w:val="21"/>
          <w:szCs w:val="21"/>
        </w:rPr>
        <w:t xml:space="preserve">) на </w:t>
      </w:r>
      <w:proofErr w:type="spellStart"/>
      <w:r w:rsidRPr="00896870">
        <w:rPr>
          <w:color w:val="000000"/>
          <w:sz w:val="21"/>
          <w:szCs w:val="21"/>
        </w:rPr>
        <w:t>обробку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їх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, з метою </w:t>
      </w:r>
      <w:proofErr w:type="spellStart"/>
      <w:r w:rsidRPr="00896870">
        <w:rPr>
          <w:color w:val="000000"/>
          <w:sz w:val="21"/>
          <w:szCs w:val="21"/>
        </w:rPr>
        <w:t>підтвердження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повноважень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суб’єкта</w:t>
      </w:r>
      <w:proofErr w:type="spellEnd"/>
      <w:r w:rsidRPr="00896870">
        <w:rPr>
          <w:color w:val="000000"/>
          <w:sz w:val="21"/>
          <w:szCs w:val="21"/>
        </w:rPr>
        <w:t xml:space="preserve"> на </w:t>
      </w:r>
      <w:proofErr w:type="spellStart"/>
      <w:r w:rsidRPr="00896870">
        <w:rPr>
          <w:color w:val="000000"/>
          <w:sz w:val="21"/>
          <w:szCs w:val="21"/>
        </w:rPr>
        <w:t>укладання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зміну</w:t>
      </w:r>
      <w:proofErr w:type="spellEnd"/>
      <w:r w:rsidRPr="00896870">
        <w:rPr>
          <w:color w:val="000000"/>
          <w:sz w:val="21"/>
          <w:szCs w:val="21"/>
        </w:rPr>
        <w:t xml:space="preserve"> та </w:t>
      </w:r>
      <w:proofErr w:type="spellStart"/>
      <w:r w:rsidRPr="00896870">
        <w:rPr>
          <w:color w:val="000000"/>
          <w:sz w:val="21"/>
          <w:szCs w:val="21"/>
        </w:rPr>
        <w:t>розірвання</w:t>
      </w:r>
      <w:proofErr w:type="spellEnd"/>
      <w:r w:rsidRPr="00896870">
        <w:rPr>
          <w:color w:val="000000"/>
          <w:sz w:val="21"/>
          <w:szCs w:val="21"/>
        </w:rPr>
        <w:t xml:space="preserve"> Договору, </w:t>
      </w:r>
      <w:proofErr w:type="spellStart"/>
      <w:r w:rsidRPr="00896870">
        <w:rPr>
          <w:color w:val="000000"/>
          <w:sz w:val="21"/>
          <w:szCs w:val="21"/>
        </w:rPr>
        <w:t>забезпечення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реалізації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896870">
        <w:rPr>
          <w:color w:val="000000"/>
          <w:sz w:val="21"/>
          <w:szCs w:val="21"/>
        </w:rPr>
        <w:t>адм</w:t>
      </w:r>
      <w:proofErr w:type="gramEnd"/>
      <w:r w:rsidRPr="00896870">
        <w:rPr>
          <w:color w:val="000000"/>
          <w:sz w:val="21"/>
          <w:szCs w:val="21"/>
        </w:rPr>
        <w:t>іністративно-правових</w:t>
      </w:r>
      <w:proofErr w:type="spellEnd"/>
      <w:r w:rsidRPr="00896870">
        <w:rPr>
          <w:color w:val="000000"/>
          <w:sz w:val="21"/>
          <w:szCs w:val="21"/>
        </w:rPr>
        <w:t xml:space="preserve"> і </w:t>
      </w:r>
      <w:proofErr w:type="spellStart"/>
      <w:r w:rsidRPr="00896870">
        <w:rPr>
          <w:color w:val="000000"/>
          <w:sz w:val="21"/>
          <w:szCs w:val="21"/>
        </w:rPr>
        <w:t>податкових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відносин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відносин</w:t>
      </w:r>
      <w:proofErr w:type="spellEnd"/>
      <w:r w:rsidRPr="00896870">
        <w:rPr>
          <w:color w:val="000000"/>
          <w:sz w:val="21"/>
          <w:szCs w:val="21"/>
        </w:rPr>
        <w:t xml:space="preserve"> у </w:t>
      </w:r>
      <w:proofErr w:type="spellStart"/>
      <w:r w:rsidRPr="00896870">
        <w:rPr>
          <w:color w:val="000000"/>
          <w:sz w:val="21"/>
          <w:szCs w:val="21"/>
        </w:rPr>
        <w:t>сфері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бухгалтерського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обліку</w:t>
      </w:r>
      <w:proofErr w:type="spellEnd"/>
      <w:r w:rsidRPr="00896870">
        <w:rPr>
          <w:color w:val="000000"/>
          <w:sz w:val="21"/>
          <w:szCs w:val="21"/>
        </w:rPr>
        <w:t xml:space="preserve"> та статистики, а </w:t>
      </w:r>
      <w:proofErr w:type="spellStart"/>
      <w:r w:rsidRPr="00896870">
        <w:rPr>
          <w:color w:val="000000"/>
          <w:sz w:val="21"/>
          <w:szCs w:val="21"/>
        </w:rPr>
        <w:t>також</w:t>
      </w:r>
      <w:proofErr w:type="spellEnd"/>
      <w:r w:rsidRPr="00896870">
        <w:rPr>
          <w:color w:val="000000"/>
          <w:sz w:val="21"/>
          <w:szCs w:val="21"/>
        </w:rPr>
        <w:t xml:space="preserve"> для </w:t>
      </w:r>
      <w:proofErr w:type="spellStart"/>
      <w:r w:rsidRPr="00896870">
        <w:rPr>
          <w:color w:val="000000"/>
          <w:sz w:val="21"/>
          <w:szCs w:val="21"/>
        </w:rPr>
        <w:t>забезпечення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реалізації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інших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передбачених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законодавством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відносин</w:t>
      </w:r>
      <w:proofErr w:type="spellEnd"/>
      <w:r w:rsidRPr="00896870">
        <w:rPr>
          <w:color w:val="000000"/>
          <w:sz w:val="21"/>
          <w:szCs w:val="21"/>
        </w:rPr>
        <w:t xml:space="preserve">. </w:t>
      </w:r>
      <w:proofErr w:type="spellStart"/>
      <w:r w:rsidRPr="00896870">
        <w:rPr>
          <w:color w:val="000000"/>
          <w:sz w:val="21"/>
          <w:szCs w:val="21"/>
        </w:rPr>
        <w:t>Представники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896870">
        <w:rPr>
          <w:color w:val="000000"/>
          <w:sz w:val="21"/>
          <w:szCs w:val="21"/>
        </w:rPr>
        <w:t>п</w:t>
      </w:r>
      <w:proofErr w:type="gramEnd"/>
      <w:r w:rsidRPr="00896870">
        <w:rPr>
          <w:color w:val="000000"/>
          <w:sz w:val="21"/>
          <w:szCs w:val="21"/>
        </w:rPr>
        <w:t>ідписанням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 </w:t>
      </w:r>
      <w:proofErr w:type="spellStart"/>
      <w:r w:rsidRPr="00896870">
        <w:rPr>
          <w:color w:val="000000"/>
          <w:sz w:val="21"/>
          <w:szCs w:val="21"/>
        </w:rPr>
        <w:t>підтверджують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що</w:t>
      </w:r>
      <w:proofErr w:type="spellEnd"/>
      <w:r w:rsidRPr="00896870">
        <w:rPr>
          <w:color w:val="000000"/>
          <w:sz w:val="21"/>
          <w:szCs w:val="21"/>
        </w:rPr>
        <w:t xml:space="preserve"> вони </w:t>
      </w:r>
      <w:proofErr w:type="spellStart"/>
      <w:r w:rsidRPr="00896870">
        <w:rPr>
          <w:color w:val="000000"/>
          <w:sz w:val="21"/>
          <w:szCs w:val="21"/>
        </w:rPr>
        <w:t>повідомлені</w:t>
      </w:r>
      <w:proofErr w:type="spellEnd"/>
      <w:r w:rsidRPr="00896870">
        <w:rPr>
          <w:color w:val="000000"/>
          <w:sz w:val="21"/>
          <w:szCs w:val="21"/>
        </w:rPr>
        <w:t xml:space="preserve"> про </w:t>
      </w:r>
      <w:proofErr w:type="spellStart"/>
      <w:r w:rsidRPr="00896870">
        <w:rPr>
          <w:color w:val="000000"/>
          <w:sz w:val="21"/>
          <w:szCs w:val="21"/>
        </w:rPr>
        <w:t>свої</w:t>
      </w:r>
      <w:proofErr w:type="spellEnd"/>
      <w:r w:rsidRPr="00896870">
        <w:rPr>
          <w:color w:val="000000"/>
          <w:sz w:val="21"/>
          <w:szCs w:val="21"/>
        </w:rPr>
        <w:t xml:space="preserve"> права </w:t>
      </w:r>
      <w:proofErr w:type="spellStart"/>
      <w:r w:rsidRPr="00896870">
        <w:rPr>
          <w:color w:val="000000"/>
          <w:sz w:val="21"/>
          <w:szCs w:val="21"/>
        </w:rPr>
        <w:t>відповідно</w:t>
      </w:r>
      <w:proofErr w:type="spellEnd"/>
      <w:r w:rsidRPr="00896870">
        <w:rPr>
          <w:color w:val="000000"/>
          <w:sz w:val="21"/>
          <w:szCs w:val="21"/>
        </w:rPr>
        <w:t xml:space="preserve"> до ст. 8 Закону </w:t>
      </w:r>
      <w:proofErr w:type="spellStart"/>
      <w:r w:rsidRPr="00896870">
        <w:rPr>
          <w:color w:val="000000"/>
          <w:sz w:val="21"/>
          <w:szCs w:val="21"/>
        </w:rPr>
        <w:t>України</w:t>
      </w:r>
      <w:proofErr w:type="spellEnd"/>
      <w:r w:rsidRPr="00896870">
        <w:rPr>
          <w:color w:val="000000"/>
          <w:sz w:val="21"/>
          <w:szCs w:val="21"/>
        </w:rPr>
        <w:t xml:space="preserve"> «Про </w:t>
      </w:r>
      <w:proofErr w:type="spellStart"/>
      <w:r w:rsidRPr="00896870">
        <w:rPr>
          <w:color w:val="000000"/>
          <w:sz w:val="21"/>
          <w:szCs w:val="21"/>
        </w:rPr>
        <w:t>захист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». </w:t>
      </w:r>
      <w:proofErr w:type="spellStart"/>
      <w:r w:rsidRPr="00896870">
        <w:rPr>
          <w:color w:val="000000"/>
          <w:sz w:val="21"/>
          <w:szCs w:val="21"/>
        </w:rPr>
        <w:t>Відповідні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бази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знаходяться</w:t>
      </w:r>
      <w:proofErr w:type="spellEnd"/>
      <w:r w:rsidRPr="00896870">
        <w:rPr>
          <w:color w:val="000000"/>
          <w:sz w:val="21"/>
          <w:szCs w:val="21"/>
        </w:rPr>
        <w:t xml:space="preserve"> за </w:t>
      </w:r>
      <w:proofErr w:type="spellStart"/>
      <w:r w:rsidRPr="00896870">
        <w:rPr>
          <w:color w:val="000000"/>
          <w:sz w:val="21"/>
          <w:szCs w:val="21"/>
        </w:rPr>
        <w:t>місцезнаходженням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Сторін</w:t>
      </w:r>
      <w:proofErr w:type="spellEnd"/>
      <w:r w:rsidRPr="00896870">
        <w:rPr>
          <w:color w:val="000000"/>
          <w:sz w:val="21"/>
          <w:szCs w:val="21"/>
        </w:rPr>
        <w:t xml:space="preserve">. </w:t>
      </w:r>
      <w:proofErr w:type="spellStart"/>
      <w:r w:rsidRPr="00896870">
        <w:rPr>
          <w:color w:val="000000"/>
          <w:sz w:val="21"/>
          <w:szCs w:val="21"/>
        </w:rPr>
        <w:t>Сторони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беруть</w:t>
      </w:r>
      <w:proofErr w:type="spellEnd"/>
      <w:r w:rsidRPr="00896870">
        <w:rPr>
          <w:color w:val="000000"/>
          <w:sz w:val="21"/>
          <w:szCs w:val="21"/>
        </w:rPr>
        <w:t xml:space="preserve"> на себе </w:t>
      </w:r>
      <w:proofErr w:type="spellStart"/>
      <w:r w:rsidRPr="00896870">
        <w:rPr>
          <w:color w:val="000000"/>
          <w:sz w:val="21"/>
          <w:szCs w:val="21"/>
        </w:rPr>
        <w:t>зобов’язання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повідомити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осіб</w:t>
      </w:r>
      <w:proofErr w:type="spellEnd"/>
      <w:r w:rsidRPr="00896870">
        <w:rPr>
          <w:color w:val="000000"/>
          <w:sz w:val="21"/>
          <w:szCs w:val="21"/>
        </w:rPr>
        <w:t xml:space="preserve"> – </w:t>
      </w:r>
      <w:proofErr w:type="spellStart"/>
      <w:r w:rsidRPr="00896870">
        <w:rPr>
          <w:color w:val="000000"/>
          <w:sz w:val="21"/>
          <w:szCs w:val="21"/>
        </w:rPr>
        <w:t>суб’єктів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які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залучатимуться</w:t>
      </w:r>
      <w:proofErr w:type="spellEnd"/>
      <w:r w:rsidRPr="00896870">
        <w:rPr>
          <w:color w:val="000000"/>
          <w:sz w:val="21"/>
          <w:szCs w:val="21"/>
        </w:rPr>
        <w:t xml:space="preserve"> ними для </w:t>
      </w:r>
      <w:proofErr w:type="spellStart"/>
      <w:r w:rsidRPr="00896870">
        <w:rPr>
          <w:color w:val="000000"/>
          <w:sz w:val="21"/>
          <w:szCs w:val="21"/>
        </w:rPr>
        <w:t>виконання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цього</w:t>
      </w:r>
      <w:proofErr w:type="spellEnd"/>
      <w:r w:rsidRPr="00896870">
        <w:rPr>
          <w:color w:val="000000"/>
          <w:sz w:val="21"/>
          <w:szCs w:val="21"/>
        </w:rPr>
        <w:t xml:space="preserve"> Договору про </w:t>
      </w:r>
      <w:proofErr w:type="spellStart"/>
      <w:r w:rsidRPr="00896870">
        <w:rPr>
          <w:color w:val="000000"/>
          <w:sz w:val="21"/>
          <w:szCs w:val="21"/>
        </w:rPr>
        <w:t>їх</w:t>
      </w:r>
      <w:proofErr w:type="spellEnd"/>
      <w:r w:rsidRPr="00896870">
        <w:rPr>
          <w:color w:val="000000"/>
          <w:sz w:val="21"/>
          <w:szCs w:val="21"/>
        </w:rPr>
        <w:t xml:space="preserve"> права </w:t>
      </w:r>
      <w:proofErr w:type="spellStart"/>
      <w:r w:rsidRPr="00896870">
        <w:rPr>
          <w:color w:val="000000"/>
          <w:sz w:val="21"/>
          <w:szCs w:val="21"/>
        </w:rPr>
        <w:t>відповідно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gramStart"/>
      <w:r w:rsidRPr="00896870">
        <w:rPr>
          <w:color w:val="000000"/>
          <w:sz w:val="21"/>
          <w:szCs w:val="21"/>
        </w:rPr>
        <w:t>до</w:t>
      </w:r>
      <w:proofErr w:type="gramEnd"/>
      <w:r w:rsidRPr="00896870">
        <w:rPr>
          <w:color w:val="000000"/>
          <w:sz w:val="21"/>
          <w:szCs w:val="21"/>
        </w:rPr>
        <w:t xml:space="preserve"> ст. 8 Закону </w:t>
      </w:r>
      <w:proofErr w:type="spellStart"/>
      <w:r w:rsidRPr="00896870">
        <w:rPr>
          <w:color w:val="000000"/>
          <w:sz w:val="21"/>
          <w:szCs w:val="21"/>
        </w:rPr>
        <w:t>України</w:t>
      </w:r>
      <w:proofErr w:type="spellEnd"/>
      <w:r w:rsidRPr="00896870">
        <w:rPr>
          <w:color w:val="000000"/>
          <w:sz w:val="21"/>
          <w:szCs w:val="21"/>
        </w:rPr>
        <w:t xml:space="preserve"> «Про </w:t>
      </w:r>
      <w:proofErr w:type="spellStart"/>
      <w:r w:rsidRPr="00896870">
        <w:rPr>
          <w:color w:val="000000"/>
          <w:sz w:val="21"/>
          <w:szCs w:val="21"/>
        </w:rPr>
        <w:t>захист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». </w:t>
      </w:r>
      <w:proofErr w:type="spellStart"/>
      <w:proofErr w:type="gramStart"/>
      <w:r w:rsidRPr="00896870">
        <w:rPr>
          <w:color w:val="000000"/>
          <w:sz w:val="21"/>
          <w:szCs w:val="21"/>
        </w:rPr>
        <w:t>П</w:t>
      </w:r>
      <w:proofErr w:type="gramEnd"/>
      <w:r w:rsidRPr="00896870">
        <w:rPr>
          <w:color w:val="000000"/>
          <w:sz w:val="21"/>
          <w:szCs w:val="21"/>
        </w:rPr>
        <w:t>ідписуючи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цей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Договір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Сторони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підтверджують</w:t>
      </w:r>
      <w:proofErr w:type="spellEnd"/>
      <w:r w:rsidRPr="00896870">
        <w:rPr>
          <w:color w:val="000000"/>
          <w:sz w:val="21"/>
          <w:szCs w:val="21"/>
        </w:rPr>
        <w:t xml:space="preserve">, </w:t>
      </w:r>
      <w:proofErr w:type="spellStart"/>
      <w:r w:rsidRPr="00896870">
        <w:rPr>
          <w:color w:val="000000"/>
          <w:sz w:val="21"/>
          <w:szCs w:val="21"/>
        </w:rPr>
        <w:t>що</w:t>
      </w:r>
      <w:proofErr w:type="spellEnd"/>
      <w:r w:rsidRPr="00896870">
        <w:rPr>
          <w:color w:val="000000"/>
          <w:sz w:val="21"/>
          <w:szCs w:val="21"/>
        </w:rPr>
        <w:t xml:space="preserve"> ними створено </w:t>
      </w:r>
      <w:proofErr w:type="spellStart"/>
      <w:r w:rsidRPr="00896870">
        <w:rPr>
          <w:color w:val="000000"/>
          <w:sz w:val="21"/>
          <w:szCs w:val="21"/>
        </w:rPr>
        <w:t>належні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умови</w:t>
      </w:r>
      <w:proofErr w:type="spellEnd"/>
      <w:r w:rsidRPr="00896870">
        <w:rPr>
          <w:color w:val="000000"/>
          <w:sz w:val="21"/>
          <w:szCs w:val="21"/>
        </w:rPr>
        <w:t xml:space="preserve"> для </w:t>
      </w:r>
      <w:proofErr w:type="spellStart"/>
      <w:r w:rsidRPr="00896870">
        <w:rPr>
          <w:color w:val="000000"/>
          <w:sz w:val="21"/>
          <w:szCs w:val="21"/>
        </w:rPr>
        <w:t>захисту</w:t>
      </w:r>
      <w:proofErr w:type="spellEnd"/>
      <w:r w:rsidRPr="00896870">
        <w:rPr>
          <w:color w:val="000000"/>
          <w:sz w:val="21"/>
          <w:szCs w:val="21"/>
        </w:rPr>
        <w:t xml:space="preserve"> та </w:t>
      </w:r>
      <w:proofErr w:type="spellStart"/>
      <w:r w:rsidRPr="00896870">
        <w:rPr>
          <w:color w:val="000000"/>
          <w:sz w:val="21"/>
          <w:szCs w:val="21"/>
        </w:rPr>
        <w:t>збереження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 xml:space="preserve">, а </w:t>
      </w:r>
      <w:proofErr w:type="spellStart"/>
      <w:r w:rsidRPr="00896870">
        <w:rPr>
          <w:color w:val="000000"/>
          <w:sz w:val="21"/>
          <w:szCs w:val="21"/>
        </w:rPr>
        <w:t>також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беруть</w:t>
      </w:r>
      <w:proofErr w:type="spellEnd"/>
      <w:r w:rsidRPr="00896870">
        <w:rPr>
          <w:color w:val="000000"/>
          <w:sz w:val="21"/>
          <w:szCs w:val="21"/>
        </w:rPr>
        <w:t xml:space="preserve"> на себе </w:t>
      </w:r>
      <w:proofErr w:type="spellStart"/>
      <w:r w:rsidRPr="00896870">
        <w:rPr>
          <w:color w:val="000000"/>
          <w:sz w:val="21"/>
          <w:szCs w:val="21"/>
        </w:rPr>
        <w:t>зобов’язання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дотримуватись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вимог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законодавства</w:t>
      </w:r>
      <w:proofErr w:type="spellEnd"/>
      <w:r w:rsidRPr="00896870">
        <w:rPr>
          <w:color w:val="000000"/>
          <w:sz w:val="21"/>
          <w:szCs w:val="21"/>
        </w:rPr>
        <w:t xml:space="preserve"> з </w:t>
      </w:r>
      <w:proofErr w:type="spellStart"/>
      <w:r w:rsidRPr="00896870">
        <w:rPr>
          <w:color w:val="000000"/>
          <w:sz w:val="21"/>
          <w:szCs w:val="21"/>
        </w:rPr>
        <w:t>питань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захисту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персональних</w:t>
      </w:r>
      <w:proofErr w:type="spellEnd"/>
      <w:r w:rsidRPr="00896870">
        <w:rPr>
          <w:color w:val="000000"/>
          <w:sz w:val="21"/>
          <w:szCs w:val="21"/>
        </w:rPr>
        <w:t xml:space="preserve"> </w:t>
      </w:r>
      <w:proofErr w:type="spellStart"/>
      <w:r w:rsidRPr="00896870">
        <w:rPr>
          <w:color w:val="000000"/>
          <w:sz w:val="21"/>
          <w:szCs w:val="21"/>
        </w:rPr>
        <w:t>даних</w:t>
      </w:r>
      <w:proofErr w:type="spellEnd"/>
      <w:r w:rsidRPr="00896870">
        <w:rPr>
          <w:color w:val="000000"/>
          <w:sz w:val="21"/>
          <w:szCs w:val="21"/>
        </w:rPr>
        <w:t>.</w:t>
      </w:r>
    </w:p>
    <w:p w:rsidR="003C59A2" w:rsidRPr="00896870" w:rsidRDefault="003C59A2" w:rsidP="003C59A2">
      <w:pPr>
        <w:ind w:firstLine="360"/>
        <w:jc w:val="both"/>
        <w:rPr>
          <w:b/>
          <w:sz w:val="21"/>
          <w:szCs w:val="21"/>
          <w:lang w:val="ru-RU"/>
        </w:rPr>
      </w:pPr>
    </w:p>
    <w:p w:rsidR="003C59A2" w:rsidRPr="00450FAB" w:rsidRDefault="003C59A2" w:rsidP="003C59A2">
      <w:pPr>
        <w:ind w:firstLine="36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8</w:t>
      </w:r>
      <w:r w:rsidRPr="00450FAB">
        <w:rPr>
          <w:b/>
          <w:sz w:val="21"/>
          <w:szCs w:val="21"/>
        </w:rPr>
        <w:t xml:space="preserve">. ІНШІ ПОЛОЖЕННЯ </w:t>
      </w:r>
    </w:p>
    <w:p w:rsidR="003C59A2" w:rsidRPr="00FD43B7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lastRenderedPageBreak/>
        <w:t xml:space="preserve">8.1. </w:t>
      </w:r>
      <w:proofErr w:type="spellStart"/>
      <w:r w:rsidRPr="00FD43B7">
        <w:rPr>
          <w:color w:val="000000"/>
          <w:sz w:val="21"/>
          <w:szCs w:val="21"/>
        </w:rPr>
        <w:t>Цей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Догові</w:t>
      </w:r>
      <w:proofErr w:type="gramStart"/>
      <w:r w:rsidRPr="00FD43B7">
        <w:rPr>
          <w:color w:val="000000"/>
          <w:sz w:val="21"/>
          <w:szCs w:val="21"/>
        </w:rPr>
        <w:t>р</w:t>
      </w:r>
      <w:proofErr w:type="spellEnd"/>
      <w:proofErr w:type="gram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набирає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чинності</w:t>
      </w:r>
      <w:proofErr w:type="spellEnd"/>
      <w:r w:rsidRPr="00FD43B7">
        <w:rPr>
          <w:color w:val="000000"/>
          <w:sz w:val="21"/>
          <w:szCs w:val="21"/>
        </w:rPr>
        <w:t xml:space="preserve"> з моменту </w:t>
      </w:r>
      <w:proofErr w:type="spellStart"/>
      <w:r w:rsidRPr="00FD43B7">
        <w:rPr>
          <w:color w:val="000000"/>
          <w:sz w:val="21"/>
          <w:szCs w:val="21"/>
        </w:rPr>
        <w:t>підписання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його</w:t>
      </w:r>
      <w:proofErr w:type="spellEnd"/>
      <w:r w:rsidRPr="00FD43B7">
        <w:rPr>
          <w:color w:val="000000"/>
          <w:sz w:val="21"/>
          <w:szCs w:val="21"/>
        </w:rPr>
        <w:t xml:space="preserve"> Ст</w:t>
      </w:r>
      <w:r>
        <w:rPr>
          <w:color w:val="000000"/>
          <w:sz w:val="21"/>
          <w:szCs w:val="21"/>
        </w:rPr>
        <w:t xml:space="preserve">оронами та </w:t>
      </w:r>
      <w:proofErr w:type="spellStart"/>
      <w:r>
        <w:rPr>
          <w:color w:val="000000"/>
          <w:sz w:val="21"/>
          <w:szCs w:val="21"/>
        </w:rPr>
        <w:t>діє</w:t>
      </w:r>
      <w:proofErr w:type="spellEnd"/>
      <w:r>
        <w:rPr>
          <w:color w:val="000000"/>
          <w:sz w:val="21"/>
          <w:szCs w:val="21"/>
        </w:rPr>
        <w:t xml:space="preserve"> до 31 </w:t>
      </w:r>
      <w:proofErr w:type="spellStart"/>
      <w:r>
        <w:rPr>
          <w:color w:val="000000"/>
          <w:sz w:val="21"/>
          <w:szCs w:val="21"/>
        </w:rPr>
        <w:t>грудня</w:t>
      </w:r>
      <w:proofErr w:type="spellEnd"/>
      <w:r>
        <w:rPr>
          <w:color w:val="000000"/>
          <w:sz w:val="21"/>
          <w:szCs w:val="21"/>
        </w:rPr>
        <w:t xml:space="preserve"> 202</w:t>
      </w:r>
      <w:r>
        <w:rPr>
          <w:color w:val="000000"/>
          <w:sz w:val="21"/>
          <w:szCs w:val="21"/>
          <w:lang w:val="uk-UA"/>
        </w:rPr>
        <w:t>4</w:t>
      </w:r>
      <w:r w:rsidRPr="00FD43B7">
        <w:rPr>
          <w:color w:val="000000"/>
          <w:sz w:val="21"/>
          <w:szCs w:val="21"/>
        </w:rPr>
        <w:t xml:space="preserve"> року, але в будь – </w:t>
      </w:r>
      <w:proofErr w:type="spellStart"/>
      <w:r w:rsidRPr="00FD43B7">
        <w:rPr>
          <w:color w:val="000000"/>
          <w:sz w:val="21"/>
          <w:szCs w:val="21"/>
        </w:rPr>
        <w:t>якому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випадку</w:t>
      </w:r>
      <w:proofErr w:type="spellEnd"/>
      <w:r w:rsidRPr="00FD43B7">
        <w:rPr>
          <w:color w:val="000000"/>
          <w:sz w:val="21"/>
          <w:szCs w:val="21"/>
        </w:rPr>
        <w:t xml:space="preserve"> до </w:t>
      </w:r>
      <w:proofErr w:type="spellStart"/>
      <w:r w:rsidRPr="00FD43B7">
        <w:rPr>
          <w:color w:val="000000"/>
          <w:sz w:val="21"/>
          <w:szCs w:val="21"/>
        </w:rPr>
        <w:t>повного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виконання</w:t>
      </w:r>
      <w:proofErr w:type="spellEnd"/>
      <w:r w:rsidRPr="00FD43B7">
        <w:rPr>
          <w:color w:val="000000"/>
          <w:sz w:val="21"/>
          <w:szCs w:val="21"/>
        </w:rPr>
        <w:t xml:space="preserve"> Сторонами </w:t>
      </w:r>
      <w:proofErr w:type="spellStart"/>
      <w:r w:rsidRPr="00FD43B7">
        <w:rPr>
          <w:color w:val="000000"/>
          <w:sz w:val="21"/>
          <w:szCs w:val="21"/>
        </w:rPr>
        <w:t>своїх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зобов’язань</w:t>
      </w:r>
      <w:proofErr w:type="spellEnd"/>
      <w:r w:rsidRPr="00FD43B7">
        <w:rPr>
          <w:color w:val="000000"/>
          <w:sz w:val="21"/>
          <w:szCs w:val="21"/>
        </w:rPr>
        <w:t xml:space="preserve"> за </w:t>
      </w:r>
      <w:proofErr w:type="spellStart"/>
      <w:r w:rsidRPr="00FD43B7">
        <w:rPr>
          <w:color w:val="000000"/>
          <w:sz w:val="21"/>
          <w:szCs w:val="21"/>
        </w:rPr>
        <w:t>цим</w:t>
      </w:r>
      <w:proofErr w:type="spellEnd"/>
      <w:r w:rsidRPr="00FD43B7">
        <w:rPr>
          <w:color w:val="000000"/>
          <w:sz w:val="21"/>
          <w:szCs w:val="21"/>
        </w:rPr>
        <w:t xml:space="preserve"> Договором.</w:t>
      </w:r>
    </w:p>
    <w:p w:rsidR="003C59A2" w:rsidRPr="00FD43B7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t xml:space="preserve">8.2. </w:t>
      </w:r>
      <w:proofErr w:type="spellStart"/>
      <w:r w:rsidRPr="00FD43B7">
        <w:rPr>
          <w:color w:val="000000"/>
          <w:sz w:val="21"/>
          <w:szCs w:val="21"/>
        </w:rPr>
        <w:t>Цей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Догові</w:t>
      </w:r>
      <w:proofErr w:type="gramStart"/>
      <w:r w:rsidRPr="00FD43B7">
        <w:rPr>
          <w:color w:val="000000"/>
          <w:sz w:val="21"/>
          <w:szCs w:val="21"/>
        </w:rPr>
        <w:t>р</w:t>
      </w:r>
      <w:proofErr w:type="spellEnd"/>
      <w:proofErr w:type="gram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може</w:t>
      </w:r>
      <w:proofErr w:type="spellEnd"/>
      <w:r w:rsidRPr="00FD43B7">
        <w:rPr>
          <w:color w:val="000000"/>
          <w:sz w:val="21"/>
          <w:szCs w:val="21"/>
        </w:rPr>
        <w:t xml:space="preserve"> бути </w:t>
      </w:r>
      <w:proofErr w:type="spellStart"/>
      <w:r w:rsidRPr="00FD43B7">
        <w:rPr>
          <w:color w:val="000000"/>
          <w:sz w:val="21"/>
          <w:szCs w:val="21"/>
        </w:rPr>
        <w:t>розірваний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тільки</w:t>
      </w:r>
      <w:proofErr w:type="spellEnd"/>
      <w:r w:rsidRPr="00FD43B7">
        <w:rPr>
          <w:color w:val="000000"/>
          <w:sz w:val="21"/>
          <w:szCs w:val="21"/>
        </w:rPr>
        <w:t xml:space="preserve"> за </w:t>
      </w:r>
      <w:proofErr w:type="spellStart"/>
      <w:r w:rsidRPr="00FD43B7">
        <w:rPr>
          <w:color w:val="000000"/>
          <w:sz w:val="21"/>
          <w:szCs w:val="21"/>
        </w:rPr>
        <w:t>взаємною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письмовою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згодою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Сторін</w:t>
      </w:r>
      <w:proofErr w:type="spellEnd"/>
      <w:r w:rsidRPr="00FD43B7">
        <w:rPr>
          <w:color w:val="000000"/>
          <w:sz w:val="21"/>
          <w:szCs w:val="21"/>
        </w:rPr>
        <w:t xml:space="preserve">, а </w:t>
      </w:r>
      <w:proofErr w:type="spellStart"/>
      <w:r w:rsidRPr="00FD43B7">
        <w:rPr>
          <w:color w:val="000000"/>
          <w:sz w:val="21"/>
          <w:szCs w:val="21"/>
        </w:rPr>
        <w:t>також</w:t>
      </w:r>
      <w:proofErr w:type="spellEnd"/>
      <w:r w:rsidRPr="00FD43B7">
        <w:rPr>
          <w:color w:val="000000"/>
          <w:sz w:val="21"/>
          <w:szCs w:val="21"/>
        </w:rPr>
        <w:t xml:space="preserve"> в судовому порядку.</w:t>
      </w:r>
    </w:p>
    <w:p w:rsidR="003C59A2" w:rsidRPr="00FD43B7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t xml:space="preserve">8.3. При </w:t>
      </w:r>
      <w:proofErr w:type="spellStart"/>
      <w:r w:rsidRPr="00FD43B7">
        <w:rPr>
          <w:color w:val="000000"/>
          <w:sz w:val="21"/>
          <w:szCs w:val="21"/>
        </w:rPr>
        <w:t>виникненні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спорів</w:t>
      </w:r>
      <w:proofErr w:type="spellEnd"/>
      <w:r w:rsidRPr="00FD43B7">
        <w:rPr>
          <w:color w:val="000000"/>
          <w:sz w:val="21"/>
          <w:szCs w:val="21"/>
        </w:rPr>
        <w:t xml:space="preserve"> та </w:t>
      </w:r>
      <w:proofErr w:type="spellStart"/>
      <w:r w:rsidRPr="00FD43B7">
        <w:rPr>
          <w:color w:val="000000"/>
          <w:sz w:val="21"/>
          <w:szCs w:val="21"/>
        </w:rPr>
        <w:t>розбіжностей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FD43B7">
        <w:rPr>
          <w:color w:val="000000"/>
          <w:sz w:val="21"/>
          <w:szCs w:val="21"/>
        </w:rPr>
        <w:t>п</w:t>
      </w:r>
      <w:proofErr w:type="gramEnd"/>
      <w:r w:rsidRPr="00FD43B7">
        <w:rPr>
          <w:color w:val="000000"/>
          <w:sz w:val="21"/>
          <w:szCs w:val="21"/>
        </w:rPr>
        <w:t>ід</w:t>
      </w:r>
      <w:proofErr w:type="spellEnd"/>
      <w:r w:rsidRPr="00FD43B7">
        <w:rPr>
          <w:color w:val="000000"/>
          <w:sz w:val="21"/>
          <w:szCs w:val="21"/>
        </w:rPr>
        <w:t xml:space="preserve"> час </w:t>
      </w:r>
      <w:proofErr w:type="spellStart"/>
      <w:r w:rsidRPr="00FD43B7">
        <w:rPr>
          <w:color w:val="000000"/>
          <w:sz w:val="21"/>
          <w:szCs w:val="21"/>
        </w:rPr>
        <w:t>виконання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цього</w:t>
      </w:r>
      <w:proofErr w:type="spellEnd"/>
      <w:r w:rsidRPr="00FD43B7">
        <w:rPr>
          <w:color w:val="000000"/>
          <w:sz w:val="21"/>
          <w:szCs w:val="21"/>
        </w:rPr>
        <w:t xml:space="preserve"> Договору, </w:t>
      </w:r>
      <w:proofErr w:type="spellStart"/>
      <w:r w:rsidRPr="00FD43B7">
        <w:rPr>
          <w:color w:val="000000"/>
          <w:sz w:val="21"/>
          <w:szCs w:val="21"/>
        </w:rPr>
        <w:t>сторони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вирішують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їх</w:t>
      </w:r>
      <w:proofErr w:type="spellEnd"/>
      <w:r w:rsidRPr="00FD43B7">
        <w:rPr>
          <w:color w:val="000000"/>
          <w:sz w:val="21"/>
          <w:szCs w:val="21"/>
        </w:rPr>
        <w:t xml:space="preserve"> шляхом </w:t>
      </w:r>
      <w:proofErr w:type="spellStart"/>
      <w:r w:rsidRPr="00FD43B7">
        <w:rPr>
          <w:color w:val="000000"/>
          <w:sz w:val="21"/>
          <w:szCs w:val="21"/>
        </w:rPr>
        <w:t>проведення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переговорів</w:t>
      </w:r>
      <w:proofErr w:type="spellEnd"/>
      <w:r w:rsidRPr="00FD43B7">
        <w:rPr>
          <w:color w:val="000000"/>
          <w:sz w:val="21"/>
          <w:szCs w:val="21"/>
        </w:rPr>
        <w:t xml:space="preserve">. У </w:t>
      </w:r>
      <w:proofErr w:type="spellStart"/>
      <w:r w:rsidRPr="00FD43B7">
        <w:rPr>
          <w:color w:val="000000"/>
          <w:sz w:val="21"/>
          <w:szCs w:val="21"/>
        </w:rPr>
        <w:t>разі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недосягнення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взаємної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згоди</w:t>
      </w:r>
      <w:proofErr w:type="spellEnd"/>
      <w:r w:rsidRPr="00FD43B7">
        <w:rPr>
          <w:color w:val="000000"/>
          <w:sz w:val="21"/>
          <w:szCs w:val="21"/>
        </w:rPr>
        <w:t xml:space="preserve">, </w:t>
      </w:r>
      <w:proofErr w:type="spellStart"/>
      <w:r w:rsidRPr="00FD43B7">
        <w:rPr>
          <w:color w:val="000000"/>
          <w:sz w:val="21"/>
          <w:szCs w:val="21"/>
        </w:rPr>
        <w:t>спір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передається</w:t>
      </w:r>
      <w:proofErr w:type="spellEnd"/>
      <w:r w:rsidRPr="00FD43B7">
        <w:rPr>
          <w:color w:val="000000"/>
          <w:sz w:val="21"/>
          <w:szCs w:val="21"/>
        </w:rPr>
        <w:t xml:space="preserve"> на </w:t>
      </w:r>
      <w:proofErr w:type="spellStart"/>
      <w:r w:rsidRPr="00FD43B7">
        <w:rPr>
          <w:color w:val="000000"/>
          <w:sz w:val="21"/>
          <w:szCs w:val="21"/>
        </w:rPr>
        <w:t>розгляд</w:t>
      </w:r>
      <w:proofErr w:type="spellEnd"/>
      <w:r w:rsidRPr="00FD43B7">
        <w:rPr>
          <w:color w:val="000000"/>
          <w:sz w:val="21"/>
          <w:szCs w:val="21"/>
        </w:rPr>
        <w:t xml:space="preserve"> до </w:t>
      </w:r>
      <w:proofErr w:type="spellStart"/>
      <w:r w:rsidRPr="00FD43B7">
        <w:rPr>
          <w:color w:val="000000"/>
          <w:sz w:val="21"/>
          <w:szCs w:val="21"/>
        </w:rPr>
        <w:t>господарського</w:t>
      </w:r>
      <w:proofErr w:type="spellEnd"/>
      <w:r w:rsidRPr="00FD43B7">
        <w:rPr>
          <w:color w:val="000000"/>
          <w:sz w:val="21"/>
          <w:szCs w:val="21"/>
        </w:rPr>
        <w:t xml:space="preserve"> суду </w:t>
      </w:r>
      <w:proofErr w:type="spellStart"/>
      <w:r w:rsidRPr="00FD43B7">
        <w:rPr>
          <w:color w:val="000000"/>
          <w:sz w:val="21"/>
          <w:szCs w:val="21"/>
        </w:rPr>
        <w:t>згідно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із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законодавством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України</w:t>
      </w:r>
      <w:proofErr w:type="spellEnd"/>
      <w:r w:rsidRPr="00FD43B7">
        <w:rPr>
          <w:color w:val="000000"/>
          <w:sz w:val="21"/>
          <w:szCs w:val="21"/>
        </w:rPr>
        <w:t>.</w:t>
      </w:r>
    </w:p>
    <w:p w:rsidR="003C59A2" w:rsidRPr="00FD43B7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t xml:space="preserve">8.4. </w:t>
      </w:r>
      <w:proofErr w:type="spellStart"/>
      <w:r w:rsidRPr="00FD43B7">
        <w:rPr>
          <w:color w:val="000000"/>
          <w:sz w:val="21"/>
          <w:szCs w:val="21"/>
        </w:rPr>
        <w:t>Цей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Догові</w:t>
      </w:r>
      <w:proofErr w:type="gramStart"/>
      <w:r w:rsidRPr="00FD43B7">
        <w:rPr>
          <w:color w:val="000000"/>
          <w:sz w:val="21"/>
          <w:szCs w:val="21"/>
        </w:rPr>
        <w:t>р</w:t>
      </w:r>
      <w:proofErr w:type="spellEnd"/>
      <w:proofErr w:type="gram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складено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українською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мовою</w:t>
      </w:r>
      <w:proofErr w:type="spellEnd"/>
      <w:r w:rsidRPr="00FD43B7">
        <w:rPr>
          <w:color w:val="000000"/>
          <w:sz w:val="21"/>
          <w:szCs w:val="21"/>
        </w:rPr>
        <w:t xml:space="preserve"> у </w:t>
      </w:r>
      <w:proofErr w:type="spellStart"/>
      <w:r w:rsidRPr="00FD43B7">
        <w:rPr>
          <w:color w:val="000000"/>
          <w:sz w:val="21"/>
          <w:szCs w:val="21"/>
        </w:rPr>
        <w:t>двох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примірниках</w:t>
      </w:r>
      <w:proofErr w:type="spellEnd"/>
      <w:r w:rsidRPr="00FD43B7">
        <w:rPr>
          <w:color w:val="000000"/>
          <w:sz w:val="21"/>
          <w:szCs w:val="21"/>
        </w:rPr>
        <w:t xml:space="preserve">, </w:t>
      </w:r>
      <w:proofErr w:type="spellStart"/>
      <w:r w:rsidRPr="00FD43B7">
        <w:rPr>
          <w:color w:val="000000"/>
          <w:sz w:val="21"/>
          <w:szCs w:val="21"/>
        </w:rPr>
        <w:t>що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мають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рівну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юридичну</w:t>
      </w:r>
      <w:proofErr w:type="spellEnd"/>
      <w:r w:rsidRPr="00FD43B7">
        <w:rPr>
          <w:color w:val="000000"/>
          <w:sz w:val="21"/>
          <w:szCs w:val="21"/>
        </w:rPr>
        <w:t xml:space="preserve"> силу, перший з </w:t>
      </w:r>
      <w:proofErr w:type="spellStart"/>
      <w:r w:rsidRPr="00FD43B7">
        <w:rPr>
          <w:color w:val="000000"/>
          <w:sz w:val="21"/>
          <w:szCs w:val="21"/>
        </w:rPr>
        <w:t>яких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зберігається</w:t>
      </w:r>
      <w:proofErr w:type="spellEnd"/>
      <w:r w:rsidRPr="00FD43B7">
        <w:rPr>
          <w:color w:val="000000"/>
          <w:sz w:val="21"/>
          <w:szCs w:val="21"/>
        </w:rPr>
        <w:t xml:space="preserve"> у </w:t>
      </w:r>
      <w:proofErr w:type="spellStart"/>
      <w:r w:rsidRPr="00FD43B7">
        <w:rPr>
          <w:color w:val="000000"/>
          <w:sz w:val="21"/>
          <w:szCs w:val="21"/>
        </w:rPr>
        <w:t>Покупця</w:t>
      </w:r>
      <w:proofErr w:type="spellEnd"/>
      <w:r w:rsidRPr="00FD43B7">
        <w:rPr>
          <w:color w:val="000000"/>
          <w:sz w:val="21"/>
          <w:szCs w:val="21"/>
        </w:rPr>
        <w:t xml:space="preserve">, </w:t>
      </w:r>
      <w:proofErr w:type="spellStart"/>
      <w:r w:rsidRPr="00FD43B7">
        <w:rPr>
          <w:color w:val="000000"/>
          <w:sz w:val="21"/>
          <w:szCs w:val="21"/>
        </w:rPr>
        <w:t>другий</w:t>
      </w:r>
      <w:proofErr w:type="spellEnd"/>
      <w:r w:rsidRPr="00FD43B7">
        <w:rPr>
          <w:color w:val="000000"/>
          <w:sz w:val="21"/>
          <w:szCs w:val="21"/>
        </w:rPr>
        <w:t xml:space="preserve"> у </w:t>
      </w:r>
      <w:proofErr w:type="spellStart"/>
      <w:r w:rsidRPr="00FD43B7">
        <w:rPr>
          <w:color w:val="000000"/>
          <w:sz w:val="21"/>
          <w:szCs w:val="21"/>
        </w:rPr>
        <w:t>Постачальника</w:t>
      </w:r>
      <w:proofErr w:type="spellEnd"/>
      <w:r w:rsidRPr="00FD43B7">
        <w:rPr>
          <w:color w:val="000000"/>
          <w:sz w:val="21"/>
          <w:szCs w:val="21"/>
        </w:rPr>
        <w:t>.</w:t>
      </w:r>
    </w:p>
    <w:p w:rsidR="003C59A2" w:rsidRPr="00FD43B7" w:rsidRDefault="003C59A2" w:rsidP="003C59A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FD43B7">
        <w:rPr>
          <w:color w:val="000000"/>
          <w:sz w:val="21"/>
          <w:szCs w:val="21"/>
        </w:rPr>
        <w:t xml:space="preserve">8.5. </w:t>
      </w:r>
      <w:proofErr w:type="spellStart"/>
      <w:r w:rsidRPr="00FD43B7">
        <w:rPr>
          <w:color w:val="000000"/>
          <w:sz w:val="21"/>
          <w:szCs w:val="21"/>
        </w:rPr>
        <w:t>Кожна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зі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Сторін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зобов’язується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письмово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повідомити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іншу</w:t>
      </w:r>
      <w:proofErr w:type="spellEnd"/>
      <w:r w:rsidRPr="00FD43B7">
        <w:rPr>
          <w:color w:val="000000"/>
          <w:sz w:val="21"/>
          <w:szCs w:val="21"/>
        </w:rPr>
        <w:t xml:space="preserve"> Сторону про </w:t>
      </w:r>
      <w:proofErr w:type="spellStart"/>
      <w:r w:rsidRPr="00FD43B7">
        <w:rPr>
          <w:color w:val="000000"/>
          <w:sz w:val="21"/>
          <w:szCs w:val="21"/>
        </w:rPr>
        <w:t>зміну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інформації</w:t>
      </w:r>
      <w:proofErr w:type="spellEnd"/>
      <w:r w:rsidRPr="00FD43B7">
        <w:rPr>
          <w:color w:val="000000"/>
          <w:sz w:val="21"/>
          <w:szCs w:val="21"/>
        </w:rPr>
        <w:t xml:space="preserve">, </w:t>
      </w:r>
      <w:proofErr w:type="spellStart"/>
      <w:r w:rsidRPr="00FD43B7">
        <w:rPr>
          <w:color w:val="000000"/>
          <w:sz w:val="21"/>
          <w:szCs w:val="21"/>
        </w:rPr>
        <w:t>зазначеної</w:t>
      </w:r>
      <w:proofErr w:type="spellEnd"/>
      <w:r w:rsidRPr="00FD43B7">
        <w:rPr>
          <w:color w:val="000000"/>
          <w:sz w:val="21"/>
          <w:szCs w:val="21"/>
        </w:rPr>
        <w:t xml:space="preserve"> у </w:t>
      </w:r>
      <w:proofErr w:type="spellStart"/>
      <w:r w:rsidRPr="00FD43B7">
        <w:rPr>
          <w:color w:val="000000"/>
          <w:sz w:val="21"/>
          <w:szCs w:val="21"/>
        </w:rPr>
        <w:t>розділі</w:t>
      </w:r>
      <w:proofErr w:type="spellEnd"/>
      <w:r w:rsidRPr="00FD43B7">
        <w:rPr>
          <w:color w:val="000000"/>
          <w:sz w:val="21"/>
          <w:szCs w:val="21"/>
        </w:rPr>
        <w:t xml:space="preserve"> 9 </w:t>
      </w:r>
      <w:proofErr w:type="spellStart"/>
      <w:r w:rsidRPr="00FD43B7">
        <w:rPr>
          <w:color w:val="000000"/>
          <w:sz w:val="21"/>
          <w:szCs w:val="21"/>
        </w:rPr>
        <w:t>цього</w:t>
      </w:r>
      <w:proofErr w:type="spellEnd"/>
      <w:r w:rsidRPr="00FD43B7">
        <w:rPr>
          <w:color w:val="000000"/>
          <w:sz w:val="21"/>
          <w:szCs w:val="21"/>
        </w:rPr>
        <w:t xml:space="preserve"> Договору не </w:t>
      </w:r>
      <w:proofErr w:type="spellStart"/>
      <w:proofErr w:type="gramStart"/>
      <w:r w:rsidRPr="00FD43B7">
        <w:rPr>
          <w:color w:val="000000"/>
          <w:sz w:val="21"/>
          <w:szCs w:val="21"/>
        </w:rPr>
        <w:t>п</w:t>
      </w:r>
      <w:proofErr w:type="gramEnd"/>
      <w:r w:rsidRPr="00FD43B7">
        <w:rPr>
          <w:color w:val="000000"/>
          <w:sz w:val="21"/>
          <w:szCs w:val="21"/>
        </w:rPr>
        <w:t>ізніше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трьох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днів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після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набранні</w:t>
      </w:r>
      <w:proofErr w:type="spellEnd"/>
      <w:r w:rsidRPr="00FD43B7">
        <w:rPr>
          <w:color w:val="000000"/>
          <w:sz w:val="21"/>
          <w:szCs w:val="21"/>
        </w:rPr>
        <w:t xml:space="preserve"> </w:t>
      </w:r>
      <w:proofErr w:type="spellStart"/>
      <w:r w:rsidRPr="00FD43B7">
        <w:rPr>
          <w:color w:val="000000"/>
          <w:sz w:val="21"/>
          <w:szCs w:val="21"/>
        </w:rPr>
        <w:t>чинності</w:t>
      </w:r>
      <w:proofErr w:type="spellEnd"/>
      <w:r w:rsidRPr="00FD43B7">
        <w:rPr>
          <w:color w:val="000000"/>
          <w:sz w:val="21"/>
          <w:szCs w:val="21"/>
        </w:rPr>
        <w:t xml:space="preserve"> таких </w:t>
      </w:r>
      <w:proofErr w:type="spellStart"/>
      <w:r w:rsidRPr="00FD43B7">
        <w:rPr>
          <w:color w:val="000000"/>
          <w:sz w:val="21"/>
          <w:szCs w:val="21"/>
        </w:rPr>
        <w:t>змін</w:t>
      </w:r>
      <w:proofErr w:type="spellEnd"/>
      <w:r w:rsidRPr="00FD43B7">
        <w:rPr>
          <w:color w:val="000000"/>
          <w:sz w:val="21"/>
          <w:szCs w:val="21"/>
        </w:rPr>
        <w:t>.</w:t>
      </w:r>
    </w:p>
    <w:p w:rsidR="004A05DB" w:rsidRDefault="004A05DB" w:rsidP="003C59A2">
      <w:pPr>
        <w:ind w:firstLine="284"/>
        <w:jc w:val="both"/>
        <w:rPr>
          <w:sz w:val="21"/>
          <w:szCs w:val="21"/>
        </w:rPr>
      </w:pPr>
    </w:p>
    <w:p w:rsidR="004A05DB" w:rsidRPr="004A05DB" w:rsidRDefault="004A05DB" w:rsidP="004A05DB">
      <w:pPr>
        <w:ind w:firstLine="284"/>
        <w:jc w:val="center"/>
        <w:rPr>
          <w:b/>
          <w:sz w:val="21"/>
          <w:szCs w:val="21"/>
          <w:lang w:val="ru-RU"/>
        </w:rPr>
      </w:pPr>
      <w:r w:rsidRPr="004A05DB">
        <w:rPr>
          <w:b/>
          <w:sz w:val="21"/>
          <w:szCs w:val="21"/>
          <w:lang w:val="ru-RU"/>
        </w:rPr>
        <w:t xml:space="preserve">9. ДОДАТКИ </w:t>
      </w:r>
      <w:proofErr w:type="gramStart"/>
      <w:r w:rsidRPr="004A05DB">
        <w:rPr>
          <w:b/>
          <w:sz w:val="21"/>
          <w:szCs w:val="21"/>
          <w:lang w:val="ru-RU"/>
        </w:rPr>
        <w:t>ДО</w:t>
      </w:r>
      <w:proofErr w:type="gramEnd"/>
      <w:r w:rsidRPr="004A05DB">
        <w:rPr>
          <w:b/>
          <w:sz w:val="21"/>
          <w:szCs w:val="21"/>
          <w:lang w:val="ru-RU"/>
        </w:rPr>
        <w:t xml:space="preserve"> ДОГОВОРУ</w:t>
      </w:r>
    </w:p>
    <w:p w:rsidR="004A05DB" w:rsidRPr="004A05DB" w:rsidRDefault="004A05DB" w:rsidP="004A05DB">
      <w:pPr>
        <w:ind w:firstLine="284"/>
        <w:jc w:val="both"/>
        <w:rPr>
          <w:sz w:val="21"/>
          <w:szCs w:val="21"/>
          <w:lang w:val="ru-RU"/>
        </w:rPr>
      </w:pPr>
      <w:r w:rsidRPr="004A05DB">
        <w:rPr>
          <w:sz w:val="21"/>
          <w:szCs w:val="21"/>
          <w:lang w:val="ru-RU"/>
        </w:rPr>
        <w:t xml:space="preserve">9.1. </w:t>
      </w:r>
      <w:proofErr w:type="spellStart"/>
      <w:r w:rsidRPr="004A05DB">
        <w:rPr>
          <w:sz w:val="21"/>
          <w:szCs w:val="21"/>
          <w:lang w:val="ru-RU"/>
        </w:rPr>
        <w:t>Невід’ємними</w:t>
      </w:r>
      <w:proofErr w:type="spellEnd"/>
      <w:r w:rsidRPr="004A05DB">
        <w:rPr>
          <w:sz w:val="21"/>
          <w:szCs w:val="21"/>
          <w:lang w:val="ru-RU"/>
        </w:rPr>
        <w:t xml:space="preserve"> </w:t>
      </w:r>
      <w:proofErr w:type="spellStart"/>
      <w:r w:rsidRPr="004A05DB">
        <w:rPr>
          <w:sz w:val="21"/>
          <w:szCs w:val="21"/>
          <w:lang w:val="ru-RU"/>
        </w:rPr>
        <w:t>додатками</w:t>
      </w:r>
      <w:proofErr w:type="spellEnd"/>
      <w:r w:rsidRPr="004A05DB">
        <w:rPr>
          <w:sz w:val="21"/>
          <w:szCs w:val="21"/>
          <w:lang w:val="ru-RU"/>
        </w:rPr>
        <w:t xml:space="preserve"> до </w:t>
      </w:r>
      <w:proofErr w:type="spellStart"/>
      <w:r w:rsidRPr="004A05DB">
        <w:rPr>
          <w:sz w:val="21"/>
          <w:szCs w:val="21"/>
          <w:lang w:val="ru-RU"/>
        </w:rPr>
        <w:t>цього</w:t>
      </w:r>
      <w:proofErr w:type="spellEnd"/>
      <w:r w:rsidRPr="004A05DB">
        <w:rPr>
          <w:sz w:val="21"/>
          <w:szCs w:val="21"/>
          <w:lang w:val="ru-RU"/>
        </w:rPr>
        <w:t xml:space="preserve"> Договору є </w:t>
      </w:r>
      <w:proofErr w:type="spellStart"/>
      <w:r w:rsidRPr="004A05DB">
        <w:rPr>
          <w:sz w:val="21"/>
          <w:szCs w:val="21"/>
          <w:lang w:val="ru-RU"/>
        </w:rPr>
        <w:t>специфікація</w:t>
      </w:r>
      <w:proofErr w:type="spellEnd"/>
      <w:r w:rsidRPr="004A05DB">
        <w:rPr>
          <w:sz w:val="21"/>
          <w:szCs w:val="21"/>
          <w:lang w:val="ru-RU"/>
        </w:rPr>
        <w:t xml:space="preserve"> (</w:t>
      </w:r>
      <w:proofErr w:type="spellStart"/>
      <w:r w:rsidRPr="004A05DB">
        <w:rPr>
          <w:sz w:val="21"/>
          <w:szCs w:val="21"/>
          <w:lang w:val="ru-RU"/>
        </w:rPr>
        <w:t>Додаток</w:t>
      </w:r>
      <w:proofErr w:type="spellEnd"/>
      <w:r w:rsidRPr="004A05DB">
        <w:rPr>
          <w:sz w:val="21"/>
          <w:szCs w:val="21"/>
          <w:lang w:val="ru-RU"/>
        </w:rPr>
        <w:t xml:space="preserve"> №1) та </w:t>
      </w:r>
      <w:proofErr w:type="spellStart"/>
      <w:proofErr w:type="gramStart"/>
      <w:r w:rsidRPr="004A05DB">
        <w:rPr>
          <w:sz w:val="21"/>
          <w:szCs w:val="21"/>
          <w:lang w:val="ru-RU"/>
        </w:rPr>
        <w:t>техн</w:t>
      </w:r>
      <w:proofErr w:type="gramEnd"/>
      <w:r w:rsidRPr="004A05DB">
        <w:rPr>
          <w:sz w:val="21"/>
          <w:szCs w:val="21"/>
          <w:lang w:val="ru-RU"/>
        </w:rPr>
        <w:t>ічний</w:t>
      </w:r>
      <w:proofErr w:type="spellEnd"/>
      <w:r w:rsidRPr="004A05DB">
        <w:rPr>
          <w:sz w:val="21"/>
          <w:szCs w:val="21"/>
          <w:lang w:val="ru-RU"/>
        </w:rPr>
        <w:t xml:space="preserve"> </w:t>
      </w:r>
      <w:proofErr w:type="spellStart"/>
      <w:r w:rsidRPr="004A05DB">
        <w:rPr>
          <w:sz w:val="21"/>
          <w:szCs w:val="21"/>
          <w:lang w:val="ru-RU"/>
        </w:rPr>
        <w:t>опис</w:t>
      </w:r>
      <w:proofErr w:type="spellEnd"/>
      <w:r w:rsidRPr="004A05DB">
        <w:rPr>
          <w:sz w:val="21"/>
          <w:szCs w:val="21"/>
          <w:lang w:val="ru-RU"/>
        </w:rPr>
        <w:t xml:space="preserve"> Товару (</w:t>
      </w:r>
      <w:proofErr w:type="spellStart"/>
      <w:r w:rsidRPr="004A05DB">
        <w:rPr>
          <w:sz w:val="21"/>
          <w:szCs w:val="21"/>
          <w:lang w:val="ru-RU"/>
        </w:rPr>
        <w:t>Додатку</w:t>
      </w:r>
      <w:proofErr w:type="spellEnd"/>
      <w:r w:rsidRPr="004A05DB">
        <w:rPr>
          <w:sz w:val="21"/>
          <w:szCs w:val="21"/>
          <w:lang w:val="ru-RU"/>
        </w:rPr>
        <w:t xml:space="preserve"> №2).</w:t>
      </w:r>
    </w:p>
    <w:p w:rsidR="003C59A2" w:rsidRPr="00450FAB" w:rsidRDefault="003C59A2" w:rsidP="003C59A2">
      <w:pPr>
        <w:ind w:firstLine="360"/>
        <w:jc w:val="both"/>
        <w:rPr>
          <w:sz w:val="21"/>
          <w:szCs w:val="21"/>
        </w:rPr>
      </w:pPr>
      <w:r w:rsidRPr="00450FAB">
        <w:rPr>
          <w:sz w:val="21"/>
          <w:szCs w:val="21"/>
        </w:rPr>
        <w:t xml:space="preserve">          </w:t>
      </w:r>
    </w:p>
    <w:p w:rsidR="003C59A2" w:rsidRPr="00450FAB" w:rsidRDefault="004A05DB" w:rsidP="003C59A2">
      <w:pPr>
        <w:ind w:firstLine="36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3C59A2" w:rsidRPr="00450FAB">
        <w:rPr>
          <w:b/>
          <w:sz w:val="21"/>
          <w:szCs w:val="21"/>
        </w:rPr>
        <w:t xml:space="preserve">. РЕКВІЗИТИ СТОРІН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058"/>
      </w:tblGrid>
      <w:tr w:rsidR="00657A24" w:rsidRPr="008B0E1F" w:rsidTr="002C6F55">
        <w:tc>
          <w:tcPr>
            <w:tcW w:w="5058" w:type="dxa"/>
            <w:shd w:val="clear" w:color="auto" w:fill="auto"/>
          </w:tcPr>
          <w:p w:rsidR="00657A24" w:rsidRPr="00336A06" w:rsidRDefault="00657A24" w:rsidP="002C6F55">
            <w:pPr>
              <w:pStyle w:val="2"/>
              <w:ind w:firstLine="360"/>
              <w:rPr>
                <w:sz w:val="24"/>
              </w:rPr>
            </w:pPr>
            <w:r w:rsidRPr="00336A06">
              <w:rPr>
                <w:sz w:val="24"/>
              </w:rPr>
              <w:t>ПОСТАЧАЛЬНИК</w:t>
            </w:r>
          </w:p>
        </w:tc>
        <w:tc>
          <w:tcPr>
            <w:tcW w:w="5058" w:type="dxa"/>
            <w:shd w:val="clear" w:color="auto" w:fill="auto"/>
          </w:tcPr>
          <w:p w:rsidR="00657A24" w:rsidRPr="00336A06" w:rsidRDefault="00657A24" w:rsidP="002C6F55">
            <w:pPr>
              <w:ind w:firstLine="360"/>
              <w:jc w:val="center"/>
              <w:rPr>
                <w:b/>
              </w:rPr>
            </w:pPr>
            <w:r w:rsidRPr="00336A06">
              <w:rPr>
                <w:b/>
              </w:rPr>
              <w:t>ПОКУПЕЦЬ</w:t>
            </w:r>
          </w:p>
        </w:tc>
      </w:tr>
      <w:tr w:rsidR="00657A24" w:rsidRPr="008B0E1F" w:rsidTr="002C6F55">
        <w:trPr>
          <w:trHeight w:val="1836"/>
        </w:trPr>
        <w:tc>
          <w:tcPr>
            <w:tcW w:w="5058" w:type="dxa"/>
            <w:shd w:val="clear" w:color="auto" w:fill="auto"/>
          </w:tcPr>
          <w:p w:rsidR="00657A24" w:rsidRPr="00336A06" w:rsidRDefault="00657A24" w:rsidP="002C6F55">
            <w:pPr>
              <w:pStyle w:val="2"/>
              <w:ind w:firstLine="360"/>
              <w:rPr>
                <w:sz w:val="24"/>
              </w:rPr>
            </w:pPr>
            <w:r w:rsidRPr="00336A06">
              <w:rPr>
                <w:sz w:val="24"/>
              </w:rPr>
              <w:t xml:space="preserve">                                       </w:t>
            </w:r>
          </w:p>
          <w:p w:rsidR="00657A24" w:rsidRPr="00336A06" w:rsidRDefault="00657A24" w:rsidP="002C6F55">
            <w:pPr>
              <w:pStyle w:val="2"/>
              <w:ind w:firstLine="360"/>
              <w:rPr>
                <w:sz w:val="24"/>
              </w:rPr>
            </w:pPr>
          </w:p>
        </w:tc>
        <w:tc>
          <w:tcPr>
            <w:tcW w:w="5058" w:type="dxa"/>
            <w:shd w:val="clear" w:color="auto" w:fill="auto"/>
          </w:tcPr>
          <w:p w:rsidR="00657A24" w:rsidRPr="00336A06" w:rsidRDefault="00657A24" w:rsidP="002C6F55">
            <w:pPr>
              <w:shd w:val="clear" w:color="auto" w:fill="FFFFFF"/>
              <w:ind w:left="-709" w:right="504"/>
              <w:jc w:val="center"/>
              <w:rPr>
                <w:b/>
              </w:rPr>
            </w:pPr>
            <w:r w:rsidRPr="00336A06">
              <w:rPr>
                <w:b/>
              </w:rPr>
              <w:t>ЧНУ ім. Петра Могили</w:t>
            </w:r>
          </w:p>
          <w:p w:rsidR="00657A24" w:rsidRPr="008B0E1F" w:rsidRDefault="00657A24" w:rsidP="002C6F55">
            <w:pPr>
              <w:shd w:val="clear" w:color="auto" w:fill="FFFFFF"/>
              <w:ind w:left="45" w:right="3"/>
            </w:pPr>
            <w:r w:rsidRPr="008B0E1F">
              <w:t>Миколаїв, вул. 68 Десантників, 10</w:t>
            </w:r>
          </w:p>
          <w:p w:rsidR="00657A24" w:rsidRPr="008B0E1F" w:rsidRDefault="00657A24" w:rsidP="002C6F55">
            <w:pPr>
              <w:shd w:val="clear" w:color="auto" w:fill="FFFFFF"/>
              <w:ind w:left="45" w:right="3"/>
            </w:pPr>
            <w:r w:rsidRPr="008B0E1F">
              <w:t xml:space="preserve"> р/р UA 898201720343161001200016042</w:t>
            </w:r>
            <w:r w:rsidRPr="00336A06">
              <w:rPr>
                <w:b/>
                <w:spacing w:val="-4"/>
              </w:rPr>
              <w:t xml:space="preserve"> </w:t>
            </w:r>
          </w:p>
          <w:p w:rsidR="00657A24" w:rsidRPr="008B0E1F" w:rsidRDefault="00657A24" w:rsidP="002C6F55">
            <w:pPr>
              <w:shd w:val="clear" w:color="auto" w:fill="FFFFFF"/>
              <w:ind w:left="45" w:right="-142"/>
              <w:jc w:val="both"/>
            </w:pPr>
            <w:r w:rsidRPr="008B0E1F">
              <w:t xml:space="preserve">  в ДКСУ, м. Київ</w:t>
            </w:r>
          </w:p>
          <w:p w:rsidR="00657A24" w:rsidRPr="00336A06" w:rsidRDefault="00657A24" w:rsidP="002C6F55">
            <w:pPr>
              <w:ind w:left="45"/>
              <w:jc w:val="both"/>
              <w:rPr>
                <w:b/>
              </w:rPr>
            </w:pPr>
            <w:r w:rsidRPr="008B0E1F">
              <w:t>МФО 820172, код ЄДРПОУ 23623471, №236234714032</w:t>
            </w:r>
          </w:p>
        </w:tc>
      </w:tr>
    </w:tbl>
    <w:p w:rsidR="005E2B92" w:rsidRDefault="008707B3"/>
    <w:p w:rsidR="00657A24" w:rsidRDefault="00657A24" w:rsidP="00657A24">
      <w:pPr>
        <w:shd w:val="clear" w:color="auto" w:fill="FFFFFF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Прор</w:t>
      </w:r>
      <w:r w:rsidRPr="005F573A">
        <w:rPr>
          <w:sz w:val="22"/>
          <w:szCs w:val="22"/>
        </w:rPr>
        <w:t>ектор</w:t>
      </w:r>
    </w:p>
    <w:p w:rsidR="00657A24" w:rsidRPr="005F573A" w:rsidRDefault="00657A24" w:rsidP="00657A24">
      <w:pPr>
        <w:shd w:val="clear" w:color="auto" w:fill="FFFFFF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Директор _________                                                    з АГР</w:t>
      </w:r>
      <w:r w:rsidRPr="005F573A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 xml:space="preserve"> М. В. Ляшенко</w:t>
      </w:r>
    </w:p>
    <w:p w:rsidR="00657A24" w:rsidRPr="00FC78DE" w:rsidRDefault="00657A24" w:rsidP="00657A24">
      <w:pPr>
        <w:ind w:left="-426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        </w:t>
      </w:r>
    </w:p>
    <w:p w:rsidR="00657A24" w:rsidRPr="008B0E1F" w:rsidRDefault="00657A24" w:rsidP="00657A24">
      <w:pPr>
        <w:tabs>
          <w:tab w:val="left" w:pos="240"/>
        </w:tabs>
      </w:pPr>
    </w:p>
    <w:p w:rsidR="00657A24" w:rsidRDefault="00657A24"/>
    <w:p w:rsidR="00657A24" w:rsidRDefault="00657A24"/>
    <w:p w:rsidR="00657A24" w:rsidRDefault="00657A24">
      <w:pPr>
        <w:spacing w:after="200" w:line="276" w:lineRule="auto"/>
      </w:pPr>
      <w:r>
        <w:br w:type="page"/>
      </w:r>
    </w:p>
    <w:p w:rsidR="00657A24" w:rsidRPr="00947A7D" w:rsidRDefault="00657A24" w:rsidP="00657A24">
      <w:pPr>
        <w:jc w:val="right"/>
        <w:rPr>
          <w:rFonts w:eastAsia="SimSun"/>
          <w:lang w:eastAsia="zh-CN"/>
        </w:rPr>
      </w:pPr>
      <w:r w:rsidRPr="00947A7D">
        <w:rPr>
          <w:rFonts w:eastAsia="SimSun"/>
          <w:lang w:eastAsia="zh-CN"/>
        </w:rPr>
        <w:lastRenderedPageBreak/>
        <w:t>Додаток № 1</w:t>
      </w:r>
    </w:p>
    <w:p w:rsidR="00657A24" w:rsidRPr="00947A7D" w:rsidRDefault="00657A24" w:rsidP="00657A24">
      <w:pPr>
        <w:tabs>
          <w:tab w:val="left" w:pos="4220"/>
          <w:tab w:val="decimal" w:pos="6663"/>
          <w:tab w:val="decimal" w:pos="9214"/>
        </w:tabs>
        <w:jc w:val="right"/>
        <w:rPr>
          <w:rFonts w:eastAsia="SimSun"/>
          <w:lang w:eastAsia="zh-CN"/>
        </w:rPr>
      </w:pPr>
      <w:r w:rsidRPr="00947A7D">
        <w:rPr>
          <w:rFonts w:eastAsia="SimSun"/>
          <w:lang w:eastAsia="zh-CN"/>
        </w:rPr>
        <w:t>до Договору № ____ від «____» ______________ 202</w:t>
      </w:r>
      <w:r>
        <w:rPr>
          <w:rFonts w:eastAsia="SimSun"/>
          <w:lang w:val="ru-RU" w:eastAsia="zh-CN"/>
        </w:rPr>
        <w:t>4</w:t>
      </w:r>
      <w:r w:rsidRPr="00947A7D">
        <w:rPr>
          <w:rFonts w:eastAsia="SimSun"/>
          <w:lang w:eastAsia="zh-CN"/>
        </w:rPr>
        <w:t xml:space="preserve"> року</w:t>
      </w:r>
    </w:p>
    <w:p w:rsidR="00657A24" w:rsidRDefault="00657A24" w:rsidP="00657A24">
      <w:pPr>
        <w:ind w:right="-81"/>
      </w:pPr>
    </w:p>
    <w:p w:rsidR="00657A24" w:rsidRPr="008B0E1F" w:rsidRDefault="00657A24" w:rsidP="00657A24">
      <w:pPr>
        <w:ind w:right="-81"/>
      </w:pPr>
    </w:p>
    <w:p w:rsidR="00657A24" w:rsidRPr="00947A7D" w:rsidRDefault="00657A24" w:rsidP="00657A24">
      <w:pPr>
        <w:jc w:val="center"/>
        <w:rPr>
          <w:b/>
          <w:bCs w:val="0"/>
        </w:rPr>
      </w:pPr>
      <w:r w:rsidRPr="00947A7D">
        <w:rPr>
          <w:b/>
        </w:rPr>
        <w:t>Специфікація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096"/>
        <w:gridCol w:w="1167"/>
        <w:gridCol w:w="1194"/>
        <w:gridCol w:w="905"/>
        <w:gridCol w:w="1194"/>
        <w:gridCol w:w="1413"/>
      </w:tblGrid>
      <w:tr w:rsidR="00657A24" w:rsidRPr="00947A7D" w:rsidTr="002C6F55">
        <w:trPr>
          <w:cantSplit/>
          <w:trHeight w:val="113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b/>
                <w:bCs w:val="0"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Найменування товару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ind w:left="-112"/>
              <w:jc w:val="center"/>
              <w:rPr>
                <w:rFonts w:eastAsia="SimSun"/>
                <w:b/>
                <w:bCs w:val="0"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Одиниця виміру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keepNext/>
              <w:ind w:left="-108"/>
              <w:jc w:val="center"/>
              <w:outlineLvl w:val="1"/>
              <w:rPr>
                <w:rFonts w:eastAsia="SimSun"/>
                <w:b/>
                <w:bCs w:val="0"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Кількість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Ціна за одиницю без ПДВ, грн.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ПДВ, грн.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Ціна за одиницю з ПДВ, грн.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Загальна вартість товару</w:t>
            </w:r>
          </w:p>
        </w:tc>
      </w:tr>
      <w:tr w:rsidR="00657A24" w:rsidRPr="00947A7D" w:rsidTr="002C6F55">
        <w:trPr>
          <w:cantSplit/>
          <w:trHeight w:val="79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657A24" w:rsidRPr="00947A7D" w:rsidTr="002C6F55">
        <w:trPr>
          <w:cantSplit/>
          <w:trHeight w:val="39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b/>
                <w:lang w:eastAsia="zh-CN"/>
              </w:rPr>
            </w:pPr>
            <w:r w:rsidRPr="00947A7D">
              <w:rPr>
                <w:rFonts w:eastAsia="SimSun"/>
                <w:b/>
                <w:lang w:eastAsia="zh-CN"/>
              </w:rPr>
              <w:t>ВСЬОГО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24" w:rsidRPr="00947A7D" w:rsidRDefault="00657A24" w:rsidP="002C6F55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</w:tbl>
    <w:p w:rsidR="00657A24" w:rsidRPr="00947A7D" w:rsidRDefault="00657A24" w:rsidP="00657A24">
      <w:pPr>
        <w:jc w:val="both"/>
        <w:rPr>
          <w:rFonts w:eastAsia="SimSun"/>
          <w:lang w:eastAsia="zh-CN"/>
        </w:rPr>
      </w:pPr>
    </w:p>
    <w:p w:rsidR="00657A24" w:rsidRPr="00947A7D" w:rsidRDefault="00657A24" w:rsidP="00657A24">
      <w:pPr>
        <w:ind w:firstLine="708"/>
        <w:jc w:val="both"/>
        <w:rPr>
          <w:rFonts w:eastAsia="SimSun"/>
          <w:b/>
          <w:lang w:eastAsia="zh-CN"/>
        </w:rPr>
      </w:pPr>
      <w:r w:rsidRPr="00947A7D">
        <w:rPr>
          <w:rFonts w:eastAsia="SimSun"/>
          <w:b/>
          <w:lang w:eastAsia="zh-CN"/>
        </w:rPr>
        <w:t>Загальна сума закупівлі – ____________ (у т.ч. ПДВ – _________ грн.) _________грн.   коп. (у т.ч. ПДВ – ___________ грн. ______ коп.).</w:t>
      </w:r>
    </w:p>
    <w:p w:rsidR="00657A24" w:rsidRPr="00947A7D" w:rsidRDefault="00657A24" w:rsidP="00657A24">
      <w:pPr>
        <w:jc w:val="both"/>
        <w:rPr>
          <w:rFonts w:eastAsia="SimSun"/>
          <w:lang w:eastAsia="zh-CN"/>
        </w:rPr>
      </w:pPr>
    </w:p>
    <w:p w:rsidR="00657A24" w:rsidRPr="00947A7D" w:rsidRDefault="00657A24" w:rsidP="00657A24">
      <w:pPr>
        <w:tabs>
          <w:tab w:val="center" w:pos="4677"/>
          <w:tab w:val="right" w:pos="9355"/>
        </w:tabs>
        <w:jc w:val="center"/>
        <w:rPr>
          <w:lang w:eastAsia="x-none"/>
        </w:rPr>
      </w:pPr>
    </w:p>
    <w:p w:rsidR="00657A24" w:rsidRPr="00947A7D" w:rsidRDefault="00657A24" w:rsidP="00657A24">
      <w:pPr>
        <w:jc w:val="both"/>
        <w:rPr>
          <w:lang w:eastAsia="x-none"/>
        </w:rPr>
      </w:pPr>
      <w:r w:rsidRPr="00947A7D">
        <w:rPr>
          <w:b/>
          <w:lang w:eastAsia="x-none"/>
        </w:rPr>
        <w:tab/>
      </w:r>
    </w:p>
    <w:tbl>
      <w:tblPr>
        <w:tblW w:w="24560" w:type="dxa"/>
        <w:tblInd w:w="93" w:type="dxa"/>
        <w:tblLook w:val="04A0" w:firstRow="1" w:lastRow="0" w:firstColumn="1" w:lastColumn="0" w:noHBand="0" w:noVBand="1"/>
      </w:tblPr>
      <w:tblGrid>
        <w:gridCol w:w="3163"/>
        <w:gridCol w:w="6979"/>
        <w:gridCol w:w="844"/>
        <w:gridCol w:w="3640"/>
        <w:gridCol w:w="138"/>
        <w:gridCol w:w="5492"/>
        <w:gridCol w:w="4304"/>
      </w:tblGrid>
      <w:tr w:rsidR="00657A24" w:rsidRPr="00947A7D" w:rsidTr="002C6F55">
        <w:trPr>
          <w:gridAfter w:val="3"/>
          <w:wAfter w:w="10460" w:type="dxa"/>
          <w:trHeight w:val="255"/>
        </w:trPr>
        <w:tc>
          <w:tcPr>
            <w:tcW w:w="4304" w:type="dxa"/>
            <w:shd w:val="clear" w:color="auto" w:fill="FFFFFF"/>
          </w:tcPr>
          <w:p w:rsidR="00657A24" w:rsidRPr="00947A7D" w:rsidRDefault="00657A24" w:rsidP="002C6F55"/>
        </w:tc>
        <w:tc>
          <w:tcPr>
            <w:tcW w:w="5492" w:type="dxa"/>
            <w:shd w:val="clear" w:color="auto" w:fill="FFFFFF"/>
            <w:noWrap/>
            <w:vAlign w:val="bottom"/>
          </w:tcPr>
          <w:p w:rsidR="00657A24" w:rsidRPr="00947A7D" w:rsidRDefault="00657A24" w:rsidP="002C6F55">
            <w:pPr>
              <w:rPr>
                <w:bCs w:val="0"/>
              </w:rPr>
            </w:pPr>
          </w:p>
        </w:tc>
        <w:tc>
          <w:tcPr>
            <w:tcW w:w="4304" w:type="dxa"/>
            <w:gridSpan w:val="2"/>
            <w:shd w:val="clear" w:color="auto" w:fill="FFFFFF"/>
            <w:noWrap/>
            <w:vAlign w:val="bottom"/>
          </w:tcPr>
          <w:p w:rsidR="00657A24" w:rsidRPr="00947A7D" w:rsidRDefault="00657A24" w:rsidP="002C6F55">
            <w:pPr>
              <w:jc w:val="center"/>
              <w:rPr>
                <w:bCs w:val="0"/>
              </w:rPr>
            </w:pPr>
          </w:p>
          <w:p w:rsidR="00657A24" w:rsidRPr="00947A7D" w:rsidRDefault="00657A24" w:rsidP="002C6F55">
            <w:pPr>
              <w:jc w:val="center"/>
              <w:rPr>
                <w:bCs w:val="0"/>
              </w:rPr>
            </w:pPr>
          </w:p>
        </w:tc>
      </w:tr>
      <w:tr w:rsidR="00657A24" w:rsidRPr="00947A7D" w:rsidTr="002C6F55">
        <w:trPr>
          <w:trHeight w:val="255"/>
        </w:trPr>
        <w:tc>
          <w:tcPr>
            <w:tcW w:w="10460" w:type="dxa"/>
            <w:gridSpan w:val="3"/>
            <w:shd w:val="clear" w:color="auto" w:fill="FFFFFF"/>
          </w:tcPr>
          <w:p w:rsidR="00657A24" w:rsidRPr="00947A7D" w:rsidRDefault="00657A24" w:rsidP="002C6F55">
            <w:pPr>
              <w:jc w:val="both"/>
              <w:rPr>
                <w:b/>
                <w:i/>
              </w:rPr>
            </w:pPr>
          </w:p>
        </w:tc>
        <w:tc>
          <w:tcPr>
            <w:tcW w:w="4304" w:type="dxa"/>
            <w:gridSpan w:val="2"/>
            <w:shd w:val="clear" w:color="auto" w:fill="FFFFFF"/>
          </w:tcPr>
          <w:p w:rsidR="00657A24" w:rsidRPr="00947A7D" w:rsidRDefault="00657A24" w:rsidP="002C6F55">
            <w:pPr>
              <w:jc w:val="both"/>
            </w:pPr>
          </w:p>
        </w:tc>
        <w:tc>
          <w:tcPr>
            <w:tcW w:w="5492" w:type="dxa"/>
            <w:shd w:val="clear" w:color="auto" w:fill="FFFFFF"/>
            <w:noWrap/>
          </w:tcPr>
          <w:p w:rsidR="00657A24" w:rsidRPr="00947A7D" w:rsidRDefault="00657A24" w:rsidP="002C6F55">
            <w:pPr>
              <w:jc w:val="both"/>
            </w:pPr>
          </w:p>
        </w:tc>
        <w:tc>
          <w:tcPr>
            <w:tcW w:w="4304" w:type="dxa"/>
            <w:shd w:val="clear" w:color="auto" w:fill="FFFFFF"/>
            <w:noWrap/>
            <w:vAlign w:val="bottom"/>
          </w:tcPr>
          <w:p w:rsidR="00657A24" w:rsidRPr="00947A7D" w:rsidRDefault="00657A24" w:rsidP="002C6F55"/>
        </w:tc>
      </w:tr>
      <w:tr w:rsidR="00657A24" w:rsidRPr="00947A7D" w:rsidTr="002C6F55">
        <w:trPr>
          <w:trHeight w:val="255"/>
        </w:trPr>
        <w:tc>
          <w:tcPr>
            <w:tcW w:w="10460" w:type="dxa"/>
            <w:gridSpan w:val="3"/>
            <w:shd w:val="clear" w:color="auto" w:fill="FFFFFF"/>
          </w:tcPr>
          <w:tbl>
            <w:tblPr>
              <w:tblW w:w="10483" w:type="dxa"/>
              <w:tblLook w:val="01E0" w:firstRow="1" w:lastRow="1" w:firstColumn="1" w:lastColumn="1" w:noHBand="0" w:noVBand="0"/>
            </w:tblPr>
            <w:tblGrid>
              <w:gridCol w:w="5309"/>
              <w:gridCol w:w="5174"/>
            </w:tblGrid>
            <w:tr w:rsidR="00657A24" w:rsidRPr="00947A7D" w:rsidTr="002C6F55">
              <w:trPr>
                <w:trHeight w:val="1748"/>
              </w:trPr>
              <w:tc>
                <w:tcPr>
                  <w:tcW w:w="5309" w:type="dxa"/>
                  <w:vMerge w:val="restart"/>
                </w:tcPr>
                <w:p w:rsidR="00657A24" w:rsidRPr="00947A7D" w:rsidRDefault="00657A24" w:rsidP="002C6F55">
                  <w:pPr>
                    <w:rPr>
                      <w:b/>
                    </w:rPr>
                  </w:pPr>
                  <w:r w:rsidRPr="00947A7D">
                    <w:rPr>
                      <w:b/>
                    </w:rPr>
                    <w:t>Покупець</w:t>
                  </w:r>
                </w:p>
                <w:p w:rsidR="00657A24" w:rsidRPr="00947A7D" w:rsidRDefault="00657A24" w:rsidP="002C6F55">
                  <w:r w:rsidRPr="00947A7D">
                    <w:rPr>
                      <w:b/>
                    </w:rPr>
                    <w:t xml:space="preserve"> </w:t>
                  </w:r>
                  <w:r w:rsidRPr="00947A7D">
                    <w:t>Чорноморський національний університет</w:t>
                  </w:r>
                </w:p>
                <w:p w:rsidR="00657A24" w:rsidRPr="00947A7D" w:rsidRDefault="00657A24" w:rsidP="002C6F55">
                  <w:r w:rsidRPr="00947A7D">
                    <w:t>ім. Петра Могили</w:t>
                  </w:r>
                </w:p>
                <w:p w:rsidR="00657A24" w:rsidRPr="00947A7D" w:rsidRDefault="00657A24" w:rsidP="002C6F55">
                  <w:pPr>
                    <w:shd w:val="clear" w:color="auto" w:fill="FFFFFF"/>
                  </w:pPr>
                  <w:r w:rsidRPr="00947A7D">
                    <w:t>Миколаїв, вул. 68 Десантників, 10</w:t>
                  </w:r>
                </w:p>
                <w:p w:rsidR="00657A24" w:rsidRPr="00947A7D" w:rsidRDefault="00657A24" w:rsidP="002C6F55">
                  <w:pPr>
                    <w:shd w:val="clear" w:color="auto" w:fill="FFFFFF"/>
                  </w:pPr>
                  <w:r w:rsidRPr="00947A7D">
                    <w:t>р/р UA 898201720343161001200016042 в ДКСУ,  м. Київ</w:t>
                  </w:r>
                </w:p>
                <w:p w:rsidR="00657A24" w:rsidRPr="00947A7D" w:rsidRDefault="00657A24" w:rsidP="002C6F55">
                  <w:pPr>
                    <w:jc w:val="both"/>
                  </w:pPr>
                  <w:r w:rsidRPr="00947A7D">
                    <w:t xml:space="preserve">МФО 820172, </w:t>
                  </w:r>
                </w:p>
                <w:p w:rsidR="00657A24" w:rsidRPr="00947A7D" w:rsidRDefault="00657A24" w:rsidP="002C6F55">
                  <w:pPr>
                    <w:jc w:val="both"/>
                  </w:pPr>
                  <w:r w:rsidRPr="00947A7D">
                    <w:t xml:space="preserve">код ЄДРПОУ 23623471, </w:t>
                  </w:r>
                </w:p>
                <w:p w:rsidR="00657A24" w:rsidRPr="00947A7D" w:rsidRDefault="00657A24" w:rsidP="002C6F55">
                  <w:pPr>
                    <w:jc w:val="both"/>
                  </w:pPr>
                  <w:r w:rsidRPr="00947A7D">
                    <w:t xml:space="preserve">№236234714032, </w:t>
                  </w:r>
                </w:p>
                <w:p w:rsidR="00657A24" w:rsidRPr="00947A7D" w:rsidRDefault="00657A24" w:rsidP="002C6F55">
                  <w:pPr>
                    <w:jc w:val="both"/>
                  </w:pPr>
                  <w:proofErr w:type="spellStart"/>
                  <w:r w:rsidRPr="00947A7D">
                    <w:t>Св№</w:t>
                  </w:r>
                  <w:proofErr w:type="spellEnd"/>
                  <w:r w:rsidRPr="00947A7D">
                    <w:t xml:space="preserve"> 100160589</w:t>
                  </w:r>
                </w:p>
                <w:p w:rsidR="00657A24" w:rsidRPr="00947A7D" w:rsidRDefault="00657A24" w:rsidP="002C6F55">
                  <w:pPr>
                    <w:jc w:val="both"/>
                  </w:pPr>
                </w:p>
                <w:p w:rsidR="00657A24" w:rsidRPr="00657A24" w:rsidRDefault="00657A24" w:rsidP="002C6F55">
                  <w:pPr>
                    <w:jc w:val="both"/>
                  </w:pPr>
                </w:p>
                <w:p w:rsidR="00657A24" w:rsidRPr="00657A24" w:rsidRDefault="00657A24" w:rsidP="002C6F55">
                  <w:pPr>
                    <w:jc w:val="both"/>
                  </w:pPr>
                </w:p>
                <w:p w:rsidR="00657A24" w:rsidRPr="00657A24" w:rsidRDefault="00657A24" w:rsidP="002C6F55">
                  <w:pPr>
                    <w:jc w:val="both"/>
                  </w:pPr>
                </w:p>
                <w:p w:rsidR="00657A24" w:rsidRPr="00657A24" w:rsidRDefault="00657A24" w:rsidP="002C6F55">
                  <w:pPr>
                    <w:jc w:val="both"/>
                  </w:pPr>
                </w:p>
                <w:p w:rsidR="00657A24" w:rsidRPr="00947A7D" w:rsidRDefault="00657A24" w:rsidP="002C6F55">
                  <w:pPr>
                    <w:jc w:val="both"/>
                  </w:pPr>
                </w:p>
                <w:p w:rsidR="00657A24" w:rsidRPr="00947A7D" w:rsidRDefault="00657A24" w:rsidP="002C6F55">
                  <w:pPr>
                    <w:jc w:val="both"/>
                  </w:pPr>
                  <w:r>
                    <w:t>Прор</w:t>
                  </w:r>
                  <w:r w:rsidRPr="00947A7D">
                    <w:t>ектор</w:t>
                  </w:r>
                  <w:r>
                    <w:t xml:space="preserve"> з АГР </w:t>
                  </w:r>
                  <w:proofErr w:type="spellStart"/>
                  <w:r>
                    <w:t>________М</w:t>
                  </w:r>
                  <w:r w:rsidRPr="00947A7D">
                    <w:t>.</w:t>
                  </w:r>
                  <w:r>
                    <w:t>В.Ляшен</w:t>
                  </w:r>
                  <w:proofErr w:type="spellEnd"/>
                  <w:r>
                    <w:t xml:space="preserve">ко </w:t>
                  </w:r>
                </w:p>
                <w:p w:rsidR="00657A24" w:rsidRPr="00947A7D" w:rsidRDefault="00657A24" w:rsidP="002C6F55">
                  <w:pPr>
                    <w:jc w:val="both"/>
                  </w:pPr>
                  <w:r w:rsidRPr="00947A7D">
                    <w:rPr>
                      <w:b/>
                    </w:rPr>
                    <w:t>М.П.</w:t>
                  </w:r>
                </w:p>
              </w:tc>
              <w:tc>
                <w:tcPr>
                  <w:tcW w:w="5174" w:type="dxa"/>
                </w:tcPr>
                <w:p w:rsidR="00657A24" w:rsidRPr="00947A7D" w:rsidRDefault="00657A24" w:rsidP="002C6F55">
                  <w:r w:rsidRPr="00947A7D">
                    <w:rPr>
                      <w:b/>
                    </w:rPr>
                    <w:t>Постачальник</w:t>
                  </w:r>
                  <w:r w:rsidRPr="00947A7D">
                    <w:t xml:space="preserve"> </w:t>
                  </w:r>
                </w:p>
                <w:p w:rsidR="00657A24" w:rsidRPr="00947A7D" w:rsidRDefault="00657A24" w:rsidP="002C6F55">
                  <w:r w:rsidRPr="00947A7D">
                    <w:t xml:space="preserve"> </w:t>
                  </w:r>
                </w:p>
                <w:p w:rsidR="00657A24" w:rsidRPr="00947A7D" w:rsidRDefault="00657A24" w:rsidP="002C6F55"/>
                <w:p w:rsidR="00657A24" w:rsidRPr="00947A7D" w:rsidRDefault="00657A24" w:rsidP="002C6F55"/>
                <w:p w:rsidR="00657A24" w:rsidRPr="00947A7D" w:rsidRDefault="00657A24" w:rsidP="002C6F55"/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trHeight w:val="15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  <w:tc>
                <w:tcPr>
                  <w:tcW w:w="5174" w:type="dxa"/>
                </w:tcPr>
                <w:p w:rsidR="00657A24" w:rsidRPr="00947A7D" w:rsidRDefault="00657A24" w:rsidP="002C6F55">
                  <w:r w:rsidRPr="00947A7D">
                    <w:t>(пі</w:t>
                  </w:r>
                  <w:r>
                    <w:t>дпис) ______________</w:t>
                  </w:r>
                </w:p>
                <w:p w:rsidR="00657A24" w:rsidRPr="00947A7D" w:rsidRDefault="00657A24" w:rsidP="002C6F55">
                  <w:r w:rsidRPr="00947A7D">
                    <w:rPr>
                      <w:b/>
                    </w:rPr>
                    <w:t>М.П.</w:t>
                  </w:r>
                </w:p>
              </w:tc>
            </w:tr>
            <w:tr w:rsidR="00657A24" w:rsidRPr="00947A7D" w:rsidTr="002C6F55">
              <w:trPr>
                <w:trHeight w:val="21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  <w:tc>
                <w:tcPr>
                  <w:tcW w:w="5174" w:type="dxa"/>
                  <w:hideMark/>
                </w:tcPr>
                <w:p w:rsidR="00657A24" w:rsidRPr="00947A7D" w:rsidRDefault="00657A24" w:rsidP="002C6F55">
                  <w:pPr>
                    <w:rPr>
                      <w:b/>
                    </w:rPr>
                  </w:pPr>
                </w:p>
              </w:tc>
            </w:tr>
          </w:tbl>
          <w:p w:rsidR="00657A24" w:rsidRPr="00947A7D" w:rsidRDefault="00657A24" w:rsidP="002C6F55">
            <w:pPr>
              <w:jc w:val="both"/>
            </w:pPr>
          </w:p>
        </w:tc>
        <w:tc>
          <w:tcPr>
            <w:tcW w:w="4304" w:type="dxa"/>
            <w:gridSpan w:val="2"/>
            <w:shd w:val="clear" w:color="auto" w:fill="FFFFFF"/>
          </w:tcPr>
          <w:p w:rsidR="00657A24" w:rsidRPr="00947A7D" w:rsidRDefault="00657A24" w:rsidP="002C6F55">
            <w:pPr>
              <w:jc w:val="both"/>
            </w:pPr>
          </w:p>
        </w:tc>
        <w:tc>
          <w:tcPr>
            <w:tcW w:w="5492" w:type="dxa"/>
            <w:shd w:val="clear" w:color="auto" w:fill="FFFFFF"/>
            <w:noWrap/>
          </w:tcPr>
          <w:p w:rsidR="00657A24" w:rsidRPr="00947A7D" w:rsidRDefault="00657A24" w:rsidP="002C6F55">
            <w:pPr>
              <w:jc w:val="both"/>
            </w:pPr>
          </w:p>
        </w:tc>
        <w:tc>
          <w:tcPr>
            <w:tcW w:w="4304" w:type="dxa"/>
            <w:noWrap/>
            <w:vAlign w:val="bottom"/>
          </w:tcPr>
          <w:p w:rsidR="00657A24" w:rsidRPr="00947A7D" w:rsidRDefault="00657A24" w:rsidP="002C6F55">
            <w:pPr>
              <w:rPr>
                <w:rFonts w:eastAsia="SimSun"/>
              </w:rPr>
            </w:pPr>
          </w:p>
        </w:tc>
      </w:tr>
    </w:tbl>
    <w:p w:rsidR="00657A24" w:rsidRPr="00947A7D" w:rsidRDefault="00657A24" w:rsidP="00657A24">
      <w:pPr>
        <w:ind w:firstLine="360"/>
        <w:jc w:val="right"/>
        <w:rPr>
          <w:sz w:val="22"/>
          <w:szCs w:val="22"/>
        </w:rPr>
      </w:pPr>
    </w:p>
    <w:p w:rsidR="00657A24" w:rsidRPr="007544E6" w:rsidRDefault="00657A24" w:rsidP="00657A24">
      <w:pPr>
        <w:shd w:val="clear" w:color="auto" w:fill="FFFFFF"/>
        <w:tabs>
          <w:tab w:val="left" w:pos="6804"/>
        </w:tabs>
        <w:outlineLvl w:val="0"/>
        <w:rPr>
          <w:bCs w:val="0"/>
          <w:spacing w:val="-8"/>
          <w:sz w:val="22"/>
          <w:szCs w:val="22"/>
          <w:lang w:val="en-US"/>
        </w:rPr>
      </w:pPr>
    </w:p>
    <w:p w:rsidR="00657A24" w:rsidRPr="00947A7D" w:rsidRDefault="00657A24" w:rsidP="00657A24">
      <w:pPr>
        <w:shd w:val="clear" w:color="auto" w:fill="FFFFFF"/>
        <w:tabs>
          <w:tab w:val="left" w:pos="6804"/>
        </w:tabs>
        <w:ind w:firstLine="357"/>
        <w:outlineLvl w:val="0"/>
        <w:rPr>
          <w:bCs w:val="0"/>
          <w:spacing w:val="-8"/>
          <w:sz w:val="22"/>
          <w:szCs w:val="22"/>
        </w:rPr>
      </w:pPr>
    </w:p>
    <w:p w:rsidR="00657A24" w:rsidRPr="008B0E1F" w:rsidRDefault="00657A24" w:rsidP="00657A24">
      <w:pPr>
        <w:jc w:val="right"/>
      </w:pPr>
    </w:p>
    <w:p w:rsidR="00657A24" w:rsidRPr="008B0E1F" w:rsidRDefault="00657A24" w:rsidP="00657A24">
      <w:pPr>
        <w:jc w:val="right"/>
      </w:pPr>
    </w:p>
    <w:p w:rsidR="00657A24" w:rsidRPr="008B0E1F" w:rsidRDefault="00657A24" w:rsidP="00657A24">
      <w:pPr>
        <w:jc w:val="right"/>
      </w:pPr>
    </w:p>
    <w:p w:rsidR="00657A24" w:rsidRPr="008B0E1F" w:rsidRDefault="00657A24" w:rsidP="00657A24">
      <w:pPr>
        <w:jc w:val="right"/>
      </w:pPr>
    </w:p>
    <w:p w:rsidR="00657A24" w:rsidRPr="008B0E1F" w:rsidRDefault="00657A24" w:rsidP="00657A24">
      <w:pPr>
        <w:jc w:val="right"/>
      </w:pPr>
    </w:p>
    <w:p w:rsidR="00657A24" w:rsidRPr="008B0E1F" w:rsidRDefault="00657A24" w:rsidP="00657A24">
      <w:pPr>
        <w:jc w:val="right"/>
      </w:pPr>
    </w:p>
    <w:p w:rsidR="00657A24" w:rsidRPr="008B0E1F" w:rsidRDefault="00657A24" w:rsidP="00657A24">
      <w:pPr>
        <w:jc w:val="right"/>
      </w:pPr>
    </w:p>
    <w:p w:rsidR="00657A24" w:rsidRPr="008B0E1F" w:rsidRDefault="00657A24" w:rsidP="005F6B21"/>
    <w:p w:rsidR="00657A24" w:rsidRPr="00947A7D" w:rsidRDefault="00657A24" w:rsidP="00657A24">
      <w:pPr>
        <w:jc w:val="right"/>
        <w:rPr>
          <w:rFonts w:eastAsia="SimSun"/>
          <w:lang w:eastAsia="zh-CN"/>
        </w:rPr>
      </w:pPr>
      <w:r>
        <w:rPr>
          <w:bCs w:val="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47A7D">
        <w:rPr>
          <w:rFonts w:eastAsia="SimSun"/>
          <w:lang w:eastAsia="zh-CN"/>
        </w:rPr>
        <w:t xml:space="preserve">Додаток № </w:t>
      </w:r>
      <w:r>
        <w:rPr>
          <w:rFonts w:eastAsia="SimSun"/>
          <w:lang w:eastAsia="zh-CN"/>
        </w:rPr>
        <w:t>2</w:t>
      </w:r>
    </w:p>
    <w:p w:rsidR="00657A24" w:rsidRPr="00F025A2" w:rsidRDefault="00657A24" w:rsidP="00657A24">
      <w:pPr>
        <w:tabs>
          <w:tab w:val="left" w:pos="4220"/>
          <w:tab w:val="decimal" w:pos="6663"/>
          <w:tab w:val="decimal" w:pos="9214"/>
        </w:tabs>
        <w:rPr>
          <w:bCs w:val="0"/>
          <w:sz w:val="20"/>
          <w:szCs w:val="20"/>
          <w:lang w:val="ru-RU" w:eastAsia="ru-RU"/>
        </w:rPr>
      </w:pPr>
      <w:r>
        <w:rPr>
          <w:rFonts w:eastAsia="SimSun"/>
          <w:lang w:eastAsia="zh-CN"/>
        </w:rPr>
        <w:t xml:space="preserve">                                 </w:t>
      </w:r>
      <w:r w:rsidR="005F6B21">
        <w:rPr>
          <w:rFonts w:eastAsia="SimSun"/>
          <w:lang w:eastAsia="zh-CN"/>
        </w:rPr>
        <w:t xml:space="preserve">                        </w:t>
      </w:r>
      <w:r>
        <w:rPr>
          <w:rFonts w:eastAsia="SimSun"/>
          <w:lang w:eastAsia="zh-CN"/>
        </w:rPr>
        <w:t xml:space="preserve"> </w:t>
      </w:r>
      <w:r w:rsidR="008707B3">
        <w:rPr>
          <w:rFonts w:eastAsia="SimSun"/>
          <w:lang w:eastAsia="zh-CN"/>
        </w:rPr>
        <w:t xml:space="preserve">     </w:t>
      </w:r>
      <w:bookmarkStart w:id="1" w:name="_GoBack"/>
      <w:bookmarkEnd w:id="1"/>
      <w:r w:rsidRPr="00947A7D">
        <w:rPr>
          <w:rFonts w:eastAsia="SimSun"/>
          <w:lang w:eastAsia="zh-CN"/>
        </w:rPr>
        <w:t>до Договору № ____ від «____» ____________202</w:t>
      </w:r>
      <w:r w:rsidR="005F6B21">
        <w:rPr>
          <w:rFonts w:eastAsia="SimSun"/>
          <w:lang w:eastAsia="zh-CN"/>
        </w:rPr>
        <w:t>4</w:t>
      </w:r>
      <w:r w:rsidRPr="00947A7D">
        <w:rPr>
          <w:rFonts w:eastAsia="SimSun"/>
          <w:lang w:eastAsia="zh-CN"/>
        </w:rPr>
        <w:t xml:space="preserve"> року</w:t>
      </w:r>
      <w:r w:rsidRPr="00F025A2">
        <w:rPr>
          <w:bCs w:val="0"/>
          <w:sz w:val="20"/>
          <w:szCs w:val="20"/>
          <w:lang w:eastAsia="ru-RU"/>
        </w:rPr>
        <w:t>.</w:t>
      </w:r>
    </w:p>
    <w:p w:rsidR="00657A24" w:rsidRPr="008B0E1F" w:rsidRDefault="00657A24" w:rsidP="00657A24">
      <w:pPr>
        <w:rPr>
          <w:b/>
        </w:rPr>
      </w:pPr>
    </w:p>
    <w:p w:rsidR="00657A24" w:rsidRPr="008B0E1F" w:rsidRDefault="00657A24" w:rsidP="00657A24">
      <w:r w:rsidRPr="008B0E1F">
        <w:rPr>
          <w:b/>
        </w:rPr>
        <w:t xml:space="preserve">                                                                        ТЕХНІЧНИЙ ОПИС</w:t>
      </w:r>
    </w:p>
    <w:p w:rsidR="00657A24" w:rsidRPr="008B0E1F" w:rsidRDefault="00657A24" w:rsidP="00657A24">
      <w:r w:rsidRPr="008B0E1F">
        <w:t xml:space="preserve">                                     </w:t>
      </w:r>
      <w:r w:rsidR="002E1111">
        <w:t xml:space="preserve">                  </w:t>
      </w:r>
      <w:r w:rsidRPr="008B0E1F">
        <w:t xml:space="preserve">   (Студентський квиток</w:t>
      </w:r>
      <w:r w:rsidR="002E1111">
        <w:t xml:space="preserve"> </w:t>
      </w:r>
      <w:r w:rsidR="002E1111" w:rsidRPr="0014310A">
        <w:t>державного зразка</w:t>
      </w:r>
      <w:r w:rsidRPr="008B0E1F">
        <w:t>)</w:t>
      </w:r>
    </w:p>
    <w:p w:rsidR="00657A24" w:rsidRPr="008B0E1F" w:rsidRDefault="00657A24" w:rsidP="00657A24">
      <w:pPr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1"/>
        <w:gridCol w:w="9395"/>
      </w:tblGrid>
      <w:tr w:rsidR="00657A24" w:rsidRPr="008B0E1F" w:rsidTr="002E1111">
        <w:trPr>
          <w:trHeight w:val="323"/>
          <w:tblHeader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7A24" w:rsidRPr="008B0E1F" w:rsidRDefault="00657A24" w:rsidP="002C6F55">
            <w:pPr>
              <w:ind w:left="-94" w:right="-80"/>
              <w:jc w:val="center"/>
            </w:pPr>
            <w:r w:rsidRPr="008B0E1F">
              <w:t>№</w:t>
            </w:r>
          </w:p>
          <w:p w:rsidR="00657A24" w:rsidRPr="008B0E1F" w:rsidRDefault="00657A24" w:rsidP="002C6F55">
            <w:pPr>
              <w:ind w:left="-94" w:right="-80"/>
              <w:jc w:val="center"/>
            </w:pPr>
            <w:r w:rsidRPr="008B0E1F">
              <w:t>з/п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24" w:rsidRPr="008B0E1F" w:rsidRDefault="00657A24" w:rsidP="002C6F55">
            <w:pPr>
              <w:jc w:val="center"/>
            </w:pPr>
            <w:r w:rsidRPr="008B0E1F">
              <w:t>Опис</w:t>
            </w:r>
          </w:p>
        </w:tc>
      </w:tr>
      <w:tr w:rsidR="00657A24" w:rsidRPr="008B0E1F" w:rsidTr="002C6F55">
        <w:trPr>
          <w:trHeight w:val="818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24" w:rsidRPr="008B0E1F" w:rsidRDefault="00657A24" w:rsidP="002C6F55">
            <w:pPr>
              <w:jc w:val="center"/>
            </w:pPr>
            <w:r w:rsidRPr="008B0E1F">
              <w:t>1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24" w:rsidRPr="00B15492" w:rsidRDefault="00657A24" w:rsidP="002E1111">
            <w:pPr>
              <w:jc w:val="both"/>
            </w:pPr>
            <w:r w:rsidRPr="008B0E1F">
              <w:t xml:space="preserve">Технічний опис згідно Наказів Міністерства освіти і науки України від 25.04.2018 р №434, зареєстрованого в Міністерстві юстиції України 08.08.2018 за  № 914/32366  та  від 25.10.2013 за № 1474, зареєстрованого в Міністерстві юстиції України 31.12.2013 за  № 2245/24777 та наказу Міністерства освіти і науки України від 15.12.2004 р №939 зареєстрованого в Міністерстві юстиції України від 29 грудня 2004 р за №1669/10268 з усіма наступними змінами і доповненнями. </w:t>
            </w:r>
          </w:p>
        </w:tc>
      </w:tr>
    </w:tbl>
    <w:p w:rsidR="00657A24" w:rsidRPr="008B0E1F" w:rsidRDefault="00657A24" w:rsidP="00657A24">
      <w:pPr>
        <w:rPr>
          <w:b/>
        </w:rPr>
      </w:pPr>
    </w:p>
    <w:p w:rsidR="00657A24" w:rsidRPr="008B0E1F" w:rsidRDefault="00657A24" w:rsidP="00657A24">
      <w:pPr>
        <w:ind w:left="180" w:hanging="90"/>
        <w:jc w:val="center"/>
        <w:rPr>
          <w:b/>
        </w:rPr>
      </w:pPr>
    </w:p>
    <w:p w:rsidR="00657A24" w:rsidRPr="008B0E1F" w:rsidRDefault="00657A24" w:rsidP="00657A24">
      <w:pPr>
        <w:ind w:firstLine="36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216505" cy="3566958"/>
            <wp:effectExtent l="0" t="0" r="0" b="0"/>
            <wp:docPr id="2" name="Рисунок 2" descr="p415237n30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415237n307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54" cy="356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1F">
        <w:rPr>
          <w:noProof/>
          <w:lang w:eastAsia="uk-UA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194560" cy="3575518"/>
            <wp:effectExtent l="0" t="0" r="0" b="635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41" cy="358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3" w:type="dxa"/>
        <w:tblInd w:w="108" w:type="dxa"/>
        <w:tblLook w:val="0000" w:firstRow="0" w:lastRow="0" w:firstColumn="0" w:lastColumn="0" w:noHBand="0" w:noVBand="0"/>
      </w:tblPr>
      <w:tblGrid>
        <w:gridCol w:w="9044"/>
        <w:gridCol w:w="5473"/>
      </w:tblGrid>
      <w:tr w:rsidR="00657A24" w:rsidRPr="008B0E1F" w:rsidTr="002C6F55">
        <w:trPr>
          <w:trHeight w:val="60"/>
        </w:trPr>
        <w:tc>
          <w:tcPr>
            <w:tcW w:w="4580" w:type="dxa"/>
            <w:noWrap/>
            <w:vAlign w:val="bottom"/>
          </w:tcPr>
          <w:p w:rsidR="00182A4C" w:rsidRDefault="00182A4C" w:rsidP="002C6F55">
            <w:pPr>
              <w:rPr>
                <w:bCs w:val="0"/>
              </w:rPr>
            </w:pPr>
          </w:p>
          <w:p w:rsidR="00182A4C" w:rsidRDefault="00182A4C" w:rsidP="002C6F55">
            <w:pPr>
              <w:rPr>
                <w:bCs w:val="0"/>
              </w:rPr>
            </w:pPr>
          </w:p>
          <w:p w:rsidR="00182A4C" w:rsidRDefault="00182A4C" w:rsidP="002C6F55">
            <w:pPr>
              <w:rPr>
                <w:bCs w:val="0"/>
              </w:rPr>
            </w:pPr>
          </w:p>
          <w:p w:rsidR="00254BB1" w:rsidRPr="00EA1A2B" w:rsidRDefault="00254BB1" w:rsidP="00254BB1">
            <w:pPr>
              <w:jc w:val="center"/>
              <w:rPr>
                <w:b/>
                <w:sz w:val="22"/>
                <w:szCs w:val="22"/>
              </w:rPr>
            </w:pPr>
            <w:r w:rsidRPr="00EA1A2B">
              <w:rPr>
                <w:b/>
                <w:sz w:val="22"/>
                <w:szCs w:val="22"/>
              </w:rPr>
              <w:t>ТЕХНІЧНИЙ ОПИС</w:t>
            </w:r>
          </w:p>
          <w:p w:rsidR="00254BB1" w:rsidRDefault="00254BB1" w:rsidP="00254BB1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A1A2B">
              <w:rPr>
                <w:b/>
                <w:sz w:val="22"/>
                <w:szCs w:val="22"/>
                <w:lang w:val="ru-RU"/>
              </w:rPr>
              <w:t>Обкладинка</w:t>
            </w:r>
            <w:proofErr w:type="spellEnd"/>
            <w:r w:rsidRPr="00EA1A2B">
              <w:rPr>
                <w:b/>
                <w:sz w:val="22"/>
                <w:szCs w:val="22"/>
                <w:lang w:val="ru-RU"/>
              </w:rPr>
              <w:t xml:space="preserve"> до диплому </w:t>
            </w:r>
            <w:proofErr w:type="gramStart"/>
            <w:r w:rsidR="003F7AD7">
              <w:rPr>
                <w:b/>
                <w:sz w:val="22"/>
                <w:szCs w:val="22"/>
                <w:lang w:val="ru-RU"/>
              </w:rPr>
              <w:t>синя</w:t>
            </w:r>
            <w:proofErr w:type="gramEnd"/>
          </w:p>
          <w:p w:rsidR="003F7AD7" w:rsidRPr="00EA1A2B" w:rsidRDefault="003F7AD7" w:rsidP="00254BB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tbl>
            <w:tblPr>
              <w:tblW w:w="8707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1715"/>
              <w:gridCol w:w="6486"/>
            </w:tblGrid>
            <w:tr w:rsidR="00254BB1" w:rsidRPr="007932BE" w:rsidTr="002E1111">
              <w:trPr>
                <w:trHeight w:val="327"/>
                <w:tblHeader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54BB1" w:rsidRPr="00182A4C" w:rsidRDefault="00254BB1" w:rsidP="00182A4C">
                  <w:r w:rsidRPr="00182A4C">
                    <w:t>№</w:t>
                  </w:r>
                </w:p>
                <w:p w:rsidR="00254BB1" w:rsidRPr="00182A4C" w:rsidRDefault="00254BB1" w:rsidP="00182A4C">
                  <w:r w:rsidRPr="00182A4C">
                    <w:t>з/п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BB1" w:rsidRPr="00182A4C" w:rsidRDefault="00254BB1" w:rsidP="00182A4C">
                  <w:pPr>
                    <w:jc w:val="center"/>
                  </w:pPr>
                  <w:r w:rsidRPr="00182A4C">
                    <w:rPr>
                      <w:sz w:val="20"/>
                    </w:rPr>
                    <w:t>Характеристики Товару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4BB1" w:rsidRPr="001029CE" w:rsidRDefault="00254BB1" w:rsidP="001029CE">
                  <w:pPr>
                    <w:jc w:val="center"/>
                  </w:pPr>
                  <w:r w:rsidRPr="001029CE">
                    <w:t>Опис</w:t>
                  </w:r>
                </w:p>
              </w:tc>
            </w:tr>
            <w:tr w:rsidR="00254BB1" w:rsidRPr="007932BE" w:rsidTr="00254BB1">
              <w:trPr>
                <w:trHeight w:val="376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BB1" w:rsidRPr="007932BE" w:rsidRDefault="00254BB1" w:rsidP="007F6D23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4BB1" w:rsidRPr="007932BE" w:rsidRDefault="00254BB1" w:rsidP="007F6D23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373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BB1" w:rsidRPr="007932BE" w:rsidRDefault="00254BB1" w:rsidP="007F6D2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54BB1" w:rsidRPr="007932BE" w:rsidTr="00254BB1"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BB1" w:rsidRPr="007932BE" w:rsidRDefault="00254BB1" w:rsidP="007F6D23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4BB1" w:rsidRPr="007932BE" w:rsidRDefault="00254BB1" w:rsidP="007F6D23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 xml:space="preserve">Формат 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BB1" w:rsidRPr="007932BE" w:rsidRDefault="00254BB1" w:rsidP="007F6D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54BB1" w:rsidRPr="007932BE" w:rsidTr="00254BB1">
              <w:trPr>
                <w:trHeight w:val="474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BB1" w:rsidRPr="007932BE" w:rsidRDefault="00254BB1" w:rsidP="007F6D23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4BB1" w:rsidRPr="007932BE" w:rsidRDefault="00254BB1" w:rsidP="007F6D23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Матеріал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BB1" w:rsidRPr="007932BE" w:rsidRDefault="00254BB1" w:rsidP="007F6D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54BB1" w:rsidRPr="007932BE" w:rsidTr="00254BB1">
              <w:trPr>
                <w:trHeight w:val="262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54BB1" w:rsidRPr="007932BE" w:rsidRDefault="00254BB1" w:rsidP="007F6D23">
                  <w:pPr>
                    <w:pStyle w:val="a8"/>
                    <w:jc w:val="center"/>
                    <w:rPr>
                      <w:lang w:val="uk-UA"/>
                    </w:rPr>
                  </w:pPr>
                  <w:r w:rsidRPr="007932BE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4BB1" w:rsidRPr="007932BE" w:rsidRDefault="00254BB1" w:rsidP="007F6D23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Тиснення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BB1" w:rsidRPr="007932BE" w:rsidRDefault="00254BB1" w:rsidP="007F6D23">
                  <w:pPr>
                    <w:pStyle w:val="a8"/>
                    <w:jc w:val="center"/>
                    <w:rPr>
                      <w:highlight w:val="yellow"/>
                      <w:lang w:val="uk-UA"/>
                    </w:rPr>
                  </w:pPr>
                </w:p>
              </w:tc>
            </w:tr>
          </w:tbl>
          <w:p w:rsidR="00254BB1" w:rsidRDefault="00254BB1" w:rsidP="002C6F55">
            <w:pPr>
              <w:rPr>
                <w:bCs w:val="0"/>
              </w:rPr>
            </w:pPr>
          </w:p>
          <w:p w:rsidR="00182A4C" w:rsidRDefault="00182A4C" w:rsidP="003F7AD7">
            <w:pPr>
              <w:jc w:val="center"/>
              <w:rPr>
                <w:b/>
                <w:sz w:val="22"/>
                <w:szCs w:val="22"/>
              </w:rPr>
            </w:pPr>
          </w:p>
          <w:p w:rsidR="001029CE" w:rsidRDefault="001029CE" w:rsidP="00182A4C">
            <w:pPr>
              <w:rPr>
                <w:b/>
                <w:sz w:val="22"/>
                <w:szCs w:val="22"/>
              </w:rPr>
            </w:pPr>
          </w:p>
          <w:p w:rsidR="003F7AD7" w:rsidRPr="00EA1A2B" w:rsidRDefault="003F7AD7" w:rsidP="001029CE">
            <w:pPr>
              <w:jc w:val="center"/>
              <w:rPr>
                <w:b/>
                <w:sz w:val="22"/>
                <w:szCs w:val="22"/>
              </w:rPr>
            </w:pPr>
            <w:r w:rsidRPr="00EA1A2B">
              <w:rPr>
                <w:b/>
                <w:sz w:val="22"/>
                <w:szCs w:val="22"/>
              </w:rPr>
              <w:lastRenderedPageBreak/>
              <w:t>ТЕХНІЧНИЙ ОПИС</w:t>
            </w:r>
          </w:p>
          <w:p w:rsidR="003F7AD7" w:rsidRDefault="003F7AD7" w:rsidP="003F7AD7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A1A2B">
              <w:rPr>
                <w:b/>
                <w:sz w:val="22"/>
                <w:szCs w:val="22"/>
                <w:lang w:val="ru-RU"/>
              </w:rPr>
              <w:t>Обкладинка</w:t>
            </w:r>
            <w:proofErr w:type="spellEnd"/>
            <w:r w:rsidRPr="00EA1A2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A1A2B">
              <w:rPr>
                <w:b/>
                <w:sz w:val="22"/>
                <w:szCs w:val="22"/>
                <w:lang w:val="ru-RU"/>
              </w:rPr>
              <w:t>до</w:t>
            </w:r>
            <w:proofErr w:type="gramEnd"/>
            <w:r w:rsidRPr="00EA1A2B">
              <w:rPr>
                <w:b/>
                <w:sz w:val="22"/>
                <w:szCs w:val="22"/>
                <w:lang w:val="ru-RU"/>
              </w:rPr>
              <w:t xml:space="preserve"> диплому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червона</w:t>
            </w:r>
            <w:proofErr w:type="spellEnd"/>
          </w:p>
          <w:p w:rsidR="003F7AD7" w:rsidRPr="00EA1A2B" w:rsidRDefault="003F7AD7" w:rsidP="003F7AD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tbl>
            <w:tblPr>
              <w:tblW w:w="8707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1884"/>
              <w:gridCol w:w="6317"/>
            </w:tblGrid>
            <w:tr w:rsidR="003F7AD7" w:rsidRPr="007932BE" w:rsidTr="001029CE">
              <w:trPr>
                <w:trHeight w:val="327"/>
                <w:tblHeader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3F7AD7" w:rsidRPr="001029CE" w:rsidRDefault="003F7AD7" w:rsidP="001029CE">
                  <w:r w:rsidRPr="001029CE">
                    <w:t>№</w:t>
                  </w:r>
                </w:p>
                <w:p w:rsidR="003F7AD7" w:rsidRPr="001029CE" w:rsidRDefault="003F7AD7" w:rsidP="001029CE">
                  <w:r w:rsidRPr="001029CE">
                    <w:t>з/п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AD7" w:rsidRPr="001029CE" w:rsidRDefault="003F7AD7" w:rsidP="001029CE">
                  <w:r w:rsidRPr="001029CE">
                    <w:t>Характеристики Товару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AD7" w:rsidRPr="001029CE" w:rsidRDefault="003F7AD7" w:rsidP="001029CE">
                  <w:pPr>
                    <w:jc w:val="center"/>
                  </w:pPr>
                  <w:r w:rsidRPr="001029CE">
                    <w:t>Опис</w:t>
                  </w:r>
                </w:p>
              </w:tc>
            </w:tr>
            <w:tr w:rsidR="003F7AD7" w:rsidRPr="007932BE" w:rsidTr="007F6D23">
              <w:trPr>
                <w:trHeight w:val="376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7AD7" w:rsidRPr="007932BE" w:rsidRDefault="003F7AD7" w:rsidP="007F6D23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7AD7" w:rsidRPr="007932BE" w:rsidRDefault="003F7AD7" w:rsidP="007F6D23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373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7AD7" w:rsidRPr="007932BE" w:rsidRDefault="003F7AD7" w:rsidP="007F6D2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F7AD7" w:rsidRPr="007932BE" w:rsidTr="007F6D23"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7AD7" w:rsidRPr="007932BE" w:rsidRDefault="003F7AD7" w:rsidP="007F6D23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7AD7" w:rsidRPr="007932BE" w:rsidRDefault="003F7AD7" w:rsidP="007F6D23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 xml:space="preserve">Формат 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7AD7" w:rsidRPr="007932BE" w:rsidRDefault="003F7AD7" w:rsidP="007F6D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F7AD7" w:rsidRPr="007932BE" w:rsidTr="007F6D23">
              <w:trPr>
                <w:trHeight w:val="474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7AD7" w:rsidRPr="007932BE" w:rsidRDefault="003F7AD7" w:rsidP="007F6D23">
                  <w:pPr>
                    <w:jc w:val="center"/>
                    <w:rPr>
                      <w:sz w:val="20"/>
                      <w:szCs w:val="20"/>
                    </w:rPr>
                  </w:pPr>
                  <w:r w:rsidRPr="007932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7AD7" w:rsidRPr="007932BE" w:rsidRDefault="003F7AD7" w:rsidP="007F6D23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Матеріал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7AD7" w:rsidRPr="007932BE" w:rsidRDefault="003F7AD7" w:rsidP="007F6D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F7AD7" w:rsidRPr="007932BE" w:rsidTr="007F6D23">
              <w:trPr>
                <w:trHeight w:val="262"/>
              </w:trPr>
              <w:tc>
                <w:tcPr>
                  <w:tcW w:w="2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7AD7" w:rsidRPr="007932BE" w:rsidRDefault="003F7AD7" w:rsidP="007F6D23">
                  <w:pPr>
                    <w:pStyle w:val="a8"/>
                    <w:jc w:val="center"/>
                    <w:rPr>
                      <w:lang w:val="uk-UA"/>
                    </w:rPr>
                  </w:pPr>
                  <w:r w:rsidRPr="007932BE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9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7AD7" w:rsidRPr="007932BE" w:rsidRDefault="003F7AD7" w:rsidP="007F6D23">
                  <w:pPr>
                    <w:rPr>
                      <w:b/>
                      <w:sz w:val="20"/>
                      <w:szCs w:val="20"/>
                    </w:rPr>
                  </w:pPr>
                  <w:r w:rsidRPr="007932BE">
                    <w:rPr>
                      <w:b/>
                      <w:sz w:val="20"/>
                      <w:szCs w:val="20"/>
                    </w:rPr>
                    <w:t>Тиснення</w:t>
                  </w:r>
                </w:p>
              </w:tc>
              <w:tc>
                <w:tcPr>
                  <w:tcW w:w="3736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F7AD7" w:rsidRPr="007932BE" w:rsidRDefault="003F7AD7" w:rsidP="007F6D23">
                  <w:pPr>
                    <w:pStyle w:val="a8"/>
                    <w:jc w:val="center"/>
                    <w:rPr>
                      <w:highlight w:val="yellow"/>
                      <w:lang w:val="uk-UA"/>
                    </w:rPr>
                  </w:pPr>
                </w:p>
              </w:tc>
            </w:tr>
          </w:tbl>
          <w:p w:rsidR="00254BB1" w:rsidRPr="008B0E1F" w:rsidRDefault="00254BB1" w:rsidP="002C6F55">
            <w:pPr>
              <w:rPr>
                <w:bCs w:val="0"/>
              </w:rPr>
            </w:pPr>
          </w:p>
        </w:tc>
        <w:tc>
          <w:tcPr>
            <w:tcW w:w="5473" w:type="dxa"/>
            <w:noWrap/>
            <w:vAlign w:val="bottom"/>
          </w:tcPr>
          <w:p w:rsidR="00657A24" w:rsidRDefault="00657A24" w:rsidP="00254BB1">
            <w:pPr>
              <w:jc w:val="both"/>
              <w:rPr>
                <w:bCs w:val="0"/>
              </w:rPr>
            </w:pPr>
          </w:p>
          <w:p w:rsidR="00254BB1" w:rsidRPr="008B0E1F" w:rsidRDefault="00254BB1" w:rsidP="00254BB1">
            <w:pPr>
              <w:jc w:val="both"/>
              <w:rPr>
                <w:bCs w:val="0"/>
              </w:rPr>
            </w:pPr>
          </w:p>
        </w:tc>
      </w:tr>
    </w:tbl>
    <w:p w:rsidR="00657A24" w:rsidRPr="008B0E1F" w:rsidRDefault="00657A24" w:rsidP="00254BB1"/>
    <w:tbl>
      <w:tblPr>
        <w:tblW w:w="24560" w:type="dxa"/>
        <w:tblInd w:w="93" w:type="dxa"/>
        <w:tblLook w:val="04A0" w:firstRow="1" w:lastRow="0" w:firstColumn="1" w:lastColumn="0" w:noHBand="0" w:noVBand="1"/>
      </w:tblPr>
      <w:tblGrid>
        <w:gridCol w:w="10699"/>
        <w:gridCol w:w="4065"/>
        <w:gridCol w:w="5492"/>
        <w:gridCol w:w="4304"/>
      </w:tblGrid>
      <w:tr w:rsidR="00657A24" w:rsidRPr="00947A7D" w:rsidTr="002C6F55">
        <w:trPr>
          <w:trHeight w:val="255"/>
        </w:trPr>
        <w:tc>
          <w:tcPr>
            <w:tcW w:w="10460" w:type="dxa"/>
            <w:shd w:val="clear" w:color="auto" w:fill="FFFFFF"/>
          </w:tcPr>
          <w:tbl>
            <w:tblPr>
              <w:tblW w:w="10483" w:type="dxa"/>
              <w:tblLook w:val="01E0" w:firstRow="1" w:lastRow="1" w:firstColumn="1" w:lastColumn="1" w:noHBand="0" w:noVBand="0"/>
            </w:tblPr>
            <w:tblGrid>
              <w:gridCol w:w="5309"/>
              <w:gridCol w:w="5174"/>
            </w:tblGrid>
            <w:tr w:rsidR="00657A24" w:rsidRPr="00947A7D" w:rsidTr="002C6F55">
              <w:trPr>
                <w:trHeight w:val="1748"/>
              </w:trPr>
              <w:tc>
                <w:tcPr>
                  <w:tcW w:w="5309" w:type="dxa"/>
                  <w:vMerge w:val="restart"/>
                </w:tcPr>
                <w:p w:rsidR="00657A24" w:rsidRPr="00947A7D" w:rsidRDefault="00657A24" w:rsidP="002C6F55">
                  <w:pPr>
                    <w:rPr>
                      <w:b/>
                    </w:rPr>
                  </w:pPr>
                  <w:r w:rsidRPr="00947A7D">
                    <w:rPr>
                      <w:b/>
                    </w:rPr>
                    <w:t>Покупець</w:t>
                  </w:r>
                </w:p>
                <w:p w:rsidR="00657A24" w:rsidRPr="00947A7D" w:rsidRDefault="00657A24" w:rsidP="002C6F55">
                  <w:r w:rsidRPr="00947A7D">
                    <w:rPr>
                      <w:b/>
                    </w:rPr>
                    <w:t xml:space="preserve"> </w:t>
                  </w:r>
                  <w:r w:rsidRPr="00947A7D">
                    <w:t>Чорноморський національний університет</w:t>
                  </w:r>
                </w:p>
                <w:p w:rsidR="00657A24" w:rsidRPr="00947A7D" w:rsidRDefault="00657A24" w:rsidP="002C6F55">
                  <w:r w:rsidRPr="00947A7D">
                    <w:t>ім. Петра Могили</w:t>
                  </w:r>
                </w:p>
                <w:p w:rsidR="00657A24" w:rsidRPr="00947A7D" w:rsidRDefault="00657A24" w:rsidP="002C6F55">
                  <w:pPr>
                    <w:shd w:val="clear" w:color="auto" w:fill="FFFFFF"/>
                  </w:pPr>
                  <w:r w:rsidRPr="00947A7D">
                    <w:t>Миколаїв, вул. 68 Десантників, 10</w:t>
                  </w:r>
                </w:p>
                <w:p w:rsidR="00657A24" w:rsidRPr="00947A7D" w:rsidRDefault="00657A24" w:rsidP="002C6F55">
                  <w:pPr>
                    <w:shd w:val="clear" w:color="auto" w:fill="FFFFFF"/>
                  </w:pPr>
                  <w:r w:rsidRPr="00947A7D">
                    <w:t>р/р UA 898201720343161001200016042 в ДКСУ,  м. Київ</w:t>
                  </w:r>
                </w:p>
                <w:p w:rsidR="00657A24" w:rsidRPr="00947A7D" w:rsidRDefault="00657A24" w:rsidP="002C6F55">
                  <w:pPr>
                    <w:jc w:val="both"/>
                  </w:pPr>
                  <w:r w:rsidRPr="00947A7D">
                    <w:t xml:space="preserve">МФО 820172, </w:t>
                  </w:r>
                </w:p>
                <w:p w:rsidR="00657A24" w:rsidRPr="00947A7D" w:rsidRDefault="00657A24" w:rsidP="002C6F55">
                  <w:pPr>
                    <w:jc w:val="both"/>
                  </w:pPr>
                  <w:r w:rsidRPr="00947A7D">
                    <w:t xml:space="preserve">код ЄДРПОУ 23623471, </w:t>
                  </w:r>
                </w:p>
                <w:p w:rsidR="00657A24" w:rsidRPr="00947A7D" w:rsidRDefault="00657A24" w:rsidP="002C6F55">
                  <w:pPr>
                    <w:jc w:val="both"/>
                  </w:pPr>
                  <w:r w:rsidRPr="00947A7D">
                    <w:t xml:space="preserve">№236234714032, </w:t>
                  </w:r>
                </w:p>
                <w:p w:rsidR="00657A24" w:rsidRPr="00947A7D" w:rsidRDefault="00657A24" w:rsidP="002C6F55">
                  <w:pPr>
                    <w:jc w:val="both"/>
                  </w:pPr>
                  <w:proofErr w:type="spellStart"/>
                  <w:r w:rsidRPr="00947A7D">
                    <w:t>Св№</w:t>
                  </w:r>
                  <w:proofErr w:type="spellEnd"/>
                  <w:r w:rsidRPr="00947A7D">
                    <w:t xml:space="preserve"> 100160589</w:t>
                  </w:r>
                </w:p>
                <w:p w:rsidR="00657A24" w:rsidRPr="00947A7D" w:rsidRDefault="00657A24" w:rsidP="002C6F55">
                  <w:pPr>
                    <w:jc w:val="both"/>
                  </w:pPr>
                </w:p>
                <w:p w:rsidR="00657A24" w:rsidRPr="00C51F07" w:rsidRDefault="00657A24" w:rsidP="002C6F55">
                  <w:pPr>
                    <w:jc w:val="both"/>
                  </w:pPr>
                </w:p>
                <w:p w:rsidR="00657A24" w:rsidRPr="00C51F07" w:rsidRDefault="00657A24" w:rsidP="002C6F55">
                  <w:pPr>
                    <w:jc w:val="both"/>
                  </w:pPr>
                </w:p>
                <w:p w:rsidR="00657A24" w:rsidRDefault="00657A24" w:rsidP="002C6F55">
                  <w:pPr>
                    <w:jc w:val="both"/>
                  </w:pPr>
                </w:p>
                <w:p w:rsidR="00657A24" w:rsidRPr="00C51F07" w:rsidRDefault="00657A24" w:rsidP="002C6F55">
                  <w:pPr>
                    <w:jc w:val="both"/>
                  </w:pPr>
                </w:p>
                <w:p w:rsidR="00657A24" w:rsidRPr="00947A7D" w:rsidRDefault="00657A24" w:rsidP="002C6F55">
                  <w:pPr>
                    <w:jc w:val="both"/>
                  </w:pPr>
                </w:p>
                <w:p w:rsidR="00657A24" w:rsidRPr="00947A7D" w:rsidRDefault="00657A24" w:rsidP="002C6F55">
                  <w:pPr>
                    <w:jc w:val="both"/>
                  </w:pPr>
                  <w:r>
                    <w:t>Прор</w:t>
                  </w:r>
                  <w:r w:rsidRPr="00947A7D">
                    <w:t>ектор</w:t>
                  </w:r>
                  <w:r>
                    <w:t xml:space="preserve"> з АГР ________</w:t>
                  </w:r>
                  <w:r w:rsidR="00A22BCB">
                    <w:t xml:space="preserve"> </w:t>
                  </w:r>
                  <w:r>
                    <w:t>М</w:t>
                  </w:r>
                  <w:r w:rsidRPr="00947A7D">
                    <w:t>.</w:t>
                  </w:r>
                  <w:r>
                    <w:t xml:space="preserve">В.Ляшенко </w:t>
                  </w:r>
                </w:p>
                <w:p w:rsidR="00657A24" w:rsidRPr="00947A7D" w:rsidRDefault="00657A24" w:rsidP="002C6F55">
                  <w:pPr>
                    <w:jc w:val="both"/>
                  </w:pPr>
                  <w:r w:rsidRPr="00947A7D">
                    <w:rPr>
                      <w:b/>
                    </w:rPr>
                    <w:t>М.П.</w:t>
                  </w:r>
                </w:p>
              </w:tc>
              <w:tc>
                <w:tcPr>
                  <w:tcW w:w="5174" w:type="dxa"/>
                </w:tcPr>
                <w:p w:rsidR="00657A24" w:rsidRPr="00947A7D" w:rsidRDefault="00657A24" w:rsidP="002C6F55">
                  <w:r w:rsidRPr="00947A7D">
                    <w:rPr>
                      <w:b/>
                    </w:rPr>
                    <w:t>Постачальник</w:t>
                  </w:r>
                  <w:r w:rsidRPr="00947A7D">
                    <w:t xml:space="preserve"> </w:t>
                  </w:r>
                </w:p>
                <w:p w:rsidR="00657A24" w:rsidRPr="00947A7D" w:rsidRDefault="00657A24" w:rsidP="002C6F55">
                  <w:r w:rsidRPr="00947A7D">
                    <w:t xml:space="preserve"> </w:t>
                  </w:r>
                </w:p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gridAfter w:val="1"/>
                <w:wAfter w:w="5174" w:type="dxa"/>
                <w:trHeight w:val="53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</w:tr>
            <w:tr w:rsidR="00657A24" w:rsidRPr="00947A7D" w:rsidTr="002C6F55">
              <w:trPr>
                <w:trHeight w:val="15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A24" w:rsidRPr="00947A7D" w:rsidRDefault="00657A24" w:rsidP="002C6F55"/>
              </w:tc>
              <w:tc>
                <w:tcPr>
                  <w:tcW w:w="5174" w:type="dxa"/>
                </w:tcPr>
                <w:p w:rsidR="00657A24" w:rsidRPr="00947A7D" w:rsidRDefault="00657A24" w:rsidP="002C6F55">
                  <w:r w:rsidRPr="00947A7D">
                    <w:t>(пі</w:t>
                  </w:r>
                  <w:r>
                    <w:t>дпис) ______________</w:t>
                  </w:r>
                </w:p>
                <w:p w:rsidR="00657A24" w:rsidRPr="00947A7D" w:rsidRDefault="00657A24" w:rsidP="002C6F55">
                  <w:r w:rsidRPr="00947A7D">
                    <w:rPr>
                      <w:b/>
                    </w:rPr>
                    <w:t>М.П.</w:t>
                  </w:r>
                </w:p>
              </w:tc>
            </w:tr>
          </w:tbl>
          <w:p w:rsidR="00657A24" w:rsidRPr="00947A7D" w:rsidRDefault="00657A24" w:rsidP="002C6F55">
            <w:pPr>
              <w:jc w:val="both"/>
            </w:pPr>
          </w:p>
        </w:tc>
        <w:tc>
          <w:tcPr>
            <w:tcW w:w="4304" w:type="dxa"/>
            <w:shd w:val="clear" w:color="auto" w:fill="FFFFFF"/>
          </w:tcPr>
          <w:p w:rsidR="00657A24" w:rsidRPr="00947A7D" w:rsidRDefault="00657A24" w:rsidP="002C6F55">
            <w:pPr>
              <w:jc w:val="both"/>
            </w:pPr>
          </w:p>
        </w:tc>
        <w:tc>
          <w:tcPr>
            <w:tcW w:w="5492" w:type="dxa"/>
            <w:shd w:val="clear" w:color="auto" w:fill="FFFFFF"/>
            <w:noWrap/>
          </w:tcPr>
          <w:p w:rsidR="00657A24" w:rsidRPr="00947A7D" w:rsidRDefault="00657A24" w:rsidP="002C6F55">
            <w:pPr>
              <w:jc w:val="both"/>
            </w:pPr>
          </w:p>
        </w:tc>
        <w:tc>
          <w:tcPr>
            <w:tcW w:w="4304" w:type="dxa"/>
            <w:noWrap/>
            <w:vAlign w:val="bottom"/>
          </w:tcPr>
          <w:p w:rsidR="00657A24" w:rsidRPr="00947A7D" w:rsidRDefault="00657A24" w:rsidP="002C6F55">
            <w:pPr>
              <w:rPr>
                <w:rFonts w:eastAsia="SimSun"/>
              </w:rPr>
            </w:pPr>
          </w:p>
        </w:tc>
      </w:tr>
    </w:tbl>
    <w:p w:rsidR="00657A24" w:rsidRDefault="00657A24"/>
    <w:sectPr w:rsidR="00657A24" w:rsidSect="00826A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F"/>
    <w:rsid w:val="001029CE"/>
    <w:rsid w:val="00182A4C"/>
    <w:rsid w:val="001C08C0"/>
    <w:rsid w:val="001C0E3A"/>
    <w:rsid w:val="0021593C"/>
    <w:rsid w:val="00254BB1"/>
    <w:rsid w:val="002E1111"/>
    <w:rsid w:val="003C59A2"/>
    <w:rsid w:val="003D6284"/>
    <w:rsid w:val="003F7AD7"/>
    <w:rsid w:val="004A05DB"/>
    <w:rsid w:val="005E20DB"/>
    <w:rsid w:val="005F6B21"/>
    <w:rsid w:val="00657A24"/>
    <w:rsid w:val="00725A3E"/>
    <w:rsid w:val="0079090B"/>
    <w:rsid w:val="007D2193"/>
    <w:rsid w:val="00817FDC"/>
    <w:rsid w:val="00826A1C"/>
    <w:rsid w:val="008707B3"/>
    <w:rsid w:val="0089425A"/>
    <w:rsid w:val="008D61AD"/>
    <w:rsid w:val="0096751D"/>
    <w:rsid w:val="009F4C1C"/>
    <w:rsid w:val="00A22BCB"/>
    <w:rsid w:val="00B15492"/>
    <w:rsid w:val="00B975B1"/>
    <w:rsid w:val="00BA05EE"/>
    <w:rsid w:val="00CE5472"/>
    <w:rsid w:val="00D4657B"/>
    <w:rsid w:val="00D7079F"/>
    <w:rsid w:val="00E53728"/>
    <w:rsid w:val="00EA1E8A"/>
    <w:rsid w:val="00EA57FF"/>
    <w:rsid w:val="00EA7E74"/>
    <w:rsid w:val="00EB1EFF"/>
    <w:rsid w:val="00EC5D47"/>
    <w:rsid w:val="00EC619D"/>
    <w:rsid w:val="00F1053E"/>
    <w:rsid w:val="00F901DC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A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67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59A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9A2"/>
    <w:rPr>
      <w:rFonts w:ascii="Times New Roman" w:eastAsia="Times New Roman" w:hAnsi="Times New Roman" w:cs="Times New Roman"/>
      <w:b/>
      <w:bCs/>
      <w:szCs w:val="24"/>
      <w:lang w:val="uk-UA"/>
    </w:rPr>
  </w:style>
  <w:style w:type="character" w:styleId="a3">
    <w:name w:val="Hyperlink"/>
    <w:uiPriority w:val="99"/>
    <w:unhideWhenUsed/>
    <w:rsid w:val="003C59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59A2"/>
    <w:pPr>
      <w:spacing w:before="100" w:beforeAutospacing="1" w:after="100" w:afterAutospacing="1"/>
    </w:pPr>
    <w:rPr>
      <w:bCs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6751D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657A24"/>
    <w:rPr>
      <w:rFonts w:ascii="Verdana" w:hAnsi="Verdana" w:cs="Verdana"/>
      <w:bCs w:val="0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57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A24"/>
    <w:rPr>
      <w:rFonts w:ascii="Tahoma" w:eastAsia="Times New Roman" w:hAnsi="Tahoma" w:cs="Tahoma"/>
      <w:bCs/>
      <w:sz w:val="16"/>
      <w:szCs w:val="16"/>
      <w:lang w:val="uk-UA"/>
    </w:rPr>
  </w:style>
  <w:style w:type="paragraph" w:customStyle="1" w:styleId="a8">
    <w:name w:val="Текст таблицы"/>
    <w:basedOn w:val="a"/>
    <w:uiPriority w:val="99"/>
    <w:rsid w:val="00254BB1"/>
    <w:rPr>
      <w:bCs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A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67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59A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9A2"/>
    <w:rPr>
      <w:rFonts w:ascii="Times New Roman" w:eastAsia="Times New Roman" w:hAnsi="Times New Roman" w:cs="Times New Roman"/>
      <w:b/>
      <w:bCs/>
      <w:szCs w:val="24"/>
      <w:lang w:val="uk-UA"/>
    </w:rPr>
  </w:style>
  <w:style w:type="character" w:styleId="a3">
    <w:name w:val="Hyperlink"/>
    <w:uiPriority w:val="99"/>
    <w:unhideWhenUsed/>
    <w:rsid w:val="003C59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59A2"/>
    <w:pPr>
      <w:spacing w:before="100" w:beforeAutospacing="1" w:after="100" w:afterAutospacing="1"/>
    </w:pPr>
    <w:rPr>
      <w:bCs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6751D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657A24"/>
    <w:rPr>
      <w:rFonts w:ascii="Verdana" w:hAnsi="Verdana" w:cs="Verdana"/>
      <w:bCs w:val="0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57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A24"/>
    <w:rPr>
      <w:rFonts w:ascii="Tahoma" w:eastAsia="Times New Roman" w:hAnsi="Tahoma" w:cs="Tahoma"/>
      <w:bCs/>
      <w:sz w:val="16"/>
      <w:szCs w:val="16"/>
      <w:lang w:val="uk-UA"/>
    </w:rPr>
  </w:style>
  <w:style w:type="paragraph" w:customStyle="1" w:styleId="a8">
    <w:name w:val="Текст таблицы"/>
    <w:basedOn w:val="a"/>
    <w:uiPriority w:val="99"/>
    <w:rsid w:val="00254BB1"/>
    <w:rPr>
      <w:bCs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 Юлія Вячеславівна</dc:creator>
  <cp:lastModifiedBy>Синько Юлія Вячеславівна</cp:lastModifiedBy>
  <cp:revision>13</cp:revision>
  <dcterms:created xsi:type="dcterms:W3CDTF">2024-03-07T15:12:00Z</dcterms:created>
  <dcterms:modified xsi:type="dcterms:W3CDTF">2024-03-12T11:36:00Z</dcterms:modified>
</cp:coreProperties>
</file>