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F" w:rsidRDefault="00624A7F" w:rsidP="00624A7F">
      <w:pPr>
        <w:spacing w:after="0"/>
        <w:rPr>
          <w:sz w:val="24"/>
          <w:szCs w:val="24"/>
        </w:rPr>
      </w:pP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ОГОЛОШЕННЯ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проведення відкритих торгів з особливостями</w:t>
      </w:r>
    </w:p>
    <w:p w:rsidR="00624A7F" w:rsidRPr="00FC57DD" w:rsidRDefault="00624A7F" w:rsidP="00624A7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порядку, встановленому Уповноваженим органом, Законом України «Про публічні закупівлі»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закупівель</w:t>
      </w:r>
      <w:proofErr w:type="spellEnd"/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624A7F" w:rsidRPr="00FC57DD" w:rsidRDefault="00624A7F" w:rsidP="00624A7F">
      <w:pPr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C57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Найменування замовника – </w:t>
      </w:r>
      <w:r w:rsidRPr="00FC57DD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Комунальне некомерційне підприємство Броварської міської ради Броварського району Київської області "Броварська стоматологічна поліклініка"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 Ідентифікацій код замовника в Єдиному державному реєстрі юридичних осіб, фізичних осіб - підприємців та громадських формувань </w:t>
      </w:r>
      <w:r w:rsidRPr="00FC57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42754318</w:t>
      </w:r>
    </w:p>
    <w:p w:rsidR="00624A7F" w:rsidRPr="00FC57DD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C57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3. Місцезнаходження замовника : 07400, Київська області , м. Бровари, БУЛЬВАР Незалежності буд.10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Категорія замовника: органи місцевого самоврядування, відповідно </w:t>
      </w:r>
      <w:r>
        <w:rPr>
          <w:rFonts w:cs="Times New Roman"/>
          <w:sz w:val="24"/>
          <w:szCs w:val="24"/>
        </w:rPr>
        <w:t>п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.3 ч.1 ст. 2 ЗУ "Про публічні закупівлі"   </w:t>
      </w:r>
    </w:p>
    <w:p w:rsidR="00C33B85" w:rsidRPr="00C33B85" w:rsidRDefault="00624A7F" w:rsidP="00C33B85">
      <w:pPr>
        <w:pStyle w:val="LO-normal"/>
        <w:widowControl w:val="0"/>
        <w:spacing w:line="240" w:lineRule="auto"/>
        <w:ind w:right="2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5. Назва предмета закупівлі із зазначенням коду за Єдиним закупівельним словником та назви відповідних класифікаторів предмета закупівлі: </w:t>
      </w:r>
      <w:proofErr w:type="spellStart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>Постачальник</w:t>
      </w:r>
      <w:proofErr w:type="spellEnd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>зобов’язується</w:t>
      </w:r>
      <w:proofErr w:type="spellEnd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>поставити</w:t>
      </w:r>
      <w:proofErr w:type="spellEnd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у </w:t>
      </w:r>
      <w:proofErr w:type="spellStart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>зумовлені</w:t>
      </w:r>
      <w:proofErr w:type="spellEnd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строки </w:t>
      </w:r>
      <w:proofErr w:type="spellStart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>Покупцю</w:t>
      </w:r>
      <w:proofErr w:type="spellEnd"/>
      <w:r w:rsidR="00C33B85" w:rsidRPr="00C33B8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Столик стоматологічний Панок 4 – 400 прямокутний (з ящиком) (або еквівалент) ДК 021:2015 33190000-8 Медичне обладнання та вироби медичного призначення різні» НК 024:2023 код 13959 </w:t>
      </w:r>
    </w:p>
    <w:p w:rsidR="00C33B85" w:rsidRDefault="00C33B85" w:rsidP="00C33B85">
      <w:pPr>
        <w:jc w:val="both"/>
        <w:rPr>
          <w:rFonts w:cs="Times New Roman"/>
          <w:sz w:val="26"/>
          <w:szCs w:val="26"/>
        </w:rPr>
      </w:pPr>
    </w:p>
    <w:p w:rsidR="00624A7F" w:rsidRDefault="00624A7F" w:rsidP="00C33B85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>
        <w:rPr>
          <w:rFonts w:cs="Times New Roman"/>
          <w:color w:val="000000"/>
          <w:sz w:val="26"/>
          <w:szCs w:val="26"/>
        </w:rPr>
        <w:t xml:space="preserve">Кількість товарів, обсяг робіт або послуг: </w:t>
      </w:r>
      <w:r w:rsidR="00C33B85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</w:t>
      </w:r>
      <w:r w:rsidR="001002CF">
        <w:rPr>
          <w:rFonts w:cs="Times New Roman"/>
          <w:b/>
          <w:sz w:val="26"/>
          <w:szCs w:val="26"/>
        </w:rPr>
        <w:t>шт.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3.1. </w:t>
      </w:r>
      <w:r>
        <w:rPr>
          <w:rFonts w:cs="Times New Roman"/>
          <w:color w:val="000000"/>
          <w:sz w:val="26"/>
          <w:szCs w:val="26"/>
          <w:lang w:eastAsia="uk-UA"/>
        </w:rPr>
        <w:t>Місце поставки товарів, місце виконання робіт чи надання послуг</w:t>
      </w:r>
      <w:bookmarkStart w:id="0" w:name="n417"/>
      <w:bookmarkEnd w:id="0"/>
      <w:r>
        <w:rPr>
          <w:rFonts w:cs="Times New Roman"/>
          <w:color w:val="000000"/>
          <w:sz w:val="26"/>
          <w:szCs w:val="26"/>
          <w:lang w:eastAsia="uk-UA"/>
        </w:rPr>
        <w:t xml:space="preserve">:  </w:t>
      </w:r>
      <w:r w:rsidR="00FC57DD">
        <w:rPr>
          <w:rFonts w:cs="Times New Roman"/>
          <w:color w:val="000000"/>
          <w:sz w:val="26"/>
          <w:szCs w:val="26"/>
          <w:lang w:eastAsia="uk-UA"/>
        </w:rPr>
        <w:t xml:space="preserve">                                </w:t>
      </w:r>
      <w:r>
        <w:rPr>
          <w:rFonts w:cs="Times New Roman"/>
          <w:color w:val="000000"/>
          <w:sz w:val="26"/>
          <w:szCs w:val="26"/>
          <w:lang w:eastAsia="uk-UA"/>
        </w:rPr>
        <w:t xml:space="preserve">  </w:t>
      </w:r>
      <w:r>
        <w:rPr>
          <w:rFonts w:cs="Times New Roman"/>
          <w:b/>
          <w:sz w:val="26"/>
          <w:szCs w:val="26"/>
        </w:rPr>
        <w:t>07400 Київська область, місто Бровари бульвар Незалежності буд.10</w:t>
      </w:r>
    </w:p>
    <w:p w:rsidR="00624A7F" w:rsidRDefault="00624A7F" w:rsidP="00624A7F">
      <w:pPr>
        <w:spacing w:after="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Очікувана вартість предмета закупівлі: </w:t>
      </w:r>
      <w:r w:rsidR="00C33B85" w:rsidRPr="00C33B85">
        <w:rPr>
          <w:rFonts w:eastAsia="Times New Roman" w:cs="Times New Roman"/>
          <w:b/>
          <w:color w:val="000000"/>
          <w:sz w:val="26"/>
          <w:szCs w:val="26"/>
          <w:lang w:eastAsia="ru-RU"/>
        </w:rPr>
        <w:t>61800</w:t>
      </w:r>
      <w:r>
        <w:rPr>
          <w:rFonts w:eastAsia="Times New Roman" w:cs="Times New Roman"/>
          <w:b/>
          <w:sz w:val="26"/>
          <w:szCs w:val="26"/>
        </w:rPr>
        <w:t xml:space="preserve"> грн.00 коп. з ПДВ</w:t>
      </w:r>
    </w:p>
    <w:p w:rsidR="00624A7F" w:rsidRDefault="00624A7F" w:rsidP="00624A7F">
      <w:pPr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24A7F" w:rsidRDefault="00624A7F" w:rsidP="00624A7F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sz w:val="26"/>
          <w:szCs w:val="26"/>
        </w:rPr>
        <w:t>до 29 грудня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6.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Кінцевий строк подання тендерних пропозицій:</w:t>
      </w:r>
      <w:r>
        <w:rPr>
          <w:rFonts w:cs="Times New Roman"/>
          <w:b/>
          <w:sz w:val="26"/>
          <w:szCs w:val="26"/>
        </w:rPr>
        <w:t xml:space="preserve"> </w:t>
      </w:r>
      <w:r w:rsidR="00C33B85">
        <w:rPr>
          <w:rFonts w:cs="Times New Roman"/>
          <w:b/>
          <w:sz w:val="26"/>
          <w:szCs w:val="26"/>
        </w:rPr>
        <w:t>21</w:t>
      </w:r>
      <w:r>
        <w:rPr>
          <w:rFonts w:cs="Times New Roman"/>
          <w:b/>
          <w:sz w:val="26"/>
          <w:szCs w:val="26"/>
        </w:rPr>
        <w:t xml:space="preserve"> липня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7.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Умови оплати</w:t>
      </w:r>
      <w:r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b/>
          <w:sz w:val="26"/>
          <w:szCs w:val="26"/>
        </w:rPr>
        <w:t>оплата товару замовником здійснюється протягом 7 (семи) календарних днів з моменту підписання Сторонами видаткової накладної</w:t>
      </w:r>
    </w:p>
    <w:p w:rsidR="00624A7F" w:rsidRDefault="00624A7F" w:rsidP="00624A7F">
      <w:pPr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8. Мова (мови), якою (якими) повинні готуватися тендерні пропозиції: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1" w:name="n663"/>
      <w:bookmarkEnd w:id="1"/>
      <w:r>
        <w:rPr>
          <w:rFonts w:cs="Times New Roman"/>
          <w:b/>
          <w:color w:val="000000"/>
          <w:sz w:val="26"/>
          <w:szCs w:val="26"/>
        </w:rPr>
        <w:t>українська мова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 Розмір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9.1. Вид забезпечення тендерних пропозицій (якщо замовник вимагає його надати):  </w:t>
      </w:r>
      <w:r>
        <w:rPr>
          <w:rFonts w:cs="Times New Roman"/>
          <w:b/>
          <w:color w:val="000000"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2" w:name="n664"/>
      <w:bookmarkEnd w:id="2"/>
      <w:r>
        <w:rPr>
          <w:rFonts w:cs="Times New Roman"/>
          <w:b/>
          <w:color w:val="000000"/>
          <w:sz w:val="26"/>
          <w:szCs w:val="26"/>
        </w:rPr>
        <w:t>не передбачено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10. Дата розкриття тендерних пропозицій, якщо оголошення про проведення відкритих  торгів.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10.1. Дата та час проведення електронного аукціону: дата і час проведення електронного аукціону визначається електронною системою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згідно інформації у електронній системі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закупівель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1% або </w:t>
      </w:r>
      <w:r w:rsidR="00C33B85">
        <w:rPr>
          <w:rFonts w:cs="Times New Roman"/>
          <w:b/>
          <w:color w:val="000000"/>
          <w:sz w:val="26"/>
          <w:szCs w:val="26"/>
        </w:rPr>
        <w:t>618</w:t>
      </w:r>
      <w:bookmarkStart w:id="3" w:name="_GoBack"/>
      <w:bookmarkEnd w:id="3"/>
      <w:r>
        <w:rPr>
          <w:rFonts w:cs="Times New Roman"/>
          <w:b/>
          <w:color w:val="000000"/>
          <w:sz w:val="26"/>
          <w:szCs w:val="26"/>
        </w:rPr>
        <w:t xml:space="preserve"> грн. </w:t>
      </w:r>
    </w:p>
    <w:p w:rsidR="00624A7F" w:rsidRDefault="00624A7F" w:rsidP="00624A7F">
      <w:pPr>
        <w:keepNext/>
        <w:keepLines/>
        <w:jc w:val="both"/>
        <w:rPr>
          <w:rFonts w:cs="Times New Roman"/>
          <w:sz w:val="26"/>
          <w:szCs w:val="26"/>
        </w:rPr>
      </w:pPr>
      <w:bookmarkStart w:id="4" w:name="n666"/>
      <w:bookmarkEnd w:id="4"/>
      <w:r>
        <w:rPr>
          <w:rFonts w:eastAsia="Times New Roman" w:cs="Times New Roman"/>
          <w:color w:val="000000"/>
          <w:sz w:val="26"/>
          <w:szCs w:val="26"/>
          <w:lang w:eastAsia="ru-RU"/>
        </w:rPr>
        <w:t>12. Математична формула для розрахунку приведеної ціни (у разі її застосування):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5" w:name="n667"/>
      <w:bookmarkEnd w:id="5"/>
      <w:r>
        <w:rPr>
          <w:rFonts w:cs="Times New Roman"/>
          <w:b/>
          <w:color w:val="000000"/>
          <w:sz w:val="26"/>
          <w:szCs w:val="26"/>
        </w:rPr>
        <w:t>Оцінка тендерних пропозицій здійснюється на основі критерію „Ціна”. Питома вага – 100%.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color w:val="000000"/>
          <w:sz w:val="26"/>
          <w:szCs w:val="26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  не є платником ПДВ.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Оцінка здійснюється щодо предмета закупівлі в цілому.</w:t>
      </w:r>
    </w:p>
    <w:p w:rsidR="00624A7F" w:rsidRDefault="00624A7F" w:rsidP="00624A7F">
      <w:pPr>
        <w:spacing w:after="0"/>
        <w:rPr>
          <w:rFonts w:cs="Times New Roman"/>
          <w:sz w:val="26"/>
          <w:szCs w:val="26"/>
        </w:rPr>
      </w:pPr>
    </w:p>
    <w:p w:rsidR="00624A7F" w:rsidRDefault="00624A7F" w:rsidP="00624A7F">
      <w:pPr>
        <w:spacing w:after="0"/>
        <w:rPr>
          <w:rFonts w:cs="Times New Roman"/>
          <w:sz w:val="28"/>
          <w:szCs w:val="28"/>
        </w:rPr>
      </w:pPr>
    </w:p>
    <w:p w:rsidR="00624A7F" w:rsidRPr="001002CF" w:rsidRDefault="00624A7F" w:rsidP="0062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1002C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Уповноважена особа                                                                       Валентина СОКОЛЯН</w:t>
      </w:r>
    </w:p>
    <w:p w:rsidR="001D5A72" w:rsidRDefault="00C33B85"/>
    <w:sectPr w:rsidR="001D5A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A"/>
    <w:rsid w:val="001002CF"/>
    <w:rsid w:val="0037712A"/>
    <w:rsid w:val="00437A20"/>
    <w:rsid w:val="00624A7F"/>
    <w:rsid w:val="009C2B1A"/>
    <w:rsid w:val="00C33B85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2FE6"/>
  <w15:chartTrackingRefBased/>
  <w15:docId w15:val="{9E5FCF3A-B0A8-42D7-ACB9-7EEC976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7F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4"/>
    <w:uiPriority w:val="99"/>
    <w:semiHidden/>
    <w:locked/>
    <w:rsid w:val="00624A7F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3"/>
    <w:uiPriority w:val="99"/>
    <w:semiHidden/>
    <w:unhideWhenUsed/>
    <w:qFormat/>
    <w:rsid w:val="00624A7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paragraph" w:customStyle="1" w:styleId="LO-normal">
    <w:name w:val="LO-normal"/>
    <w:rsid w:val="00C33B85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2023-07-11T09:13:00Z</dcterms:created>
  <dcterms:modified xsi:type="dcterms:W3CDTF">2023-07-13T11:19:00Z</dcterms:modified>
</cp:coreProperties>
</file>