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5011" w14:textId="77777777" w:rsidR="00C0497B" w:rsidRPr="00AC1EBA" w:rsidRDefault="00C0497B" w:rsidP="00C04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C1E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Комунальне некомерційне підприємство </w:t>
      </w:r>
    </w:p>
    <w:p w14:paraId="707B4948" w14:textId="77777777" w:rsidR="00C0497B" w:rsidRPr="00AC1EBA" w:rsidRDefault="00C0497B" w:rsidP="00C04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C1E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«Криворізька міська лікарня №5» Криворізької міської ради</w:t>
      </w:r>
    </w:p>
    <w:p w14:paraId="44B74D56" w14:textId="77777777" w:rsidR="00C0497B" w:rsidRPr="00AC1EBA" w:rsidRDefault="00C0497B" w:rsidP="00C0497B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</w:rPr>
      </w:pPr>
    </w:p>
    <w:p w14:paraId="471EB196" w14:textId="77777777" w:rsidR="00C0497B" w:rsidRPr="00AC1EBA" w:rsidRDefault="00C0497B" w:rsidP="00C0497B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</w:rPr>
      </w:pPr>
    </w:p>
    <w:p w14:paraId="7F8F9D0F" w14:textId="77777777" w:rsidR="00C0497B" w:rsidRPr="00AC1EBA" w:rsidRDefault="00C0497B" w:rsidP="00C0497B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</w:rPr>
      </w:pPr>
    </w:p>
    <w:p w14:paraId="438932EC" w14:textId="77777777" w:rsidR="00C0497B" w:rsidRPr="00AC1EBA" w:rsidRDefault="00C0497B" w:rsidP="00C0497B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</w:rPr>
      </w:pPr>
    </w:p>
    <w:p w14:paraId="4319CE93" w14:textId="77777777" w:rsidR="00C0497B" w:rsidRPr="00AC1EBA" w:rsidRDefault="00C0497B" w:rsidP="00FC20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uk-UA"/>
        </w:rPr>
      </w:pPr>
    </w:p>
    <w:p w14:paraId="111C32B3" w14:textId="6DCE6564" w:rsidR="007968CE" w:rsidRDefault="007968CE" w:rsidP="00595BC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214B241" w14:textId="4C000F80" w:rsidR="00160ED0" w:rsidRDefault="00160ED0" w:rsidP="00595BC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395F8CDF" w14:textId="21AC2C04" w:rsidR="00160ED0" w:rsidRDefault="00160ED0" w:rsidP="00595BC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65216998" w14:textId="4DDCEBBF" w:rsidR="00160ED0" w:rsidRDefault="00160ED0" w:rsidP="00595BC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F4CDE12" w14:textId="77777777" w:rsidR="00160ED0" w:rsidRDefault="00160ED0" w:rsidP="00595BC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0000383" w14:textId="77777777" w:rsidR="00160ED0" w:rsidRPr="00AC1EBA" w:rsidRDefault="00160ED0" w:rsidP="00595BC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01D1B454" w14:textId="77777777" w:rsidR="00C0497B" w:rsidRPr="00AC1EBA" w:rsidRDefault="00C0497B" w:rsidP="00C049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ПЕРЕЛІК  ЗМІН</w:t>
      </w:r>
    </w:p>
    <w:p w14:paraId="64FFAFF0" w14:textId="77777777" w:rsidR="00C0497B" w:rsidRDefault="00C0497B" w:rsidP="00C049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внесених до тендерної документації </w:t>
      </w:r>
    </w:p>
    <w:p w14:paraId="5FB18776" w14:textId="51BF7DCB" w:rsidR="00C0497B" w:rsidRPr="00595BCD" w:rsidRDefault="00C0497B" w:rsidP="00595BCD">
      <w:pPr>
        <w:pStyle w:val="LO-normal1"/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C54759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 товару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предметом закупівлі:</w:t>
      </w:r>
    </w:p>
    <w:p w14:paraId="38A6AF21" w14:textId="77777777" w:rsidR="00C0497B" w:rsidRPr="00C54759" w:rsidRDefault="00C0497B" w:rsidP="00C0497B">
      <w:pPr>
        <w:pStyle w:val="LO-normal1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764F8F" w14:textId="77777777" w:rsidR="007226E8" w:rsidRPr="007226E8" w:rsidRDefault="007226E8" w:rsidP="0072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Hlk43724314"/>
      <w:r w:rsidRPr="007226E8">
        <w:rPr>
          <w:rFonts w:ascii="Times New Roman" w:hAnsi="Times New Roman"/>
          <w:b/>
          <w:sz w:val="24"/>
          <w:szCs w:val="24"/>
          <w:u w:val="single"/>
          <w:lang w:eastAsia="ru-RU"/>
        </w:rPr>
        <w:t>ДК 021:2015 код 33190000-8 Медичне обладнання та вироби медичного призначення різні</w:t>
      </w:r>
    </w:p>
    <w:p w14:paraId="3BD6E1C3" w14:textId="77777777" w:rsidR="007226E8" w:rsidRPr="007226E8" w:rsidRDefault="007226E8" w:rsidP="0072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26E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НК 024:2023: 33586 Система моніторингу фізіологічних показників одного пацієнта </w:t>
      </w:r>
    </w:p>
    <w:p w14:paraId="3D9FD440" w14:textId="77777777" w:rsidR="007226E8" w:rsidRPr="007226E8" w:rsidRDefault="007226E8" w:rsidP="0072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26E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Монітор пацієнта, Монітор пацієнта у комплекті (монітор пацієнта з модулем </w:t>
      </w:r>
    </w:p>
    <w:p w14:paraId="555345F0" w14:textId="379E6FFF" w:rsidR="00FC20F1" w:rsidRDefault="007226E8" w:rsidP="0072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26E8">
        <w:rPr>
          <w:rFonts w:ascii="Times New Roman" w:hAnsi="Times New Roman"/>
          <w:b/>
          <w:sz w:val="24"/>
          <w:szCs w:val="24"/>
          <w:u w:val="single"/>
          <w:lang w:eastAsia="ru-RU"/>
        </w:rPr>
        <w:t>капнографія</w:t>
      </w:r>
      <w:proofErr w:type="spellEnd"/>
      <w:r w:rsidRPr="007226E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EtCO2, датчик EtCO2)</w:t>
      </w:r>
    </w:p>
    <w:p w14:paraId="28D78164" w14:textId="77777777" w:rsidR="00C0497B" w:rsidRDefault="00C0497B" w:rsidP="00E05B83">
      <w:pPr>
        <w:jc w:val="center"/>
        <w:rPr>
          <w:rFonts w:ascii="Times New Roman" w:hAnsi="Times New Roman"/>
          <w:sz w:val="20"/>
          <w:szCs w:val="20"/>
        </w:rPr>
      </w:pPr>
    </w:p>
    <w:p w14:paraId="6E8BB137" w14:textId="3B936FD0" w:rsidR="005A4ADC" w:rsidRDefault="005A4ADC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22355362" w14:textId="72CCA1C0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2F664A12" w14:textId="0234702E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30C04DCF" w14:textId="5C75C169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2C89C75E" w14:textId="3CB21C0B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17EAA2FF" w14:textId="1F7BD1AD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6C27A6CC" w14:textId="4836CEDA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79AA6D04" w14:textId="1A251AE8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1C85F1DA" w14:textId="599BFB2E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4FFFFC63" w14:textId="2A82324A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4251CAD5" w14:textId="56DF1D67" w:rsidR="00160ED0" w:rsidRDefault="00160ED0" w:rsidP="007226E8">
      <w:pPr>
        <w:rPr>
          <w:rFonts w:ascii="Times New Roman" w:hAnsi="Times New Roman"/>
          <w:sz w:val="20"/>
          <w:szCs w:val="20"/>
        </w:rPr>
      </w:pPr>
    </w:p>
    <w:p w14:paraId="4877D1F5" w14:textId="2E7625C9" w:rsidR="00160ED0" w:rsidRDefault="00160ED0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059462F8" w14:textId="28A57A7E" w:rsidR="000D52D1" w:rsidRDefault="000D52D1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6F5908AA" w14:textId="77777777" w:rsidR="000D52D1" w:rsidRDefault="000D52D1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6C021093" w14:textId="77777777" w:rsidR="007968CE" w:rsidRDefault="007968CE" w:rsidP="00595BCD">
      <w:pPr>
        <w:rPr>
          <w:rFonts w:ascii="Times New Roman" w:hAnsi="Times New Roman"/>
          <w:sz w:val="20"/>
          <w:szCs w:val="20"/>
        </w:rPr>
      </w:pPr>
    </w:p>
    <w:p w14:paraId="7E7C271A" w14:textId="4CC8D95C" w:rsidR="00160ED0" w:rsidRDefault="00851653" w:rsidP="000D52D1">
      <w:pPr>
        <w:jc w:val="center"/>
        <w:rPr>
          <w:rFonts w:ascii="Times New Roman" w:hAnsi="Times New Roman"/>
          <w:b/>
          <w:sz w:val="24"/>
          <w:szCs w:val="24"/>
        </w:rPr>
      </w:pPr>
      <w:r w:rsidRPr="00160ED0">
        <w:rPr>
          <w:rFonts w:ascii="Times New Roman" w:hAnsi="Times New Roman"/>
          <w:b/>
          <w:sz w:val="24"/>
          <w:szCs w:val="24"/>
        </w:rPr>
        <w:t>202</w:t>
      </w:r>
      <w:r w:rsidR="00595BCD" w:rsidRPr="00160ED0">
        <w:rPr>
          <w:rFonts w:ascii="Times New Roman" w:hAnsi="Times New Roman"/>
          <w:b/>
          <w:sz w:val="24"/>
          <w:szCs w:val="24"/>
        </w:rPr>
        <w:t>3</w:t>
      </w:r>
      <w:r w:rsidRPr="00160ED0">
        <w:rPr>
          <w:rFonts w:ascii="Times New Roman" w:hAnsi="Times New Roman"/>
          <w:b/>
          <w:sz w:val="24"/>
          <w:szCs w:val="24"/>
        </w:rPr>
        <w:t xml:space="preserve"> рік</w:t>
      </w:r>
      <w:bookmarkEnd w:id="0"/>
    </w:p>
    <w:p w14:paraId="54204408" w14:textId="770B3053" w:rsidR="00595BCD" w:rsidRDefault="00595BCD" w:rsidP="00362C7A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="00160ED0" w:rsidRPr="00160ED0">
        <w:rPr>
          <w:rFonts w:ascii="Times New Roman" w:hAnsi="Times New Roman" w:cs="Times New Roman"/>
          <w:b/>
          <w:sz w:val="24"/>
          <w:szCs w:val="24"/>
          <w:lang w:val="uk-UA"/>
        </w:rPr>
        <w:t>Додаток 5</w:t>
      </w:r>
      <w:r w:rsidR="00160E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0ED0" w:rsidRPr="00160ED0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2C68D82E" w14:textId="77777777" w:rsidR="00160ED0" w:rsidRPr="00160ED0" w:rsidRDefault="00160ED0" w:rsidP="00362C7A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ED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</w:t>
      </w:r>
    </w:p>
    <w:p w14:paraId="3DDD6BB8" w14:textId="5A84C94C" w:rsidR="00595BCD" w:rsidRDefault="00160ED0" w:rsidP="00362C7A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ED0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 ПРЕДМЕТА ЗАКУПІВЛІ</w:t>
      </w:r>
      <w:r w:rsidR="00595B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5E15A834" w14:textId="77777777" w:rsidR="00160ED0" w:rsidRDefault="00160ED0" w:rsidP="00160ED0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46"/>
      </w:tblGrid>
      <w:tr w:rsidR="007226E8" w:rsidRPr="00BB7F46" w14:paraId="3BE449E4" w14:textId="77777777" w:rsidTr="00362C7A">
        <w:trPr>
          <w:trHeight w:val="752"/>
        </w:trPr>
        <w:tc>
          <w:tcPr>
            <w:tcW w:w="567" w:type="dxa"/>
            <w:shd w:val="clear" w:color="auto" w:fill="auto"/>
          </w:tcPr>
          <w:p w14:paraId="1B8955DE" w14:textId="77777777" w:rsidR="007226E8" w:rsidRPr="00BB7F46" w:rsidRDefault="007226E8" w:rsidP="005D13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134703386"/>
            <w:r w:rsidRPr="00BB7F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946" w:type="dxa"/>
            <w:shd w:val="clear" w:color="auto" w:fill="auto"/>
            <w:vAlign w:val="center"/>
          </w:tcPr>
          <w:p w14:paraId="7EAFDDFE" w14:textId="77777777" w:rsidR="007226E8" w:rsidRPr="00BB7F46" w:rsidRDefault="007226E8" w:rsidP="005D13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F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7226E8" w:rsidRPr="00BB7F46" w14:paraId="4BF2C4D3" w14:textId="77777777" w:rsidTr="00362C7A">
        <w:trPr>
          <w:trHeight w:val="2393"/>
        </w:trPr>
        <w:tc>
          <w:tcPr>
            <w:tcW w:w="567" w:type="dxa"/>
            <w:shd w:val="clear" w:color="auto" w:fill="auto"/>
          </w:tcPr>
          <w:p w14:paraId="7FF1BDA5" w14:textId="77777777" w:rsidR="007226E8" w:rsidRDefault="007226E8" w:rsidP="005D13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6" w:type="dxa"/>
            <w:shd w:val="clear" w:color="auto" w:fill="auto"/>
          </w:tcPr>
          <w:p w14:paraId="780571D4" w14:textId="77777777" w:rsidR="007226E8" w:rsidRPr="00F82669" w:rsidRDefault="007226E8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6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03ECBAD8" w14:textId="77777777" w:rsidR="007226E8" w:rsidRPr="007226E8" w:rsidRDefault="007226E8" w:rsidP="00362C7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26E8">
              <w:rPr>
                <w:rFonts w:ascii="Times New Roman" w:hAnsi="Times New Roman"/>
                <w:strike/>
                <w:sz w:val="24"/>
                <w:szCs w:val="24"/>
              </w:rPr>
              <w:t>На підтвердження, у складі тендерної пропозиції, Учасник повинен надати завірені належним чином копії документів наведених нижче:</w:t>
            </w:r>
          </w:p>
          <w:p w14:paraId="2BC8A871" w14:textId="77777777" w:rsidR="007226E8" w:rsidRPr="003D75DE" w:rsidRDefault="007226E8" w:rsidP="00362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5D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завірену копію декларації </w:t>
            </w:r>
            <w:r w:rsidRPr="009A6C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або свідоцтво, або сертифікат, що підтверджують </w:t>
            </w:r>
            <w:r w:rsidRPr="00615D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      </w:r>
            <w:r w:rsidRPr="00615D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62C7A" w:rsidRPr="00BB7F46" w14:paraId="6C89ABCF" w14:textId="77777777" w:rsidTr="00362C7A">
        <w:trPr>
          <w:trHeight w:val="6902"/>
        </w:trPr>
        <w:tc>
          <w:tcPr>
            <w:tcW w:w="567" w:type="dxa"/>
            <w:shd w:val="clear" w:color="auto" w:fill="auto"/>
          </w:tcPr>
          <w:p w14:paraId="10E547E3" w14:textId="362A21DC" w:rsidR="00362C7A" w:rsidRDefault="00362C7A" w:rsidP="00362C7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6" w:type="dxa"/>
            <w:shd w:val="clear" w:color="auto" w:fill="auto"/>
          </w:tcPr>
          <w:p w14:paraId="0961C998" w14:textId="77777777" w:rsidR="00362C7A" w:rsidRPr="00362C7A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62C7A">
              <w:rPr>
                <w:rFonts w:ascii="Times New Roman" w:eastAsia="SimSun" w:hAnsi="Times New Roman"/>
                <w:strike/>
                <w:color w:val="000000"/>
                <w:sz w:val="24"/>
                <w:szCs w:val="24"/>
                <w:lang w:eastAsia="ru-RU"/>
              </w:rPr>
              <w:t>Гарантійний строк експлуатації згідно паспорту на товар, але не менше 12 місяців з дня підписання акту введення товару в експлуатацію; гарантія якості робіт зі встановлення (монтажу, налагодження тощо) кондиціонерів – не менше 36 місяців з моменту встановлення товару (</w:t>
            </w:r>
            <w:r w:rsidRPr="00362C7A">
              <w:rPr>
                <w:rFonts w:ascii="Times New Roman" w:eastAsia="SimSun" w:hAnsi="Times New Roman"/>
                <w:b/>
                <w:strike/>
                <w:color w:val="000000"/>
                <w:sz w:val="24"/>
                <w:szCs w:val="24"/>
                <w:u w:val="single"/>
                <w:lang w:eastAsia="ru-RU"/>
              </w:rPr>
              <w:t>надати гарантійний лист</w:t>
            </w:r>
            <w:r w:rsidRPr="00362C7A">
              <w:rPr>
                <w:rFonts w:ascii="Times New Roman" w:eastAsia="SimSun" w:hAnsi="Times New Roman"/>
                <w:strike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14:paraId="077F8970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ru-RU"/>
              </w:rPr>
            </w:pPr>
          </w:p>
          <w:p w14:paraId="42C85086" w14:textId="77777777" w:rsidR="00362C7A" w:rsidRPr="00816CD1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Учасник повинен надати</w:t>
            </w:r>
            <w:r w:rsidRPr="007B60F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23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документ,</w:t>
            </w:r>
            <w:r w:rsidRPr="00816CD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CD1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що підтверджує наявність сервісного центру та  </w:t>
            </w:r>
            <w:r w:rsidRPr="00816CD1">
              <w:rPr>
                <w:rFonts w:ascii="Times New Roman" w:hAnsi="Times New Roman"/>
                <w:sz w:val="24"/>
                <w:szCs w:val="24"/>
              </w:rPr>
              <w:t>можливість гарантійного обслуговування товару в даному сервісному центрі протягом гарантійного строку</w:t>
            </w:r>
            <w:r w:rsidRPr="00816CD1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із зазначенням адреси місцезнаходження, графіку роботи та номерів телефонів центру.</w:t>
            </w:r>
          </w:p>
          <w:p w14:paraId="19C5FF6C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ru-RU"/>
              </w:rPr>
            </w:pPr>
          </w:p>
          <w:p w14:paraId="5BE4846F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Постачальник зобов’язаний виконувати гарантійне обслуговування, заміну неякісного (несправного) товару та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його 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иїзд фахівця до місця розташування устаткування у Замовника </w:t>
            </w:r>
            <w:bookmarkStart w:id="2" w:name="_Hlk40349672"/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  <w:r w:rsidRPr="00967A9D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3 (трьох) робочих днів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після повідомлення про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його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несправність </w:t>
            </w:r>
            <w:bookmarkEnd w:id="2"/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B7F46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надати гарантійний лист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14:paraId="68B98AFC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ru-RU"/>
              </w:rPr>
            </w:pPr>
          </w:p>
          <w:p w14:paraId="3115DEA2" w14:textId="77777777" w:rsidR="00362C7A" w:rsidRPr="00963EAF" w:rsidRDefault="00362C7A" w:rsidP="00362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У разі неможливості Постачальником усунення виявлених недоліків отриманого Замовником товару (під час гарантійного терміну), Постачальник зобов’язаний забезпечити повну заміну такого товару, який має технічні характеристики не гірше ніж у того, яке вийшло з ладу. Термін ремонту не повинен перевищувати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0 робочих днів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термін заміни товару </w:t>
            </w:r>
            <w:r w:rsidRPr="00222F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повинен перевищувати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45</w:t>
            </w:r>
            <w:r w:rsidRPr="00222F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робочих днів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2F0AB4B6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Hlk40349732"/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При усуненні недоліків шляхом заміни комплектуючого виробу або складової частини товару, на які встановлено гарантійні строки, гарантійний строк на новий комплектуючий виріб і складову частину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продовжується на час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ремонту.</w:t>
            </w:r>
            <w:bookmarkEnd w:id="3"/>
          </w:p>
          <w:p w14:paraId="48C36503" w14:textId="77777777" w:rsidR="00362C7A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038171" w14:textId="0B06F517" w:rsidR="00362C7A" w:rsidRPr="00F82669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При необхідності доставки до сервісного центру Постачальника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товару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, яке вийшло з ладу, доставка (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u w:val="single"/>
                <w:lang w:eastAsia="ru-RU"/>
              </w:rPr>
              <w:t>включаючи повернення до Замовника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) виконується Постачальником та за його рахунок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1"/>
    </w:tbl>
    <w:p w14:paraId="46EEE262" w14:textId="77777777" w:rsidR="00362C7A" w:rsidRDefault="00362C7A" w:rsidP="00851653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05C5B2" w14:textId="77777777" w:rsidR="00160ED0" w:rsidRPr="008F5DD6" w:rsidRDefault="00160ED0" w:rsidP="00160ED0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5D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Змінено: </w:t>
      </w:r>
    </w:p>
    <w:p w14:paraId="60F8BE93" w14:textId="77777777" w:rsidR="00160ED0" w:rsidRDefault="00160ED0" w:rsidP="00851653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46"/>
      </w:tblGrid>
      <w:tr w:rsidR="007226E8" w:rsidRPr="00BB7F46" w14:paraId="7980224D" w14:textId="77777777" w:rsidTr="000D52D1">
        <w:trPr>
          <w:trHeight w:val="525"/>
        </w:trPr>
        <w:tc>
          <w:tcPr>
            <w:tcW w:w="567" w:type="dxa"/>
            <w:shd w:val="clear" w:color="auto" w:fill="auto"/>
          </w:tcPr>
          <w:p w14:paraId="6AF99F20" w14:textId="77777777" w:rsidR="007226E8" w:rsidRPr="00BB7F46" w:rsidRDefault="007226E8" w:rsidP="005D13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F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946" w:type="dxa"/>
            <w:shd w:val="clear" w:color="auto" w:fill="auto"/>
            <w:vAlign w:val="center"/>
          </w:tcPr>
          <w:p w14:paraId="055A6FD0" w14:textId="77777777" w:rsidR="007226E8" w:rsidRPr="00BB7F46" w:rsidRDefault="007226E8" w:rsidP="005D13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F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7226E8" w:rsidRPr="00BB7F46" w14:paraId="2DD97D9D" w14:textId="77777777" w:rsidTr="00362C7A">
        <w:trPr>
          <w:trHeight w:val="845"/>
        </w:trPr>
        <w:tc>
          <w:tcPr>
            <w:tcW w:w="567" w:type="dxa"/>
            <w:shd w:val="clear" w:color="auto" w:fill="auto"/>
          </w:tcPr>
          <w:p w14:paraId="26B87DA7" w14:textId="77777777" w:rsidR="007226E8" w:rsidRDefault="007226E8" w:rsidP="005D13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6" w:type="dxa"/>
            <w:shd w:val="clear" w:color="auto" w:fill="auto"/>
          </w:tcPr>
          <w:p w14:paraId="0EB93E92" w14:textId="77777777" w:rsidR="007226E8" w:rsidRPr="00F82669" w:rsidRDefault="007226E8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6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73A224C7" w14:textId="77777777" w:rsidR="007226E8" w:rsidRPr="001F5527" w:rsidRDefault="007226E8" w:rsidP="00362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5D97">
              <w:rPr>
                <w:rFonts w:ascii="Times New Roman" w:hAnsi="Times New Roman"/>
                <w:sz w:val="24"/>
                <w:szCs w:val="24"/>
              </w:rPr>
              <w:t>На підтвердження</w:t>
            </w:r>
            <w:r>
              <w:rPr>
                <w:rFonts w:ascii="Times New Roman" w:hAnsi="Times New Roman"/>
                <w:sz w:val="24"/>
                <w:szCs w:val="24"/>
              </w:rPr>
              <w:t>, у складі тендерної пропозиції,</w:t>
            </w:r>
            <w:r w:rsidRPr="0061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5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Учасник повинен надати копії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Pr="001F55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документів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(-ту)</w:t>
            </w:r>
            <w:r w:rsidRPr="001F55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наведених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(-ого)</w:t>
            </w:r>
            <w:r w:rsidRPr="001F55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нижче або гарантійний лист, що нижче зазначен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і(-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Pr="001F55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документ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и(-т)</w:t>
            </w:r>
            <w:r w:rsidRPr="001F55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буд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1F55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надано під час поставки:</w:t>
            </w:r>
          </w:p>
          <w:p w14:paraId="2E69D9E9" w14:textId="77777777" w:rsidR="007226E8" w:rsidRPr="001F5527" w:rsidRDefault="007226E8" w:rsidP="00362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27">
              <w:rPr>
                <w:rFonts w:ascii="Times New Roman" w:hAnsi="Times New Roman"/>
                <w:sz w:val="24"/>
                <w:szCs w:val="24"/>
              </w:rPr>
              <w:t xml:space="preserve">- завірену копію декларації або свідоцтво, або сертифікат,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</w:t>
            </w:r>
          </w:p>
        </w:tc>
      </w:tr>
      <w:tr w:rsidR="00362C7A" w:rsidRPr="00BB7F46" w14:paraId="4D08C44A" w14:textId="77777777" w:rsidTr="00362C7A">
        <w:trPr>
          <w:trHeight w:val="845"/>
        </w:trPr>
        <w:tc>
          <w:tcPr>
            <w:tcW w:w="567" w:type="dxa"/>
            <w:shd w:val="clear" w:color="auto" w:fill="auto"/>
          </w:tcPr>
          <w:p w14:paraId="25DD553F" w14:textId="3187A9E1" w:rsidR="00362C7A" w:rsidRDefault="00362C7A" w:rsidP="00362C7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" w:name="_GoBack" w:colFirst="0" w:colLast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6" w:type="dxa"/>
            <w:shd w:val="clear" w:color="auto" w:fill="auto"/>
          </w:tcPr>
          <w:p w14:paraId="3C8CF11C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Гарантійний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строк експлуатації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згідно паспорту на товар, але не менше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місяців з дня підписання акту введення товару в експлуатацію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B7F46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надати гарантійний лист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14:paraId="060A86E2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ru-RU"/>
              </w:rPr>
            </w:pPr>
          </w:p>
          <w:p w14:paraId="5CE5390F" w14:textId="77777777" w:rsidR="00362C7A" w:rsidRPr="00816CD1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Учасник повинен надати</w:t>
            </w:r>
            <w:r w:rsidRPr="007B60F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23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документ,</w:t>
            </w:r>
            <w:r w:rsidRPr="00816CD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CD1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що підтверджує наявність сервісного центру та  </w:t>
            </w:r>
            <w:r w:rsidRPr="00816CD1">
              <w:rPr>
                <w:rFonts w:ascii="Times New Roman" w:hAnsi="Times New Roman"/>
                <w:sz w:val="24"/>
                <w:szCs w:val="24"/>
              </w:rPr>
              <w:t>можливість гарантійного обслуговування товару в даному сервісному центрі протягом гарантійного строку</w:t>
            </w:r>
            <w:r w:rsidRPr="00816CD1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із зазначенням адреси місцезнаходження, графіку роботи та номерів телефонів центру.</w:t>
            </w:r>
          </w:p>
          <w:p w14:paraId="60CACDB0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ru-RU"/>
              </w:rPr>
            </w:pPr>
          </w:p>
          <w:p w14:paraId="5F41BF96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Постачальник зобов’язаний виконувати гарантійне обслуговування, заміну неякісного (несправного) товару та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його 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иїзд фахівця до місця розташування устаткування у Замовника протягом </w:t>
            </w:r>
            <w:r w:rsidRPr="00967A9D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3 (трьох) робочих днів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після повідомлення про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його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несправність (</w:t>
            </w:r>
            <w:r w:rsidRPr="00BB7F46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надати гарантійний лист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14:paraId="785FD7D9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ru-RU"/>
              </w:rPr>
            </w:pPr>
          </w:p>
          <w:p w14:paraId="0FE8916D" w14:textId="77777777" w:rsidR="00362C7A" w:rsidRPr="00963EAF" w:rsidRDefault="00362C7A" w:rsidP="00362C7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У разі неможливості Постачальником усунення виявлених недоліків отриманого Замовником товару (під час гарантійного терміну), Постачальник зобов’язаний забезпечити повну заміну такого товару, який має технічні характеристики не гірше ніж у того, яке вийшло з ладу. Термін ремонту не повинен перевищувати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0 робочих днів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термін заміни товару </w:t>
            </w:r>
            <w:r w:rsidRPr="00222F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повинен перевищувати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45</w:t>
            </w:r>
            <w:r w:rsidRPr="00222F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робочих днів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681FC428" w14:textId="77777777" w:rsidR="00362C7A" w:rsidRPr="00BB7F46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При усуненні недоліків шляхом заміни комплектуючого виробу або складової частини товару, на які встановлено гарантійні строки, гарантійний строк на новий комплектуючий виріб і складову частину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продовжується на час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ремонту.</w:t>
            </w:r>
          </w:p>
          <w:p w14:paraId="25B53043" w14:textId="77777777" w:rsidR="00362C7A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1C201D" w14:textId="33094C3D" w:rsidR="00362C7A" w:rsidRPr="00F82669" w:rsidRDefault="00362C7A" w:rsidP="00362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При необхідності доставки до сервісного центру Постачальника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товару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, яке вийшло з ладу, доставка (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u w:val="single"/>
                <w:lang w:eastAsia="ru-RU"/>
              </w:rPr>
              <w:t>включаючи повернення до Замовника</w:t>
            </w:r>
            <w:r w:rsidRPr="00BB7F46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) виконується Постачальником та за його рахунок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4"/>
    </w:tbl>
    <w:p w14:paraId="131E38F3" w14:textId="097B7A07" w:rsidR="00160ED0" w:rsidRDefault="00160ED0" w:rsidP="00922B04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7B2D40" w14:textId="77777777" w:rsidR="00595BCD" w:rsidRDefault="00595BCD" w:rsidP="00922B04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E464DE" w14:textId="6083BDE7" w:rsidR="00851653" w:rsidRDefault="000D52D1" w:rsidP="00922B04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22B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51653" w:rsidRPr="008C31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05B8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51653" w:rsidRPr="008C31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14:paraId="35D9A72C" w14:textId="52284BA0" w:rsidR="00922B04" w:rsidRDefault="00922B04" w:rsidP="00922B04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EA0DCB" w14:textId="77777777" w:rsidR="009B4387" w:rsidRDefault="009B4387" w:rsidP="00922B04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2FDB0D" w14:textId="35D5DC9A" w:rsidR="00160ED0" w:rsidRDefault="00160ED0" w:rsidP="00E05B83">
      <w:pPr>
        <w:spacing w:after="0" w:line="240" w:lineRule="auto"/>
        <w:ind w:right="-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0ED0">
        <w:rPr>
          <w:rFonts w:ascii="Times New Roman" w:eastAsia="Times New Roman" w:hAnsi="Times New Roman"/>
          <w:b/>
          <w:sz w:val="28"/>
          <w:szCs w:val="28"/>
          <w:lang w:eastAsia="ru-RU"/>
        </w:rPr>
        <w:t>ПРОЄКТ ДОГОВОРУ  ПРО ЗАКУПІВЛЮ ТОВАРІВ</w:t>
      </w:r>
    </w:p>
    <w:p w14:paraId="7718651D" w14:textId="77777777" w:rsidR="000D52D1" w:rsidRDefault="000D52D1" w:rsidP="000D52D1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C143D2" w14:textId="632C2F95" w:rsidR="000D52D1" w:rsidRDefault="000D52D1" w:rsidP="000D52D1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Розділ </w:t>
      </w:r>
      <w:r w:rsidRPr="00FC1A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II. ЯКІСТЬ ТОВАРУ</w:t>
      </w:r>
    </w:p>
    <w:p w14:paraId="2B53AD53" w14:textId="77777777" w:rsidR="000D52D1" w:rsidRPr="00FC1A4C" w:rsidRDefault="000D52D1" w:rsidP="000D52D1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1267DEAA" w14:textId="77777777" w:rsidR="000D52D1" w:rsidRPr="000D52D1" w:rsidRDefault="000D52D1" w:rsidP="000D52D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0D52D1">
        <w:rPr>
          <w:rFonts w:ascii="Times New Roman" w:hAnsi="Times New Roman"/>
          <w:b/>
          <w:strike/>
          <w:sz w:val="24"/>
          <w:szCs w:val="24"/>
          <w:lang w:eastAsia="ru-RU"/>
        </w:rPr>
        <w:t xml:space="preserve">2.2. </w:t>
      </w:r>
      <w:r w:rsidRPr="000D52D1">
        <w:rPr>
          <w:rFonts w:ascii="Times New Roman" w:hAnsi="Times New Roman"/>
          <w:strike/>
          <w:sz w:val="24"/>
          <w:szCs w:val="24"/>
          <w:lang w:eastAsia="ru-RU"/>
        </w:rPr>
        <w:t>Товар, що постачається, повинен мати необхідні сертифікати, реєстраційні посвідчення або свідоцтва про реєстрацію, якщо такі вимагаються чинним законодавством України, технічний паспорт або інструкцію з експлуатації українською мовою.</w:t>
      </w:r>
    </w:p>
    <w:p w14:paraId="7285BFA6" w14:textId="77777777" w:rsidR="000D52D1" w:rsidRDefault="000D52D1" w:rsidP="000D52D1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DE2D211" w14:textId="3DAEEBCA" w:rsidR="000D52D1" w:rsidRDefault="000D52D1" w:rsidP="000D52D1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5D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Змінено: </w:t>
      </w:r>
    </w:p>
    <w:p w14:paraId="7A9886C3" w14:textId="77777777" w:rsidR="000D52D1" w:rsidRPr="008F5DD6" w:rsidRDefault="000D52D1" w:rsidP="000D52D1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FB5D4BB" w14:textId="7C88ED72" w:rsidR="000D52D1" w:rsidRDefault="000D52D1" w:rsidP="000D52D1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Розділ </w:t>
      </w:r>
      <w:r w:rsidRPr="00FC1A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II. ЯКІСТЬ ТОВАРУ</w:t>
      </w:r>
    </w:p>
    <w:p w14:paraId="2C0A295F" w14:textId="77777777" w:rsidR="000D52D1" w:rsidRDefault="000D52D1" w:rsidP="000D52D1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4451360B" w14:textId="142C24B5" w:rsidR="00160ED0" w:rsidRPr="000D52D1" w:rsidRDefault="000D52D1" w:rsidP="000D52D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95C">
        <w:rPr>
          <w:rFonts w:ascii="Times New Roman" w:hAnsi="Times New Roman"/>
          <w:b/>
          <w:sz w:val="24"/>
          <w:szCs w:val="24"/>
          <w:lang w:eastAsia="ru-RU"/>
        </w:rPr>
        <w:t xml:space="preserve">2.2. </w:t>
      </w:r>
      <w:r w:rsidRPr="0081195C">
        <w:rPr>
          <w:rFonts w:ascii="Times New Roman" w:hAnsi="Times New Roman"/>
          <w:sz w:val="24"/>
          <w:szCs w:val="24"/>
          <w:lang w:eastAsia="ru-RU"/>
        </w:rPr>
        <w:t>Товар, що постачається, повинен</w:t>
      </w:r>
      <w:r w:rsidRPr="00482542">
        <w:rPr>
          <w:rFonts w:ascii="Times New Roman" w:hAnsi="Times New Roman"/>
          <w:sz w:val="24"/>
          <w:szCs w:val="24"/>
          <w:lang w:eastAsia="ru-RU"/>
        </w:rPr>
        <w:t xml:space="preserve"> мати необхідні </w:t>
      </w:r>
      <w:r>
        <w:rPr>
          <w:rFonts w:ascii="Times New Roman" w:hAnsi="Times New Roman"/>
          <w:sz w:val="24"/>
          <w:szCs w:val="24"/>
          <w:lang w:eastAsia="ru-RU"/>
        </w:rPr>
        <w:t xml:space="preserve">чинні </w:t>
      </w:r>
      <w:r w:rsidRPr="00482542">
        <w:rPr>
          <w:rFonts w:ascii="Times New Roman" w:hAnsi="Times New Roman"/>
          <w:sz w:val="24"/>
          <w:szCs w:val="24"/>
          <w:lang w:eastAsia="ru-RU"/>
        </w:rPr>
        <w:t xml:space="preserve">сертифікати, реєстраційні посвідчення або свідоцтва про реєстрацію, </w:t>
      </w:r>
      <w:r w:rsidRPr="00C71476">
        <w:rPr>
          <w:rFonts w:ascii="Times New Roman" w:hAnsi="Times New Roman"/>
          <w:sz w:val="24"/>
          <w:szCs w:val="24"/>
          <w:lang w:eastAsia="ru-RU"/>
        </w:rPr>
        <w:t>свідоцтв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71476">
        <w:rPr>
          <w:rFonts w:ascii="Times New Roman" w:hAnsi="Times New Roman"/>
          <w:sz w:val="24"/>
          <w:szCs w:val="24"/>
          <w:lang w:eastAsia="ru-RU"/>
        </w:rPr>
        <w:t xml:space="preserve"> про повірку Товару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82542">
        <w:rPr>
          <w:rFonts w:ascii="Times New Roman" w:hAnsi="Times New Roman"/>
          <w:sz w:val="24"/>
          <w:szCs w:val="24"/>
          <w:lang w:eastAsia="ru-RU"/>
        </w:rPr>
        <w:t>якщо такі вимагаються чинним законодавством України, технічний паспорт або інструкцію з експлуатації українською мовою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160ED0" w:rsidRPr="000D52D1" w:rsidSect="000D52D1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559"/>
    <w:multiLevelType w:val="hybridMultilevel"/>
    <w:tmpl w:val="5DE2296A"/>
    <w:lvl w:ilvl="0" w:tplc="8056E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ED9"/>
    <w:multiLevelType w:val="hybridMultilevel"/>
    <w:tmpl w:val="77289464"/>
    <w:lvl w:ilvl="0" w:tplc="67A005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2D32"/>
    <w:multiLevelType w:val="hybridMultilevel"/>
    <w:tmpl w:val="CD828C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58E7"/>
    <w:multiLevelType w:val="hybridMultilevel"/>
    <w:tmpl w:val="6D80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27207"/>
    <w:multiLevelType w:val="multilevel"/>
    <w:tmpl w:val="B08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2159C"/>
    <w:multiLevelType w:val="hybridMultilevel"/>
    <w:tmpl w:val="46A801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15CE3"/>
    <w:multiLevelType w:val="hybridMultilevel"/>
    <w:tmpl w:val="1EA29926"/>
    <w:lvl w:ilvl="0" w:tplc="D5106854">
      <w:start w:val="1"/>
      <w:numFmt w:val="decimal"/>
      <w:lvlText w:val="%1."/>
      <w:lvlJc w:val="left"/>
      <w:pPr>
        <w:ind w:left="1065" w:hanging="705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08E9"/>
    <w:multiLevelType w:val="hybridMultilevel"/>
    <w:tmpl w:val="0AA26E06"/>
    <w:lvl w:ilvl="0" w:tplc="9578BD6A">
      <w:start w:val="1"/>
      <w:numFmt w:val="bullet"/>
      <w:lvlText w:val="-"/>
      <w:lvlJc w:val="left"/>
      <w:pPr>
        <w:ind w:left="153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6BA31FE"/>
    <w:multiLevelType w:val="hybridMultilevel"/>
    <w:tmpl w:val="DC0AE3CC"/>
    <w:lvl w:ilvl="0" w:tplc="9578BD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7EDD"/>
    <w:multiLevelType w:val="hybridMultilevel"/>
    <w:tmpl w:val="5B3A4DA4"/>
    <w:lvl w:ilvl="0" w:tplc="23CC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7470D"/>
    <w:multiLevelType w:val="hybridMultilevel"/>
    <w:tmpl w:val="70A2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445A"/>
    <w:multiLevelType w:val="hybridMultilevel"/>
    <w:tmpl w:val="86D4DAF0"/>
    <w:lvl w:ilvl="0" w:tplc="3B0496D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E1E2854"/>
    <w:multiLevelType w:val="hybridMultilevel"/>
    <w:tmpl w:val="DCA2EC6E"/>
    <w:lvl w:ilvl="0" w:tplc="A41426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B9"/>
    <w:rsid w:val="000D52D1"/>
    <w:rsid w:val="00160ED0"/>
    <w:rsid w:val="00243EED"/>
    <w:rsid w:val="002667FA"/>
    <w:rsid w:val="002D7A90"/>
    <w:rsid w:val="00362C7A"/>
    <w:rsid w:val="00384C37"/>
    <w:rsid w:val="00394026"/>
    <w:rsid w:val="003C6A56"/>
    <w:rsid w:val="00445C82"/>
    <w:rsid w:val="00460818"/>
    <w:rsid w:val="004C057B"/>
    <w:rsid w:val="004C16DC"/>
    <w:rsid w:val="00504F92"/>
    <w:rsid w:val="00595BCD"/>
    <w:rsid w:val="005A4ADC"/>
    <w:rsid w:val="006C53B9"/>
    <w:rsid w:val="007226E8"/>
    <w:rsid w:val="007968CE"/>
    <w:rsid w:val="007C42A1"/>
    <w:rsid w:val="00851653"/>
    <w:rsid w:val="008C318B"/>
    <w:rsid w:val="008F4E6E"/>
    <w:rsid w:val="008F5DD6"/>
    <w:rsid w:val="00922B04"/>
    <w:rsid w:val="00926DCD"/>
    <w:rsid w:val="009B023E"/>
    <w:rsid w:val="009B4387"/>
    <w:rsid w:val="00A77DCD"/>
    <w:rsid w:val="00AD1BFF"/>
    <w:rsid w:val="00B3406B"/>
    <w:rsid w:val="00BD2E7A"/>
    <w:rsid w:val="00C0497B"/>
    <w:rsid w:val="00C1436F"/>
    <w:rsid w:val="00C76D56"/>
    <w:rsid w:val="00C81695"/>
    <w:rsid w:val="00DF6DC0"/>
    <w:rsid w:val="00E034F5"/>
    <w:rsid w:val="00E05B83"/>
    <w:rsid w:val="00F2278B"/>
    <w:rsid w:val="00F50B72"/>
    <w:rsid w:val="00FC05AD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B1BD"/>
  <w15:docId w15:val="{FC18C0BA-1538-40F5-BE2B-FDC3F61A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97B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9B0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B02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02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ubtitledate">
    <w:name w:val="subtitle__date"/>
    <w:basedOn w:val="a0"/>
    <w:rsid w:val="009B023E"/>
  </w:style>
  <w:style w:type="character" w:customStyle="1" w:styleId="subtitleauthor">
    <w:name w:val="subtitle__author"/>
    <w:basedOn w:val="a0"/>
    <w:rsid w:val="009B023E"/>
  </w:style>
  <w:style w:type="paragraph" w:styleId="a3">
    <w:name w:val="Normal (Web)"/>
    <w:basedOn w:val="a"/>
    <w:unhideWhenUsed/>
    <w:rsid w:val="009B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23E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2278B"/>
    <w:pPr>
      <w:ind w:left="720"/>
      <w:contextualSpacing/>
    </w:pPr>
  </w:style>
  <w:style w:type="paragraph" w:customStyle="1" w:styleId="LO-normal1">
    <w:name w:val="LO-normal1"/>
    <w:rsid w:val="00C0497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7">
    <w:name w:val="No Spacing"/>
    <w:link w:val="a8"/>
    <w:qFormat/>
    <w:rsid w:val="00595BC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інтервалів Знак"/>
    <w:link w:val="a7"/>
    <w:uiPriority w:val="1"/>
    <w:locked/>
    <w:rsid w:val="00595BCD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F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F5DD6"/>
    <w:rPr>
      <w:rFonts w:ascii="Segoe UI" w:eastAsia="Calibri" w:hAnsi="Segoe UI" w:cs="Segoe UI"/>
      <w:sz w:val="18"/>
      <w:szCs w:val="18"/>
      <w:lang w:val="uk-UA"/>
    </w:rPr>
  </w:style>
  <w:style w:type="character" w:customStyle="1" w:styleId="a6">
    <w:name w:val="Абзац списку Знак"/>
    <w:link w:val="a5"/>
    <w:uiPriority w:val="34"/>
    <w:locked/>
    <w:rsid w:val="007226E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3797</Words>
  <Characters>2165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Shizofrenia</dc:creator>
  <cp:keywords/>
  <dc:description/>
  <cp:lastModifiedBy>FryLine</cp:lastModifiedBy>
  <cp:revision>5</cp:revision>
  <cp:lastPrinted>2023-11-08T10:49:00Z</cp:lastPrinted>
  <dcterms:created xsi:type="dcterms:W3CDTF">2023-02-17T11:26:00Z</dcterms:created>
  <dcterms:modified xsi:type="dcterms:W3CDTF">2023-11-08T10:52:00Z</dcterms:modified>
</cp:coreProperties>
</file>