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A5" w:rsidRPr="00DF419A" w:rsidRDefault="00022DA5" w:rsidP="00022DA5">
      <w:pPr>
        <w:spacing w:after="0" w:line="240" w:lineRule="auto"/>
        <w:jc w:val="right"/>
        <w:rPr>
          <w:rFonts w:ascii="Times New Roman" w:hAnsi="Times New Roman"/>
          <w:sz w:val="24"/>
          <w:szCs w:val="24"/>
        </w:rPr>
      </w:pPr>
      <w:r w:rsidRPr="00DF419A">
        <w:rPr>
          <w:rFonts w:ascii="Times New Roman" w:hAnsi="Times New Roman"/>
          <w:sz w:val="24"/>
          <w:szCs w:val="24"/>
        </w:rPr>
        <w:t>«ЗАТВЕРДЖЕНО»</w:t>
      </w:r>
    </w:p>
    <w:p w:rsidR="00022DA5" w:rsidRPr="00DF419A" w:rsidRDefault="00022DA5" w:rsidP="00022DA5">
      <w:pPr>
        <w:spacing w:after="0" w:line="240" w:lineRule="auto"/>
        <w:jc w:val="right"/>
        <w:rPr>
          <w:rFonts w:ascii="Times New Roman" w:hAnsi="Times New Roman"/>
          <w:sz w:val="24"/>
          <w:szCs w:val="24"/>
        </w:rPr>
      </w:pPr>
      <w:r w:rsidRPr="00DF419A">
        <w:rPr>
          <w:rFonts w:ascii="Times New Roman" w:hAnsi="Times New Roman"/>
          <w:sz w:val="24"/>
          <w:szCs w:val="24"/>
        </w:rPr>
        <w:t>Начальник</w:t>
      </w:r>
      <w:r w:rsidR="00DF419A" w:rsidRPr="00DF419A">
        <w:rPr>
          <w:rFonts w:ascii="Times New Roman" w:hAnsi="Times New Roman"/>
          <w:sz w:val="24"/>
          <w:szCs w:val="24"/>
        </w:rPr>
        <w:t xml:space="preserve"> </w:t>
      </w:r>
      <w:r w:rsidRPr="00DF419A">
        <w:rPr>
          <w:rFonts w:ascii="Times New Roman" w:hAnsi="Times New Roman"/>
          <w:sz w:val="24"/>
          <w:szCs w:val="24"/>
        </w:rPr>
        <w:t>відділу освіти</w:t>
      </w:r>
    </w:p>
    <w:p w:rsidR="00022DA5" w:rsidRPr="00DF419A" w:rsidRDefault="00022DA5" w:rsidP="00022DA5">
      <w:pPr>
        <w:spacing w:after="0" w:line="240" w:lineRule="auto"/>
        <w:jc w:val="right"/>
        <w:rPr>
          <w:rFonts w:ascii="Times New Roman" w:hAnsi="Times New Roman"/>
          <w:sz w:val="24"/>
          <w:szCs w:val="24"/>
        </w:rPr>
      </w:pPr>
      <w:r w:rsidRPr="00DF419A">
        <w:rPr>
          <w:rFonts w:ascii="Times New Roman" w:hAnsi="Times New Roman"/>
          <w:sz w:val="24"/>
          <w:szCs w:val="24"/>
        </w:rPr>
        <w:t xml:space="preserve">   Ставищенської селищної ради</w:t>
      </w:r>
    </w:p>
    <w:p w:rsidR="00022DA5" w:rsidRPr="00DF419A" w:rsidRDefault="00022DA5" w:rsidP="00022DA5">
      <w:pPr>
        <w:spacing w:after="0" w:line="240" w:lineRule="auto"/>
        <w:jc w:val="right"/>
        <w:rPr>
          <w:rFonts w:ascii="Times New Roman" w:hAnsi="Times New Roman"/>
          <w:sz w:val="24"/>
          <w:szCs w:val="24"/>
        </w:rPr>
      </w:pPr>
      <w:r w:rsidRPr="00DF419A">
        <w:rPr>
          <w:rFonts w:ascii="Times New Roman" w:hAnsi="Times New Roman"/>
          <w:sz w:val="24"/>
          <w:szCs w:val="24"/>
        </w:rPr>
        <w:t xml:space="preserve">__________Інна </w:t>
      </w:r>
      <w:proofErr w:type="spellStart"/>
      <w:r w:rsidRPr="00DF419A">
        <w:rPr>
          <w:rFonts w:ascii="Times New Roman" w:hAnsi="Times New Roman"/>
          <w:sz w:val="24"/>
          <w:szCs w:val="24"/>
        </w:rPr>
        <w:t>Погребешна</w:t>
      </w:r>
      <w:proofErr w:type="spellEnd"/>
    </w:p>
    <w:p w:rsidR="00022DA5" w:rsidRPr="00DF419A" w:rsidRDefault="005B6DEE" w:rsidP="00022DA5">
      <w:pPr>
        <w:tabs>
          <w:tab w:val="left" w:pos="6015"/>
          <w:tab w:val="right" w:pos="9639"/>
        </w:tabs>
        <w:spacing w:after="0" w:line="360" w:lineRule="auto"/>
        <w:rPr>
          <w:rFonts w:ascii="Times New Roman" w:hAnsi="Times New Roman"/>
          <w:sz w:val="24"/>
          <w:szCs w:val="24"/>
        </w:rPr>
      </w:pPr>
      <w:r w:rsidRPr="00DF419A">
        <w:rPr>
          <w:rFonts w:ascii="Times New Roman" w:hAnsi="Times New Roman"/>
          <w:sz w:val="24"/>
          <w:szCs w:val="24"/>
        </w:rPr>
        <w:tab/>
        <w:t>М.П.</w:t>
      </w:r>
      <w:r w:rsidRPr="00DF419A">
        <w:rPr>
          <w:rFonts w:ascii="Times New Roman" w:hAnsi="Times New Roman"/>
          <w:sz w:val="24"/>
          <w:szCs w:val="24"/>
        </w:rPr>
        <w:tab/>
        <w:t>10 квітня</w:t>
      </w:r>
      <w:r w:rsidR="00022DA5" w:rsidRPr="00DF419A">
        <w:rPr>
          <w:rFonts w:ascii="Times New Roman" w:hAnsi="Times New Roman"/>
          <w:sz w:val="24"/>
          <w:szCs w:val="24"/>
        </w:rPr>
        <w:t xml:space="preserve"> 2024 року</w:t>
      </w:r>
    </w:p>
    <w:p w:rsidR="00022DA5" w:rsidRPr="00DF419A" w:rsidRDefault="00022DA5" w:rsidP="00022DA5">
      <w:pPr>
        <w:tabs>
          <w:tab w:val="left" w:pos="6015"/>
          <w:tab w:val="right" w:pos="9639"/>
        </w:tabs>
        <w:spacing w:after="0" w:line="360" w:lineRule="auto"/>
        <w:rPr>
          <w:rFonts w:ascii="Times New Roman" w:hAnsi="Times New Roman"/>
          <w:sz w:val="24"/>
          <w:szCs w:val="24"/>
        </w:rPr>
      </w:pPr>
    </w:p>
    <w:p w:rsidR="00022DA5" w:rsidRPr="00DF419A" w:rsidRDefault="00022DA5" w:rsidP="00022DA5">
      <w:pPr>
        <w:tabs>
          <w:tab w:val="left" w:pos="6015"/>
          <w:tab w:val="right" w:pos="9639"/>
        </w:tabs>
        <w:spacing w:after="0" w:line="360" w:lineRule="auto"/>
        <w:rPr>
          <w:rFonts w:ascii="Times New Roman" w:hAnsi="Times New Roman"/>
          <w:sz w:val="24"/>
          <w:szCs w:val="24"/>
        </w:rPr>
      </w:pPr>
    </w:p>
    <w:p w:rsidR="00022DA5" w:rsidRPr="00DF419A" w:rsidRDefault="00022DA5" w:rsidP="00022DA5">
      <w:pPr>
        <w:tabs>
          <w:tab w:val="left" w:pos="6015"/>
          <w:tab w:val="right" w:pos="9639"/>
        </w:tabs>
        <w:spacing w:after="0" w:line="360" w:lineRule="auto"/>
        <w:jc w:val="center"/>
        <w:rPr>
          <w:rFonts w:ascii="Times New Roman" w:hAnsi="Times New Roman"/>
          <w:sz w:val="24"/>
          <w:szCs w:val="24"/>
        </w:rPr>
      </w:pPr>
    </w:p>
    <w:p w:rsidR="00022DA5" w:rsidRPr="00DF419A" w:rsidRDefault="00022DA5" w:rsidP="00022DA5">
      <w:pPr>
        <w:tabs>
          <w:tab w:val="left" w:pos="6015"/>
          <w:tab w:val="right" w:pos="9639"/>
        </w:tabs>
        <w:spacing w:after="0" w:line="240" w:lineRule="auto"/>
        <w:jc w:val="center"/>
        <w:rPr>
          <w:rFonts w:ascii="Times New Roman" w:hAnsi="Times New Roman"/>
          <w:b/>
          <w:sz w:val="24"/>
          <w:szCs w:val="24"/>
        </w:rPr>
      </w:pPr>
      <w:r w:rsidRPr="00DF419A">
        <w:rPr>
          <w:rFonts w:ascii="Times New Roman" w:hAnsi="Times New Roman"/>
          <w:b/>
          <w:sz w:val="24"/>
          <w:szCs w:val="24"/>
        </w:rPr>
        <w:t>ОБГРУНТУВАННЯ ПІДСТАВИ</w:t>
      </w:r>
    </w:p>
    <w:p w:rsidR="005B6DEE" w:rsidRPr="00DF419A" w:rsidRDefault="00022DA5" w:rsidP="005B6DEE">
      <w:pPr>
        <w:tabs>
          <w:tab w:val="left" w:pos="6015"/>
          <w:tab w:val="right" w:pos="9639"/>
        </w:tabs>
        <w:spacing w:after="0" w:line="240" w:lineRule="auto"/>
        <w:jc w:val="center"/>
        <w:rPr>
          <w:rFonts w:ascii="Times New Roman" w:hAnsi="Times New Roman"/>
          <w:b/>
          <w:sz w:val="24"/>
          <w:szCs w:val="24"/>
        </w:rPr>
      </w:pPr>
      <w:r w:rsidRPr="00DF419A">
        <w:rPr>
          <w:rFonts w:ascii="Times New Roman" w:hAnsi="Times New Roman"/>
          <w:b/>
          <w:sz w:val="24"/>
          <w:szCs w:val="24"/>
        </w:rPr>
        <w:t xml:space="preserve">для здійснення закупівлі за підпунктом 6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5B6DEE" w:rsidRPr="00DF419A" w:rsidRDefault="005B6DEE" w:rsidP="00DF419A">
      <w:pPr>
        <w:pStyle w:val="a3"/>
        <w:numPr>
          <w:ilvl w:val="0"/>
          <w:numId w:val="2"/>
        </w:numPr>
        <w:tabs>
          <w:tab w:val="left" w:pos="6015"/>
          <w:tab w:val="right" w:pos="9639"/>
        </w:tabs>
        <w:spacing w:after="0" w:line="240" w:lineRule="auto"/>
        <w:jc w:val="both"/>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Найменування замовника: Відділ освіти Ставищенської селищної ради .</w:t>
      </w:r>
    </w:p>
    <w:p w:rsidR="005B6DEE" w:rsidRPr="00DF419A" w:rsidRDefault="005B6DEE" w:rsidP="00DF419A">
      <w:pPr>
        <w:pStyle w:val="a3"/>
        <w:numPr>
          <w:ilvl w:val="0"/>
          <w:numId w:val="2"/>
        </w:numPr>
        <w:tabs>
          <w:tab w:val="left" w:pos="6015"/>
          <w:tab w:val="right" w:pos="9639"/>
        </w:tabs>
        <w:spacing w:after="0" w:line="240" w:lineRule="auto"/>
        <w:jc w:val="both"/>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Код згідно з ЄДРПОУ замовника: 44060781.</w:t>
      </w:r>
    </w:p>
    <w:p w:rsidR="005B6DEE" w:rsidRPr="00DF419A" w:rsidRDefault="005B6DEE" w:rsidP="00DF419A">
      <w:pPr>
        <w:pStyle w:val="a3"/>
        <w:numPr>
          <w:ilvl w:val="0"/>
          <w:numId w:val="2"/>
        </w:numPr>
        <w:tabs>
          <w:tab w:val="left" w:pos="6015"/>
          <w:tab w:val="right" w:pos="9639"/>
        </w:tabs>
        <w:spacing w:after="0" w:line="240" w:lineRule="auto"/>
        <w:jc w:val="both"/>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 xml:space="preserve">Місцезнаходження замовника: </w:t>
      </w:r>
      <w:bookmarkStart w:id="0" w:name="_Hlk153544386"/>
      <w:r w:rsidRPr="00DF419A">
        <w:rPr>
          <w:rFonts w:ascii="Times New Roman" w:eastAsia="Calibri" w:hAnsi="Times New Roman" w:cs="Myriad Pro"/>
          <w:b/>
          <w:i/>
          <w:color w:val="000000"/>
          <w:sz w:val="24"/>
          <w:szCs w:val="24"/>
        </w:rPr>
        <w:t>Україна,</w:t>
      </w:r>
      <w:bookmarkEnd w:id="0"/>
      <w:r w:rsidRPr="00DF419A">
        <w:rPr>
          <w:rFonts w:ascii="Times New Roman" w:eastAsia="Calibri" w:hAnsi="Times New Roman" w:cs="Myriad Pro"/>
          <w:b/>
          <w:i/>
          <w:color w:val="000000"/>
          <w:sz w:val="24"/>
          <w:szCs w:val="24"/>
        </w:rPr>
        <w:t xml:space="preserve"> </w:t>
      </w:r>
      <w:r w:rsidRPr="00DF419A">
        <w:rPr>
          <w:rFonts w:ascii="Times New Roman" w:eastAsia="Calibri" w:hAnsi="Times New Roman" w:cs="Myriad Pro"/>
          <w:i/>
          <w:color w:val="000000"/>
          <w:sz w:val="24"/>
          <w:szCs w:val="24"/>
        </w:rPr>
        <w:t xml:space="preserve">09401 Київська </w:t>
      </w:r>
      <w:r w:rsidR="007E4D0F" w:rsidRPr="00DF419A">
        <w:rPr>
          <w:rFonts w:ascii="Times New Roman" w:eastAsia="Calibri" w:hAnsi="Times New Roman" w:cs="Myriad Pro"/>
          <w:i/>
          <w:color w:val="000000"/>
          <w:sz w:val="24"/>
          <w:szCs w:val="24"/>
        </w:rPr>
        <w:t>обл., Білоцерківський район, селище Ставище, вул. Цимбала Сергія, 35/1.</w:t>
      </w:r>
    </w:p>
    <w:p w:rsidR="007E4D0F" w:rsidRPr="00DF419A" w:rsidRDefault="007E4D0F" w:rsidP="00DF419A">
      <w:pPr>
        <w:autoSpaceDE w:val="0"/>
        <w:autoSpaceDN w:val="0"/>
        <w:adjustRightInd w:val="0"/>
        <w:spacing w:after="0" w:line="210" w:lineRule="atLeast"/>
        <w:ind w:left="360"/>
        <w:jc w:val="both"/>
        <w:textAlignment w:val="center"/>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4. Вид предмета закупівлі: закупівля без використання електронної системи закупівель (прямий договір)</w:t>
      </w:r>
    </w:p>
    <w:p w:rsidR="007E4D0F" w:rsidRPr="00DF419A" w:rsidRDefault="007E4D0F" w:rsidP="00DF419A">
      <w:pPr>
        <w:autoSpaceDE w:val="0"/>
        <w:autoSpaceDN w:val="0"/>
        <w:adjustRightInd w:val="0"/>
        <w:spacing w:after="0" w:line="210" w:lineRule="atLeast"/>
        <w:jc w:val="both"/>
        <w:textAlignment w:val="center"/>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 xml:space="preserve">       5. Конкретна назва предмета закупівлі: послуги з розподілу електричної енергії</w:t>
      </w:r>
    </w:p>
    <w:p w:rsidR="007E4D0F" w:rsidRPr="00DF419A" w:rsidRDefault="007E4D0F" w:rsidP="00DF419A">
      <w:pPr>
        <w:autoSpaceDE w:val="0"/>
        <w:autoSpaceDN w:val="0"/>
        <w:adjustRightInd w:val="0"/>
        <w:spacing w:after="0" w:line="210" w:lineRule="atLeast"/>
        <w:jc w:val="both"/>
        <w:textAlignment w:val="center"/>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 xml:space="preserve">       6. Коди та назви відповідних класифікаторів предмета закупівлі і частин предмета закупівлі: 021:2015:65310000-9</w:t>
      </w:r>
    </w:p>
    <w:p w:rsidR="007E4D0F" w:rsidRPr="00DF419A" w:rsidRDefault="007E4D0F" w:rsidP="00DF419A">
      <w:pPr>
        <w:autoSpaceDE w:val="0"/>
        <w:autoSpaceDN w:val="0"/>
        <w:adjustRightInd w:val="0"/>
        <w:spacing w:after="0" w:line="210" w:lineRule="atLeast"/>
        <w:ind w:firstLine="227"/>
        <w:jc w:val="both"/>
        <w:textAlignment w:val="center"/>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 xml:space="preserve">    7. Кількість товарів або обсяг виконання робіт чи надання послуг:  178 961 кВт*год</w:t>
      </w:r>
    </w:p>
    <w:p w:rsidR="007E4D0F" w:rsidRPr="00DF419A" w:rsidRDefault="006A4C1C" w:rsidP="00DF419A">
      <w:pPr>
        <w:autoSpaceDE w:val="0"/>
        <w:autoSpaceDN w:val="0"/>
        <w:adjustRightInd w:val="0"/>
        <w:spacing w:after="0" w:line="210" w:lineRule="atLeast"/>
        <w:ind w:firstLine="227"/>
        <w:jc w:val="both"/>
        <w:textAlignment w:val="center"/>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 xml:space="preserve">    </w:t>
      </w:r>
      <w:r w:rsidR="007E4D0F" w:rsidRPr="00DF419A">
        <w:rPr>
          <w:rFonts w:ascii="Times New Roman" w:eastAsia="Calibri" w:hAnsi="Times New Roman" w:cs="Myriad Pro"/>
          <w:color w:val="000000"/>
          <w:sz w:val="24"/>
          <w:szCs w:val="24"/>
        </w:rPr>
        <w:t>8. Місце поставки товарів, виконання робіт чи надання послуг, згідно до переліку</w:t>
      </w:r>
    </w:p>
    <w:p w:rsidR="007E4D0F" w:rsidRPr="00DF419A" w:rsidRDefault="006A4C1C" w:rsidP="00DF419A">
      <w:pPr>
        <w:autoSpaceDE w:val="0"/>
        <w:autoSpaceDN w:val="0"/>
        <w:adjustRightInd w:val="0"/>
        <w:spacing w:after="0" w:line="210" w:lineRule="atLeast"/>
        <w:ind w:firstLine="227"/>
        <w:jc w:val="both"/>
        <w:textAlignment w:val="center"/>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 xml:space="preserve">    </w:t>
      </w:r>
      <w:r w:rsidR="007E4D0F" w:rsidRPr="00DF419A">
        <w:rPr>
          <w:rFonts w:ascii="Times New Roman" w:eastAsia="Calibri" w:hAnsi="Times New Roman" w:cs="Myriad Pro"/>
          <w:color w:val="000000"/>
          <w:sz w:val="24"/>
          <w:szCs w:val="24"/>
        </w:rPr>
        <w:t xml:space="preserve">9. Строк надання послуг: по 31.12.2024 року </w:t>
      </w:r>
    </w:p>
    <w:p w:rsidR="007E4D0F" w:rsidRPr="00DF419A" w:rsidRDefault="006A4C1C" w:rsidP="00DF419A">
      <w:pPr>
        <w:tabs>
          <w:tab w:val="left" w:pos="6015"/>
          <w:tab w:val="right" w:pos="9639"/>
        </w:tabs>
        <w:spacing w:after="0" w:line="240" w:lineRule="auto"/>
        <w:ind w:left="284" w:firstLine="142"/>
        <w:jc w:val="both"/>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10.</w:t>
      </w:r>
      <w:r w:rsidRPr="00DF419A">
        <w:rPr>
          <w:sz w:val="24"/>
          <w:szCs w:val="24"/>
        </w:rPr>
        <w:t xml:space="preserve"> </w:t>
      </w:r>
      <w:r w:rsidRPr="00DF419A">
        <w:rPr>
          <w:rFonts w:ascii="Times New Roman" w:eastAsia="Calibri" w:hAnsi="Times New Roman" w:cs="Myriad Pro"/>
          <w:color w:val="000000"/>
          <w:sz w:val="24"/>
          <w:szCs w:val="24"/>
        </w:rPr>
        <w:t>Умови оплати договору (порядок здійснення розрахунків): здійснюється на банківські реквізити Оператора системи розподілу/Учасника, зазначені в платіжному документі (рахунку) за відповідний розрахунковий період.</w:t>
      </w:r>
    </w:p>
    <w:p w:rsidR="006A4C1C" w:rsidRPr="00DF419A" w:rsidRDefault="006A4C1C" w:rsidP="00DF419A">
      <w:pPr>
        <w:tabs>
          <w:tab w:val="left" w:pos="6015"/>
          <w:tab w:val="right" w:pos="9639"/>
        </w:tabs>
        <w:spacing w:after="0" w:line="240" w:lineRule="auto"/>
        <w:ind w:left="284" w:firstLine="142"/>
        <w:jc w:val="both"/>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11. Найменування (для юридичної особи) або прізвище, ім’я, по батькові (для фізичної особи) суб’єкта, з яким укладається договір про закупівлю:</w:t>
      </w:r>
      <w:r w:rsidRPr="00DF419A">
        <w:rPr>
          <w:sz w:val="24"/>
          <w:szCs w:val="24"/>
        </w:rPr>
        <w:t xml:space="preserve"> </w:t>
      </w:r>
      <w:r w:rsidRPr="00DF419A">
        <w:rPr>
          <w:rFonts w:ascii="Times New Roman" w:eastAsia="Calibri" w:hAnsi="Times New Roman" w:cs="Myriad Pro"/>
          <w:color w:val="000000"/>
          <w:sz w:val="24"/>
          <w:szCs w:val="24"/>
        </w:rPr>
        <w:t>ПРИВАТНЕ АКЦІОНЕРНЕ ТОВАРИСТВО «ДТЕК Київські Регіональні Електромережі»</w:t>
      </w:r>
    </w:p>
    <w:p w:rsidR="006A4C1C" w:rsidRPr="00DF419A" w:rsidRDefault="006A4C1C" w:rsidP="00DF419A">
      <w:pPr>
        <w:tabs>
          <w:tab w:val="left" w:pos="6015"/>
          <w:tab w:val="right" w:pos="9639"/>
        </w:tabs>
        <w:spacing w:after="0" w:line="240" w:lineRule="auto"/>
        <w:ind w:left="284" w:firstLine="142"/>
        <w:jc w:val="both"/>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12. Код згідно з ЄДРПОУ / реєстраційний номер облікової картки платника податків суб’єкта, з яким укладається договір про закупівлю: 23243188</w:t>
      </w:r>
    </w:p>
    <w:p w:rsidR="006A4C1C" w:rsidRPr="00DF419A" w:rsidRDefault="006A4C1C" w:rsidP="00DF419A">
      <w:pPr>
        <w:tabs>
          <w:tab w:val="left" w:pos="6015"/>
          <w:tab w:val="right" w:pos="9639"/>
        </w:tabs>
        <w:spacing w:after="0" w:line="240" w:lineRule="auto"/>
        <w:ind w:left="284" w:firstLine="142"/>
        <w:jc w:val="both"/>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13. Місцезнаходження (для юридичної особи) або місце проживання (для фізичної особи) суб’єкта, з яким укладається договір про закупівлю: 04136 м. Київ, вул. Стеценка, 1-А</w:t>
      </w:r>
    </w:p>
    <w:p w:rsidR="006A4C1C" w:rsidRPr="00DF419A" w:rsidRDefault="006A4C1C" w:rsidP="00DF419A">
      <w:pPr>
        <w:tabs>
          <w:tab w:val="left" w:pos="6015"/>
          <w:tab w:val="right" w:pos="9639"/>
        </w:tabs>
        <w:spacing w:after="0" w:line="240" w:lineRule="auto"/>
        <w:ind w:left="284" w:firstLine="142"/>
        <w:jc w:val="both"/>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14. Ціна договору: 344 800,00 грн.</w:t>
      </w:r>
    </w:p>
    <w:p w:rsidR="006A4C1C" w:rsidRPr="00DF419A" w:rsidRDefault="006A4C1C" w:rsidP="00DF419A">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r w:rsidRPr="00DF419A">
        <w:rPr>
          <w:rFonts w:ascii="Times New Roman" w:eastAsia="Calibri" w:hAnsi="Times New Roman" w:cs="Myriad Pro"/>
          <w:color w:val="000000"/>
          <w:sz w:val="24"/>
          <w:szCs w:val="24"/>
          <w:lang w:eastAsia="ru-RU"/>
        </w:rPr>
        <w:t xml:space="preserve">15. Підстава для здійснення замовником закупівлі відповідно до пункту 13 Особливостей — </w:t>
      </w:r>
      <w:r w:rsidRPr="00DF419A">
        <w:rPr>
          <w:rFonts w:ascii="Times New Roman" w:eastAsia="Calibri" w:hAnsi="Times New Roman" w:cs="Myriad Pro"/>
          <w:b/>
          <w:bCs/>
          <w:color w:val="000000"/>
          <w:sz w:val="24"/>
          <w:szCs w:val="24"/>
          <w:lang w:eastAsia="ru-RU"/>
        </w:rPr>
        <w:t xml:space="preserve">підпункт 5 пункту 13 Особливостей: </w:t>
      </w:r>
      <w:r w:rsidRPr="00DF419A">
        <w:rPr>
          <w:rFonts w:ascii="Times New Roman" w:eastAsia="Times New Roman" w:hAnsi="Times New Roman" w:cs="Times New Roman"/>
          <w:color w:val="333333"/>
          <w:sz w:val="24"/>
          <w:szCs w:val="24"/>
          <w:lang w:val="ru-RU" w:eastAsia="ru-RU"/>
        </w:rPr>
        <w:t xml:space="preserve">5) </w:t>
      </w:r>
      <w:proofErr w:type="spellStart"/>
      <w:r w:rsidRPr="00DF419A">
        <w:rPr>
          <w:rFonts w:ascii="Times New Roman" w:eastAsia="Times New Roman" w:hAnsi="Times New Roman" w:cs="Times New Roman"/>
          <w:color w:val="333333"/>
          <w:sz w:val="24"/>
          <w:szCs w:val="24"/>
          <w:lang w:val="ru-RU" w:eastAsia="ru-RU"/>
        </w:rPr>
        <w:t>роботи</w:t>
      </w:r>
      <w:proofErr w:type="spellEnd"/>
      <w:r w:rsidRPr="00DF419A">
        <w:rPr>
          <w:rFonts w:ascii="Times New Roman" w:eastAsia="Times New Roman" w:hAnsi="Times New Roman" w:cs="Times New Roman"/>
          <w:color w:val="333333"/>
          <w:sz w:val="24"/>
          <w:szCs w:val="24"/>
          <w:lang w:val="ru-RU" w:eastAsia="ru-RU"/>
        </w:rPr>
        <w:t xml:space="preserve">, </w:t>
      </w:r>
      <w:proofErr w:type="spellStart"/>
      <w:r w:rsidRPr="00DF419A">
        <w:rPr>
          <w:rFonts w:ascii="Times New Roman" w:eastAsia="Times New Roman" w:hAnsi="Times New Roman" w:cs="Times New Roman"/>
          <w:color w:val="333333"/>
          <w:sz w:val="24"/>
          <w:szCs w:val="24"/>
          <w:lang w:val="ru-RU" w:eastAsia="ru-RU"/>
        </w:rPr>
        <w:t>товари</w:t>
      </w:r>
      <w:proofErr w:type="spellEnd"/>
      <w:r w:rsidRPr="00DF419A">
        <w:rPr>
          <w:rFonts w:ascii="Times New Roman" w:eastAsia="Times New Roman" w:hAnsi="Times New Roman" w:cs="Times New Roman"/>
          <w:color w:val="333333"/>
          <w:sz w:val="24"/>
          <w:szCs w:val="24"/>
          <w:lang w:val="ru-RU" w:eastAsia="ru-RU"/>
        </w:rPr>
        <w:t xml:space="preserve"> </w:t>
      </w:r>
      <w:proofErr w:type="spellStart"/>
      <w:r w:rsidRPr="00DF419A">
        <w:rPr>
          <w:rFonts w:ascii="Times New Roman" w:eastAsia="Times New Roman" w:hAnsi="Times New Roman" w:cs="Times New Roman"/>
          <w:color w:val="333333"/>
          <w:sz w:val="24"/>
          <w:szCs w:val="24"/>
          <w:lang w:val="ru-RU" w:eastAsia="ru-RU"/>
        </w:rPr>
        <w:t>чи</w:t>
      </w:r>
      <w:proofErr w:type="spellEnd"/>
      <w:r w:rsidRPr="00DF419A">
        <w:rPr>
          <w:rFonts w:ascii="Times New Roman" w:eastAsia="Times New Roman" w:hAnsi="Times New Roman" w:cs="Times New Roman"/>
          <w:color w:val="333333"/>
          <w:sz w:val="24"/>
          <w:szCs w:val="24"/>
          <w:lang w:val="ru-RU" w:eastAsia="ru-RU"/>
        </w:rPr>
        <w:t xml:space="preserve"> </w:t>
      </w:r>
      <w:proofErr w:type="spellStart"/>
      <w:r w:rsidRPr="00DF419A">
        <w:rPr>
          <w:rFonts w:ascii="Times New Roman" w:eastAsia="Times New Roman" w:hAnsi="Times New Roman" w:cs="Times New Roman"/>
          <w:color w:val="333333"/>
          <w:sz w:val="24"/>
          <w:szCs w:val="24"/>
          <w:lang w:val="ru-RU" w:eastAsia="ru-RU"/>
        </w:rPr>
        <w:t>послуги</w:t>
      </w:r>
      <w:proofErr w:type="spellEnd"/>
      <w:r w:rsidRPr="00DF419A">
        <w:rPr>
          <w:rFonts w:ascii="Times New Roman" w:eastAsia="Times New Roman" w:hAnsi="Times New Roman" w:cs="Times New Roman"/>
          <w:color w:val="333333"/>
          <w:sz w:val="24"/>
          <w:szCs w:val="24"/>
          <w:lang w:val="ru-RU" w:eastAsia="ru-RU"/>
        </w:rPr>
        <w:t xml:space="preserve"> </w:t>
      </w:r>
      <w:proofErr w:type="spellStart"/>
      <w:r w:rsidRPr="00DF419A">
        <w:rPr>
          <w:rFonts w:ascii="Times New Roman" w:eastAsia="Times New Roman" w:hAnsi="Times New Roman" w:cs="Times New Roman"/>
          <w:color w:val="333333"/>
          <w:sz w:val="24"/>
          <w:szCs w:val="24"/>
          <w:lang w:val="ru-RU" w:eastAsia="ru-RU"/>
        </w:rPr>
        <w:t>можуть</w:t>
      </w:r>
      <w:proofErr w:type="spellEnd"/>
      <w:r w:rsidRPr="00DF419A">
        <w:rPr>
          <w:rFonts w:ascii="Times New Roman" w:eastAsia="Times New Roman" w:hAnsi="Times New Roman" w:cs="Times New Roman"/>
          <w:color w:val="333333"/>
          <w:sz w:val="24"/>
          <w:szCs w:val="24"/>
          <w:lang w:val="ru-RU" w:eastAsia="ru-RU"/>
        </w:rPr>
        <w:t xml:space="preserve"> бути </w:t>
      </w:r>
      <w:proofErr w:type="spellStart"/>
      <w:r w:rsidRPr="00DF419A">
        <w:rPr>
          <w:rFonts w:ascii="Times New Roman" w:eastAsia="Times New Roman" w:hAnsi="Times New Roman" w:cs="Times New Roman"/>
          <w:color w:val="333333"/>
          <w:sz w:val="24"/>
          <w:szCs w:val="24"/>
          <w:lang w:val="ru-RU" w:eastAsia="ru-RU"/>
        </w:rPr>
        <w:t>виконані</w:t>
      </w:r>
      <w:proofErr w:type="spellEnd"/>
      <w:r w:rsidRPr="00DF419A">
        <w:rPr>
          <w:rFonts w:ascii="Times New Roman" w:eastAsia="Times New Roman" w:hAnsi="Times New Roman" w:cs="Times New Roman"/>
          <w:color w:val="333333"/>
          <w:sz w:val="24"/>
          <w:szCs w:val="24"/>
          <w:lang w:val="ru-RU" w:eastAsia="ru-RU"/>
        </w:rPr>
        <w:t xml:space="preserve">, </w:t>
      </w:r>
      <w:proofErr w:type="spellStart"/>
      <w:r w:rsidRPr="00DF419A">
        <w:rPr>
          <w:rFonts w:ascii="Times New Roman" w:eastAsia="Times New Roman" w:hAnsi="Times New Roman" w:cs="Times New Roman"/>
          <w:color w:val="333333"/>
          <w:sz w:val="24"/>
          <w:szCs w:val="24"/>
          <w:lang w:val="ru-RU" w:eastAsia="ru-RU"/>
        </w:rPr>
        <w:t>поставлені</w:t>
      </w:r>
      <w:proofErr w:type="spellEnd"/>
      <w:r w:rsidRPr="00DF419A">
        <w:rPr>
          <w:rFonts w:ascii="Times New Roman" w:eastAsia="Times New Roman" w:hAnsi="Times New Roman" w:cs="Times New Roman"/>
          <w:color w:val="333333"/>
          <w:sz w:val="24"/>
          <w:szCs w:val="24"/>
          <w:lang w:val="ru-RU" w:eastAsia="ru-RU"/>
        </w:rPr>
        <w:t xml:space="preserve"> </w:t>
      </w:r>
      <w:proofErr w:type="spellStart"/>
      <w:r w:rsidRPr="00DF419A">
        <w:rPr>
          <w:rFonts w:ascii="Times New Roman" w:eastAsia="Times New Roman" w:hAnsi="Times New Roman" w:cs="Times New Roman"/>
          <w:color w:val="333333"/>
          <w:sz w:val="24"/>
          <w:szCs w:val="24"/>
          <w:lang w:val="ru-RU" w:eastAsia="ru-RU"/>
        </w:rPr>
        <w:t>чи</w:t>
      </w:r>
      <w:proofErr w:type="spellEnd"/>
      <w:r w:rsidRPr="00DF419A">
        <w:rPr>
          <w:rFonts w:ascii="Times New Roman" w:eastAsia="Times New Roman" w:hAnsi="Times New Roman" w:cs="Times New Roman"/>
          <w:color w:val="333333"/>
          <w:sz w:val="24"/>
          <w:szCs w:val="24"/>
          <w:lang w:val="ru-RU" w:eastAsia="ru-RU"/>
        </w:rPr>
        <w:t xml:space="preserve"> </w:t>
      </w:r>
      <w:proofErr w:type="spellStart"/>
      <w:r w:rsidRPr="00DF419A">
        <w:rPr>
          <w:rFonts w:ascii="Times New Roman" w:eastAsia="Times New Roman" w:hAnsi="Times New Roman" w:cs="Times New Roman"/>
          <w:color w:val="333333"/>
          <w:sz w:val="24"/>
          <w:szCs w:val="24"/>
          <w:lang w:val="ru-RU" w:eastAsia="ru-RU"/>
        </w:rPr>
        <w:t>надані</w:t>
      </w:r>
      <w:proofErr w:type="spellEnd"/>
      <w:r w:rsidRPr="00DF419A">
        <w:rPr>
          <w:rFonts w:ascii="Times New Roman" w:eastAsia="Times New Roman" w:hAnsi="Times New Roman" w:cs="Times New Roman"/>
          <w:color w:val="333333"/>
          <w:sz w:val="24"/>
          <w:szCs w:val="24"/>
          <w:lang w:val="ru-RU" w:eastAsia="ru-RU"/>
        </w:rPr>
        <w:t xml:space="preserve"> </w:t>
      </w:r>
      <w:proofErr w:type="spellStart"/>
      <w:r w:rsidRPr="00DF419A">
        <w:rPr>
          <w:rFonts w:ascii="Times New Roman" w:eastAsia="Times New Roman" w:hAnsi="Times New Roman" w:cs="Times New Roman"/>
          <w:color w:val="333333"/>
          <w:sz w:val="24"/>
          <w:szCs w:val="24"/>
          <w:lang w:val="ru-RU" w:eastAsia="ru-RU"/>
        </w:rPr>
        <w:t>виключно</w:t>
      </w:r>
      <w:proofErr w:type="spellEnd"/>
      <w:r w:rsidRPr="00DF419A">
        <w:rPr>
          <w:rFonts w:ascii="Times New Roman" w:eastAsia="Times New Roman" w:hAnsi="Times New Roman" w:cs="Times New Roman"/>
          <w:color w:val="333333"/>
          <w:sz w:val="24"/>
          <w:szCs w:val="24"/>
          <w:lang w:val="ru-RU" w:eastAsia="ru-RU"/>
        </w:rPr>
        <w:t xml:space="preserve"> </w:t>
      </w:r>
      <w:proofErr w:type="spellStart"/>
      <w:r w:rsidRPr="00DF419A">
        <w:rPr>
          <w:rFonts w:ascii="Times New Roman" w:eastAsia="Times New Roman" w:hAnsi="Times New Roman" w:cs="Times New Roman"/>
          <w:color w:val="333333"/>
          <w:sz w:val="24"/>
          <w:szCs w:val="24"/>
          <w:lang w:val="ru-RU" w:eastAsia="ru-RU"/>
        </w:rPr>
        <w:t>певним</w:t>
      </w:r>
      <w:proofErr w:type="spellEnd"/>
      <w:r w:rsidRPr="00DF419A">
        <w:rPr>
          <w:rFonts w:ascii="Times New Roman" w:eastAsia="Times New Roman" w:hAnsi="Times New Roman" w:cs="Times New Roman"/>
          <w:color w:val="333333"/>
          <w:sz w:val="24"/>
          <w:szCs w:val="24"/>
          <w:lang w:val="ru-RU" w:eastAsia="ru-RU"/>
        </w:rPr>
        <w:t xml:space="preserve"> </w:t>
      </w:r>
      <w:proofErr w:type="spellStart"/>
      <w:r w:rsidRPr="00DF419A">
        <w:rPr>
          <w:rFonts w:ascii="Times New Roman" w:eastAsia="Times New Roman" w:hAnsi="Times New Roman" w:cs="Times New Roman"/>
          <w:color w:val="333333"/>
          <w:sz w:val="24"/>
          <w:szCs w:val="24"/>
          <w:lang w:val="ru-RU" w:eastAsia="ru-RU"/>
        </w:rPr>
        <w:t>суб’єктом</w:t>
      </w:r>
      <w:proofErr w:type="spellEnd"/>
      <w:r w:rsidRPr="00DF419A">
        <w:rPr>
          <w:rFonts w:ascii="Times New Roman" w:eastAsia="Times New Roman" w:hAnsi="Times New Roman" w:cs="Times New Roman"/>
          <w:color w:val="333333"/>
          <w:sz w:val="24"/>
          <w:szCs w:val="24"/>
          <w:lang w:val="ru-RU" w:eastAsia="ru-RU"/>
        </w:rPr>
        <w:t xml:space="preserve"> </w:t>
      </w:r>
      <w:proofErr w:type="spellStart"/>
      <w:r w:rsidRPr="00DF419A">
        <w:rPr>
          <w:rFonts w:ascii="Times New Roman" w:eastAsia="Times New Roman" w:hAnsi="Times New Roman" w:cs="Times New Roman"/>
          <w:color w:val="333333"/>
          <w:sz w:val="24"/>
          <w:szCs w:val="24"/>
          <w:lang w:val="ru-RU" w:eastAsia="ru-RU"/>
        </w:rPr>
        <w:t>господарювання</w:t>
      </w:r>
      <w:proofErr w:type="spellEnd"/>
      <w:r w:rsidRPr="00DF419A">
        <w:rPr>
          <w:rFonts w:ascii="Times New Roman" w:eastAsia="Times New Roman" w:hAnsi="Times New Roman" w:cs="Times New Roman"/>
          <w:color w:val="333333"/>
          <w:sz w:val="24"/>
          <w:szCs w:val="24"/>
          <w:lang w:val="ru-RU" w:eastAsia="ru-RU"/>
        </w:rPr>
        <w:t xml:space="preserve"> в одному з таких </w:t>
      </w:r>
      <w:proofErr w:type="spellStart"/>
      <w:r w:rsidRPr="00DF419A">
        <w:rPr>
          <w:rFonts w:ascii="Times New Roman" w:eastAsia="Times New Roman" w:hAnsi="Times New Roman" w:cs="Times New Roman"/>
          <w:color w:val="333333"/>
          <w:sz w:val="24"/>
          <w:szCs w:val="24"/>
          <w:lang w:val="ru-RU" w:eastAsia="ru-RU"/>
        </w:rPr>
        <w:t>випадків</w:t>
      </w:r>
      <w:proofErr w:type="spellEnd"/>
      <w:r w:rsidRPr="00DF419A">
        <w:rPr>
          <w:rFonts w:ascii="Times New Roman" w:eastAsia="Times New Roman" w:hAnsi="Times New Roman" w:cs="Times New Roman"/>
          <w:color w:val="333333"/>
          <w:sz w:val="24"/>
          <w:szCs w:val="24"/>
          <w:lang w:val="ru-RU" w:eastAsia="ru-RU"/>
        </w:rPr>
        <w:t>:</w:t>
      </w:r>
    </w:p>
    <w:p w:rsidR="006A4C1C" w:rsidRPr="00DF419A" w:rsidRDefault="006A4C1C" w:rsidP="00DF419A">
      <w:pPr>
        <w:shd w:val="clear" w:color="auto" w:fill="FFFFFF"/>
        <w:spacing w:after="150" w:line="240" w:lineRule="auto"/>
        <w:ind w:firstLine="450"/>
        <w:jc w:val="both"/>
        <w:rPr>
          <w:rFonts w:ascii="Times New Roman" w:eastAsia="Times New Roman" w:hAnsi="Times New Roman" w:cs="Times New Roman"/>
          <w:b/>
          <w:color w:val="333333"/>
          <w:sz w:val="24"/>
          <w:szCs w:val="24"/>
          <w:lang w:eastAsia="ru-RU"/>
        </w:rPr>
      </w:pPr>
      <w:bookmarkStart w:id="1" w:name="n476"/>
      <w:bookmarkStart w:id="2" w:name="n478"/>
      <w:bookmarkEnd w:id="1"/>
      <w:bookmarkEnd w:id="2"/>
      <w:r w:rsidRPr="00DF419A">
        <w:rPr>
          <w:rFonts w:ascii="Times New Roman" w:eastAsia="Times New Roman" w:hAnsi="Times New Roman" w:cs="Times New Roman"/>
          <w:b/>
          <w:color w:val="333333"/>
          <w:sz w:val="24"/>
          <w:szCs w:val="24"/>
          <w:lang w:eastAsia="ru-RU"/>
        </w:rPr>
        <w:t xml:space="preserve">- </w:t>
      </w:r>
      <w:proofErr w:type="spellStart"/>
      <w:r w:rsidRPr="00DF419A">
        <w:rPr>
          <w:rFonts w:ascii="Times New Roman" w:eastAsia="Times New Roman" w:hAnsi="Times New Roman" w:cs="Times New Roman"/>
          <w:b/>
          <w:color w:val="333333"/>
          <w:sz w:val="24"/>
          <w:szCs w:val="24"/>
          <w:lang w:val="ru-RU" w:eastAsia="ru-RU"/>
        </w:rPr>
        <w:t>відсутність</w:t>
      </w:r>
      <w:proofErr w:type="spellEnd"/>
      <w:r w:rsidRPr="00DF419A">
        <w:rPr>
          <w:rFonts w:ascii="Times New Roman" w:eastAsia="Times New Roman" w:hAnsi="Times New Roman" w:cs="Times New Roman"/>
          <w:b/>
          <w:color w:val="333333"/>
          <w:sz w:val="24"/>
          <w:szCs w:val="24"/>
          <w:lang w:val="ru-RU" w:eastAsia="ru-RU"/>
        </w:rPr>
        <w:t xml:space="preserve"> </w:t>
      </w:r>
      <w:proofErr w:type="spellStart"/>
      <w:r w:rsidRPr="00DF419A">
        <w:rPr>
          <w:rFonts w:ascii="Times New Roman" w:eastAsia="Times New Roman" w:hAnsi="Times New Roman" w:cs="Times New Roman"/>
          <w:b/>
          <w:color w:val="333333"/>
          <w:sz w:val="24"/>
          <w:szCs w:val="24"/>
          <w:lang w:val="ru-RU" w:eastAsia="ru-RU"/>
        </w:rPr>
        <w:t>конкуренції</w:t>
      </w:r>
      <w:proofErr w:type="spellEnd"/>
      <w:r w:rsidRPr="00DF419A">
        <w:rPr>
          <w:rFonts w:ascii="Times New Roman" w:eastAsia="Times New Roman" w:hAnsi="Times New Roman" w:cs="Times New Roman"/>
          <w:b/>
          <w:color w:val="333333"/>
          <w:sz w:val="24"/>
          <w:szCs w:val="24"/>
          <w:lang w:val="ru-RU" w:eastAsia="ru-RU"/>
        </w:rPr>
        <w:t xml:space="preserve"> з </w:t>
      </w:r>
      <w:proofErr w:type="spellStart"/>
      <w:r w:rsidRPr="00DF419A">
        <w:rPr>
          <w:rFonts w:ascii="Times New Roman" w:eastAsia="Times New Roman" w:hAnsi="Times New Roman" w:cs="Times New Roman"/>
          <w:b/>
          <w:color w:val="333333"/>
          <w:sz w:val="24"/>
          <w:szCs w:val="24"/>
          <w:lang w:val="ru-RU" w:eastAsia="ru-RU"/>
        </w:rPr>
        <w:t>технічних</w:t>
      </w:r>
      <w:proofErr w:type="spellEnd"/>
      <w:r w:rsidRPr="00DF419A">
        <w:rPr>
          <w:rFonts w:ascii="Times New Roman" w:eastAsia="Times New Roman" w:hAnsi="Times New Roman" w:cs="Times New Roman"/>
          <w:b/>
          <w:color w:val="333333"/>
          <w:sz w:val="24"/>
          <w:szCs w:val="24"/>
          <w:lang w:val="ru-RU" w:eastAsia="ru-RU"/>
        </w:rPr>
        <w:t xml:space="preserve"> причин, яка повинна бути документально </w:t>
      </w:r>
      <w:proofErr w:type="spellStart"/>
      <w:r w:rsidRPr="00DF419A">
        <w:rPr>
          <w:rFonts w:ascii="Times New Roman" w:eastAsia="Times New Roman" w:hAnsi="Times New Roman" w:cs="Times New Roman"/>
          <w:b/>
          <w:color w:val="333333"/>
          <w:sz w:val="24"/>
          <w:szCs w:val="24"/>
          <w:lang w:val="ru-RU" w:eastAsia="ru-RU"/>
        </w:rPr>
        <w:t>підтверджена</w:t>
      </w:r>
      <w:proofErr w:type="spellEnd"/>
      <w:r w:rsidRPr="00DF419A">
        <w:rPr>
          <w:rFonts w:ascii="Times New Roman" w:eastAsia="Times New Roman" w:hAnsi="Times New Roman" w:cs="Times New Roman"/>
          <w:b/>
          <w:color w:val="333333"/>
          <w:sz w:val="24"/>
          <w:szCs w:val="24"/>
          <w:lang w:val="ru-RU" w:eastAsia="ru-RU"/>
        </w:rPr>
        <w:t xml:space="preserve"> </w:t>
      </w:r>
      <w:proofErr w:type="spellStart"/>
      <w:r w:rsidRPr="00DF419A">
        <w:rPr>
          <w:rFonts w:ascii="Times New Roman" w:eastAsia="Times New Roman" w:hAnsi="Times New Roman" w:cs="Times New Roman"/>
          <w:b/>
          <w:color w:val="333333"/>
          <w:sz w:val="24"/>
          <w:szCs w:val="24"/>
          <w:lang w:val="ru-RU" w:eastAsia="ru-RU"/>
        </w:rPr>
        <w:t>замовником</w:t>
      </w:r>
      <w:proofErr w:type="spellEnd"/>
      <w:r w:rsidRPr="00DF419A">
        <w:rPr>
          <w:rFonts w:ascii="Times New Roman" w:eastAsia="Times New Roman" w:hAnsi="Times New Roman" w:cs="Times New Roman"/>
          <w:b/>
          <w:color w:val="333333"/>
          <w:sz w:val="24"/>
          <w:szCs w:val="24"/>
          <w:lang w:eastAsia="ru-RU"/>
        </w:rPr>
        <w:t>.</w:t>
      </w:r>
      <w:bookmarkStart w:id="3" w:name="n479"/>
      <w:bookmarkEnd w:id="3"/>
    </w:p>
    <w:p w:rsidR="006A4C1C" w:rsidRPr="00DF419A" w:rsidRDefault="006A4C1C" w:rsidP="00DF419A">
      <w:pPr>
        <w:autoSpaceDE w:val="0"/>
        <w:autoSpaceDN w:val="0"/>
        <w:adjustRightInd w:val="0"/>
        <w:spacing w:after="0" w:line="210" w:lineRule="atLeast"/>
        <w:ind w:firstLine="227"/>
        <w:jc w:val="both"/>
        <w:textAlignment w:val="center"/>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16. Обґрунтування підстави для здійснення замовником закупівлі відповідно до пункту 13 Особливостей:</w:t>
      </w:r>
    </w:p>
    <w:p w:rsidR="006A4C1C" w:rsidRPr="00DF419A" w:rsidRDefault="006A4C1C" w:rsidP="00DF419A">
      <w:pPr>
        <w:autoSpaceDE w:val="0"/>
        <w:autoSpaceDN w:val="0"/>
        <w:adjustRightInd w:val="0"/>
        <w:spacing w:after="0" w:line="210" w:lineRule="atLeast"/>
        <w:ind w:firstLine="227"/>
        <w:jc w:val="both"/>
        <w:textAlignment w:val="center"/>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 xml:space="preserve">Для здійснення закупівлі – </w:t>
      </w:r>
      <w:r w:rsidRPr="00DF419A">
        <w:rPr>
          <w:rFonts w:ascii="Times New Roman" w:eastAsia="Calibri" w:hAnsi="Times New Roman" w:cs="Myriad Pro"/>
          <w:b/>
          <w:color w:val="000000"/>
          <w:sz w:val="24"/>
          <w:szCs w:val="24"/>
        </w:rPr>
        <w:t>Розподіл електричної енергії (послуги з розподілу електричної енергії) ДК 021:2015:65310000-9</w:t>
      </w:r>
    </w:p>
    <w:p w:rsidR="006A4C1C" w:rsidRPr="00DF419A" w:rsidRDefault="006A4C1C" w:rsidP="00DF419A">
      <w:pPr>
        <w:autoSpaceDE w:val="0"/>
        <w:autoSpaceDN w:val="0"/>
        <w:adjustRightInd w:val="0"/>
        <w:spacing w:after="0" w:line="210" w:lineRule="atLeast"/>
        <w:ind w:firstLine="227"/>
        <w:jc w:val="both"/>
        <w:textAlignment w:val="center"/>
        <w:rPr>
          <w:rFonts w:ascii="Times New Roman" w:eastAsia="Calibri" w:hAnsi="Times New Roman" w:cs="Myriad Pro"/>
          <w:color w:val="000000"/>
          <w:sz w:val="24"/>
          <w:szCs w:val="24"/>
        </w:rPr>
      </w:pPr>
      <w:r w:rsidRPr="00DF419A">
        <w:rPr>
          <w:rFonts w:ascii="Times New Roman" w:eastAsia="Calibri" w:hAnsi="Times New Roman" w:cs="Myriad Pro"/>
          <w:color w:val="000000"/>
          <w:sz w:val="24"/>
          <w:szCs w:val="24"/>
        </w:rPr>
        <w:t>З урахуванням викладеного уповноваженою особою було прийнято рішення згідно з положеннями підпункту 5 пункту 13 Особливостей здійснити вище вказану закупівлю шляхом укладення договору про закупівлю без застосування відкритих торгів та/або електронного каталогу для закупівлі товару.</w:t>
      </w:r>
    </w:p>
    <w:p w:rsidR="006A4C1C" w:rsidRPr="00DF419A" w:rsidRDefault="006A4C1C" w:rsidP="00DF419A">
      <w:pPr>
        <w:tabs>
          <w:tab w:val="left" w:pos="6015"/>
          <w:tab w:val="right" w:pos="9639"/>
        </w:tabs>
        <w:spacing w:after="0" w:line="240" w:lineRule="auto"/>
        <w:ind w:left="284" w:firstLine="142"/>
        <w:jc w:val="both"/>
        <w:rPr>
          <w:rFonts w:ascii="Times New Roman" w:eastAsia="Calibri" w:hAnsi="Times New Roman" w:cs="Myriad Pro"/>
          <w:color w:val="000000"/>
          <w:sz w:val="24"/>
          <w:szCs w:val="24"/>
        </w:rPr>
      </w:pPr>
      <w:bookmarkStart w:id="4" w:name="_GoBack"/>
      <w:bookmarkEnd w:id="4"/>
    </w:p>
    <w:p w:rsidR="006A4C1C" w:rsidRPr="00DF419A" w:rsidRDefault="006A4C1C" w:rsidP="00DF419A">
      <w:pPr>
        <w:tabs>
          <w:tab w:val="left" w:pos="6015"/>
          <w:tab w:val="right" w:pos="9639"/>
        </w:tabs>
        <w:spacing w:after="0" w:line="240" w:lineRule="auto"/>
        <w:ind w:left="284" w:firstLine="142"/>
        <w:jc w:val="both"/>
        <w:rPr>
          <w:rFonts w:ascii="Times New Roman" w:eastAsia="Calibri" w:hAnsi="Times New Roman" w:cs="Myriad Pro"/>
          <w:color w:val="000000"/>
          <w:sz w:val="24"/>
          <w:szCs w:val="24"/>
        </w:rPr>
      </w:pPr>
    </w:p>
    <w:p w:rsidR="006A4C1C" w:rsidRPr="00DF419A" w:rsidRDefault="006A4C1C" w:rsidP="00DF419A">
      <w:pPr>
        <w:tabs>
          <w:tab w:val="left" w:pos="6015"/>
          <w:tab w:val="right" w:pos="9639"/>
        </w:tabs>
        <w:spacing w:after="0" w:line="240" w:lineRule="auto"/>
        <w:ind w:left="284" w:firstLine="142"/>
        <w:jc w:val="both"/>
        <w:rPr>
          <w:rFonts w:ascii="Times New Roman" w:eastAsia="Calibri" w:hAnsi="Times New Roman" w:cs="Myriad Pro"/>
          <w:color w:val="000000"/>
          <w:sz w:val="24"/>
          <w:szCs w:val="24"/>
        </w:rPr>
      </w:pPr>
    </w:p>
    <w:p w:rsidR="00022DA5" w:rsidRPr="00DF419A" w:rsidRDefault="00022DA5" w:rsidP="00DF419A">
      <w:pPr>
        <w:pStyle w:val="a4"/>
        <w:jc w:val="both"/>
        <w:rPr>
          <w:rFonts w:ascii="Times New Roman" w:hAnsi="Times New Roman" w:cs="Times New Roman"/>
          <w:sz w:val="24"/>
          <w:szCs w:val="24"/>
        </w:rPr>
      </w:pPr>
      <w:r w:rsidRPr="00DF419A">
        <w:rPr>
          <w:rFonts w:ascii="Times New Roman" w:hAnsi="Times New Roman" w:cs="Times New Roman"/>
          <w:sz w:val="24"/>
          <w:szCs w:val="24"/>
        </w:rPr>
        <w:t>Закон України « Про публічні закупівлі» (далі-Закон) визначає правові та економічні засади здійснення закупівель товарів, робіт і послуг для забезпечення потреб держави, територіальних громад та об’єднаних територіальних громад.</w:t>
      </w:r>
    </w:p>
    <w:p w:rsidR="00022DA5" w:rsidRPr="00DF419A" w:rsidRDefault="00022DA5" w:rsidP="00DF419A">
      <w:pPr>
        <w:pStyle w:val="a4"/>
        <w:jc w:val="both"/>
        <w:rPr>
          <w:rFonts w:ascii="Times New Roman" w:hAnsi="Times New Roman" w:cs="Times New Roman"/>
          <w:sz w:val="24"/>
          <w:szCs w:val="24"/>
        </w:rPr>
      </w:pPr>
      <w:r w:rsidRPr="00DF419A">
        <w:rPr>
          <w:rFonts w:ascii="Times New Roman" w:hAnsi="Times New Roman" w:cs="Times New Roman"/>
          <w:sz w:val="24"/>
          <w:szCs w:val="24"/>
        </w:rPr>
        <w:t>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з урахуванням Особливостей.</w:t>
      </w:r>
    </w:p>
    <w:p w:rsidR="00022DA5" w:rsidRPr="00DF419A" w:rsidRDefault="00022DA5" w:rsidP="00DF419A">
      <w:pPr>
        <w:pStyle w:val="a4"/>
        <w:jc w:val="both"/>
        <w:rPr>
          <w:rFonts w:ascii="Times New Roman" w:hAnsi="Times New Roman" w:cs="Times New Roman"/>
          <w:sz w:val="24"/>
          <w:szCs w:val="24"/>
        </w:rPr>
      </w:pPr>
      <w:r w:rsidRPr="00DF419A">
        <w:rPr>
          <w:rFonts w:ascii="Times New Roman" w:hAnsi="Times New Roman" w:cs="Times New Roman"/>
          <w:sz w:val="24"/>
          <w:szCs w:val="24"/>
        </w:rPr>
        <w:t>Підпунктом 5 пункту 13 Особливостей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укладання договору про закупівлю без застосування відкритих торгів та/або електронного каталогу для закупівлі товару у разі, коли відсутність конкуренції з технічних причин</w:t>
      </w:r>
      <w:r w:rsidR="004526F3" w:rsidRPr="00DF419A">
        <w:rPr>
          <w:rFonts w:ascii="Times New Roman" w:hAnsi="Times New Roman" w:cs="Times New Roman"/>
          <w:sz w:val="24"/>
          <w:szCs w:val="24"/>
        </w:rPr>
        <w:t>.</w:t>
      </w:r>
    </w:p>
    <w:p w:rsidR="004526F3" w:rsidRPr="00DF419A" w:rsidRDefault="004526F3" w:rsidP="00DF419A">
      <w:pPr>
        <w:pStyle w:val="a4"/>
        <w:jc w:val="both"/>
        <w:rPr>
          <w:rFonts w:ascii="Times New Roman" w:eastAsia="Calibri" w:hAnsi="Times New Roman" w:cs="Times New Roman"/>
          <w:color w:val="000000"/>
          <w:sz w:val="24"/>
          <w:szCs w:val="24"/>
        </w:rPr>
      </w:pPr>
      <w:r w:rsidRPr="00DF419A">
        <w:rPr>
          <w:rFonts w:ascii="Times New Roman" w:eastAsia="Calibri" w:hAnsi="Times New Roman" w:cs="Times New Roman"/>
          <w:color w:val="000000"/>
          <w:sz w:val="24"/>
          <w:szCs w:val="24"/>
        </w:rPr>
        <w:t xml:space="preserve">                  Відповідно ЗУ «Про ринок електричної енергії», розподіл електроенергії – це діяльність із транспортування  електроенергії від електроустановок виробників електроенергії або електроустановок оператора системи передачі мережами оператора системи розподілу, крім постачання електроенергії.</w:t>
      </w:r>
    </w:p>
    <w:p w:rsidR="004526F3" w:rsidRPr="00DF419A" w:rsidRDefault="004526F3" w:rsidP="00DF419A">
      <w:pPr>
        <w:pStyle w:val="a4"/>
        <w:jc w:val="both"/>
        <w:rPr>
          <w:rFonts w:ascii="Times New Roman" w:eastAsia="Calibri" w:hAnsi="Times New Roman" w:cs="Times New Roman"/>
          <w:color w:val="000000"/>
          <w:sz w:val="24"/>
          <w:szCs w:val="24"/>
        </w:rPr>
      </w:pPr>
      <w:r w:rsidRPr="00DF419A">
        <w:rPr>
          <w:rFonts w:ascii="Times New Roman" w:eastAsia="Calibri" w:hAnsi="Times New Roman" w:cs="Times New Roman"/>
          <w:color w:val="000000"/>
          <w:sz w:val="24"/>
          <w:szCs w:val="24"/>
        </w:rPr>
        <w:t xml:space="preserve">                  </w:t>
      </w:r>
      <w:r w:rsidR="007B5D62" w:rsidRPr="00DF419A">
        <w:rPr>
          <w:rFonts w:ascii="Times New Roman" w:eastAsia="Calibri" w:hAnsi="Times New Roman" w:cs="Times New Roman"/>
          <w:color w:val="000000"/>
          <w:sz w:val="24"/>
          <w:szCs w:val="24"/>
        </w:rPr>
        <w:t xml:space="preserve">Постановою НКРЕКП № 1382 від 08.11.2018р. </w:t>
      </w:r>
      <w:r w:rsidR="007B5D62" w:rsidRPr="00DF419A">
        <w:rPr>
          <w:rFonts w:ascii="Times New Roman" w:hAnsi="Times New Roman" w:cs="Times New Roman"/>
          <w:sz w:val="24"/>
          <w:szCs w:val="24"/>
          <w:bdr w:val="none" w:sz="0" w:space="0" w:color="auto" w:frame="1"/>
          <w:shd w:val="clear" w:color="auto" w:fill="FDFEFD"/>
        </w:rPr>
        <w:t xml:space="preserve"> ПрАТ «ДТЕК Київські регіональні електромережі» видано ліцензію на право провадження </w:t>
      </w:r>
      <w:r w:rsidR="00D94C7B" w:rsidRPr="00DF419A">
        <w:rPr>
          <w:rFonts w:ascii="Times New Roman" w:hAnsi="Times New Roman" w:cs="Times New Roman"/>
          <w:sz w:val="24"/>
          <w:szCs w:val="24"/>
          <w:bdr w:val="none" w:sz="0" w:space="0" w:color="auto" w:frame="1"/>
          <w:shd w:val="clear" w:color="auto" w:fill="FDFEFD"/>
        </w:rPr>
        <w:t xml:space="preserve">господарської </w:t>
      </w:r>
      <w:r w:rsidR="007B5D62" w:rsidRPr="00DF419A">
        <w:rPr>
          <w:rFonts w:ascii="Times New Roman" w:hAnsi="Times New Roman" w:cs="Times New Roman"/>
          <w:sz w:val="24"/>
          <w:szCs w:val="24"/>
          <w:bdr w:val="none" w:sz="0" w:space="0" w:color="auto" w:frame="1"/>
          <w:shd w:val="clear" w:color="auto" w:fill="FDFEFD"/>
        </w:rPr>
        <w:t xml:space="preserve">діяльності </w:t>
      </w:r>
      <w:r w:rsidR="00D94C7B" w:rsidRPr="00DF419A">
        <w:rPr>
          <w:rFonts w:ascii="Times New Roman" w:hAnsi="Times New Roman" w:cs="Times New Roman"/>
          <w:sz w:val="24"/>
          <w:szCs w:val="24"/>
          <w:bdr w:val="none" w:sz="0" w:space="0" w:color="auto" w:frame="1"/>
          <w:shd w:val="clear" w:color="auto" w:fill="FDFEFD"/>
        </w:rPr>
        <w:t>з розподілу електричної енергії у межах місць провадження господарської діяльності, а саме на території Київської області</w:t>
      </w:r>
    </w:p>
    <w:p w:rsidR="004526F3" w:rsidRPr="00DF419A" w:rsidRDefault="004526F3" w:rsidP="00DF419A">
      <w:pPr>
        <w:autoSpaceDE w:val="0"/>
        <w:autoSpaceDN w:val="0"/>
        <w:adjustRightInd w:val="0"/>
        <w:spacing w:after="0" w:line="210" w:lineRule="atLeast"/>
        <w:jc w:val="both"/>
        <w:textAlignment w:val="center"/>
        <w:rPr>
          <w:rFonts w:ascii="Times New Roman" w:eastAsia="Calibri" w:hAnsi="Times New Roman" w:cs="Myriad Pro"/>
          <w:color w:val="000000"/>
          <w:sz w:val="24"/>
          <w:szCs w:val="24"/>
        </w:rPr>
      </w:pPr>
      <w:r w:rsidRPr="00DF419A">
        <w:rPr>
          <w:sz w:val="24"/>
          <w:szCs w:val="24"/>
          <w:bdr w:val="none" w:sz="0" w:space="0" w:color="auto" w:frame="1"/>
          <w:shd w:val="clear" w:color="auto" w:fill="FDFEFD"/>
        </w:rPr>
        <w:t xml:space="preserve">           </w:t>
      </w:r>
      <w:r w:rsidRPr="00DF419A">
        <w:rPr>
          <w:rFonts w:ascii="Times New Roman" w:hAnsi="Times New Roman" w:cs="Times New Roman"/>
          <w:sz w:val="24"/>
          <w:szCs w:val="24"/>
          <w:bdr w:val="none" w:sz="0" w:space="0" w:color="auto" w:frame="1"/>
          <w:shd w:val="clear" w:color="auto" w:fill="FDFEFD"/>
        </w:rPr>
        <w:t>На офіційному веб-сайті Антимонопольного комітету України зазначено зведений перелік суб’єктів при</w:t>
      </w:r>
      <w:r w:rsidR="00D94C7B" w:rsidRPr="00DF419A">
        <w:rPr>
          <w:rFonts w:ascii="Times New Roman" w:hAnsi="Times New Roman" w:cs="Times New Roman"/>
          <w:sz w:val="24"/>
          <w:szCs w:val="24"/>
          <w:bdr w:val="none" w:sz="0" w:space="0" w:color="auto" w:frame="1"/>
          <w:shd w:val="clear" w:color="auto" w:fill="FDFEFD"/>
        </w:rPr>
        <w:t>родних монополій станом на 19</w:t>
      </w:r>
      <w:r w:rsidRPr="00DF419A">
        <w:rPr>
          <w:rFonts w:ascii="Times New Roman" w:hAnsi="Times New Roman" w:cs="Times New Roman"/>
          <w:sz w:val="24"/>
          <w:szCs w:val="24"/>
          <w:bdr w:val="none" w:sz="0" w:space="0" w:color="auto" w:frame="1"/>
          <w:shd w:val="clear" w:color="auto" w:fill="FDFEFD"/>
        </w:rPr>
        <w:t>.03.2024 року, в даному переліку визначено ПрАТ «ДТЕК Київські регіональні електромережі» -  розподіл електроенергії на території Київської області</w:t>
      </w:r>
      <w:r w:rsidRPr="00DF419A">
        <w:rPr>
          <w:rFonts w:ascii="Times New Roman" w:eastAsia="Calibri" w:hAnsi="Times New Roman" w:cs="Myriad Pro"/>
          <w:color w:val="000000"/>
          <w:sz w:val="24"/>
          <w:szCs w:val="24"/>
        </w:rPr>
        <w:t xml:space="preserve"> </w:t>
      </w:r>
      <w:r w:rsidR="00D040B2" w:rsidRPr="00DF419A">
        <w:rPr>
          <w:rFonts w:ascii="Times New Roman" w:eastAsia="Calibri" w:hAnsi="Times New Roman" w:cs="Myriad Pro"/>
          <w:color w:val="000000"/>
          <w:sz w:val="24"/>
          <w:szCs w:val="24"/>
        </w:rPr>
        <w:t xml:space="preserve">відповідно </w:t>
      </w:r>
      <w:r w:rsidRPr="00DF419A">
        <w:rPr>
          <w:rFonts w:ascii="Times New Roman" w:eastAsia="Calibri" w:hAnsi="Times New Roman" w:cs="Myriad Pro"/>
          <w:color w:val="000000"/>
          <w:sz w:val="24"/>
          <w:szCs w:val="24"/>
        </w:rPr>
        <w:t>як оператор системи розподілу електроенергії надає послуги для забезпечення потреб електроустановок замовника, тобто споживача і дані послуги можуть бути надані лише вище зазначеним оператором системи розподілу електроенергії.</w:t>
      </w:r>
    </w:p>
    <w:p w:rsidR="00D94C7B" w:rsidRPr="00DF419A" w:rsidRDefault="00DF419A" w:rsidP="00DF419A">
      <w:pPr>
        <w:autoSpaceDE w:val="0"/>
        <w:autoSpaceDN w:val="0"/>
        <w:adjustRightInd w:val="0"/>
        <w:spacing w:after="0" w:line="210" w:lineRule="atLeast"/>
        <w:jc w:val="both"/>
        <w:textAlignment w:val="center"/>
        <w:rPr>
          <w:rFonts w:ascii="Times New Roman" w:eastAsia="Calibri" w:hAnsi="Times New Roman" w:cs="Myriad Pro"/>
          <w:color w:val="000000"/>
          <w:sz w:val="24"/>
          <w:szCs w:val="24"/>
        </w:rPr>
      </w:pPr>
      <w:r>
        <w:rPr>
          <w:rFonts w:ascii="Times New Roman" w:eastAsia="Calibri" w:hAnsi="Times New Roman" w:cs="Myriad Pro"/>
          <w:color w:val="000000"/>
          <w:sz w:val="24"/>
          <w:szCs w:val="24"/>
        </w:rPr>
        <w:t xml:space="preserve">     </w:t>
      </w:r>
      <w:r w:rsidR="00D94C7B" w:rsidRPr="00DF419A">
        <w:rPr>
          <w:rFonts w:ascii="Times New Roman" w:hAnsi="Times New Roman" w:cs="Times New Roman"/>
          <w:sz w:val="24"/>
          <w:szCs w:val="24"/>
          <w:bdr w:val="none" w:sz="0" w:space="0" w:color="auto" w:frame="1"/>
          <w:shd w:val="clear" w:color="auto" w:fill="FDFEFD"/>
        </w:rPr>
        <w:t>ПрАТ «ДТЕК Київські регіональні електромережі» є єдиним постачальником</w:t>
      </w:r>
      <w:r w:rsidR="00497D15" w:rsidRPr="00DF419A">
        <w:rPr>
          <w:rFonts w:ascii="Times New Roman" w:hAnsi="Times New Roman" w:cs="Times New Roman"/>
          <w:sz w:val="24"/>
          <w:szCs w:val="24"/>
          <w:bdr w:val="none" w:sz="0" w:space="0" w:color="auto" w:frame="1"/>
          <w:shd w:val="clear" w:color="auto" w:fill="FDFEFD"/>
        </w:rPr>
        <w:t xml:space="preserve"> послуг з розподілу електричної енергії (код </w:t>
      </w:r>
      <w:r w:rsidR="00497D15" w:rsidRPr="00DF419A">
        <w:rPr>
          <w:rFonts w:ascii="Times New Roman" w:eastAsia="Calibri" w:hAnsi="Times New Roman" w:cs="Myriad Pro"/>
          <w:color w:val="000000"/>
          <w:sz w:val="24"/>
          <w:szCs w:val="24"/>
        </w:rPr>
        <w:t>ДК 021:2015:65310000-9 Розподіл електричної енергії)</w:t>
      </w:r>
      <w:r>
        <w:rPr>
          <w:rFonts w:ascii="Times New Roman" w:eastAsia="Calibri" w:hAnsi="Times New Roman" w:cs="Myriad Pro"/>
          <w:color w:val="000000"/>
          <w:sz w:val="24"/>
          <w:szCs w:val="24"/>
        </w:rPr>
        <w:t xml:space="preserve"> </w:t>
      </w:r>
      <w:r w:rsidRPr="00DF419A">
        <w:rPr>
          <w:rFonts w:ascii="Times New Roman" w:eastAsia="Calibri" w:hAnsi="Times New Roman" w:cs="Myriad Pro"/>
          <w:color w:val="000000"/>
          <w:sz w:val="24"/>
          <w:szCs w:val="24"/>
        </w:rPr>
        <w:t>на території Київської області</w:t>
      </w:r>
      <w:r w:rsidR="00497D15" w:rsidRPr="00DF419A">
        <w:rPr>
          <w:rFonts w:ascii="Times New Roman" w:eastAsia="Calibri" w:hAnsi="Times New Roman" w:cs="Myriad Pro"/>
          <w:color w:val="000000"/>
          <w:sz w:val="24"/>
          <w:szCs w:val="24"/>
        </w:rPr>
        <w:t>.</w:t>
      </w:r>
    </w:p>
    <w:p w:rsidR="003F1224" w:rsidRDefault="00DF419A" w:rsidP="00DF419A">
      <w:pPr>
        <w:pStyle w:val="a4"/>
        <w:jc w:val="both"/>
        <w:rPr>
          <w:sz w:val="24"/>
          <w:szCs w:val="24"/>
          <w:bdr w:val="none" w:sz="0" w:space="0" w:color="auto" w:frame="1"/>
          <w:shd w:val="clear" w:color="auto" w:fill="FDFEFD"/>
        </w:rPr>
      </w:pPr>
      <w:r>
        <w:rPr>
          <w:rFonts w:ascii="Times New Roman" w:hAnsi="Times New Roman" w:cs="Times New Roman"/>
          <w:sz w:val="24"/>
          <w:szCs w:val="24"/>
          <w:bdr w:val="none" w:sz="0" w:space="0" w:color="auto" w:frame="1"/>
          <w:shd w:val="clear" w:color="auto" w:fill="FDFEFD"/>
        </w:rPr>
        <w:t xml:space="preserve">Отже, </w:t>
      </w:r>
      <w:r w:rsidR="003F1224" w:rsidRPr="00DF419A">
        <w:rPr>
          <w:rFonts w:ascii="Times New Roman" w:hAnsi="Times New Roman" w:cs="Times New Roman"/>
          <w:sz w:val="24"/>
          <w:szCs w:val="24"/>
          <w:bdr w:val="none" w:sz="0" w:space="0" w:color="auto" w:frame="1"/>
          <w:shd w:val="clear" w:color="auto" w:fill="FDFEFD"/>
        </w:rPr>
        <w:t>є наявні підстави для укладання прямого договору відповідно до підпункту 5 пункту 13 Особливостей.</w:t>
      </w:r>
      <w:r>
        <w:rPr>
          <w:rFonts w:ascii="Times New Roman" w:hAnsi="Times New Roman" w:cs="Times New Roman"/>
          <w:sz w:val="24"/>
          <w:szCs w:val="24"/>
          <w:bdr w:val="none" w:sz="0" w:space="0" w:color="auto" w:frame="1"/>
          <w:shd w:val="clear" w:color="auto" w:fill="FDFEFD"/>
        </w:rPr>
        <w:t xml:space="preserve"> </w:t>
      </w:r>
      <w:r w:rsidR="003F1224" w:rsidRPr="00DF419A">
        <w:rPr>
          <w:rFonts w:ascii="Times New Roman" w:hAnsi="Times New Roman" w:cs="Times New Roman"/>
          <w:sz w:val="24"/>
          <w:szCs w:val="24"/>
          <w:bdr w:val="none" w:sz="0" w:space="0" w:color="auto" w:frame="1"/>
          <w:shd w:val="clear" w:color="auto" w:fill="FDFEFD"/>
        </w:rPr>
        <w:t xml:space="preserve">Тому, через відсутність конкуренції з технічних причин з метою здійснення швидкої та ефективної закупівлі </w:t>
      </w:r>
      <w:r w:rsidR="003F1224" w:rsidRPr="00DF419A">
        <w:rPr>
          <w:rFonts w:ascii="Times New Roman" w:hAnsi="Times New Roman" w:cs="Times New Roman"/>
          <w:sz w:val="24"/>
          <w:szCs w:val="24"/>
        </w:rPr>
        <w:t xml:space="preserve">, </w:t>
      </w:r>
      <w:r w:rsidR="003F1224" w:rsidRPr="00DF419A">
        <w:rPr>
          <w:rFonts w:ascii="Times New Roman" w:hAnsi="Times New Roman" w:cs="Times New Roman"/>
          <w:sz w:val="24"/>
          <w:szCs w:val="24"/>
          <w:bdr w:val="none" w:sz="0" w:space="0" w:color="auto" w:frame="1"/>
          <w:shd w:val="clear" w:color="auto" w:fill="FDFEFD"/>
        </w:rPr>
        <w:t xml:space="preserve">(код </w:t>
      </w:r>
      <w:r w:rsidR="003F1224" w:rsidRPr="00DF419A">
        <w:rPr>
          <w:rFonts w:ascii="Times New Roman" w:eastAsia="Calibri" w:hAnsi="Times New Roman" w:cs="Myriad Pro"/>
          <w:color w:val="000000"/>
          <w:sz w:val="24"/>
          <w:szCs w:val="24"/>
        </w:rPr>
        <w:t xml:space="preserve">ДК 021:2015:65310000-9 Розподіл електричної енергії) </w:t>
      </w:r>
      <w:r w:rsidR="003F1224" w:rsidRPr="00DF419A">
        <w:rPr>
          <w:rFonts w:ascii="Times New Roman" w:hAnsi="Times New Roman" w:cs="Times New Roman"/>
          <w:sz w:val="24"/>
          <w:szCs w:val="24"/>
          <w:bdr w:val="none" w:sz="0" w:space="0" w:color="auto" w:frame="1"/>
          <w:shd w:val="clear" w:color="auto" w:fill="FDFEFD"/>
        </w:rPr>
        <w:t>замовник застосовує виняток за Особливостями  та укладає договір про закупівлю без застосування відкритих торгів та/або електронного каталогу для закупівлі товару з</w:t>
      </w:r>
      <w:r w:rsidR="003F1224" w:rsidRPr="00DF419A">
        <w:rPr>
          <w:sz w:val="24"/>
          <w:szCs w:val="24"/>
        </w:rPr>
        <w:t xml:space="preserve"> </w:t>
      </w:r>
      <w:r w:rsidR="003F1224" w:rsidRPr="00DF419A">
        <w:rPr>
          <w:rFonts w:ascii="Times New Roman" w:hAnsi="Times New Roman" w:cs="Times New Roman"/>
          <w:sz w:val="24"/>
          <w:szCs w:val="24"/>
          <w:bdr w:val="none" w:sz="0" w:space="0" w:color="auto" w:frame="1"/>
          <w:shd w:val="clear" w:color="auto" w:fill="FDFEFD"/>
        </w:rPr>
        <w:t>ПрАТ «ДТЕК Київські регіональні електромережі»  на підставі підпункту 5 пункту 13 Особливостей, із оприлюдненням звіту про його укладання, договору з додатками, а також обґрунтування підстави для здійснення замовником закупівлі відповідно до пункту 13 Особливостей</w:t>
      </w:r>
      <w:r w:rsidR="003F1224" w:rsidRPr="00DF419A">
        <w:rPr>
          <w:sz w:val="24"/>
          <w:szCs w:val="24"/>
          <w:bdr w:val="none" w:sz="0" w:space="0" w:color="auto" w:frame="1"/>
          <w:shd w:val="clear" w:color="auto" w:fill="FDFEFD"/>
        </w:rPr>
        <w:t>.</w:t>
      </w:r>
    </w:p>
    <w:p w:rsidR="00DF419A" w:rsidRPr="00DF419A" w:rsidRDefault="00DF419A" w:rsidP="003F1224">
      <w:pPr>
        <w:pStyle w:val="a4"/>
        <w:rPr>
          <w:rFonts w:ascii="Times New Roman" w:hAnsi="Times New Roman" w:cs="Times New Roman"/>
          <w:sz w:val="24"/>
          <w:szCs w:val="24"/>
          <w:bdr w:val="none" w:sz="0" w:space="0" w:color="auto" w:frame="1"/>
          <w:shd w:val="clear" w:color="auto" w:fill="FDFEFD"/>
        </w:rPr>
      </w:pPr>
    </w:p>
    <w:p w:rsidR="003F1224" w:rsidRPr="00DF419A" w:rsidRDefault="003F1224" w:rsidP="00D94C7B">
      <w:pPr>
        <w:autoSpaceDE w:val="0"/>
        <w:autoSpaceDN w:val="0"/>
        <w:adjustRightInd w:val="0"/>
        <w:spacing w:after="0" w:line="210" w:lineRule="atLeast"/>
        <w:jc w:val="both"/>
        <w:textAlignment w:val="center"/>
        <w:rPr>
          <w:rFonts w:ascii="Times New Roman" w:eastAsia="Calibri" w:hAnsi="Times New Roman" w:cs="Myriad Pro"/>
          <w:color w:val="000000"/>
          <w:sz w:val="24"/>
          <w:szCs w:val="24"/>
        </w:rPr>
      </w:pPr>
    </w:p>
    <w:p w:rsidR="00022DA5" w:rsidRPr="00DF419A" w:rsidRDefault="00022DA5" w:rsidP="004526F3">
      <w:pPr>
        <w:pStyle w:val="a4"/>
        <w:rPr>
          <w:rFonts w:ascii="Times New Roman" w:hAnsi="Times New Roman" w:cs="Times New Roman"/>
          <w:sz w:val="24"/>
          <w:szCs w:val="24"/>
          <w:bdr w:val="none" w:sz="0" w:space="0" w:color="auto" w:frame="1"/>
          <w:shd w:val="clear" w:color="auto" w:fill="FDFEFD"/>
        </w:rPr>
      </w:pPr>
    </w:p>
    <w:p w:rsidR="00022DA5" w:rsidRPr="00DF419A" w:rsidRDefault="00022DA5" w:rsidP="00022DA5">
      <w:pPr>
        <w:spacing w:after="0" w:line="360" w:lineRule="auto"/>
        <w:ind w:firstLine="426"/>
        <w:jc w:val="both"/>
        <w:rPr>
          <w:rFonts w:ascii="Times New Roman" w:hAnsi="Times New Roman" w:cs="Times New Roman"/>
          <w:color w:val="000000"/>
          <w:sz w:val="24"/>
          <w:szCs w:val="24"/>
          <w:bdr w:val="none" w:sz="0" w:space="0" w:color="auto" w:frame="1"/>
          <w:shd w:val="clear" w:color="auto" w:fill="FDFEFD"/>
        </w:rPr>
      </w:pPr>
      <w:r w:rsidRPr="00DF419A">
        <w:rPr>
          <w:rFonts w:ascii="Times New Roman" w:hAnsi="Times New Roman" w:cs="Times New Roman"/>
          <w:color w:val="000000"/>
          <w:sz w:val="24"/>
          <w:szCs w:val="24"/>
          <w:bdr w:val="none" w:sz="0" w:space="0" w:color="auto" w:frame="1"/>
          <w:shd w:val="clear" w:color="auto" w:fill="FDFEFD"/>
        </w:rPr>
        <w:t>Уповноважена особа                                                                               Олена Злиденна</w:t>
      </w:r>
    </w:p>
    <w:p w:rsidR="00022DA5" w:rsidRDefault="00022DA5" w:rsidP="00022DA5">
      <w:pPr>
        <w:spacing w:after="0" w:line="360" w:lineRule="auto"/>
        <w:ind w:firstLine="426"/>
        <w:jc w:val="both"/>
        <w:rPr>
          <w:rFonts w:ascii="Times New Roman" w:hAnsi="Times New Roman" w:cs="Times New Roman"/>
          <w:color w:val="000000"/>
          <w:bdr w:val="none" w:sz="0" w:space="0" w:color="auto" w:frame="1"/>
          <w:shd w:val="clear" w:color="auto" w:fill="FDFEFD"/>
        </w:rPr>
      </w:pPr>
    </w:p>
    <w:p w:rsidR="00022DA5" w:rsidRPr="00B6641E" w:rsidRDefault="00022DA5" w:rsidP="00022DA5">
      <w:pPr>
        <w:spacing w:line="300" w:lineRule="atLeast"/>
        <w:jc w:val="both"/>
        <w:rPr>
          <w:rFonts w:ascii="Times New Roman" w:eastAsia="Times New Roman" w:hAnsi="Times New Roman" w:cs="Times New Roman"/>
          <w:color w:val="000000"/>
        </w:rPr>
      </w:pPr>
    </w:p>
    <w:p w:rsidR="00022DA5" w:rsidRDefault="00022DA5" w:rsidP="00022DA5">
      <w:pPr>
        <w:tabs>
          <w:tab w:val="left" w:pos="6015"/>
          <w:tab w:val="right" w:pos="9639"/>
        </w:tabs>
        <w:spacing w:after="0" w:line="240" w:lineRule="auto"/>
        <w:ind w:firstLine="567"/>
        <w:jc w:val="both"/>
        <w:rPr>
          <w:rFonts w:ascii="Times New Roman" w:hAnsi="Times New Roman" w:cs="Times New Roman"/>
        </w:rPr>
      </w:pPr>
    </w:p>
    <w:p w:rsidR="00022DA5" w:rsidRDefault="00022DA5" w:rsidP="00022DA5">
      <w:pPr>
        <w:tabs>
          <w:tab w:val="left" w:pos="6015"/>
          <w:tab w:val="right" w:pos="9639"/>
        </w:tabs>
        <w:spacing w:after="0" w:line="240" w:lineRule="auto"/>
        <w:ind w:firstLine="567"/>
        <w:jc w:val="both"/>
        <w:rPr>
          <w:rFonts w:ascii="Times New Roman" w:hAnsi="Times New Roman" w:cs="Times New Roman"/>
        </w:rPr>
      </w:pPr>
    </w:p>
    <w:p w:rsidR="00022DA5" w:rsidRDefault="00022DA5" w:rsidP="00022DA5">
      <w:pPr>
        <w:tabs>
          <w:tab w:val="left" w:pos="6015"/>
          <w:tab w:val="right" w:pos="9639"/>
        </w:tabs>
        <w:spacing w:after="0" w:line="240" w:lineRule="auto"/>
        <w:ind w:firstLine="567"/>
        <w:jc w:val="both"/>
        <w:rPr>
          <w:rFonts w:ascii="Times New Roman" w:hAnsi="Times New Roman" w:cs="Times New Roman"/>
        </w:rPr>
      </w:pPr>
    </w:p>
    <w:p w:rsidR="00022DA5" w:rsidRDefault="00022DA5" w:rsidP="00022DA5"/>
    <w:p w:rsidR="00F54371" w:rsidRDefault="00F54371"/>
    <w:sectPr w:rsidR="00F543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F7F"/>
    <w:multiLevelType w:val="hybridMultilevel"/>
    <w:tmpl w:val="C6C04E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7DC4B4C"/>
    <w:multiLevelType w:val="hybridMultilevel"/>
    <w:tmpl w:val="9E582C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57"/>
    <w:rsid w:val="00022DA5"/>
    <w:rsid w:val="00085C57"/>
    <w:rsid w:val="003F1224"/>
    <w:rsid w:val="004526F3"/>
    <w:rsid w:val="00497D15"/>
    <w:rsid w:val="005B6DEE"/>
    <w:rsid w:val="006A4C1C"/>
    <w:rsid w:val="007B5D62"/>
    <w:rsid w:val="007E4D0F"/>
    <w:rsid w:val="00B64045"/>
    <w:rsid w:val="00D040B2"/>
    <w:rsid w:val="00D94C7B"/>
    <w:rsid w:val="00DF419A"/>
    <w:rsid w:val="00F54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36E1"/>
  <w15:chartTrackingRefBased/>
  <w15:docId w15:val="{38D8F247-89E5-4B3A-8B36-27EB990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DA5"/>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DEE"/>
    <w:pPr>
      <w:ind w:left="720"/>
      <w:contextualSpacing/>
    </w:pPr>
  </w:style>
  <w:style w:type="paragraph" w:styleId="a4">
    <w:name w:val="No Spacing"/>
    <w:uiPriority w:val="1"/>
    <w:qFormat/>
    <w:rsid w:val="004526F3"/>
    <w:pPr>
      <w:spacing w:after="0" w:line="240" w:lineRule="auto"/>
    </w:pPr>
    <w:rPr>
      <w:rFonts w:eastAsiaTheme="minorEastAsia"/>
      <w:lang w:eastAsia="uk-UA"/>
    </w:rPr>
  </w:style>
  <w:style w:type="paragraph" w:styleId="a5">
    <w:name w:val="Balloon Text"/>
    <w:basedOn w:val="a"/>
    <w:link w:val="a6"/>
    <w:uiPriority w:val="99"/>
    <w:semiHidden/>
    <w:unhideWhenUsed/>
    <w:rsid w:val="00DF419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F419A"/>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3895</Words>
  <Characters>2221</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cp:lastPrinted>2024-04-11T07:35:00Z</cp:lastPrinted>
  <dcterms:created xsi:type="dcterms:W3CDTF">2024-02-27T13:17:00Z</dcterms:created>
  <dcterms:modified xsi:type="dcterms:W3CDTF">2024-04-11T07:38:00Z</dcterms:modified>
</cp:coreProperties>
</file>